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EB19" w14:textId="77777777" w:rsidR="00461D5E" w:rsidRPr="001343E0" w:rsidRDefault="00461D5E" w:rsidP="00D9530C">
      <w:pPr>
        <w:jc w:val="center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Lietošanas instrukcija: informācija lietotājam</w:t>
      </w:r>
    </w:p>
    <w:p w14:paraId="56AFD993" w14:textId="65AF4A9B" w:rsidR="00461D5E" w:rsidRDefault="00C004CD" w:rsidP="00D9530C">
      <w:pPr>
        <w:jc w:val="center"/>
        <w:outlineLvl w:val="0"/>
        <w:rPr>
          <w:sz w:val="24"/>
          <w:lang w:val="lv-LV"/>
        </w:rPr>
      </w:pPr>
      <w:r w:rsidRPr="00C004CD">
        <w:rPr>
          <w:b/>
          <w:sz w:val="24"/>
          <w:lang w:val="lv-LV"/>
        </w:rPr>
        <w:tab/>
      </w:r>
      <w:proofErr w:type="spellStart"/>
      <w:r w:rsidRPr="00C004CD">
        <w:rPr>
          <w:b/>
          <w:sz w:val="24"/>
          <w:lang w:val="lv-LV"/>
        </w:rPr>
        <w:t>Alpicort</w:t>
      </w:r>
      <w:proofErr w:type="spellEnd"/>
      <w:r w:rsidRPr="00C004CD">
        <w:rPr>
          <w:b/>
          <w:sz w:val="24"/>
          <w:lang w:val="lv-LV"/>
        </w:rPr>
        <w:t xml:space="preserve"> 0,4 g/100 ml/0,2g/100 ml uz ādas lietojams šķīdums</w:t>
      </w:r>
      <w:r w:rsidR="00461D5E" w:rsidRPr="005E4C17">
        <w:rPr>
          <w:b/>
          <w:bCs/>
          <w:noProof/>
          <w:sz w:val="24"/>
          <w:szCs w:val="24"/>
          <w:lang w:val="lv-LV"/>
        </w:rPr>
        <w:br/>
      </w:r>
      <w:proofErr w:type="spellStart"/>
      <w:r w:rsidR="00461D5E" w:rsidRPr="001343E0">
        <w:rPr>
          <w:sz w:val="24"/>
          <w:lang w:val="lv-LV"/>
        </w:rPr>
        <w:t>Acidum</w:t>
      </w:r>
      <w:proofErr w:type="spellEnd"/>
      <w:r w:rsidR="00461D5E" w:rsidRPr="001343E0">
        <w:rPr>
          <w:sz w:val="24"/>
          <w:lang w:val="lv-LV"/>
        </w:rPr>
        <w:t xml:space="preserve"> </w:t>
      </w:r>
      <w:proofErr w:type="spellStart"/>
      <w:r w:rsidR="00461D5E" w:rsidRPr="001343E0">
        <w:rPr>
          <w:sz w:val="24"/>
          <w:lang w:val="lv-LV"/>
        </w:rPr>
        <w:t>salicylicum</w:t>
      </w:r>
      <w:proofErr w:type="spellEnd"/>
      <w:r>
        <w:rPr>
          <w:sz w:val="24"/>
          <w:lang w:val="lv-LV"/>
        </w:rPr>
        <w:t>/</w:t>
      </w:r>
      <w:r w:rsidRPr="00C004CD">
        <w:rPr>
          <w:sz w:val="24"/>
          <w:lang w:val="lv-LV"/>
        </w:rPr>
        <w:t xml:space="preserve"> </w:t>
      </w:r>
      <w:proofErr w:type="spellStart"/>
      <w:r w:rsidRPr="001343E0">
        <w:rPr>
          <w:sz w:val="24"/>
          <w:lang w:val="lv-LV"/>
        </w:rPr>
        <w:t>Prednisolonum</w:t>
      </w:r>
      <w:proofErr w:type="spellEnd"/>
    </w:p>
    <w:p w14:paraId="10CE09DB" w14:textId="77777777" w:rsidR="00D9530C" w:rsidRPr="001343E0" w:rsidRDefault="00D9530C" w:rsidP="00D9530C">
      <w:pPr>
        <w:jc w:val="center"/>
        <w:outlineLvl w:val="0"/>
        <w:rPr>
          <w:sz w:val="24"/>
          <w:lang w:val="lv-LV"/>
        </w:rPr>
      </w:pPr>
    </w:p>
    <w:p w14:paraId="333ABEC9" w14:textId="77777777" w:rsidR="00461D5E" w:rsidRPr="001343E0" w:rsidRDefault="00461D5E" w:rsidP="00D9530C">
      <w:pPr>
        <w:tabs>
          <w:tab w:val="left" w:pos="567"/>
        </w:tabs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Pirms zāļu lietošanas uzmanīgi izlasiet visu instrukciju, jo tā satur Jums svarīgu informāciju.</w:t>
      </w:r>
    </w:p>
    <w:p w14:paraId="6FB5EB73" w14:textId="77777777" w:rsidR="00461D5E" w:rsidRPr="001343E0" w:rsidRDefault="00461D5E" w:rsidP="00D9530C">
      <w:pPr>
        <w:pStyle w:val="ListParagraph"/>
        <w:numPr>
          <w:ilvl w:val="0"/>
          <w:numId w:val="16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>Saglabājiet šo instrukciju! Iespējams, ka vēlāk to vajadzēs pārlasīt.</w:t>
      </w:r>
    </w:p>
    <w:p w14:paraId="31169117" w14:textId="77777777" w:rsidR="00461D5E" w:rsidRPr="001343E0" w:rsidRDefault="00461D5E" w:rsidP="00D9530C">
      <w:pPr>
        <w:pStyle w:val="ListParagraph"/>
        <w:numPr>
          <w:ilvl w:val="0"/>
          <w:numId w:val="16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>Ja Jums rodas jebkādi jautājumi, vaicājiet ārstam vai farmaceitam.</w:t>
      </w:r>
    </w:p>
    <w:p w14:paraId="49C8F200" w14:textId="77777777" w:rsidR="00461D5E" w:rsidRPr="001343E0" w:rsidRDefault="00461D5E" w:rsidP="00D9530C">
      <w:pPr>
        <w:pStyle w:val="ListParagraph"/>
        <w:numPr>
          <w:ilvl w:val="0"/>
          <w:numId w:val="16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>Šīs zāles ir parakstītas tikai Jums. Nedodiet tās citiem. Tās var nodarīt ļaunumu pat tad, ja šiem cilvēkiem ir līdzīgas slimības pazīmes.</w:t>
      </w:r>
    </w:p>
    <w:p w14:paraId="3CF8D140" w14:textId="2EBA727C" w:rsidR="00461D5E" w:rsidRDefault="00461D5E" w:rsidP="00D9530C">
      <w:pPr>
        <w:pStyle w:val="ListParagraph"/>
        <w:numPr>
          <w:ilvl w:val="0"/>
          <w:numId w:val="16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>Ja Jums rodas jebkādas blakusparādības, konsultējieties ar ārstu vai farmaceitu. Tas attiecas arī uz iespējamām blakusparādībām, kas nav minētas šajā instrukcijā. Skatīt 4. punktu.</w:t>
      </w:r>
    </w:p>
    <w:p w14:paraId="41C6D763" w14:textId="77777777" w:rsidR="00D9530C" w:rsidRPr="001343E0" w:rsidRDefault="00D9530C" w:rsidP="00D9530C">
      <w:pPr>
        <w:pStyle w:val="ListParagraph"/>
        <w:tabs>
          <w:tab w:val="left" w:pos="567"/>
        </w:tabs>
        <w:ind w:left="360"/>
        <w:rPr>
          <w:sz w:val="24"/>
          <w:lang w:val="lv-LV"/>
        </w:rPr>
      </w:pPr>
    </w:p>
    <w:p w14:paraId="308069A1" w14:textId="77777777" w:rsidR="00461D5E" w:rsidRPr="001343E0" w:rsidRDefault="00461D5E" w:rsidP="00D9530C">
      <w:pPr>
        <w:numPr>
          <w:ilvl w:val="12"/>
          <w:numId w:val="0"/>
        </w:numPr>
        <w:ind w:right="-2"/>
        <w:outlineLvl w:val="0"/>
        <w:rPr>
          <w:sz w:val="24"/>
          <w:lang w:val="lv-LV"/>
        </w:rPr>
      </w:pPr>
      <w:r w:rsidRPr="001343E0">
        <w:rPr>
          <w:b/>
          <w:sz w:val="24"/>
          <w:lang w:val="lv-LV"/>
        </w:rPr>
        <w:t>Šajā instrukcijā varat uzzināt:</w:t>
      </w:r>
    </w:p>
    <w:p w14:paraId="4961161C" w14:textId="77777777" w:rsidR="00461D5E" w:rsidRPr="001343E0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1.</w:t>
      </w:r>
      <w:r w:rsidRPr="001343E0">
        <w:rPr>
          <w:sz w:val="24"/>
          <w:lang w:val="lv-LV"/>
        </w:rPr>
        <w:tab/>
        <w:t xml:space="preserve">Kas ir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un kādam nolūkam to lieto</w:t>
      </w:r>
    </w:p>
    <w:p w14:paraId="2C9A1B19" w14:textId="77777777" w:rsidR="00461D5E" w:rsidRPr="001343E0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2.</w:t>
      </w:r>
      <w:r w:rsidRPr="001343E0">
        <w:rPr>
          <w:sz w:val="24"/>
          <w:lang w:val="lv-LV"/>
        </w:rPr>
        <w:tab/>
        <w:t xml:space="preserve">Kas Jums jāzina pirms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lietošanas</w:t>
      </w:r>
    </w:p>
    <w:p w14:paraId="2F0E4947" w14:textId="77777777" w:rsidR="00461D5E" w:rsidRPr="001343E0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3.</w:t>
      </w:r>
      <w:r w:rsidRPr="001343E0">
        <w:rPr>
          <w:sz w:val="24"/>
          <w:lang w:val="lv-LV"/>
        </w:rPr>
        <w:tab/>
        <w:t xml:space="preserve">Kā lietot </w:t>
      </w:r>
      <w:proofErr w:type="spellStart"/>
      <w:r w:rsidRPr="001343E0">
        <w:rPr>
          <w:sz w:val="24"/>
          <w:lang w:val="lv-LV"/>
        </w:rPr>
        <w:t>Alpicort</w:t>
      </w:r>
      <w:proofErr w:type="spellEnd"/>
    </w:p>
    <w:p w14:paraId="521DEF4D" w14:textId="77777777" w:rsidR="00461D5E" w:rsidRPr="001343E0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4.</w:t>
      </w:r>
      <w:r w:rsidRPr="001343E0">
        <w:rPr>
          <w:sz w:val="24"/>
          <w:lang w:val="lv-LV"/>
        </w:rPr>
        <w:tab/>
        <w:t>Iespējamās blakusparādības</w:t>
      </w:r>
    </w:p>
    <w:p w14:paraId="617233E3" w14:textId="77777777" w:rsidR="00461D5E" w:rsidRPr="001343E0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5.</w:t>
      </w:r>
      <w:r w:rsidRPr="001343E0">
        <w:rPr>
          <w:sz w:val="24"/>
          <w:lang w:val="lv-LV"/>
        </w:rPr>
        <w:tab/>
        <w:t xml:space="preserve">Kā uzglabāt </w:t>
      </w:r>
      <w:proofErr w:type="spellStart"/>
      <w:r w:rsidRPr="001343E0">
        <w:rPr>
          <w:sz w:val="24"/>
          <w:lang w:val="lv-LV"/>
        </w:rPr>
        <w:t>Alpicort</w:t>
      </w:r>
      <w:proofErr w:type="spellEnd"/>
    </w:p>
    <w:p w14:paraId="753D8046" w14:textId="1B163E82" w:rsidR="00461D5E" w:rsidRDefault="00461D5E" w:rsidP="00D9530C">
      <w:p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6.</w:t>
      </w:r>
      <w:r w:rsidRPr="001343E0">
        <w:rPr>
          <w:sz w:val="24"/>
          <w:lang w:val="lv-LV"/>
        </w:rPr>
        <w:tab/>
        <w:t>Iepakojuma saturs un cita informācija</w:t>
      </w:r>
    </w:p>
    <w:p w14:paraId="3F68D48C" w14:textId="77777777" w:rsidR="00D9530C" w:rsidRPr="001343E0" w:rsidRDefault="00D9530C" w:rsidP="00D9530C">
      <w:pPr>
        <w:ind w:left="567" w:hanging="567"/>
        <w:rPr>
          <w:sz w:val="24"/>
          <w:lang w:val="lv-LV"/>
        </w:rPr>
      </w:pPr>
    </w:p>
    <w:p w14:paraId="536F0473" w14:textId="77777777" w:rsidR="00461D5E" w:rsidRPr="001343E0" w:rsidRDefault="00461D5E" w:rsidP="00D9530C">
      <w:pPr>
        <w:keepNext/>
        <w:keepLines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1.</w:t>
      </w:r>
      <w:r w:rsidRPr="001343E0">
        <w:rPr>
          <w:b/>
          <w:sz w:val="24"/>
          <w:lang w:val="lv-LV"/>
        </w:rPr>
        <w:tab/>
        <w:t xml:space="preserve">Kas ir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un kādam nolūkam to lieto</w:t>
      </w:r>
    </w:p>
    <w:p w14:paraId="650A95E7" w14:textId="77777777" w:rsidR="00461D5E" w:rsidRPr="001343E0" w:rsidRDefault="00461D5E" w:rsidP="00D9530C">
      <w:pPr>
        <w:numPr>
          <w:ilvl w:val="12"/>
          <w:numId w:val="0"/>
        </w:numPr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 xml:space="preserve">ir uz ādas lietojams šķīdums, kas satur </w:t>
      </w:r>
      <w:proofErr w:type="spellStart"/>
      <w:r w:rsidRPr="001343E0">
        <w:rPr>
          <w:sz w:val="24"/>
          <w:lang w:val="lv-LV"/>
        </w:rPr>
        <w:t>kortikosteroīdus</w:t>
      </w:r>
      <w:proofErr w:type="spellEnd"/>
      <w:r w:rsidRPr="001343E0">
        <w:rPr>
          <w:sz w:val="24"/>
          <w:lang w:val="lv-LV"/>
        </w:rPr>
        <w:t xml:space="preserve"> un salicilskābi.</w:t>
      </w:r>
    </w:p>
    <w:p w14:paraId="6225AEDC" w14:textId="77777777" w:rsidR="00461D5E" w:rsidRPr="001343E0" w:rsidRDefault="00461D5E" w:rsidP="00D9530C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 xml:space="preserve">Sastāvā esošajiem </w:t>
      </w:r>
      <w:proofErr w:type="spellStart"/>
      <w:r w:rsidRPr="001343E0">
        <w:rPr>
          <w:sz w:val="24"/>
          <w:lang w:val="lv-LV"/>
        </w:rPr>
        <w:t>kortikosteroīdam</w:t>
      </w:r>
      <w:proofErr w:type="spellEnd"/>
      <w:r w:rsidRPr="001343E0">
        <w:rPr>
          <w:sz w:val="24"/>
          <w:lang w:val="lv-LV"/>
        </w:rPr>
        <w:t xml:space="preserve"> (</w:t>
      </w:r>
      <w:proofErr w:type="spellStart"/>
      <w:r w:rsidRPr="001343E0">
        <w:rPr>
          <w:sz w:val="24"/>
          <w:lang w:val="lv-LV"/>
        </w:rPr>
        <w:t>prednizolonam</w:t>
      </w:r>
      <w:proofErr w:type="spellEnd"/>
      <w:r w:rsidRPr="001343E0">
        <w:rPr>
          <w:sz w:val="24"/>
          <w:lang w:val="lv-LV"/>
        </w:rPr>
        <w:t xml:space="preserve">) ir </w:t>
      </w:r>
      <w:proofErr w:type="spellStart"/>
      <w:r w:rsidRPr="001343E0">
        <w:rPr>
          <w:sz w:val="24"/>
          <w:lang w:val="lv-LV"/>
        </w:rPr>
        <w:t>pretiekaisuma</w:t>
      </w:r>
      <w:proofErr w:type="spellEnd"/>
      <w:r w:rsidRPr="001343E0">
        <w:rPr>
          <w:sz w:val="24"/>
          <w:lang w:val="lv-LV"/>
        </w:rPr>
        <w:t xml:space="preserve"> efekts, vienlaikus salicilskābe atraisa šūnu savienojumus, pastiprinot </w:t>
      </w:r>
      <w:proofErr w:type="spellStart"/>
      <w:r w:rsidRPr="001343E0">
        <w:rPr>
          <w:sz w:val="24"/>
          <w:lang w:val="lv-LV"/>
        </w:rPr>
        <w:t>prednizolona</w:t>
      </w:r>
      <w:proofErr w:type="spellEnd"/>
      <w:r w:rsidRPr="001343E0">
        <w:rPr>
          <w:sz w:val="24"/>
          <w:lang w:val="lv-LV"/>
        </w:rPr>
        <w:t xml:space="preserve"> efektivitāti.</w:t>
      </w:r>
    </w:p>
    <w:p w14:paraId="5AB215FF" w14:textId="5EC92201" w:rsidR="00461D5E" w:rsidRDefault="00461D5E" w:rsidP="00D9530C">
      <w:pPr>
        <w:numPr>
          <w:ilvl w:val="12"/>
          <w:numId w:val="0"/>
        </w:numPr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jālieto pie vidēji stipriem galvas matainās daļas iekaisuma procesiem, simptomātiskai-</w:t>
      </w:r>
      <w:r>
        <w:rPr>
          <w:noProof/>
          <w:sz w:val="24"/>
          <w:szCs w:val="24"/>
          <w:lang w:val="lv-LV"/>
        </w:rPr>
        <w:t xml:space="preserve"> </w:t>
      </w:r>
      <w:r w:rsidRPr="001343E0">
        <w:rPr>
          <w:sz w:val="24"/>
          <w:lang w:val="lv-LV"/>
        </w:rPr>
        <w:t xml:space="preserve">vieglai </w:t>
      </w:r>
      <w:proofErr w:type="spellStart"/>
      <w:r w:rsidRPr="001343E0">
        <w:rPr>
          <w:sz w:val="24"/>
          <w:lang w:val="lv-LV"/>
        </w:rPr>
        <w:t>kortikosteroīdu</w:t>
      </w:r>
      <w:proofErr w:type="spellEnd"/>
      <w:r w:rsidRPr="001343E0">
        <w:rPr>
          <w:sz w:val="24"/>
          <w:lang w:val="lv-LV"/>
        </w:rPr>
        <w:t xml:space="preserve"> terapijai.</w:t>
      </w:r>
    </w:p>
    <w:p w14:paraId="652A5EFF" w14:textId="77777777" w:rsidR="00D9530C" w:rsidRPr="001343E0" w:rsidRDefault="00D9530C" w:rsidP="00D9530C">
      <w:pPr>
        <w:numPr>
          <w:ilvl w:val="12"/>
          <w:numId w:val="0"/>
        </w:numPr>
        <w:rPr>
          <w:sz w:val="24"/>
          <w:lang w:val="lv-LV"/>
        </w:rPr>
      </w:pPr>
    </w:p>
    <w:p w14:paraId="7D02BCF0" w14:textId="77777777" w:rsidR="00461D5E" w:rsidRPr="001343E0" w:rsidRDefault="00461D5E" w:rsidP="00D9530C">
      <w:pPr>
        <w:keepNext/>
        <w:keepLines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2.</w:t>
      </w:r>
      <w:r w:rsidRPr="001343E0">
        <w:rPr>
          <w:b/>
          <w:sz w:val="24"/>
          <w:lang w:val="lv-LV"/>
        </w:rPr>
        <w:tab/>
        <w:t>Kas Jums jāzina pirms</w:t>
      </w:r>
      <w:r w:rsidRPr="001343E0">
        <w:rPr>
          <w:sz w:val="24"/>
          <w:lang w:val="lv-LV"/>
        </w:rPr>
        <w:t xml:space="preserve">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lietošanas</w:t>
      </w:r>
    </w:p>
    <w:p w14:paraId="6D173334" w14:textId="77777777" w:rsidR="00461D5E" w:rsidRPr="001343E0" w:rsidRDefault="00461D5E" w:rsidP="00D9530C">
      <w:pPr>
        <w:numPr>
          <w:ilvl w:val="12"/>
          <w:numId w:val="0"/>
        </w:numPr>
        <w:ind w:right="-2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Nelietojiet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šādos gadījumos:</w:t>
      </w:r>
    </w:p>
    <w:p w14:paraId="2E144103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ja Jums ir alerģija pret </w:t>
      </w:r>
      <w:proofErr w:type="spellStart"/>
      <w:r w:rsidRPr="001343E0">
        <w:rPr>
          <w:sz w:val="24"/>
          <w:lang w:val="lv-LV"/>
        </w:rPr>
        <w:t>prednizolonu</w:t>
      </w:r>
      <w:proofErr w:type="spellEnd"/>
      <w:r w:rsidRPr="001343E0">
        <w:rPr>
          <w:sz w:val="24"/>
          <w:lang w:val="lv-LV"/>
        </w:rPr>
        <w:t>, salicilskābi vai kādu citu (6. punktā minēto) šo zāļu sastāvdaļu;</w:t>
      </w:r>
    </w:p>
    <w:p w14:paraId="5A0ED1F3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bērniem līdz 2 gadu vecumam;</w:t>
      </w:r>
    </w:p>
    <w:p w14:paraId="05994A85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uz gļotādām, mutes dobumā, acīs vai ādas apvidū ap acīm, dzimumorgānu apvidū vai iekšķīgi;</w:t>
      </w:r>
    </w:p>
    <w:p w14:paraId="64CC91BA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ja Jums ir vējbakas, specifiski ādas bojājumi (tuberkuloze, sifiliss) un </w:t>
      </w:r>
      <w:proofErr w:type="spellStart"/>
      <w:r w:rsidRPr="001343E0">
        <w:rPr>
          <w:sz w:val="24"/>
          <w:lang w:val="lv-LV"/>
        </w:rPr>
        <w:t>iekaisīga</w:t>
      </w:r>
      <w:proofErr w:type="spellEnd"/>
      <w:r w:rsidRPr="001343E0">
        <w:rPr>
          <w:sz w:val="24"/>
          <w:lang w:val="lv-LV"/>
        </w:rPr>
        <w:t xml:space="preserve"> reakcija pēc vakcīnu lietošanas;</w:t>
      </w:r>
    </w:p>
    <w:p w14:paraId="16FF7C5E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sēnīšu izraisīti ādas bojājumi (mikoze) vai bakteriāla ādas infekcija;</w:t>
      </w:r>
    </w:p>
    <w:p w14:paraId="6252D5EC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ja Jums ir </w:t>
      </w:r>
      <w:proofErr w:type="spellStart"/>
      <w:r w:rsidRPr="001343E0">
        <w:rPr>
          <w:sz w:val="24"/>
          <w:lang w:val="lv-LV"/>
        </w:rPr>
        <w:t>periorāls</w:t>
      </w:r>
      <w:proofErr w:type="spellEnd"/>
      <w:r w:rsidRPr="001343E0">
        <w:rPr>
          <w:sz w:val="24"/>
          <w:lang w:val="lv-LV"/>
        </w:rPr>
        <w:t xml:space="preserve"> dermatīts (ādas iekaisums ap muti ar apsārtumu un </w:t>
      </w:r>
      <w:proofErr w:type="spellStart"/>
      <w:r w:rsidRPr="001343E0">
        <w:rPr>
          <w:sz w:val="24"/>
          <w:lang w:val="lv-LV"/>
        </w:rPr>
        <w:t>papulu</w:t>
      </w:r>
      <w:proofErr w:type="spellEnd"/>
      <w:r w:rsidRPr="001343E0">
        <w:rPr>
          <w:sz w:val="24"/>
          <w:lang w:val="lv-LV"/>
        </w:rPr>
        <w:t xml:space="preserve"> veidošanos) un </w:t>
      </w:r>
      <w:proofErr w:type="spellStart"/>
      <w:r w:rsidRPr="001343E0">
        <w:rPr>
          <w:sz w:val="24"/>
          <w:lang w:val="lv-LV"/>
        </w:rPr>
        <w:t>rosacea</w:t>
      </w:r>
      <w:proofErr w:type="spellEnd"/>
      <w:r w:rsidRPr="001343E0">
        <w:rPr>
          <w:sz w:val="24"/>
          <w:lang w:val="lv-LV"/>
        </w:rPr>
        <w:t xml:space="preserve"> (sejas apsārtums, dažkārt ar iekaisumu vai strutainu izsitumu veidošanos)</w:t>
      </w:r>
    </w:p>
    <w:p w14:paraId="1EE5AC48" w14:textId="77777777" w:rsidR="00461D5E" w:rsidRPr="001343E0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ilgāk kā 3 nedēļas bez pārtraukuma;</w:t>
      </w:r>
    </w:p>
    <w:p w14:paraId="6C0F0F0F" w14:textId="5E70A1F9" w:rsidR="00461D5E" w:rsidRDefault="00461D5E" w:rsidP="00D9530C">
      <w:pPr>
        <w:pStyle w:val="ListParagraph"/>
        <w:numPr>
          <w:ilvl w:val="0"/>
          <w:numId w:val="18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ja Jums ir aknu vai nieru mazspēja.</w:t>
      </w:r>
    </w:p>
    <w:p w14:paraId="2202B2FD" w14:textId="77777777" w:rsidR="00D9530C" w:rsidRPr="001343E0" w:rsidRDefault="00D9530C" w:rsidP="00D9530C">
      <w:pPr>
        <w:pStyle w:val="ListParagraph"/>
        <w:ind w:left="360"/>
        <w:outlineLvl w:val="0"/>
        <w:rPr>
          <w:sz w:val="24"/>
          <w:lang w:val="lv-LV"/>
        </w:rPr>
      </w:pPr>
    </w:p>
    <w:p w14:paraId="18C1A88A" w14:textId="77777777" w:rsidR="00461D5E" w:rsidRPr="001343E0" w:rsidRDefault="00461D5E" w:rsidP="00D9530C">
      <w:pPr>
        <w:ind w:left="567" w:hanging="567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Brīdinājumi un piesardzība lietošanā</w:t>
      </w:r>
    </w:p>
    <w:p w14:paraId="586B73CC" w14:textId="08991431" w:rsidR="00461D5E" w:rsidRDefault="00461D5E" w:rsidP="00D9530C">
      <w:pPr>
        <w:ind w:left="567" w:hanging="567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Pirms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lietošanas konsultējieties ar ārstu vai farmaceitu.</w:t>
      </w:r>
    </w:p>
    <w:p w14:paraId="73A85DA9" w14:textId="77777777" w:rsidR="00D9530C" w:rsidRPr="001343E0" w:rsidRDefault="00D9530C" w:rsidP="00D9530C">
      <w:pPr>
        <w:ind w:left="567" w:hanging="567"/>
        <w:outlineLvl w:val="0"/>
        <w:rPr>
          <w:sz w:val="24"/>
          <w:lang w:val="lv-LV"/>
        </w:rPr>
      </w:pPr>
    </w:p>
    <w:p w14:paraId="2D4645C2" w14:textId="77777777" w:rsidR="00461D5E" w:rsidRPr="001343E0" w:rsidRDefault="00461D5E" w:rsidP="00D9530C">
      <w:pPr>
        <w:keepNext/>
        <w:keepLines/>
        <w:numPr>
          <w:ilvl w:val="12"/>
          <w:numId w:val="0"/>
        </w:numPr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Īpaša piesardzība, lietojot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>, nepieciešama šādos gadījumos:</w:t>
      </w:r>
    </w:p>
    <w:p w14:paraId="7BEEE57C" w14:textId="77777777" w:rsidR="00461D5E" w:rsidRPr="001343E0" w:rsidRDefault="00461D5E" w:rsidP="00D9530C">
      <w:pPr>
        <w:pStyle w:val="ListParagraph"/>
        <w:numPr>
          <w:ilvl w:val="0"/>
          <w:numId w:val="20"/>
        </w:numPr>
        <w:outlineLvl w:val="0"/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paredzēts vienīgi ārīgai lietošanai galvas matainajā daļā, jo tas satur 2-propanolu;</w:t>
      </w:r>
    </w:p>
    <w:p w14:paraId="16E6C73A" w14:textId="77777777" w:rsidR="00461D5E" w:rsidRPr="001343E0" w:rsidRDefault="00461D5E" w:rsidP="00D9530C">
      <w:pPr>
        <w:pStyle w:val="ListParagraph"/>
        <w:numPr>
          <w:ilvl w:val="0"/>
          <w:numId w:val="20"/>
        </w:num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tikai lokālai lietošanai, nelietot acīs un uz gļotādām.</w:t>
      </w:r>
    </w:p>
    <w:p w14:paraId="2E75B53E" w14:textId="4F1EDAF3" w:rsidR="00461D5E" w:rsidRDefault="00461D5E" w:rsidP="00D9530C">
      <w:pPr>
        <w:outlineLvl w:val="0"/>
        <w:rPr>
          <w:noProof/>
          <w:sz w:val="24"/>
          <w:szCs w:val="24"/>
          <w:lang w:val="lv-LV"/>
        </w:rPr>
      </w:pPr>
      <w:r w:rsidRPr="005E4C17">
        <w:rPr>
          <w:noProof/>
          <w:sz w:val="24"/>
          <w:szCs w:val="24"/>
          <w:lang w:val="lv-LV"/>
        </w:rPr>
        <w:t>Ja Jums rodas neskaidra redze vai citi redzes traucējumi, sazinieties ar ārstu.</w:t>
      </w:r>
    </w:p>
    <w:p w14:paraId="6DC28134" w14:textId="77777777" w:rsidR="00D9530C" w:rsidRPr="005E4C17" w:rsidRDefault="00D9530C" w:rsidP="00D9530C">
      <w:pPr>
        <w:outlineLvl w:val="0"/>
        <w:rPr>
          <w:noProof/>
          <w:sz w:val="24"/>
          <w:szCs w:val="24"/>
          <w:lang w:val="lv-LV"/>
        </w:rPr>
      </w:pPr>
    </w:p>
    <w:p w14:paraId="74B6D5B3" w14:textId="77777777" w:rsidR="00461D5E" w:rsidRPr="001343E0" w:rsidRDefault="00461D5E" w:rsidP="00D9530C">
      <w:pPr>
        <w:ind w:left="567" w:hanging="567"/>
        <w:outlineLvl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lastRenderedPageBreak/>
        <w:t>Bērni un pusaudži</w:t>
      </w:r>
    </w:p>
    <w:p w14:paraId="25312D7D" w14:textId="00B3E39A" w:rsidR="00461D5E" w:rsidRDefault="00461D5E" w:rsidP="00D9530C">
      <w:pPr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Ja ir nepieciešamība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lietot bērniem, jāievēro, ka apjomam jābūt mazākam un laika periodam jābūt īsākam.</w:t>
      </w:r>
    </w:p>
    <w:p w14:paraId="102F3C1A" w14:textId="77777777" w:rsidR="00D9530C" w:rsidRPr="001343E0" w:rsidRDefault="00D9530C" w:rsidP="00D9530C">
      <w:pPr>
        <w:outlineLvl w:val="0"/>
        <w:rPr>
          <w:sz w:val="24"/>
          <w:lang w:val="lv-LV"/>
        </w:rPr>
      </w:pPr>
    </w:p>
    <w:p w14:paraId="6AAAD8D1" w14:textId="77777777" w:rsidR="00461D5E" w:rsidRPr="001343E0" w:rsidRDefault="00461D5E" w:rsidP="00D9530C">
      <w:pPr>
        <w:numPr>
          <w:ilvl w:val="12"/>
          <w:numId w:val="0"/>
        </w:numPr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Citas zāles un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</w:t>
      </w:r>
    </w:p>
    <w:p w14:paraId="374CC3E9" w14:textId="77777777" w:rsidR="00461D5E" w:rsidRPr="005E4C17" w:rsidRDefault="00461D5E" w:rsidP="00D9530C">
      <w:pPr>
        <w:outlineLvl w:val="0"/>
        <w:rPr>
          <w:noProof/>
          <w:sz w:val="24"/>
          <w:szCs w:val="24"/>
          <w:lang w:val="lv-LV"/>
        </w:rPr>
      </w:pPr>
      <w:r w:rsidRPr="005E4C17">
        <w:rPr>
          <w:noProof/>
          <w:sz w:val="24"/>
          <w:szCs w:val="24"/>
          <w:lang w:val="lv-LV"/>
        </w:rPr>
        <w:t>Pastāstiet ārstam vai farmaceitam par visām zālēm, kuras lietojat pēdējā laikā, esat lietojis vai varētu lietot.</w:t>
      </w:r>
    </w:p>
    <w:p w14:paraId="17049066" w14:textId="77777777" w:rsidR="00461D5E" w:rsidRPr="001343E0" w:rsidRDefault="00461D5E" w:rsidP="00D9530C">
      <w:p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Sastāva dēļ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var pastiprināt citu ārīgi lietojamo aktīvo vielu efektivitāti.</w:t>
      </w:r>
    </w:p>
    <w:p w14:paraId="252448DC" w14:textId="77777777" w:rsidR="00461D5E" w:rsidRPr="001343E0" w:rsidRDefault="00461D5E" w:rsidP="00D9530C">
      <w:pPr>
        <w:tabs>
          <w:tab w:val="left" w:pos="567"/>
        </w:tabs>
        <w:autoSpaceDE w:val="0"/>
        <w:autoSpaceDN w:val="0"/>
        <w:adjustRightInd w:val="0"/>
        <w:rPr>
          <w:sz w:val="24"/>
          <w:lang w:val="lv-LV"/>
        </w:rPr>
      </w:pPr>
      <w:r w:rsidRPr="001343E0">
        <w:rPr>
          <w:sz w:val="24"/>
          <w:lang w:val="lv-LV"/>
        </w:rPr>
        <w:t>Sastāvā esošā salicilskābe var pastiprināt citu lokāli lietojamu zāļu uzsūkšanos, un to nedrīkst lietot kombinācijā ar citām lokāli lietojamām zālēm galvas matainajā daļā.</w:t>
      </w:r>
    </w:p>
    <w:p w14:paraId="7C0BF569" w14:textId="77777777" w:rsidR="00461D5E" w:rsidRPr="001343E0" w:rsidRDefault="00461D5E" w:rsidP="00D9530C">
      <w:pPr>
        <w:tabs>
          <w:tab w:val="left" w:pos="567"/>
        </w:tabs>
        <w:autoSpaceDE w:val="0"/>
        <w:autoSpaceDN w:val="0"/>
        <w:adjustRightInd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Sistēmiski absorbēta salicilskābe var palielināt </w:t>
      </w:r>
      <w:proofErr w:type="spellStart"/>
      <w:r w:rsidRPr="001343E0">
        <w:rPr>
          <w:sz w:val="24"/>
          <w:lang w:val="lv-LV"/>
        </w:rPr>
        <w:t>metotreksāta</w:t>
      </w:r>
      <w:proofErr w:type="spellEnd"/>
      <w:r w:rsidRPr="001343E0">
        <w:rPr>
          <w:sz w:val="24"/>
          <w:lang w:val="lv-LV"/>
        </w:rPr>
        <w:t xml:space="preserve"> </w:t>
      </w:r>
      <w:proofErr w:type="spellStart"/>
      <w:r w:rsidRPr="001343E0">
        <w:rPr>
          <w:sz w:val="24"/>
          <w:lang w:val="lv-LV"/>
        </w:rPr>
        <w:t>toksicitāti</w:t>
      </w:r>
      <w:proofErr w:type="spellEnd"/>
      <w:r w:rsidRPr="001343E0">
        <w:rPr>
          <w:sz w:val="24"/>
          <w:lang w:val="lv-LV"/>
        </w:rPr>
        <w:t xml:space="preserve"> un pastiprināt </w:t>
      </w:r>
      <w:proofErr w:type="spellStart"/>
      <w:r w:rsidRPr="001343E0">
        <w:rPr>
          <w:sz w:val="24"/>
          <w:lang w:val="lv-LV"/>
        </w:rPr>
        <w:t>sufonilurīnvielas</w:t>
      </w:r>
      <w:proofErr w:type="spellEnd"/>
      <w:r w:rsidRPr="001343E0">
        <w:rPr>
          <w:sz w:val="24"/>
          <w:lang w:val="lv-LV"/>
        </w:rPr>
        <w:t xml:space="preserve"> atvasinājumu </w:t>
      </w:r>
      <w:proofErr w:type="spellStart"/>
      <w:r w:rsidRPr="001343E0">
        <w:rPr>
          <w:sz w:val="24"/>
          <w:lang w:val="lv-LV"/>
        </w:rPr>
        <w:t>hipoglikēmisko</w:t>
      </w:r>
      <w:proofErr w:type="spellEnd"/>
      <w:r w:rsidRPr="001343E0">
        <w:rPr>
          <w:sz w:val="24"/>
          <w:lang w:val="lv-LV"/>
        </w:rPr>
        <w:t xml:space="preserve"> iedarbību.</w:t>
      </w:r>
    </w:p>
    <w:p w14:paraId="71D2C703" w14:textId="77777777" w:rsidR="00461D5E" w:rsidRPr="001343E0" w:rsidRDefault="00461D5E" w:rsidP="00D9530C">
      <w:pPr>
        <w:tabs>
          <w:tab w:val="left" w:pos="567"/>
        </w:tabs>
        <w:autoSpaceDE w:val="0"/>
        <w:autoSpaceDN w:val="0"/>
        <w:adjustRightInd w:val="0"/>
        <w:rPr>
          <w:sz w:val="24"/>
          <w:lang w:val="lv-LV"/>
        </w:rPr>
      </w:pPr>
      <w:r w:rsidRPr="001343E0">
        <w:rPr>
          <w:sz w:val="24"/>
          <w:lang w:val="lv-LV"/>
        </w:rPr>
        <w:t xml:space="preserve">Salicilskābe ir nesaderīga ar dažādām aktīvām un neaktīvām sastāvdaļām, kas var ietekmēt aktīvo sastāvdaļu atbrīvošanu. Tās ir sekojošas vielas: </w:t>
      </w:r>
      <w:proofErr w:type="spellStart"/>
      <w:r w:rsidRPr="001343E0">
        <w:rPr>
          <w:sz w:val="24"/>
          <w:lang w:val="lv-LV"/>
        </w:rPr>
        <w:t>akriflavīna</w:t>
      </w:r>
      <w:proofErr w:type="spellEnd"/>
      <w:r w:rsidRPr="001343E0">
        <w:rPr>
          <w:sz w:val="24"/>
          <w:lang w:val="lv-LV"/>
        </w:rPr>
        <w:t xml:space="preserve"> sāļi, svina sāļi, kampars, </w:t>
      </w:r>
      <w:proofErr w:type="spellStart"/>
      <w:r w:rsidRPr="001343E0">
        <w:rPr>
          <w:sz w:val="24"/>
          <w:lang w:val="lv-LV"/>
        </w:rPr>
        <w:t>hlorālhidrāts</w:t>
      </w:r>
      <w:proofErr w:type="spellEnd"/>
      <w:r w:rsidRPr="001343E0">
        <w:rPr>
          <w:sz w:val="24"/>
          <w:lang w:val="lv-LV"/>
        </w:rPr>
        <w:t xml:space="preserve">, dzelzs sāļi, </w:t>
      </w:r>
      <w:proofErr w:type="spellStart"/>
      <w:r w:rsidRPr="001343E0">
        <w:rPr>
          <w:sz w:val="24"/>
          <w:lang w:val="lv-LV"/>
        </w:rPr>
        <w:t>etakridīna</w:t>
      </w:r>
      <w:proofErr w:type="spellEnd"/>
      <w:r w:rsidRPr="001343E0">
        <w:rPr>
          <w:sz w:val="24"/>
          <w:lang w:val="lv-LV"/>
        </w:rPr>
        <w:t xml:space="preserve"> sāļi, želatīns, jods, jodīdi, jodoforms, beta-</w:t>
      </w:r>
      <w:proofErr w:type="spellStart"/>
      <w:r w:rsidRPr="001343E0">
        <w:rPr>
          <w:sz w:val="24"/>
          <w:lang w:val="lv-LV"/>
        </w:rPr>
        <w:t>naftols</w:t>
      </w:r>
      <w:proofErr w:type="spellEnd"/>
      <w:r w:rsidRPr="001343E0">
        <w:rPr>
          <w:sz w:val="24"/>
          <w:lang w:val="lv-LV"/>
        </w:rPr>
        <w:t xml:space="preserve">, </w:t>
      </w:r>
      <w:proofErr w:type="spellStart"/>
      <w:r w:rsidRPr="001343E0">
        <w:rPr>
          <w:sz w:val="24"/>
          <w:lang w:val="lv-LV"/>
        </w:rPr>
        <w:t>polietilēnglikols</w:t>
      </w:r>
      <w:proofErr w:type="spellEnd"/>
      <w:r w:rsidRPr="001343E0">
        <w:rPr>
          <w:sz w:val="24"/>
          <w:lang w:val="lv-LV"/>
        </w:rPr>
        <w:t xml:space="preserve">, </w:t>
      </w:r>
      <w:proofErr w:type="spellStart"/>
      <w:r w:rsidRPr="001343E0">
        <w:rPr>
          <w:sz w:val="24"/>
          <w:lang w:val="lv-LV"/>
        </w:rPr>
        <w:t>rezorcinols</w:t>
      </w:r>
      <w:proofErr w:type="spellEnd"/>
      <w:r w:rsidRPr="001343E0">
        <w:rPr>
          <w:sz w:val="24"/>
          <w:lang w:val="lv-LV"/>
        </w:rPr>
        <w:t>, cinka oksīds.</w:t>
      </w:r>
    </w:p>
    <w:p w14:paraId="3E29A052" w14:textId="4546B7DD" w:rsidR="00461D5E" w:rsidRDefault="00461D5E" w:rsidP="00D9530C">
      <w:pPr>
        <w:numPr>
          <w:ilvl w:val="12"/>
          <w:numId w:val="0"/>
        </w:numPr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Pastāstiet ārstam vai farmaceitam par visām zālēm, kuras lietojat pēdējā laikā, esat lietojis vai varētu lietot, ieskaitot zāles, ko var iegādāties bez receptes.</w:t>
      </w:r>
    </w:p>
    <w:p w14:paraId="4508603E" w14:textId="77777777" w:rsidR="00D9530C" w:rsidRPr="001343E0" w:rsidRDefault="00D9530C" w:rsidP="00D9530C">
      <w:pPr>
        <w:numPr>
          <w:ilvl w:val="12"/>
          <w:numId w:val="0"/>
        </w:numPr>
        <w:ind w:right="-2"/>
        <w:rPr>
          <w:sz w:val="24"/>
          <w:lang w:val="lv-LV"/>
        </w:rPr>
      </w:pPr>
    </w:p>
    <w:p w14:paraId="5DF848B9" w14:textId="77777777" w:rsidR="00461D5E" w:rsidRPr="001343E0" w:rsidRDefault="00461D5E" w:rsidP="00D9530C">
      <w:pPr>
        <w:numPr>
          <w:ilvl w:val="12"/>
          <w:numId w:val="0"/>
        </w:numPr>
        <w:ind w:left="567" w:hanging="567"/>
        <w:rPr>
          <w:b/>
          <w:sz w:val="24"/>
          <w:lang w:val="lv-LV"/>
        </w:rPr>
      </w:pP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kopā ar uzturu, dzērienu un alkoholu</w:t>
      </w:r>
    </w:p>
    <w:p w14:paraId="190AC05E" w14:textId="72A0FB93" w:rsidR="00461D5E" w:rsidRDefault="00461D5E" w:rsidP="00D9530C">
      <w:pPr>
        <w:numPr>
          <w:ilvl w:val="12"/>
          <w:numId w:val="0"/>
        </w:numPr>
        <w:ind w:left="567" w:hanging="567"/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Mijierdabība</w:t>
      </w:r>
      <w:proofErr w:type="spellEnd"/>
      <w:r w:rsidRPr="001343E0">
        <w:rPr>
          <w:sz w:val="24"/>
          <w:lang w:val="lv-LV"/>
        </w:rPr>
        <w:t xml:space="preserve"> nav zināma.</w:t>
      </w:r>
    </w:p>
    <w:p w14:paraId="24E0260C" w14:textId="77777777" w:rsidR="00D9530C" w:rsidRPr="001343E0" w:rsidRDefault="00D9530C" w:rsidP="00D9530C">
      <w:pPr>
        <w:numPr>
          <w:ilvl w:val="12"/>
          <w:numId w:val="0"/>
        </w:numPr>
        <w:ind w:left="567" w:hanging="567"/>
        <w:rPr>
          <w:sz w:val="24"/>
          <w:lang w:val="lv-LV"/>
        </w:rPr>
      </w:pPr>
    </w:p>
    <w:p w14:paraId="4C82A3D9" w14:textId="77777777" w:rsidR="00461D5E" w:rsidRPr="001343E0" w:rsidRDefault="00461D5E" w:rsidP="00C004CD">
      <w:pPr>
        <w:numPr>
          <w:ilvl w:val="12"/>
          <w:numId w:val="0"/>
        </w:numPr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Grūtniecība un barošana ar krūti</w:t>
      </w:r>
    </w:p>
    <w:p w14:paraId="4AD4A388" w14:textId="77777777" w:rsidR="00461D5E" w:rsidRPr="001343E0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Ja Jūs esat grūtniece vai barojat bērnu ar krūti, ja domājat, ka Jums varētu būt grūtniecība vai plānojat grūtniecību, pirms šo zāļu lietošanas konsultējieties ar ārstu vai farmaceitu.</w:t>
      </w:r>
    </w:p>
    <w:p w14:paraId="5A92813B" w14:textId="77777777" w:rsidR="00461D5E" w:rsidRPr="001343E0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satur salicilskābi, tāpēc nevajadzētu lietot šīs zāles, ja Jūs esat grūtniece, ja vien tās nelieto ļoti nelielā ādas apvidū (mazākā par 5 cm²).</w:t>
      </w:r>
    </w:p>
    <w:p w14:paraId="417492B2" w14:textId="77777777" w:rsidR="00461D5E" w:rsidRPr="001343E0" w:rsidRDefault="00461D5E" w:rsidP="00C004CD">
      <w:pPr>
        <w:numPr>
          <w:ilvl w:val="12"/>
          <w:numId w:val="0"/>
        </w:num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 xml:space="preserve">Ja barojat bērnu ar krūti, nepieciešams atcerēties, ka </w:t>
      </w:r>
      <w:proofErr w:type="spellStart"/>
      <w:r w:rsidRPr="001343E0">
        <w:rPr>
          <w:sz w:val="24"/>
          <w:lang w:val="lv-LV"/>
        </w:rPr>
        <w:t>prednizolons</w:t>
      </w:r>
      <w:proofErr w:type="spellEnd"/>
      <w:r w:rsidRPr="001343E0">
        <w:rPr>
          <w:sz w:val="24"/>
          <w:lang w:val="lv-LV"/>
        </w:rPr>
        <w:t xml:space="preserve"> var izdalīties krūts pienā.</w:t>
      </w:r>
    </w:p>
    <w:p w14:paraId="302C7D79" w14:textId="5B9B0682" w:rsidR="00461D5E" w:rsidRDefault="00461D5E" w:rsidP="00C004CD">
      <w:pPr>
        <w:numPr>
          <w:ilvl w:val="12"/>
          <w:numId w:val="0"/>
        </w:numPr>
        <w:ind w:left="567" w:hanging="567"/>
        <w:rPr>
          <w:sz w:val="24"/>
          <w:lang w:val="lv-LV"/>
        </w:rPr>
      </w:pPr>
      <w:r w:rsidRPr="001343E0">
        <w:rPr>
          <w:sz w:val="24"/>
          <w:lang w:val="lv-LV"/>
        </w:rPr>
        <w:t>Ja vajadzīga ilgstoša ārstēšana, barošanu ar krūti ir ieteicams pārtraukt un pienu atslaukt.</w:t>
      </w:r>
    </w:p>
    <w:p w14:paraId="65557F04" w14:textId="77777777" w:rsidR="00C004CD" w:rsidRPr="001343E0" w:rsidRDefault="00C004CD" w:rsidP="00C004CD">
      <w:pPr>
        <w:numPr>
          <w:ilvl w:val="12"/>
          <w:numId w:val="0"/>
        </w:numPr>
        <w:ind w:left="567" w:hanging="567"/>
        <w:rPr>
          <w:sz w:val="24"/>
          <w:lang w:val="lv-LV"/>
        </w:rPr>
      </w:pPr>
    </w:p>
    <w:p w14:paraId="35D65763" w14:textId="77777777" w:rsidR="00461D5E" w:rsidRPr="001343E0" w:rsidRDefault="00461D5E" w:rsidP="00C004CD">
      <w:pPr>
        <w:numPr>
          <w:ilvl w:val="12"/>
          <w:numId w:val="0"/>
        </w:numPr>
        <w:tabs>
          <w:tab w:val="left" w:pos="567"/>
        </w:tabs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Transportlīdzekļu vadīšana un mehānismu apkalpošana</w:t>
      </w:r>
    </w:p>
    <w:p w14:paraId="7AE32EED" w14:textId="0F5E7BBD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Ietekme uz spēju vadīt transportlīdzekļus un apkalpot mehānismus nav zināma.</w:t>
      </w:r>
    </w:p>
    <w:p w14:paraId="36BDCCD0" w14:textId="77777777" w:rsidR="00C004CD" w:rsidRPr="001343E0" w:rsidRDefault="00C004CD" w:rsidP="00C004CD">
      <w:pPr>
        <w:numPr>
          <w:ilvl w:val="12"/>
          <w:numId w:val="0"/>
        </w:numPr>
        <w:rPr>
          <w:sz w:val="24"/>
          <w:lang w:val="lv-LV"/>
        </w:rPr>
      </w:pPr>
    </w:p>
    <w:p w14:paraId="788C429D" w14:textId="77777777" w:rsidR="00461D5E" w:rsidRPr="001343E0" w:rsidRDefault="00461D5E" w:rsidP="00C004CD">
      <w:pPr>
        <w:numPr>
          <w:ilvl w:val="12"/>
          <w:numId w:val="0"/>
        </w:numPr>
        <w:ind w:right="-2"/>
        <w:rPr>
          <w:sz w:val="24"/>
          <w:lang w:val="lv-LV"/>
        </w:rPr>
      </w:pP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satur </w:t>
      </w:r>
      <w:proofErr w:type="spellStart"/>
      <w:r w:rsidRPr="001343E0">
        <w:rPr>
          <w:b/>
          <w:sz w:val="24"/>
          <w:lang w:val="lv-LV"/>
        </w:rPr>
        <w:t>propilēnglikolu</w:t>
      </w:r>
      <w:proofErr w:type="spellEnd"/>
      <w:r w:rsidRPr="001343E0">
        <w:rPr>
          <w:sz w:val="24"/>
          <w:lang w:val="lv-LV"/>
        </w:rPr>
        <w:t xml:space="preserve"> </w:t>
      </w:r>
    </w:p>
    <w:p w14:paraId="37E47F71" w14:textId="2A672885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C507B4">
        <w:rPr>
          <w:sz w:val="24"/>
          <w:szCs w:val="24"/>
          <w:lang w:val="lv-LV" w:eastAsia="de-DE"/>
        </w:rPr>
        <w:t xml:space="preserve">Šīs zāles satur 50 mg </w:t>
      </w:r>
      <w:proofErr w:type="spellStart"/>
      <w:r w:rsidRPr="00C507B4">
        <w:rPr>
          <w:sz w:val="24"/>
          <w:szCs w:val="24"/>
          <w:lang w:val="lv-LV" w:eastAsia="de-DE"/>
        </w:rPr>
        <w:t>propilēnglikola</w:t>
      </w:r>
      <w:proofErr w:type="spellEnd"/>
      <w:r w:rsidRPr="00C507B4">
        <w:rPr>
          <w:sz w:val="24"/>
          <w:szCs w:val="24"/>
          <w:lang w:val="lv-LV" w:eastAsia="de-DE"/>
        </w:rPr>
        <w:t xml:space="preserve"> uz 1 ml š</w:t>
      </w:r>
      <w:r w:rsidR="00D54C51">
        <w:rPr>
          <w:sz w:val="24"/>
          <w:szCs w:val="24"/>
          <w:lang w:val="lv-LV" w:eastAsia="de-DE"/>
        </w:rPr>
        <w:t>ķ</w:t>
      </w:r>
      <w:r w:rsidRPr="00C507B4">
        <w:rPr>
          <w:sz w:val="24"/>
          <w:szCs w:val="24"/>
          <w:lang w:val="lv-LV" w:eastAsia="de-DE"/>
        </w:rPr>
        <w:t>īduma ( kas atbilst apmēram</w:t>
      </w:r>
      <w:r w:rsidR="000A3307">
        <w:rPr>
          <w:sz w:val="24"/>
          <w:szCs w:val="24"/>
          <w:lang w:val="lv-LV" w:eastAsia="de-DE"/>
        </w:rPr>
        <w:t xml:space="preserve"> </w:t>
      </w:r>
      <w:r w:rsidRPr="00C507B4">
        <w:rPr>
          <w:sz w:val="24"/>
          <w:szCs w:val="24"/>
          <w:lang w:val="lv-LV" w:eastAsia="de-DE"/>
        </w:rPr>
        <w:t xml:space="preserve">180 mg </w:t>
      </w:r>
      <w:proofErr w:type="spellStart"/>
      <w:r w:rsidRPr="00C507B4">
        <w:rPr>
          <w:sz w:val="24"/>
          <w:szCs w:val="24"/>
          <w:lang w:val="lv-LV" w:eastAsia="de-DE"/>
        </w:rPr>
        <w:t>propilēnglikola</w:t>
      </w:r>
      <w:proofErr w:type="spellEnd"/>
      <w:r w:rsidRPr="00C507B4">
        <w:rPr>
          <w:sz w:val="24"/>
          <w:szCs w:val="24"/>
          <w:lang w:val="lv-LV" w:eastAsia="de-DE"/>
        </w:rPr>
        <w:t xml:space="preserve"> vienā lietošanas </w:t>
      </w:r>
      <w:proofErr w:type="spellStart"/>
      <w:r w:rsidRPr="00C507B4">
        <w:rPr>
          <w:sz w:val="24"/>
          <w:szCs w:val="24"/>
          <w:lang w:val="lv-LV" w:eastAsia="de-DE"/>
        </w:rPr>
        <w:t>breizē</w:t>
      </w:r>
      <w:proofErr w:type="spellEnd"/>
      <w:r w:rsidRPr="00C507B4">
        <w:rPr>
          <w:sz w:val="24"/>
          <w:szCs w:val="24"/>
          <w:lang w:val="lv-LV" w:eastAsia="de-DE"/>
        </w:rPr>
        <w:t xml:space="preserve">). </w:t>
      </w:r>
      <w:proofErr w:type="spellStart"/>
      <w:r w:rsidRPr="00C507B4">
        <w:rPr>
          <w:sz w:val="24"/>
          <w:lang w:val="lv-LV"/>
        </w:rPr>
        <w:t>Propilēnglikols</w:t>
      </w:r>
      <w:proofErr w:type="spellEnd"/>
      <w:r w:rsidRPr="00C507B4">
        <w:rPr>
          <w:sz w:val="24"/>
          <w:lang w:val="lv-LV"/>
        </w:rPr>
        <w:t xml:space="preserve"> var izraisīt ādas kairinājumu.</w:t>
      </w:r>
    </w:p>
    <w:p w14:paraId="528A51CE" w14:textId="77777777" w:rsidR="00C004CD" w:rsidRPr="001343E0" w:rsidRDefault="00C004CD" w:rsidP="00C004CD">
      <w:pPr>
        <w:numPr>
          <w:ilvl w:val="12"/>
          <w:numId w:val="0"/>
        </w:numPr>
        <w:rPr>
          <w:sz w:val="24"/>
          <w:lang w:val="lv-LV"/>
        </w:rPr>
      </w:pPr>
    </w:p>
    <w:p w14:paraId="53F9D603" w14:textId="77777777" w:rsidR="00461D5E" w:rsidRPr="001343E0" w:rsidRDefault="00461D5E" w:rsidP="00C004CD">
      <w:pPr>
        <w:keepNext/>
        <w:keepLines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3.</w:t>
      </w:r>
      <w:r w:rsidRPr="001343E0">
        <w:rPr>
          <w:b/>
          <w:sz w:val="24"/>
          <w:lang w:val="lv-LV"/>
        </w:rPr>
        <w:tab/>
        <w:t>Kā lietot</w:t>
      </w:r>
      <w:r w:rsidRPr="001343E0">
        <w:rPr>
          <w:sz w:val="24"/>
          <w:lang w:val="lv-LV"/>
        </w:rPr>
        <w:t xml:space="preserve">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</w:p>
    <w:p w14:paraId="32940144" w14:textId="77777777" w:rsidR="00461D5E" w:rsidRPr="001343E0" w:rsidRDefault="00461D5E" w:rsidP="00C004CD">
      <w:pPr>
        <w:autoSpaceDE w:val="0"/>
        <w:autoSpaceDN w:val="0"/>
        <w:adjustRightInd w:val="0"/>
        <w:rPr>
          <w:sz w:val="24"/>
          <w:lang w:val="lv-LV"/>
        </w:rPr>
      </w:pPr>
      <w:r w:rsidRPr="001343E0">
        <w:rPr>
          <w:sz w:val="24"/>
          <w:lang w:val="lv-LV"/>
        </w:rPr>
        <w:t>Vienmēr lietojiet šīs zāles tieši tā, kā ārsts vai farmaceits Jums teicis. Neskaidrību gadījumā vaicājiet ārstam vai farmaceitam.</w:t>
      </w:r>
    </w:p>
    <w:p w14:paraId="73014ED0" w14:textId="196DEB96" w:rsidR="00461D5E" w:rsidRDefault="00461D5E" w:rsidP="00C004CD">
      <w:pPr>
        <w:tabs>
          <w:tab w:val="left" w:pos="567"/>
        </w:tabs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ir uz ādas lietojams šķīdums.</w:t>
      </w:r>
    </w:p>
    <w:p w14:paraId="28F3A279" w14:textId="77777777" w:rsidR="00C004CD" w:rsidRPr="001343E0" w:rsidRDefault="00C004CD" w:rsidP="00C004CD">
      <w:pPr>
        <w:tabs>
          <w:tab w:val="left" w:pos="567"/>
        </w:tabs>
        <w:rPr>
          <w:sz w:val="24"/>
          <w:lang w:val="lv-LV"/>
        </w:rPr>
      </w:pPr>
    </w:p>
    <w:p w14:paraId="14397BD9" w14:textId="77777777" w:rsidR="00461D5E" w:rsidRPr="001343E0" w:rsidRDefault="00461D5E" w:rsidP="00C004CD">
      <w:pPr>
        <w:tabs>
          <w:tab w:val="left" w:pos="567"/>
        </w:tabs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 pieaugušajiem un bērniem no 2 gadu vecuma</w:t>
      </w:r>
    </w:p>
    <w:p w14:paraId="7C50F817" w14:textId="5112F799" w:rsidR="00461D5E" w:rsidRDefault="00461D5E" w:rsidP="00C004CD">
      <w:p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Ja vien ārsts nav norādījis citādi,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jālieto 1 reizi dienā, ieteicams vakarā. Tiklīdz mazinājušies iekaisuma simptomi, šķīdumu ir pietiekoši lietot 2</w:t>
      </w:r>
      <w:r w:rsidRPr="005E4C17">
        <w:rPr>
          <w:sz w:val="24"/>
          <w:szCs w:val="24"/>
          <w:lang w:val="lv-LV" w:eastAsia="de-DE"/>
        </w:rPr>
        <w:t>–</w:t>
      </w:r>
      <w:r w:rsidRPr="001343E0">
        <w:rPr>
          <w:sz w:val="24"/>
          <w:lang w:val="lv-LV"/>
        </w:rPr>
        <w:t>3 reizes nedēļā.</w:t>
      </w:r>
    </w:p>
    <w:p w14:paraId="5FB18006" w14:textId="77777777" w:rsidR="00C004CD" w:rsidRPr="001343E0" w:rsidRDefault="00C004CD" w:rsidP="00C004CD">
      <w:pPr>
        <w:tabs>
          <w:tab w:val="left" w:pos="567"/>
        </w:tabs>
        <w:rPr>
          <w:sz w:val="24"/>
          <w:lang w:val="lv-LV"/>
        </w:rPr>
      </w:pPr>
    </w:p>
    <w:p w14:paraId="494A7667" w14:textId="77777777" w:rsidR="00461D5E" w:rsidRPr="001343E0" w:rsidRDefault="00461D5E" w:rsidP="00C004CD">
      <w:pPr>
        <w:tabs>
          <w:tab w:val="left" w:pos="567"/>
        </w:tabs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Lietošana bērniem līdz 2 gadu vecumam</w:t>
      </w:r>
    </w:p>
    <w:p w14:paraId="48AD248F" w14:textId="5B3E0452" w:rsidR="00461D5E" w:rsidRDefault="00461D5E" w:rsidP="00C004CD">
      <w:pPr>
        <w:tabs>
          <w:tab w:val="left" w:pos="567"/>
        </w:tabs>
        <w:rPr>
          <w:sz w:val="24"/>
          <w:lang w:val="lv-LV"/>
        </w:rPr>
      </w:pP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 xml:space="preserve"> neiesaka lietot bērniem līdz 2 gadu vecumam, jo nav pētījumu par tā drošumu.</w:t>
      </w:r>
    </w:p>
    <w:p w14:paraId="753899CC" w14:textId="77777777" w:rsidR="00D9530C" w:rsidRPr="001343E0" w:rsidRDefault="00D9530C" w:rsidP="00C004CD">
      <w:pPr>
        <w:tabs>
          <w:tab w:val="left" w:pos="567"/>
        </w:tabs>
        <w:rPr>
          <w:sz w:val="24"/>
          <w:lang w:val="lv-LV"/>
        </w:rPr>
      </w:pPr>
    </w:p>
    <w:p w14:paraId="3560654E" w14:textId="77777777" w:rsidR="00461D5E" w:rsidRPr="001343E0" w:rsidRDefault="00461D5E" w:rsidP="00C004CD">
      <w:pPr>
        <w:tabs>
          <w:tab w:val="left" w:pos="567"/>
        </w:tabs>
        <w:rPr>
          <w:i/>
          <w:sz w:val="24"/>
          <w:lang w:val="lv-LV"/>
        </w:rPr>
      </w:pPr>
      <w:r w:rsidRPr="001343E0">
        <w:rPr>
          <w:i/>
          <w:sz w:val="24"/>
          <w:lang w:val="lv-LV"/>
        </w:rPr>
        <w:t>Lietošanas veids:</w:t>
      </w:r>
    </w:p>
    <w:p w14:paraId="4E1B35A1" w14:textId="77777777" w:rsidR="00461D5E" w:rsidRPr="001343E0" w:rsidRDefault="00461D5E" w:rsidP="00C004CD">
      <w:p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Katru reizi, lietojot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sz w:val="24"/>
          <w:lang w:val="lv-LV"/>
        </w:rPr>
        <w:t>, ievērojiet šādus norādījumus:</w:t>
      </w:r>
    </w:p>
    <w:p w14:paraId="04E54898" w14:textId="77777777" w:rsidR="00461D5E" w:rsidRPr="001343E0" w:rsidRDefault="00461D5E" w:rsidP="00C004CD">
      <w:pPr>
        <w:pStyle w:val="ListParagraph"/>
        <w:numPr>
          <w:ilvl w:val="0"/>
          <w:numId w:val="22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noņemiet vāciņu no </w:t>
      </w:r>
      <w:proofErr w:type="spellStart"/>
      <w:r w:rsidRPr="001343E0">
        <w:rPr>
          <w:sz w:val="24"/>
          <w:lang w:val="lv-LV"/>
        </w:rPr>
        <w:t>aplikatora</w:t>
      </w:r>
      <w:proofErr w:type="spellEnd"/>
      <w:r w:rsidRPr="001343E0">
        <w:rPr>
          <w:sz w:val="24"/>
          <w:lang w:val="lv-LV"/>
        </w:rPr>
        <w:t xml:space="preserve"> uzgaļa;</w:t>
      </w:r>
    </w:p>
    <w:p w14:paraId="6B1EA04B" w14:textId="77777777" w:rsidR="00461D5E" w:rsidRPr="001343E0" w:rsidRDefault="00461D5E" w:rsidP="00C004CD">
      <w:pPr>
        <w:pStyle w:val="ListParagraph"/>
        <w:numPr>
          <w:ilvl w:val="0"/>
          <w:numId w:val="22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lastRenderedPageBreak/>
        <w:t xml:space="preserve">pagrieziet pudeli ar </w:t>
      </w:r>
      <w:proofErr w:type="spellStart"/>
      <w:r w:rsidRPr="001343E0">
        <w:rPr>
          <w:sz w:val="24"/>
          <w:lang w:val="lv-LV"/>
        </w:rPr>
        <w:t>aplikatoru</w:t>
      </w:r>
      <w:proofErr w:type="spellEnd"/>
      <w:r w:rsidRPr="001343E0">
        <w:rPr>
          <w:sz w:val="24"/>
          <w:lang w:val="lv-LV"/>
        </w:rPr>
        <w:t xml:space="preserve"> tā, lai uzgalis un nelielā atvere atrastos uz leju;</w:t>
      </w:r>
    </w:p>
    <w:p w14:paraId="10F85C7A" w14:textId="77777777" w:rsidR="00461D5E" w:rsidRPr="001343E0" w:rsidRDefault="00461D5E" w:rsidP="00C004CD">
      <w:pPr>
        <w:pStyle w:val="ListParagraph"/>
        <w:numPr>
          <w:ilvl w:val="0"/>
          <w:numId w:val="22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vēršot atveri uz leju, saudzīgi virziet </w:t>
      </w:r>
      <w:proofErr w:type="spellStart"/>
      <w:r w:rsidRPr="001343E0">
        <w:rPr>
          <w:sz w:val="24"/>
          <w:lang w:val="lv-LV"/>
        </w:rPr>
        <w:t>aplikatoru</w:t>
      </w:r>
      <w:proofErr w:type="spellEnd"/>
      <w:r w:rsidRPr="001343E0">
        <w:rPr>
          <w:sz w:val="24"/>
          <w:lang w:val="lv-LV"/>
        </w:rPr>
        <w:t xml:space="preserve"> pāri galvas matainajai daļai, kur nepieciešama ārstēšana;</w:t>
      </w:r>
    </w:p>
    <w:p w14:paraId="23007848" w14:textId="37893F0C" w:rsidR="00461D5E" w:rsidRDefault="00461D5E" w:rsidP="00C004CD">
      <w:pPr>
        <w:pStyle w:val="ListParagraph"/>
        <w:numPr>
          <w:ilvl w:val="0"/>
          <w:numId w:val="22"/>
        </w:numPr>
        <w:tabs>
          <w:tab w:val="left" w:pos="567"/>
        </w:tabs>
        <w:rPr>
          <w:sz w:val="24"/>
          <w:lang w:val="lv-LV"/>
        </w:rPr>
      </w:pPr>
      <w:r w:rsidRPr="001343E0">
        <w:rPr>
          <w:sz w:val="24"/>
          <w:lang w:val="lv-LV"/>
        </w:rPr>
        <w:t xml:space="preserve">pēc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 xml:space="preserve">lietošanas cieši nostipriniet </w:t>
      </w:r>
      <w:proofErr w:type="spellStart"/>
      <w:r w:rsidRPr="001343E0">
        <w:rPr>
          <w:sz w:val="24"/>
          <w:lang w:val="lv-LV"/>
        </w:rPr>
        <w:t>aplikatora</w:t>
      </w:r>
      <w:proofErr w:type="spellEnd"/>
      <w:r w:rsidRPr="001343E0">
        <w:rPr>
          <w:sz w:val="24"/>
          <w:lang w:val="lv-LV"/>
        </w:rPr>
        <w:t xml:space="preserve"> uzgaļa vāciņu atpakaļ.</w:t>
      </w:r>
    </w:p>
    <w:p w14:paraId="2744732C" w14:textId="77777777" w:rsidR="00C004CD" w:rsidRPr="001343E0" w:rsidRDefault="00C004CD" w:rsidP="00C004CD">
      <w:pPr>
        <w:pStyle w:val="ListParagraph"/>
        <w:tabs>
          <w:tab w:val="left" w:pos="567"/>
        </w:tabs>
        <w:ind w:left="360"/>
        <w:rPr>
          <w:sz w:val="24"/>
          <w:lang w:val="lv-LV"/>
        </w:rPr>
      </w:pPr>
    </w:p>
    <w:p w14:paraId="64133254" w14:textId="77777777" w:rsidR="00461D5E" w:rsidRPr="001343E0" w:rsidRDefault="00461D5E" w:rsidP="00C004CD">
      <w:pPr>
        <w:tabs>
          <w:tab w:val="left" w:pos="567"/>
        </w:tabs>
        <w:rPr>
          <w:i/>
          <w:sz w:val="24"/>
          <w:lang w:val="lv-LV"/>
        </w:rPr>
      </w:pPr>
      <w:r w:rsidRPr="001343E0">
        <w:rPr>
          <w:i/>
          <w:sz w:val="24"/>
          <w:lang w:val="lv-LV"/>
        </w:rPr>
        <w:t>Ārstēšanas ilgums</w:t>
      </w:r>
    </w:p>
    <w:p w14:paraId="4F7EA7FE" w14:textId="354F9C80" w:rsidR="00461D5E" w:rsidRDefault="00461D5E" w:rsidP="00C004CD">
      <w:pPr>
        <w:rPr>
          <w:sz w:val="24"/>
          <w:lang w:val="lv-LV"/>
        </w:rPr>
      </w:pPr>
      <w:r w:rsidRPr="001343E0">
        <w:rPr>
          <w:sz w:val="24"/>
          <w:lang w:val="lv-LV"/>
        </w:rPr>
        <w:t xml:space="preserve">Tā kā zāles satur </w:t>
      </w:r>
      <w:proofErr w:type="spellStart"/>
      <w:r w:rsidRPr="001343E0">
        <w:rPr>
          <w:sz w:val="24"/>
          <w:lang w:val="lv-LV"/>
        </w:rPr>
        <w:t>kortikosteroīdu</w:t>
      </w:r>
      <w:proofErr w:type="spellEnd"/>
      <w:r w:rsidRPr="001343E0">
        <w:rPr>
          <w:sz w:val="24"/>
          <w:lang w:val="lv-LV"/>
        </w:rPr>
        <w:t>, lietošanu nelielā ādas apvidū nav ieteicams turpināt ilgāk par 2</w:t>
      </w:r>
      <w:r w:rsidRPr="005E4C17">
        <w:rPr>
          <w:snapToGrid w:val="0"/>
          <w:sz w:val="24"/>
          <w:szCs w:val="24"/>
          <w:lang w:val="lv-LV" w:eastAsia="en-GB"/>
        </w:rPr>
        <w:t>–</w:t>
      </w:r>
      <w:r w:rsidRPr="001343E0">
        <w:rPr>
          <w:sz w:val="24"/>
          <w:lang w:val="lv-LV"/>
        </w:rPr>
        <w:t>3 nedēļām. Pieejami klīniskās pieredzes dati par ārstēšanu laika periodā līdz 6 mēnešiem. Nav notikuši pētījumi par to, cik ilgi saglabājas efekts, pārtraucot zāļu lietošanu. Bērniem lietot īslaicīgi un nelielā apvidū.</w:t>
      </w:r>
    </w:p>
    <w:p w14:paraId="4A33B610" w14:textId="77777777" w:rsidR="00C004CD" w:rsidRPr="001343E0" w:rsidRDefault="00C004CD" w:rsidP="00C004CD">
      <w:pPr>
        <w:rPr>
          <w:sz w:val="24"/>
          <w:lang w:val="lv-LV"/>
        </w:rPr>
      </w:pPr>
    </w:p>
    <w:p w14:paraId="48FF8F31" w14:textId="77777777" w:rsidR="00461D5E" w:rsidRPr="001343E0" w:rsidRDefault="00461D5E" w:rsidP="00C004CD">
      <w:pPr>
        <w:numPr>
          <w:ilvl w:val="12"/>
          <w:numId w:val="0"/>
        </w:numPr>
        <w:tabs>
          <w:tab w:val="left" w:pos="567"/>
        </w:tabs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 xml:space="preserve">Ja esat lietojis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vairāk nekā noteikts</w:t>
      </w:r>
    </w:p>
    <w:p w14:paraId="0F25356D" w14:textId="77777777" w:rsidR="00461D5E" w:rsidRPr="001343E0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 xml:space="preserve">Parasti īslaicīga </w:t>
      </w:r>
      <w:proofErr w:type="spellStart"/>
      <w:r w:rsidRPr="001343E0">
        <w:rPr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</w:t>
      </w:r>
      <w:r w:rsidRPr="001343E0">
        <w:rPr>
          <w:sz w:val="24"/>
          <w:lang w:val="lv-LV"/>
        </w:rPr>
        <w:t>lietošana lielā daudzumā nerada sarežģījumus. Šādos gadījumos īpaši pasākumi nav nepieciešami.</w:t>
      </w:r>
    </w:p>
    <w:p w14:paraId="217F5C48" w14:textId="767E6CBB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Ja tomēr novērojat pastiprinātu efektu vai neparastas blakusparādības, konsultējieties ar ārstu.</w:t>
      </w:r>
    </w:p>
    <w:p w14:paraId="6B1E2E5A" w14:textId="77777777" w:rsidR="00C004CD" w:rsidRPr="001343E0" w:rsidRDefault="00C004CD" w:rsidP="00C004CD">
      <w:pPr>
        <w:numPr>
          <w:ilvl w:val="12"/>
          <w:numId w:val="0"/>
        </w:numPr>
        <w:spacing w:after="120"/>
        <w:rPr>
          <w:sz w:val="24"/>
          <w:lang w:val="lv-LV"/>
        </w:rPr>
      </w:pPr>
    </w:p>
    <w:p w14:paraId="2E040D26" w14:textId="77777777" w:rsidR="00461D5E" w:rsidRPr="001343E0" w:rsidRDefault="00461D5E" w:rsidP="00C004CD">
      <w:pPr>
        <w:numPr>
          <w:ilvl w:val="12"/>
          <w:numId w:val="0"/>
        </w:numPr>
        <w:tabs>
          <w:tab w:val="left" w:pos="567"/>
        </w:tabs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 xml:space="preserve">Ja esat aizmirsis lietot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</w:p>
    <w:p w14:paraId="6C794038" w14:textId="0DE61E4C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Nelietojiet dubultu devu, lai aizvietotu aizmirsto devu. Turpiniet ārstēšanu ar parastajām devām, kā ieplānots.</w:t>
      </w:r>
    </w:p>
    <w:p w14:paraId="5024FA16" w14:textId="77777777" w:rsidR="00C004CD" w:rsidRPr="001343E0" w:rsidRDefault="00C004CD" w:rsidP="00C004CD">
      <w:pPr>
        <w:numPr>
          <w:ilvl w:val="12"/>
          <w:numId w:val="0"/>
        </w:numPr>
        <w:spacing w:after="120"/>
        <w:rPr>
          <w:sz w:val="24"/>
          <w:lang w:val="lv-LV"/>
        </w:rPr>
      </w:pPr>
    </w:p>
    <w:p w14:paraId="02A1A73F" w14:textId="77777777" w:rsidR="00461D5E" w:rsidRPr="001343E0" w:rsidRDefault="00461D5E" w:rsidP="00C004CD">
      <w:pPr>
        <w:numPr>
          <w:ilvl w:val="12"/>
          <w:numId w:val="0"/>
        </w:numPr>
        <w:tabs>
          <w:tab w:val="left" w:pos="567"/>
        </w:tabs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Ja pārtraucat lietot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</w:p>
    <w:p w14:paraId="0E99DBF4" w14:textId="77777777" w:rsidR="00461D5E" w:rsidRPr="001343E0" w:rsidRDefault="00461D5E" w:rsidP="00C004CD">
      <w:pPr>
        <w:numPr>
          <w:ilvl w:val="12"/>
          <w:numId w:val="0"/>
        </w:numPr>
        <w:ind w:right="-2"/>
        <w:outlineLvl w:val="0"/>
        <w:rPr>
          <w:sz w:val="24"/>
          <w:lang w:val="lv-LV"/>
        </w:rPr>
      </w:pPr>
      <w:r w:rsidRPr="001343E0">
        <w:rPr>
          <w:sz w:val="24"/>
          <w:lang w:val="lv-LV"/>
        </w:rPr>
        <w:t>Lūdzu, pārrunājiet tālāko rīcību ar ārstu vai farmaceitu, jo var būt apdraudēta ārstēšanas efektivitāte.</w:t>
      </w:r>
    </w:p>
    <w:p w14:paraId="3F97DEBC" w14:textId="52185A35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Ja Jums ir kādi jautājumi par šo zāļu lietošanu, jautājiet savam ārstam vai farmaceitam.</w:t>
      </w:r>
    </w:p>
    <w:p w14:paraId="0B497CF2" w14:textId="77777777" w:rsidR="00C004CD" w:rsidRPr="001343E0" w:rsidRDefault="00C004CD" w:rsidP="00C004CD">
      <w:pPr>
        <w:numPr>
          <w:ilvl w:val="12"/>
          <w:numId w:val="0"/>
        </w:numPr>
        <w:rPr>
          <w:sz w:val="24"/>
          <w:lang w:val="lv-LV"/>
        </w:rPr>
      </w:pPr>
    </w:p>
    <w:p w14:paraId="40489A87" w14:textId="77777777" w:rsidR="00461D5E" w:rsidRPr="001343E0" w:rsidRDefault="00461D5E" w:rsidP="00C004CD">
      <w:pPr>
        <w:keepNext/>
        <w:keepLines/>
        <w:ind w:left="567" w:hanging="567"/>
        <w:rPr>
          <w:sz w:val="24"/>
          <w:lang w:val="lv-LV"/>
        </w:rPr>
      </w:pPr>
      <w:r w:rsidRPr="001343E0">
        <w:rPr>
          <w:b/>
          <w:sz w:val="24"/>
          <w:lang w:val="lv-LV"/>
        </w:rPr>
        <w:t>4.</w:t>
      </w:r>
      <w:r w:rsidRPr="001343E0">
        <w:rPr>
          <w:b/>
          <w:sz w:val="24"/>
          <w:lang w:val="lv-LV"/>
        </w:rPr>
        <w:tab/>
        <w:t>Iespējamās blakusparādības</w:t>
      </w:r>
    </w:p>
    <w:p w14:paraId="3C5D0AC7" w14:textId="294CDC26" w:rsidR="00461D5E" w:rsidRDefault="00461D5E" w:rsidP="00C004CD">
      <w:pPr>
        <w:numPr>
          <w:ilvl w:val="12"/>
          <w:numId w:val="0"/>
        </w:numPr>
        <w:ind w:right="-29"/>
        <w:rPr>
          <w:sz w:val="24"/>
          <w:lang w:val="lv-LV"/>
        </w:rPr>
      </w:pPr>
      <w:r w:rsidRPr="001343E0">
        <w:rPr>
          <w:sz w:val="24"/>
          <w:lang w:val="lv-LV"/>
        </w:rPr>
        <w:t>Tāpat kā visas zāles, šīs zāles var izraisīt blakusparādības, kaut arī ne visiem tās izpaužas.</w:t>
      </w:r>
    </w:p>
    <w:p w14:paraId="04A66477" w14:textId="77777777" w:rsidR="00D9530C" w:rsidRPr="001343E0" w:rsidRDefault="00D9530C" w:rsidP="00C004CD">
      <w:pPr>
        <w:numPr>
          <w:ilvl w:val="12"/>
          <w:numId w:val="0"/>
        </w:numPr>
        <w:ind w:right="-29"/>
        <w:rPr>
          <w:sz w:val="24"/>
          <w:lang w:val="lv-LV"/>
        </w:rPr>
      </w:pPr>
    </w:p>
    <w:p w14:paraId="6B4E7630" w14:textId="3C18EF7F" w:rsidR="00D9530C" w:rsidRDefault="00461D5E" w:rsidP="00C004CD">
      <w:pPr>
        <w:autoSpaceDE w:val="0"/>
        <w:autoSpaceDN w:val="0"/>
        <w:adjustRightInd w:val="0"/>
        <w:rPr>
          <w:bCs/>
          <w:i/>
          <w:sz w:val="24"/>
          <w:szCs w:val="24"/>
          <w:lang w:val="lv-LV" w:eastAsia="ar-SA"/>
        </w:rPr>
      </w:pPr>
      <w:r w:rsidRPr="000574F5">
        <w:rPr>
          <w:bCs/>
          <w:i/>
          <w:sz w:val="24"/>
          <w:szCs w:val="24"/>
          <w:lang w:val="lv-LV" w:eastAsia="ar-SA"/>
        </w:rPr>
        <w:t>Reti (</w:t>
      </w:r>
      <w:r w:rsidRPr="001B1348">
        <w:rPr>
          <w:bCs/>
          <w:i/>
          <w:sz w:val="24"/>
          <w:szCs w:val="24"/>
          <w:lang w:val="lv-LV" w:eastAsia="ar-SA"/>
        </w:rPr>
        <w:t>var rasties līdz 1 no 1</w:t>
      </w:r>
      <w:r w:rsidR="000A3307">
        <w:rPr>
          <w:bCs/>
          <w:i/>
          <w:sz w:val="24"/>
          <w:szCs w:val="24"/>
          <w:lang w:val="lv-LV" w:eastAsia="ar-SA"/>
        </w:rPr>
        <w:t xml:space="preserve"> </w:t>
      </w:r>
      <w:r w:rsidRPr="001B1348">
        <w:rPr>
          <w:bCs/>
          <w:i/>
          <w:sz w:val="24"/>
          <w:szCs w:val="24"/>
          <w:lang w:val="lv-LV" w:eastAsia="ar-SA"/>
        </w:rPr>
        <w:t>000 cilvēkiem</w:t>
      </w:r>
      <w:r w:rsidRPr="000574F5">
        <w:rPr>
          <w:bCs/>
          <w:i/>
          <w:sz w:val="24"/>
          <w:szCs w:val="24"/>
          <w:lang w:val="lv-LV" w:eastAsia="ar-SA"/>
        </w:rPr>
        <w:t>):</w:t>
      </w:r>
      <w:r>
        <w:rPr>
          <w:bCs/>
          <w:i/>
          <w:sz w:val="24"/>
          <w:szCs w:val="24"/>
          <w:lang w:val="lv-LV" w:eastAsia="ar-SA"/>
        </w:rPr>
        <w:t xml:space="preserve"> </w:t>
      </w:r>
    </w:p>
    <w:p w14:paraId="5BDF50A2" w14:textId="23A8AFE2" w:rsidR="00461D5E" w:rsidRPr="00D9530C" w:rsidRDefault="00461D5E" w:rsidP="00C004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4"/>
          <w:szCs w:val="24"/>
          <w:lang w:val="lv-LV" w:eastAsia="ar-SA"/>
        </w:rPr>
      </w:pPr>
      <w:r w:rsidRPr="00817CFB">
        <w:rPr>
          <w:bCs/>
          <w:sz w:val="24"/>
          <w:szCs w:val="24"/>
          <w:lang w:val="lv-LV" w:eastAsia="ar-SA"/>
        </w:rPr>
        <w:t xml:space="preserve">var rasties </w:t>
      </w:r>
      <w:r w:rsidRPr="00817CFB">
        <w:rPr>
          <w:sz w:val="24"/>
          <w:lang w:val="lv-LV"/>
        </w:rPr>
        <w:t xml:space="preserve">paaugstinātas jutības reakcijas uz ādas (alerģiska </w:t>
      </w:r>
      <w:proofErr w:type="spellStart"/>
      <w:r w:rsidRPr="00817CFB">
        <w:rPr>
          <w:sz w:val="24"/>
          <w:lang w:val="lv-LV"/>
        </w:rPr>
        <w:t>kontaktekzēma</w:t>
      </w:r>
      <w:proofErr w:type="spellEnd"/>
      <w:r w:rsidRPr="00817CFB">
        <w:rPr>
          <w:sz w:val="24"/>
          <w:lang w:val="lv-LV"/>
        </w:rPr>
        <w:t>).</w:t>
      </w:r>
    </w:p>
    <w:p w14:paraId="1970354A" w14:textId="77777777" w:rsidR="00D9530C" w:rsidRPr="00817CFB" w:rsidRDefault="00D9530C" w:rsidP="00D9530C">
      <w:pPr>
        <w:pStyle w:val="ListParagraph"/>
        <w:autoSpaceDE w:val="0"/>
        <w:autoSpaceDN w:val="0"/>
        <w:adjustRightInd w:val="0"/>
        <w:ind w:left="360"/>
        <w:rPr>
          <w:bCs/>
          <w:i/>
          <w:sz w:val="24"/>
          <w:szCs w:val="24"/>
          <w:lang w:val="lv-LV" w:eastAsia="ar-SA"/>
        </w:rPr>
      </w:pPr>
    </w:p>
    <w:p w14:paraId="2125388F" w14:textId="77777777" w:rsidR="00461D5E" w:rsidRDefault="00461D5E" w:rsidP="00C004CD">
      <w:pPr>
        <w:autoSpaceDE w:val="0"/>
        <w:autoSpaceDN w:val="0"/>
        <w:adjustRightInd w:val="0"/>
        <w:rPr>
          <w:bCs/>
          <w:i/>
          <w:sz w:val="24"/>
          <w:szCs w:val="24"/>
          <w:lang w:val="lv-LV" w:eastAsia="ar-SA"/>
        </w:rPr>
      </w:pPr>
      <w:r w:rsidRPr="00AB4177">
        <w:rPr>
          <w:i/>
          <w:sz w:val="24"/>
          <w:lang w:val="lv-LV"/>
        </w:rPr>
        <w:t>Ļoti reti</w:t>
      </w:r>
      <w:r w:rsidRPr="00AB4177">
        <w:rPr>
          <w:bCs/>
          <w:i/>
          <w:szCs w:val="22"/>
          <w:lang w:val="lv-LV" w:eastAsia="ar-SA"/>
        </w:rPr>
        <w:t xml:space="preserve"> </w:t>
      </w:r>
      <w:r w:rsidRPr="00AB4177">
        <w:rPr>
          <w:bCs/>
          <w:i/>
          <w:sz w:val="24"/>
          <w:szCs w:val="24"/>
          <w:lang w:val="lv-LV" w:eastAsia="ar-SA"/>
        </w:rPr>
        <w:t>(var rasties līdz 1 no 10 000 cilvēkiem):</w:t>
      </w:r>
      <w:r>
        <w:rPr>
          <w:bCs/>
          <w:i/>
          <w:sz w:val="24"/>
          <w:szCs w:val="24"/>
          <w:lang w:val="lv-LV" w:eastAsia="ar-SA"/>
        </w:rPr>
        <w:t xml:space="preserve"> </w:t>
      </w:r>
    </w:p>
    <w:p w14:paraId="2BF79A65" w14:textId="77777777" w:rsidR="00461D5E" w:rsidRPr="00817CFB" w:rsidRDefault="00461D5E" w:rsidP="00C004C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4"/>
          <w:szCs w:val="24"/>
          <w:lang w:val="lv-LV" w:eastAsia="ar-SA"/>
        </w:rPr>
      </w:pPr>
      <w:r w:rsidRPr="000A3307">
        <w:rPr>
          <w:bCs/>
          <w:sz w:val="24"/>
          <w:szCs w:val="24"/>
          <w:lang w:val="lv-LV" w:eastAsia="ar-SA"/>
        </w:rPr>
        <w:t>tāpat</w:t>
      </w:r>
      <w:r w:rsidRPr="00817CFB">
        <w:rPr>
          <w:sz w:val="24"/>
          <w:lang w:val="lv-LV"/>
        </w:rPr>
        <w:t xml:space="preserve"> kā visiem </w:t>
      </w:r>
      <w:proofErr w:type="spellStart"/>
      <w:r w:rsidRPr="00817CFB">
        <w:rPr>
          <w:sz w:val="24"/>
          <w:lang w:val="lv-LV"/>
        </w:rPr>
        <w:t>kortikosteroīdus</w:t>
      </w:r>
      <w:proofErr w:type="spellEnd"/>
      <w:r w:rsidRPr="00817CFB">
        <w:rPr>
          <w:sz w:val="24"/>
          <w:lang w:val="lv-LV"/>
        </w:rPr>
        <w:t xml:space="preserve"> saturošiem preparātiem, var rasties ādas pārmaiņas [ādas biezuma samazināšanās, sīko asinsvadu paplašināšanās, </w:t>
      </w:r>
      <w:proofErr w:type="spellStart"/>
      <w:r w:rsidRPr="00817CFB">
        <w:rPr>
          <w:sz w:val="24"/>
          <w:lang w:val="lv-LV"/>
        </w:rPr>
        <w:t>striju</w:t>
      </w:r>
      <w:proofErr w:type="spellEnd"/>
      <w:r w:rsidRPr="00817CFB">
        <w:rPr>
          <w:sz w:val="24"/>
          <w:lang w:val="lv-LV"/>
        </w:rPr>
        <w:t xml:space="preserve"> veidošanās, </w:t>
      </w:r>
      <w:proofErr w:type="spellStart"/>
      <w:r w:rsidRPr="00817CFB">
        <w:rPr>
          <w:sz w:val="24"/>
          <w:lang w:val="lv-LV"/>
        </w:rPr>
        <w:t>steroīdaknes</w:t>
      </w:r>
      <w:proofErr w:type="spellEnd"/>
      <w:r w:rsidRPr="00817CFB">
        <w:rPr>
          <w:sz w:val="24"/>
          <w:lang w:val="lv-LV"/>
        </w:rPr>
        <w:t xml:space="preserve"> (pinnes), </w:t>
      </w:r>
      <w:proofErr w:type="spellStart"/>
      <w:r w:rsidRPr="00817CFB">
        <w:rPr>
          <w:sz w:val="24"/>
          <w:lang w:val="lv-LV"/>
        </w:rPr>
        <w:t>periorāls</w:t>
      </w:r>
      <w:proofErr w:type="spellEnd"/>
      <w:r w:rsidRPr="00817CFB">
        <w:rPr>
          <w:sz w:val="24"/>
          <w:lang w:val="lv-LV"/>
        </w:rPr>
        <w:t xml:space="preserve"> dermatīts (ādas iekaisums ap muti), pastiprināts ķermeņa apmatojums].</w:t>
      </w:r>
    </w:p>
    <w:p w14:paraId="54EAE35D" w14:textId="34C73070" w:rsidR="00461D5E" w:rsidRPr="00D9530C" w:rsidRDefault="00461D5E" w:rsidP="00C004CD">
      <w:pPr>
        <w:pStyle w:val="ListParagraph"/>
        <w:numPr>
          <w:ilvl w:val="0"/>
          <w:numId w:val="27"/>
        </w:numPr>
        <w:rPr>
          <w:bCs/>
          <w:i/>
          <w:sz w:val="24"/>
          <w:szCs w:val="24"/>
          <w:lang w:val="lv-LV" w:eastAsia="ar-SA"/>
        </w:rPr>
      </w:pPr>
      <w:r w:rsidRPr="00817CFB">
        <w:rPr>
          <w:sz w:val="24"/>
          <w:szCs w:val="24"/>
          <w:lang w:val="lv-LV" w:eastAsia="de-DE"/>
        </w:rPr>
        <w:t>iespējams</w:t>
      </w:r>
      <w:r w:rsidRPr="00817CFB">
        <w:rPr>
          <w:sz w:val="24"/>
          <w:lang w:val="lv-LV"/>
        </w:rPr>
        <w:t xml:space="preserve"> arī pārejošs ādas kairinājums (piemēram, dedzināšana, apsārtums).</w:t>
      </w:r>
    </w:p>
    <w:p w14:paraId="589A0F61" w14:textId="77777777" w:rsidR="00D9530C" w:rsidRPr="00817CFB" w:rsidRDefault="00D9530C" w:rsidP="00D9530C">
      <w:pPr>
        <w:pStyle w:val="ListParagraph"/>
        <w:ind w:left="360"/>
        <w:rPr>
          <w:bCs/>
          <w:i/>
          <w:sz w:val="24"/>
          <w:szCs w:val="24"/>
          <w:lang w:val="lv-LV" w:eastAsia="ar-SA"/>
        </w:rPr>
      </w:pPr>
    </w:p>
    <w:p w14:paraId="52215C59" w14:textId="77777777" w:rsidR="00461D5E" w:rsidRPr="000574F5" w:rsidRDefault="00461D5E" w:rsidP="00C004CD">
      <w:pPr>
        <w:autoSpaceDE w:val="0"/>
        <w:autoSpaceDN w:val="0"/>
        <w:adjustRightInd w:val="0"/>
        <w:rPr>
          <w:i/>
          <w:sz w:val="24"/>
          <w:szCs w:val="24"/>
          <w:lang w:val="lv-LV"/>
        </w:rPr>
      </w:pPr>
      <w:r w:rsidRPr="000574F5">
        <w:rPr>
          <w:i/>
          <w:sz w:val="24"/>
          <w:szCs w:val="24"/>
          <w:lang w:val="lv-LV"/>
        </w:rPr>
        <w:t>Nav zināmi</w:t>
      </w:r>
      <w:r>
        <w:rPr>
          <w:i/>
          <w:sz w:val="24"/>
          <w:szCs w:val="24"/>
          <w:lang w:val="lv-LV"/>
        </w:rPr>
        <w:t xml:space="preserve"> (nevar noteikt pēc pieejamajiem datiem)</w:t>
      </w:r>
      <w:r w:rsidRPr="000574F5">
        <w:rPr>
          <w:i/>
          <w:sz w:val="24"/>
          <w:szCs w:val="24"/>
          <w:lang w:val="lv-LV"/>
        </w:rPr>
        <w:t xml:space="preserve">: </w:t>
      </w:r>
    </w:p>
    <w:p w14:paraId="64E09BF2" w14:textId="7E68E7B8" w:rsidR="00461D5E" w:rsidRDefault="00461D5E" w:rsidP="00C004CD">
      <w:pPr>
        <w:pStyle w:val="ListParagraph"/>
        <w:numPr>
          <w:ilvl w:val="0"/>
          <w:numId w:val="27"/>
        </w:numPr>
        <w:rPr>
          <w:sz w:val="24"/>
          <w:szCs w:val="24"/>
          <w:lang w:val="lv-LV"/>
        </w:rPr>
      </w:pPr>
      <w:r w:rsidRPr="005E4C17">
        <w:rPr>
          <w:sz w:val="24"/>
          <w:szCs w:val="24"/>
          <w:lang w:val="lv-LV" w:eastAsia="de-DE"/>
        </w:rPr>
        <w:t>neskaidra</w:t>
      </w:r>
      <w:r w:rsidRPr="005E4C17">
        <w:rPr>
          <w:sz w:val="24"/>
          <w:szCs w:val="24"/>
          <w:lang w:val="lv-LV"/>
        </w:rPr>
        <w:t xml:space="preserve"> redze</w:t>
      </w:r>
      <w:r>
        <w:rPr>
          <w:sz w:val="24"/>
          <w:szCs w:val="24"/>
          <w:lang w:val="lv-LV"/>
        </w:rPr>
        <w:t>.</w:t>
      </w:r>
    </w:p>
    <w:p w14:paraId="198E6A6B" w14:textId="77777777" w:rsidR="00D9530C" w:rsidRPr="005E4C17" w:rsidRDefault="00D9530C" w:rsidP="00D9530C">
      <w:pPr>
        <w:pStyle w:val="ListParagraph"/>
        <w:ind w:left="360"/>
        <w:rPr>
          <w:sz w:val="24"/>
          <w:szCs w:val="24"/>
          <w:lang w:val="lv-LV"/>
        </w:rPr>
      </w:pPr>
    </w:p>
    <w:p w14:paraId="17CB760C" w14:textId="682BD0C3" w:rsidR="00461D5E" w:rsidRDefault="00461D5E" w:rsidP="00C004CD">
      <w:pPr>
        <w:autoSpaceDE w:val="0"/>
        <w:autoSpaceDN w:val="0"/>
        <w:adjustRightInd w:val="0"/>
        <w:rPr>
          <w:sz w:val="24"/>
          <w:lang w:val="lv-LV"/>
        </w:rPr>
      </w:pPr>
      <w:r w:rsidRPr="001343E0">
        <w:rPr>
          <w:sz w:val="24"/>
          <w:lang w:val="lv-LV"/>
        </w:rPr>
        <w:t>Lietojot lielas devas ilgstoši (ilgāk par 2</w:t>
      </w:r>
      <w:r w:rsidRPr="005E4C17">
        <w:rPr>
          <w:snapToGrid w:val="0"/>
          <w:sz w:val="24"/>
          <w:szCs w:val="24"/>
          <w:lang w:val="lv-LV" w:eastAsia="en-GB"/>
        </w:rPr>
        <w:t>–</w:t>
      </w:r>
      <w:r w:rsidRPr="001343E0">
        <w:rPr>
          <w:sz w:val="24"/>
          <w:lang w:val="lv-LV"/>
        </w:rPr>
        <w:t>3 nedēļām) vai lietojot plašos ādas laukumos un arī neatbilstošas lietošanas gadījumā, jāņem vērā, ka glikokortikoīdiem iespējama vispārīga sistēmiska iedarbība.</w:t>
      </w:r>
    </w:p>
    <w:p w14:paraId="73F4B58F" w14:textId="77777777" w:rsidR="00C004CD" w:rsidRPr="001343E0" w:rsidRDefault="00C004CD" w:rsidP="00C004CD">
      <w:pPr>
        <w:autoSpaceDE w:val="0"/>
        <w:autoSpaceDN w:val="0"/>
        <w:adjustRightInd w:val="0"/>
        <w:rPr>
          <w:sz w:val="24"/>
          <w:lang w:val="lv-LV"/>
        </w:rPr>
      </w:pPr>
    </w:p>
    <w:p w14:paraId="737C69BF" w14:textId="77777777" w:rsidR="00461D5E" w:rsidRPr="001343E0" w:rsidRDefault="00461D5E" w:rsidP="00C004CD">
      <w:pPr>
        <w:autoSpaceDE w:val="0"/>
        <w:autoSpaceDN w:val="0"/>
        <w:adjustRightInd w:val="0"/>
        <w:rPr>
          <w:b/>
          <w:color w:val="000000"/>
          <w:sz w:val="24"/>
          <w:lang w:val="lv-LV"/>
        </w:rPr>
      </w:pPr>
      <w:r w:rsidRPr="001343E0">
        <w:rPr>
          <w:b/>
          <w:color w:val="000000"/>
          <w:sz w:val="24"/>
          <w:lang w:val="lv-LV"/>
        </w:rPr>
        <w:t>Ziņošana par blakusparādībām</w:t>
      </w:r>
    </w:p>
    <w:p w14:paraId="06F1B7DB" w14:textId="473000A3" w:rsidR="00A861E6" w:rsidRPr="00A402EA" w:rsidRDefault="00461D5E" w:rsidP="00C004CD">
      <w:pPr>
        <w:autoSpaceDE w:val="0"/>
        <w:autoSpaceDN w:val="0"/>
        <w:adjustRightInd w:val="0"/>
        <w:rPr>
          <w:noProof/>
          <w:sz w:val="24"/>
          <w:szCs w:val="24"/>
          <w:lang w:val="lv-LV"/>
        </w:rPr>
      </w:pPr>
      <w:r w:rsidRPr="00A402EA">
        <w:rPr>
          <w:sz w:val="24"/>
          <w:szCs w:val="24"/>
          <w:lang w:val="lv-LV"/>
        </w:rPr>
        <w:t>Ja Jums rodas jebkādas blakusparādības, konsultējieties ar ārstu vai farmaceitu. Tas attiecas arī uz iespējamajām blakusparādībām, kas nav minētas šajā instrukcijā. Jūs varat ziņot par blakusparādībām arī tieši</w:t>
      </w:r>
      <w:r w:rsidR="00D154AE" w:rsidRPr="00A402EA">
        <w:rPr>
          <w:sz w:val="24"/>
          <w:szCs w:val="24"/>
          <w:lang w:val="lv-LV"/>
        </w:rPr>
        <w:t xml:space="preserve"> Zāļu valsts aģentūrai, Jersikas ielā 15, Rīgā, LV 1003, tīmekļa vietne: </w:t>
      </w:r>
      <w:hyperlink r:id="rId7" w:history="1">
        <w:r w:rsidR="00D154AE" w:rsidRPr="00A402EA">
          <w:rPr>
            <w:color w:val="0000FF"/>
            <w:sz w:val="24"/>
            <w:szCs w:val="24"/>
            <w:u w:val="single"/>
            <w:lang w:val="lv-LV"/>
          </w:rPr>
          <w:t>www.zva.gov.lv</w:t>
        </w:r>
      </w:hyperlink>
      <w:r w:rsidR="00D154AE" w:rsidRPr="00A402EA">
        <w:rPr>
          <w:sz w:val="24"/>
          <w:szCs w:val="24"/>
          <w:lang w:val="lv-LV"/>
        </w:rPr>
        <w:t>. Ziņojot par blakusparādībām, Jūs varat palīdzēt nodrošināt daudz plašāku informāciju par šo zāļu drošumu</w:t>
      </w:r>
      <w:r w:rsidR="00D154AE" w:rsidRPr="00A402EA">
        <w:rPr>
          <w:noProof/>
          <w:sz w:val="24"/>
          <w:szCs w:val="24"/>
          <w:lang w:val="lv-LV"/>
        </w:rPr>
        <w:t>.</w:t>
      </w:r>
    </w:p>
    <w:p w14:paraId="17954BA1" w14:textId="69716C0D" w:rsidR="00C004CD" w:rsidRPr="00A402EA" w:rsidRDefault="00C004CD" w:rsidP="00C004CD">
      <w:pPr>
        <w:autoSpaceDE w:val="0"/>
        <w:autoSpaceDN w:val="0"/>
        <w:adjustRightInd w:val="0"/>
        <w:rPr>
          <w:sz w:val="24"/>
          <w:szCs w:val="24"/>
          <w:lang w:val="lv-LV"/>
        </w:rPr>
      </w:pPr>
    </w:p>
    <w:p w14:paraId="3F4B2855" w14:textId="77777777" w:rsidR="003A6F16" w:rsidRDefault="003A6F16" w:rsidP="00C004CD">
      <w:pPr>
        <w:autoSpaceDE w:val="0"/>
        <w:autoSpaceDN w:val="0"/>
        <w:adjustRightInd w:val="0"/>
        <w:rPr>
          <w:sz w:val="24"/>
          <w:lang w:val="lv-LV"/>
        </w:rPr>
      </w:pPr>
    </w:p>
    <w:p w14:paraId="0226FC97" w14:textId="77777777" w:rsidR="00461D5E" w:rsidRPr="001343E0" w:rsidRDefault="00461D5E" w:rsidP="00C004CD">
      <w:pPr>
        <w:autoSpaceDE w:val="0"/>
        <w:autoSpaceDN w:val="0"/>
        <w:adjustRightInd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5.</w:t>
      </w:r>
      <w:r w:rsidRPr="001343E0">
        <w:rPr>
          <w:b/>
          <w:sz w:val="24"/>
          <w:lang w:val="lv-LV"/>
        </w:rPr>
        <w:tab/>
        <w:t>Kā uzglabāt</w:t>
      </w:r>
      <w:r w:rsidRPr="001343E0">
        <w:rPr>
          <w:sz w:val="24"/>
          <w:lang w:val="lv-LV"/>
        </w:rPr>
        <w:t xml:space="preserve"> </w:t>
      </w:r>
      <w:proofErr w:type="spellStart"/>
      <w:r w:rsidRPr="001343E0">
        <w:rPr>
          <w:b/>
          <w:sz w:val="24"/>
          <w:lang w:val="lv-LV"/>
        </w:rPr>
        <w:t>Alpicort</w:t>
      </w:r>
      <w:proofErr w:type="spellEnd"/>
    </w:p>
    <w:p w14:paraId="2CB4F0E4" w14:textId="77777777" w:rsidR="00461D5E" w:rsidRPr="001343E0" w:rsidRDefault="00461D5E" w:rsidP="00C004CD">
      <w:pPr>
        <w:numPr>
          <w:ilvl w:val="12"/>
          <w:numId w:val="0"/>
        </w:numPr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Uzglabāt bērniem neredzamā un nepieejamā vietā.</w:t>
      </w:r>
    </w:p>
    <w:p w14:paraId="348A31F9" w14:textId="77777777" w:rsidR="00461D5E" w:rsidRPr="001343E0" w:rsidRDefault="00461D5E" w:rsidP="00C004CD">
      <w:pPr>
        <w:rPr>
          <w:sz w:val="24"/>
          <w:lang w:val="lv-LV"/>
        </w:rPr>
      </w:pPr>
      <w:r w:rsidRPr="001343E0">
        <w:rPr>
          <w:sz w:val="24"/>
          <w:lang w:val="lv-LV"/>
        </w:rPr>
        <w:t>Uzglabāt temperatūrā līdz 30 °C. Uzglabāt oriģinālajā iepakojumā, lai pasargātu no gaismas.</w:t>
      </w:r>
    </w:p>
    <w:p w14:paraId="34ABF174" w14:textId="2368B095" w:rsidR="00461D5E" w:rsidRPr="001343E0" w:rsidRDefault="00461D5E" w:rsidP="00C004CD">
      <w:pPr>
        <w:numPr>
          <w:ilvl w:val="12"/>
          <w:numId w:val="0"/>
        </w:numPr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Nelietot šīs zāles pēc derīguma termiņa beigām, kas norādīts uz kastītes pēc „</w:t>
      </w:r>
      <w:r w:rsidR="00C004CD">
        <w:rPr>
          <w:sz w:val="24"/>
          <w:lang w:val="lv-LV"/>
        </w:rPr>
        <w:t>EXP</w:t>
      </w:r>
      <w:r w:rsidRPr="001343E0">
        <w:rPr>
          <w:sz w:val="24"/>
          <w:lang w:val="lv-LV"/>
        </w:rPr>
        <w:t>”.</w:t>
      </w:r>
    </w:p>
    <w:p w14:paraId="435ABA5E" w14:textId="77777777" w:rsidR="00461D5E" w:rsidRPr="001343E0" w:rsidRDefault="00461D5E" w:rsidP="00C004CD">
      <w:pPr>
        <w:numPr>
          <w:ilvl w:val="12"/>
          <w:numId w:val="0"/>
        </w:numPr>
        <w:ind w:right="-2"/>
        <w:rPr>
          <w:sz w:val="24"/>
          <w:lang w:val="lv-LV"/>
        </w:rPr>
      </w:pPr>
      <w:r w:rsidRPr="001343E0">
        <w:rPr>
          <w:sz w:val="24"/>
          <w:lang w:val="lv-LV"/>
        </w:rPr>
        <w:t>Derīguma termiņš attiecas uz norādītā mēneša pēdējo dienu.</w:t>
      </w:r>
    </w:p>
    <w:p w14:paraId="0AAC9014" w14:textId="32129E26" w:rsidR="00461D5E" w:rsidRDefault="00461D5E" w:rsidP="00C004CD">
      <w:pPr>
        <w:numPr>
          <w:ilvl w:val="12"/>
          <w:numId w:val="0"/>
        </w:numPr>
        <w:rPr>
          <w:sz w:val="24"/>
          <w:lang w:val="lv-LV"/>
        </w:rPr>
      </w:pPr>
      <w:r w:rsidRPr="001343E0">
        <w:rPr>
          <w:sz w:val="24"/>
          <w:lang w:val="lv-LV"/>
        </w:rPr>
        <w:t>Pēc pirmās atvēršanas pudeli uzglabāt līdz uzglabāšanas laika beigām, kas norādīts uz kastītes.</w:t>
      </w:r>
    </w:p>
    <w:p w14:paraId="0F49EAD4" w14:textId="77777777" w:rsidR="00C004CD" w:rsidRPr="001343E0" w:rsidRDefault="00C004CD" w:rsidP="00C004CD">
      <w:pPr>
        <w:numPr>
          <w:ilvl w:val="12"/>
          <w:numId w:val="0"/>
        </w:numPr>
        <w:rPr>
          <w:sz w:val="24"/>
          <w:lang w:val="lv-LV"/>
        </w:rPr>
      </w:pPr>
    </w:p>
    <w:p w14:paraId="19200045" w14:textId="77777777" w:rsidR="00461D5E" w:rsidRPr="001343E0" w:rsidRDefault="00461D5E" w:rsidP="00C004CD">
      <w:pPr>
        <w:keepNext/>
        <w:keepLines/>
        <w:ind w:left="567" w:hanging="567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>6.</w:t>
      </w:r>
      <w:r w:rsidRPr="001343E0">
        <w:rPr>
          <w:b/>
          <w:sz w:val="24"/>
          <w:lang w:val="lv-LV"/>
        </w:rPr>
        <w:tab/>
        <w:t>Iepakojuma saturs un cita informācija</w:t>
      </w:r>
    </w:p>
    <w:p w14:paraId="7BB728F6" w14:textId="77777777" w:rsidR="00461D5E" w:rsidRPr="001343E0" w:rsidRDefault="00461D5E" w:rsidP="00C004CD">
      <w:pPr>
        <w:autoSpaceDE w:val="0"/>
        <w:autoSpaceDN w:val="0"/>
        <w:adjustRightInd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Ko </w:t>
      </w:r>
      <w:proofErr w:type="spellStart"/>
      <w:r w:rsidRPr="001343E0">
        <w:rPr>
          <w:b/>
          <w:color w:val="000000"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satur</w:t>
      </w:r>
    </w:p>
    <w:p w14:paraId="3CAB53AA" w14:textId="77777777" w:rsidR="00461D5E" w:rsidRPr="001343E0" w:rsidRDefault="00461D5E" w:rsidP="00C004CD">
      <w:pPr>
        <w:pStyle w:val="ListParagraph"/>
        <w:numPr>
          <w:ilvl w:val="0"/>
          <w:numId w:val="25"/>
        </w:numPr>
        <w:rPr>
          <w:sz w:val="24"/>
          <w:lang w:val="lv-LV"/>
        </w:rPr>
      </w:pPr>
      <w:r w:rsidRPr="001343E0">
        <w:rPr>
          <w:sz w:val="24"/>
          <w:lang w:val="lv-LV"/>
        </w:rPr>
        <w:t xml:space="preserve">Aktīvās vielas ir </w:t>
      </w:r>
      <w:proofErr w:type="spellStart"/>
      <w:r w:rsidRPr="001343E0">
        <w:rPr>
          <w:sz w:val="24"/>
          <w:lang w:val="lv-LV"/>
        </w:rPr>
        <w:t>prednizolons</w:t>
      </w:r>
      <w:proofErr w:type="spellEnd"/>
      <w:r w:rsidRPr="001343E0">
        <w:rPr>
          <w:sz w:val="24"/>
          <w:lang w:val="lv-LV"/>
        </w:rPr>
        <w:t xml:space="preserve"> un salicilskābe. 1 ml šķīduma satur 2 mg </w:t>
      </w:r>
      <w:proofErr w:type="spellStart"/>
      <w:r w:rsidRPr="001343E0">
        <w:rPr>
          <w:sz w:val="24"/>
          <w:lang w:val="lv-LV"/>
        </w:rPr>
        <w:t>prednizolona</w:t>
      </w:r>
      <w:proofErr w:type="spellEnd"/>
      <w:r w:rsidRPr="001343E0">
        <w:rPr>
          <w:sz w:val="24"/>
          <w:lang w:val="lv-LV"/>
        </w:rPr>
        <w:t xml:space="preserve"> un 4 mg salicilskābes.</w:t>
      </w:r>
    </w:p>
    <w:p w14:paraId="13B5629F" w14:textId="658A3C9C" w:rsidR="00461D5E" w:rsidRDefault="00461D5E" w:rsidP="00C004CD">
      <w:pPr>
        <w:pStyle w:val="ListParagraph"/>
        <w:numPr>
          <w:ilvl w:val="0"/>
          <w:numId w:val="25"/>
        </w:numPr>
        <w:rPr>
          <w:sz w:val="24"/>
          <w:lang w:val="lv-LV"/>
        </w:rPr>
      </w:pPr>
      <w:r w:rsidRPr="001343E0">
        <w:rPr>
          <w:sz w:val="24"/>
          <w:lang w:val="lv-LV"/>
        </w:rPr>
        <w:t xml:space="preserve">Citas </w:t>
      </w:r>
      <w:r w:rsidRPr="0009641E">
        <w:rPr>
          <w:sz w:val="24"/>
          <w:szCs w:val="24"/>
          <w:lang w:val="lv-LV"/>
        </w:rPr>
        <w:t xml:space="preserve">sastāvdaļas ir </w:t>
      </w:r>
      <w:r w:rsidR="00BA0816" w:rsidRPr="0009641E">
        <w:rPr>
          <w:sz w:val="24"/>
          <w:szCs w:val="24"/>
          <w:lang w:val="lv-LV"/>
        </w:rPr>
        <w:t>2-propanols</w:t>
      </w:r>
      <w:r w:rsidRPr="0009641E">
        <w:rPr>
          <w:sz w:val="24"/>
          <w:szCs w:val="24"/>
          <w:lang w:val="lv-LV"/>
        </w:rPr>
        <w:t xml:space="preserve">, </w:t>
      </w:r>
      <w:proofErr w:type="spellStart"/>
      <w:r w:rsidRPr="0009641E">
        <w:rPr>
          <w:sz w:val="24"/>
          <w:szCs w:val="24"/>
          <w:lang w:val="lv-LV"/>
        </w:rPr>
        <w:t>propilēnglikols</w:t>
      </w:r>
      <w:proofErr w:type="spellEnd"/>
      <w:r w:rsidRPr="0009641E">
        <w:rPr>
          <w:sz w:val="24"/>
          <w:szCs w:val="24"/>
          <w:lang w:val="lv-LV"/>
        </w:rPr>
        <w:t>, arginīns, attīrīts ūdens</w:t>
      </w:r>
      <w:r w:rsidRPr="001343E0">
        <w:rPr>
          <w:sz w:val="24"/>
          <w:lang w:val="lv-LV"/>
        </w:rPr>
        <w:t>.</w:t>
      </w:r>
    </w:p>
    <w:p w14:paraId="641FC3D4" w14:textId="77777777" w:rsidR="00C004CD" w:rsidRPr="001343E0" w:rsidRDefault="00C004CD" w:rsidP="00C004CD">
      <w:pPr>
        <w:pStyle w:val="ListParagraph"/>
        <w:ind w:left="360"/>
        <w:rPr>
          <w:sz w:val="24"/>
          <w:lang w:val="lv-LV"/>
        </w:rPr>
      </w:pPr>
    </w:p>
    <w:p w14:paraId="30953AA4" w14:textId="77777777" w:rsidR="00461D5E" w:rsidRPr="001343E0" w:rsidRDefault="00461D5E" w:rsidP="00C004CD">
      <w:pPr>
        <w:autoSpaceDE w:val="0"/>
        <w:autoSpaceDN w:val="0"/>
        <w:adjustRightInd w:val="0"/>
        <w:rPr>
          <w:b/>
          <w:sz w:val="24"/>
          <w:lang w:val="lv-LV"/>
        </w:rPr>
      </w:pPr>
      <w:proofErr w:type="spellStart"/>
      <w:r w:rsidRPr="001343E0">
        <w:rPr>
          <w:b/>
          <w:color w:val="000000"/>
          <w:sz w:val="24"/>
          <w:lang w:val="lv-LV"/>
        </w:rPr>
        <w:t>Alpicort</w:t>
      </w:r>
      <w:proofErr w:type="spellEnd"/>
      <w:r w:rsidRPr="001343E0">
        <w:rPr>
          <w:b/>
          <w:sz w:val="24"/>
          <w:lang w:val="lv-LV"/>
        </w:rPr>
        <w:t xml:space="preserve"> ārējais izskats un iepakojums</w:t>
      </w:r>
    </w:p>
    <w:p w14:paraId="76C9F1D9" w14:textId="77777777" w:rsidR="00BA0816" w:rsidRPr="00BA0816" w:rsidRDefault="00BA0816" w:rsidP="00BA0816">
      <w:pPr>
        <w:numPr>
          <w:ilvl w:val="12"/>
          <w:numId w:val="0"/>
        </w:numPr>
        <w:ind w:right="-2"/>
        <w:rPr>
          <w:sz w:val="24"/>
          <w:lang w:val="lv-LV"/>
        </w:rPr>
      </w:pPr>
      <w:r w:rsidRPr="00BA0816">
        <w:rPr>
          <w:sz w:val="24"/>
          <w:lang w:val="lv-LV"/>
        </w:rPr>
        <w:t>Dzidrs, bezkrāsains vai duļķains brūni dzeltens šķīdums.</w:t>
      </w:r>
    </w:p>
    <w:p w14:paraId="1F0EC967" w14:textId="6E6956A7" w:rsidR="00C004CD" w:rsidRDefault="00BA0816" w:rsidP="00C004CD">
      <w:pPr>
        <w:autoSpaceDE w:val="0"/>
        <w:autoSpaceDN w:val="0"/>
        <w:adjustRightInd w:val="0"/>
        <w:rPr>
          <w:sz w:val="24"/>
          <w:lang w:val="lv-LV"/>
        </w:rPr>
      </w:pPr>
      <w:r>
        <w:rPr>
          <w:sz w:val="24"/>
          <w:lang w:val="lv-LV"/>
        </w:rPr>
        <w:t>I</w:t>
      </w:r>
      <w:r w:rsidRPr="00BA0816">
        <w:rPr>
          <w:sz w:val="24"/>
          <w:lang w:val="lv-LV"/>
        </w:rPr>
        <w:t xml:space="preserve">epakojums: 100 ml šķīdums brūnā stikla pudelē ar </w:t>
      </w:r>
      <w:proofErr w:type="spellStart"/>
      <w:r w:rsidRPr="00BA0816">
        <w:rPr>
          <w:sz w:val="24"/>
          <w:lang w:val="lv-LV"/>
        </w:rPr>
        <w:t>aplikatoru</w:t>
      </w:r>
      <w:proofErr w:type="spellEnd"/>
      <w:r w:rsidRPr="00BA0816">
        <w:rPr>
          <w:sz w:val="24"/>
          <w:lang w:val="lv-LV"/>
        </w:rPr>
        <w:t xml:space="preserve"> un vāciņu, kartona kastītē. </w:t>
      </w:r>
    </w:p>
    <w:p w14:paraId="5A2E362F" w14:textId="77777777" w:rsidR="0009641E" w:rsidRDefault="0009641E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</w:p>
    <w:p w14:paraId="4A5D5535" w14:textId="4FD71613" w:rsidR="00C004CD" w:rsidRDefault="00C004CD" w:rsidP="00C004C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lang w:val="lv-LV"/>
        </w:rPr>
      </w:pPr>
      <w:r w:rsidRPr="00C004CD">
        <w:rPr>
          <w:rFonts w:eastAsia="Calibri"/>
          <w:b/>
          <w:bCs/>
          <w:color w:val="000000"/>
          <w:sz w:val="24"/>
          <w:lang w:val="lv-LV"/>
        </w:rPr>
        <w:t>Informācija uz primārā iepakojuma</w:t>
      </w:r>
    </w:p>
    <w:p w14:paraId="5D9D2658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proofErr w:type="spellStart"/>
      <w:r w:rsidRPr="00C004CD">
        <w:rPr>
          <w:rFonts w:eastAsia="Calibri"/>
          <w:color w:val="000000"/>
          <w:sz w:val="24"/>
          <w:lang w:val="lv-LV"/>
        </w:rPr>
        <w:t>Alpicort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 </w:t>
      </w:r>
    </w:p>
    <w:p w14:paraId="70D4D422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proofErr w:type="spellStart"/>
      <w:r w:rsidRPr="00C004CD">
        <w:rPr>
          <w:rFonts w:eastAsia="Calibri"/>
          <w:color w:val="000000"/>
          <w:sz w:val="24"/>
          <w:lang w:val="lv-LV"/>
        </w:rPr>
        <w:t>Alpicort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 0,4 g/100 ml/0,2 g/100 ml uz ādas lietojams šķīdums</w:t>
      </w:r>
    </w:p>
    <w:p w14:paraId="2FDB1836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salicilskābe/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prednizolons</w:t>
      </w:r>
      <w:proofErr w:type="spellEnd"/>
    </w:p>
    <w:p w14:paraId="033C8CD6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100 ml</w:t>
      </w:r>
    </w:p>
    <w:p w14:paraId="44F3B094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DR.WOLFF</w:t>
      </w:r>
    </w:p>
    <w:p w14:paraId="53C9F881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Pirms lietošanas izlasiet lietošanas instrukciju.</w:t>
      </w:r>
    </w:p>
    <w:p w14:paraId="064F5C6F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Uzglabāt bērniem neredzamā un nepieejamā vietā.</w:t>
      </w:r>
    </w:p>
    <w:p w14:paraId="2D99D38F" w14:textId="2AC95192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Uzglabāt temperatūrā līdz 30</w:t>
      </w:r>
      <w:r w:rsidR="00607E18" w:rsidRPr="005F26D5">
        <w:rPr>
          <w:noProof/>
          <w:sz w:val="24"/>
          <w:szCs w:val="24"/>
        </w:rPr>
        <w:sym w:font="Symbol" w:char="F0B0"/>
      </w:r>
      <w:r w:rsidRPr="00C004CD">
        <w:rPr>
          <w:rFonts w:eastAsia="Calibri"/>
          <w:color w:val="000000"/>
          <w:sz w:val="24"/>
          <w:lang w:val="lv-LV"/>
        </w:rPr>
        <w:t xml:space="preserve">C. </w:t>
      </w:r>
    </w:p>
    <w:p w14:paraId="0155E880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Glabāt stikla pudelīti kartona iepakojumā, lai pasargātu no gaismas.</w:t>
      </w:r>
    </w:p>
    <w:p w14:paraId="57C517EB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 xml:space="preserve">Dr. August 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Wolff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 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GmbH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 &amp; 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Co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. KG 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Arzneimittel</w:t>
      </w:r>
      <w:proofErr w:type="spellEnd"/>
    </w:p>
    <w:p w14:paraId="3F336CA9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proofErr w:type="spellStart"/>
      <w:r w:rsidRPr="00C004CD">
        <w:rPr>
          <w:rFonts w:eastAsia="Calibri"/>
          <w:color w:val="000000"/>
          <w:sz w:val="24"/>
          <w:lang w:val="lv-LV"/>
        </w:rPr>
        <w:t>Sudbrackstrsse</w:t>
      </w:r>
      <w:proofErr w:type="spellEnd"/>
      <w:r w:rsidRPr="00C004CD">
        <w:rPr>
          <w:rFonts w:eastAsia="Calibri"/>
          <w:color w:val="000000"/>
          <w:sz w:val="24"/>
          <w:lang w:val="lv-LV"/>
        </w:rPr>
        <w:t xml:space="preserve"> 56</w:t>
      </w:r>
    </w:p>
    <w:p w14:paraId="32DC6FFA" w14:textId="77777777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 xml:space="preserve">33611 </w:t>
      </w:r>
      <w:proofErr w:type="spellStart"/>
      <w:r w:rsidRPr="00C004CD">
        <w:rPr>
          <w:rFonts w:eastAsia="Calibri"/>
          <w:color w:val="000000"/>
          <w:sz w:val="24"/>
          <w:lang w:val="lv-LV"/>
        </w:rPr>
        <w:t>Bielefeld</w:t>
      </w:r>
      <w:proofErr w:type="spellEnd"/>
      <w:r w:rsidRPr="00C004CD">
        <w:rPr>
          <w:rFonts w:eastAsia="Calibri"/>
          <w:color w:val="000000"/>
          <w:sz w:val="24"/>
          <w:lang w:val="lv-LV"/>
        </w:rPr>
        <w:t>, Vācija</w:t>
      </w:r>
    </w:p>
    <w:p w14:paraId="0976B4A4" w14:textId="1C6C5282" w:rsidR="00C004CD" w:rsidRPr="00C004CD" w:rsidRDefault="00C004CD" w:rsidP="00C004CD">
      <w:pPr>
        <w:autoSpaceDE w:val="0"/>
        <w:autoSpaceDN w:val="0"/>
        <w:adjustRightInd w:val="0"/>
        <w:rPr>
          <w:rFonts w:eastAsia="Calibri"/>
          <w:color w:val="000000"/>
          <w:sz w:val="24"/>
          <w:lang w:val="lv-LV"/>
        </w:rPr>
      </w:pPr>
      <w:r w:rsidRPr="00C004CD">
        <w:rPr>
          <w:rFonts w:eastAsia="Calibri"/>
          <w:color w:val="000000"/>
          <w:sz w:val="24"/>
          <w:lang w:val="lv-LV"/>
        </w:rPr>
        <w:t>Sērija</w:t>
      </w:r>
      <w:r w:rsidR="00607E18">
        <w:rPr>
          <w:rFonts w:eastAsia="Calibri"/>
          <w:color w:val="000000"/>
          <w:sz w:val="24"/>
          <w:lang w:val="lv-LV"/>
        </w:rPr>
        <w:t xml:space="preserve"> (</w:t>
      </w:r>
      <w:proofErr w:type="spellStart"/>
      <w:r w:rsidR="00607E18" w:rsidRPr="00607E18">
        <w:rPr>
          <w:rFonts w:eastAsia="Calibri"/>
          <w:color w:val="000000"/>
          <w:sz w:val="24"/>
          <w:lang w:val="lv-LV"/>
        </w:rPr>
        <w:t>Партиден</w:t>
      </w:r>
      <w:proofErr w:type="spellEnd"/>
      <w:r w:rsidR="00607E18" w:rsidRPr="00607E18">
        <w:rPr>
          <w:rFonts w:eastAsia="Calibri"/>
          <w:color w:val="000000"/>
          <w:sz w:val="24"/>
          <w:lang w:val="lv-LV"/>
        </w:rPr>
        <w:t xml:space="preserve"> N</w:t>
      </w:r>
      <w:r w:rsidR="00607E18" w:rsidRPr="00607E18">
        <w:rPr>
          <w:rFonts w:eastAsia="Calibri"/>
          <w:color w:val="000000"/>
          <w:sz w:val="24"/>
          <w:u w:val="single"/>
          <w:lang w:val="lv-LV"/>
        </w:rPr>
        <w:t>o</w:t>
      </w:r>
      <w:r w:rsidR="00607E18" w:rsidRPr="00607E18">
        <w:rPr>
          <w:rFonts w:eastAsia="Calibri"/>
          <w:color w:val="000000"/>
          <w:sz w:val="24"/>
          <w:lang w:val="lv-LV"/>
        </w:rPr>
        <w:t>)</w:t>
      </w:r>
      <w:r w:rsidRPr="00C004CD">
        <w:rPr>
          <w:rFonts w:eastAsia="Calibri"/>
          <w:color w:val="000000"/>
          <w:sz w:val="24"/>
          <w:lang w:val="lv-LV"/>
        </w:rPr>
        <w:t>:/Derīgs līdz</w:t>
      </w:r>
      <w:r w:rsidR="00607E18">
        <w:rPr>
          <w:rFonts w:eastAsia="Calibri"/>
          <w:color w:val="000000"/>
          <w:sz w:val="24"/>
          <w:lang w:val="lv-LV"/>
        </w:rPr>
        <w:t xml:space="preserve"> (</w:t>
      </w:r>
      <w:proofErr w:type="spellStart"/>
      <w:r w:rsidR="00607E18" w:rsidRPr="00607E18">
        <w:rPr>
          <w:rFonts w:eastAsia="Calibri"/>
          <w:color w:val="000000"/>
          <w:sz w:val="24"/>
          <w:lang w:val="lv-LV"/>
        </w:rPr>
        <w:t>Годен</w:t>
      </w:r>
      <w:proofErr w:type="spellEnd"/>
      <w:r w:rsidR="00607E18" w:rsidRPr="00607E18">
        <w:rPr>
          <w:rFonts w:eastAsia="Calibri"/>
          <w:color w:val="000000"/>
          <w:sz w:val="24"/>
          <w:lang w:val="lv-LV"/>
        </w:rPr>
        <w:t xml:space="preserve"> </w:t>
      </w:r>
      <w:proofErr w:type="spellStart"/>
      <w:r w:rsidR="00607E18" w:rsidRPr="00607E18">
        <w:rPr>
          <w:rFonts w:eastAsia="Calibri"/>
          <w:color w:val="000000"/>
          <w:sz w:val="24"/>
          <w:lang w:val="lv-LV"/>
        </w:rPr>
        <w:t>до</w:t>
      </w:r>
      <w:proofErr w:type="spellEnd"/>
      <w:r w:rsidR="00607E18">
        <w:rPr>
          <w:rFonts w:eastAsia="Calibri"/>
          <w:color w:val="000000"/>
          <w:sz w:val="24"/>
          <w:lang w:val="lv-LV"/>
        </w:rPr>
        <w:t>)</w:t>
      </w:r>
      <w:r w:rsidRPr="00C004CD">
        <w:rPr>
          <w:rFonts w:eastAsia="Calibri"/>
          <w:color w:val="000000"/>
          <w:sz w:val="24"/>
          <w:lang w:val="lv-LV"/>
        </w:rPr>
        <w:t>:</w:t>
      </w:r>
    </w:p>
    <w:p w14:paraId="408EE673" w14:textId="77777777" w:rsidR="00C004CD" w:rsidRPr="001343E0" w:rsidRDefault="00C004CD" w:rsidP="00C004CD">
      <w:pPr>
        <w:autoSpaceDE w:val="0"/>
        <w:autoSpaceDN w:val="0"/>
        <w:adjustRightInd w:val="0"/>
        <w:spacing w:after="120"/>
        <w:rPr>
          <w:rFonts w:eastAsia="Calibri"/>
          <w:color w:val="000000"/>
          <w:sz w:val="24"/>
          <w:lang w:val="lv-LV"/>
        </w:rPr>
      </w:pPr>
    </w:p>
    <w:p w14:paraId="0F912E97" w14:textId="77777777" w:rsidR="00461D5E" w:rsidRPr="001343E0" w:rsidRDefault="00461D5E" w:rsidP="00C004CD">
      <w:pPr>
        <w:autoSpaceDE w:val="0"/>
        <w:autoSpaceDN w:val="0"/>
        <w:adjustRightInd w:val="0"/>
        <w:rPr>
          <w:b/>
          <w:sz w:val="24"/>
          <w:lang w:val="lv-LV"/>
        </w:rPr>
      </w:pPr>
      <w:r w:rsidRPr="001343E0">
        <w:rPr>
          <w:b/>
          <w:sz w:val="24"/>
          <w:lang w:val="lv-LV"/>
        </w:rPr>
        <w:t xml:space="preserve">Reģistrācijas </w:t>
      </w:r>
      <w:r w:rsidRPr="001343E0">
        <w:rPr>
          <w:b/>
          <w:color w:val="000000"/>
          <w:sz w:val="24"/>
          <w:lang w:val="lv-LV"/>
        </w:rPr>
        <w:t>apliecības</w:t>
      </w:r>
      <w:r w:rsidRPr="001343E0">
        <w:rPr>
          <w:b/>
          <w:sz w:val="24"/>
          <w:lang w:val="lv-LV"/>
        </w:rPr>
        <w:t xml:space="preserve"> īpašnieks un ražotājs</w:t>
      </w:r>
    </w:p>
    <w:p w14:paraId="4FB51FC3" w14:textId="53FD1CBF" w:rsidR="00461D5E" w:rsidRDefault="00461D5E" w:rsidP="00C004CD">
      <w:pPr>
        <w:rPr>
          <w:sz w:val="24"/>
          <w:u w:val="single"/>
          <w:lang w:val="lv-LV"/>
        </w:rPr>
      </w:pPr>
      <w:r w:rsidRPr="001343E0">
        <w:rPr>
          <w:sz w:val="24"/>
          <w:lang w:val="lv-LV"/>
        </w:rPr>
        <w:t xml:space="preserve">Dr. August </w:t>
      </w:r>
      <w:proofErr w:type="spellStart"/>
      <w:r w:rsidRPr="001343E0">
        <w:rPr>
          <w:sz w:val="24"/>
          <w:lang w:val="lv-LV"/>
        </w:rPr>
        <w:t>Wolff</w:t>
      </w:r>
      <w:proofErr w:type="spellEnd"/>
      <w:r w:rsidRPr="001343E0">
        <w:rPr>
          <w:sz w:val="24"/>
          <w:lang w:val="lv-LV"/>
        </w:rPr>
        <w:t xml:space="preserve"> </w:t>
      </w:r>
      <w:proofErr w:type="spellStart"/>
      <w:r w:rsidRPr="001343E0">
        <w:rPr>
          <w:sz w:val="24"/>
          <w:lang w:val="lv-LV"/>
        </w:rPr>
        <w:t>GmbH</w:t>
      </w:r>
      <w:proofErr w:type="spellEnd"/>
      <w:r w:rsidRPr="001343E0">
        <w:rPr>
          <w:sz w:val="24"/>
          <w:lang w:val="lv-LV"/>
        </w:rPr>
        <w:t xml:space="preserve"> &amp; </w:t>
      </w:r>
      <w:proofErr w:type="spellStart"/>
      <w:r w:rsidRPr="001343E0">
        <w:rPr>
          <w:sz w:val="24"/>
          <w:lang w:val="lv-LV"/>
        </w:rPr>
        <w:t>Co</w:t>
      </w:r>
      <w:proofErr w:type="spellEnd"/>
      <w:r w:rsidRPr="001343E0">
        <w:rPr>
          <w:sz w:val="24"/>
          <w:lang w:val="lv-LV"/>
        </w:rPr>
        <w:t xml:space="preserve">. KG </w:t>
      </w:r>
      <w:proofErr w:type="spellStart"/>
      <w:r w:rsidRPr="001343E0">
        <w:rPr>
          <w:sz w:val="24"/>
          <w:lang w:val="lv-LV"/>
        </w:rPr>
        <w:t>Arzneimittel</w:t>
      </w:r>
      <w:proofErr w:type="spellEnd"/>
      <w:r w:rsidR="00C004CD">
        <w:rPr>
          <w:sz w:val="24"/>
          <w:lang w:val="lv-LV"/>
        </w:rPr>
        <w:t xml:space="preserve">, </w:t>
      </w:r>
      <w:proofErr w:type="spellStart"/>
      <w:r w:rsidRPr="00553126">
        <w:rPr>
          <w:szCs w:val="22"/>
          <w:lang w:val="lv-LV" w:eastAsia="de-DE"/>
        </w:rPr>
        <w:t>Sudbrackstra</w:t>
      </w:r>
      <w:r>
        <w:rPr>
          <w:szCs w:val="22"/>
          <w:lang w:val="lv-LV" w:eastAsia="de-DE"/>
        </w:rPr>
        <w:t>ss</w:t>
      </w:r>
      <w:r w:rsidRPr="00553126">
        <w:rPr>
          <w:szCs w:val="22"/>
          <w:lang w:val="lv-LV" w:eastAsia="de-DE"/>
        </w:rPr>
        <w:t>e</w:t>
      </w:r>
      <w:proofErr w:type="spellEnd"/>
      <w:r w:rsidRPr="001343E0">
        <w:rPr>
          <w:sz w:val="24"/>
          <w:lang w:val="lv-LV"/>
        </w:rPr>
        <w:t xml:space="preserve"> 56</w:t>
      </w:r>
      <w:r w:rsidR="00C004CD">
        <w:rPr>
          <w:sz w:val="24"/>
          <w:lang w:val="lv-LV"/>
        </w:rPr>
        <w:t>,</w:t>
      </w:r>
      <w:r w:rsidR="00C004CD">
        <w:rPr>
          <w:sz w:val="24"/>
          <w:szCs w:val="24"/>
          <w:lang w:val="lv-LV" w:eastAsia="de-DE"/>
        </w:rPr>
        <w:t xml:space="preserve"> </w:t>
      </w:r>
      <w:r w:rsidRPr="001343E0">
        <w:rPr>
          <w:sz w:val="24"/>
          <w:lang w:val="lv-LV"/>
        </w:rPr>
        <w:t xml:space="preserve">33611 </w:t>
      </w:r>
      <w:proofErr w:type="spellStart"/>
      <w:r w:rsidRPr="001343E0">
        <w:rPr>
          <w:sz w:val="24"/>
          <w:lang w:val="lv-LV"/>
        </w:rPr>
        <w:t>Bielefeld</w:t>
      </w:r>
      <w:proofErr w:type="spellEnd"/>
      <w:r w:rsidRPr="001343E0">
        <w:rPr>
          <w:sz w:val="24"/>
          <w:lang w:val="lv-LV"/>
        </w:rPr>
        <w:t>,</w:t>
      </w:r>
      <w:r w:rsidR="00C004CD">
        <w:rPr>
          <w:sz w:val="24"/>
          <w:lang w:val="lv-LV"/>
        </w:rPr>
        <w:t xml:space="preserve"> Vācija</w:t>
      </w:r>
      <w:r w:rsidRPr="001343E0">
        <w:rPr>
          <w:sz w:val="24"/>
          <w:lang w:val="lv-LV"/>
        </w:rPr>
        <w:br/>
        <w:t xml:space="preserve">Tālrunis: </w:t>
      </w:r>
      <w:r w:rsidRPr="005E4C17">
        <w:rPr>
          <w:noProof/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>+49 521 8808-05</w:t>
      </w:r>
      <w:r w:rsidRPr="001343E0">
        <w:rPr>
          <w:sz w:val="24"/>
          <w:lang w:val="lv-LV"/>
        </w:rPr>
        <w:br/>
        <w:t>Fakss:</w:t>
      </w:r>
      <w:r w:rsidRPr="005E4C17">
        <w:rPr>
          <w:sz w:val="24"/>
          <w:szCs w:val="24"/>
          <w:lang w:val="lv-LV" w:eastAsia="de-DE"/>
        </w:rPr>
        <w:tab/>
      </w:r>
      <w:r w:rsidRPr="005E4C17">
        <w:rPr>
          <w:sz w:val="24"/>
          <w:szCs w:val="24"/>
          <w:lang w:val="lv-LV" w:eastAsia="de-DE"/>
        </w:rPr>
        <w:tab/>
      </w:r>
      <w:r w:rsidRPr="001343E0">
        <w:rPr>
          <w:sz w:val="24"/>
          <w:lang w:val="lv-LV"/>
        </w:rPr>
        <w:t xml:space="preserve"> +49 521 8808-334</w:t>
      </w:r>
      <w:r w:rsidRPr="001343E0">
        <w:rPr>
          <w:sz w:val="24"/>
          <w:lang w:val="lv-LV"/>
        </w:rPr>
        <w:br/>
        <w:t>E-pasts:</w:t>
      </w:r>
      <w:r w:rsidRPr="005E4C17">
        <w:rPr>
          <w:sz w:val="24"/>
          <w:szCs w:val="24"/>
          <w:lang w:val="lv-LV" w:eastAsia="de-DE"/>
        </w:rPr>
        <w:tab/>
      </w:r>
      <w:hyperlink r:id="rId8" w:history="1">
        <w:r w:rsidR="00C004CD" w:rsidRPr="00BA5251">
          <w:rPr>
            <w:rStyle w:val="Hyperlink"/>
            <w:sz w:val="24"/>
            <w:lang w:val="lv-LV"/>
          </w:rPr>
          <w:t>aw-info@drwolffgroup.com</w:t>
        </w:r>
      </w:hyperlink>
    </w:p>
    <w:p w14:paraId="408CFC62" w14:textId="77777777" w:rsidR="00C004CD" w:rsidRPr="001343E0" w:rsidRDefault="00C004CD" w:rsidP="00C004CD">
      <w:pPr>
        <w:rPr>
          <w:sz w:val="24"/>
          <w:lang w:val="lv-LV"/>
        </w:rPr>
      </w:pPr>
    </w:p>
    <w:p w14:paraId="04197155" w14:textId="654B2FD7" w:rsidR="0071219A" w:rsidRPr="000A3307" w:rsidRDefault="00461D5E" w:rsidP="00C004CD">
      <w:pPr>
        <w:autoSpaceDE w:val="0"/>
        <w:autoSpaceDN w:val="0"/>
        <w:adjustRightInd w:val="0"/>
        <w:spacing w:after="120"/>
        <w:rPr>
          <w:sz w:val="24"/>
          <w:szCs w:val="24"/>
          <w:lang w:val="lv-LV"/>
        </w:rPr>
      </w:pPr>
      <w:r w:rsidRPr="0036328E">
        <w:rPr>
          <w:b/>
          <w:sz w:val="24"/>
          <w:szCs w:val="24"/>
          <w:lang w:val="lv-LV"/>
        </w:rPr>
        <w:t xml:space="preserve">Šī </w:t>
      </w:r>
      <w:r w:rsidRPr="000A3307">
        <w:rPr>
          <w:b/>
          <w:sz w:val="24"/>
          <w:lang w:val="lv-LV"/>
        </w:rPr>
        <w:t>lietošanas</w:t>
      </w:r>
      <w:r w:rsidRPr="0036328E">
        <w:rPr>
          <w:b/>
          <w:sz w:val="24"/>
          <w:szCs w:val="24"/>
          <w:lang w:val="lv-LV"/>
        </w:rPr>
        <w:t xml:space="preserve"> instrukcija pēdējo reizi pārskatīta </w:t>
      </w:r>
      <w:r w:rsidR="00D154AE">
        <w:rPr>
          <w:b/>
          <w:sz w:val="24"/>
          <w:szCs w:val="24"/>
          <w:lang w:val="lv-LV"/>
        </w:rPr>
        <w:t>04</w:t>
      </w:r>
      <w:r w:rsidRPr="0036328E">
        <w:rPr>
          <w:b/>
          <w:sz w:val="24"/>
          <w:szCs w:val="24"/>
          <w:lang w:val="lv-LV"/>
        </w:rPr>
        <w:t>/</w:t>
      </w:r>
      <w:r w:rsidR="00C004CD">
        <w:rPr>
          <w:b/>
          <w:sz w:val="24"/>
          <w:szCs w:val="24"/>
          <w:lang w:val="lv-LV"/>
        </w:rPr>
        <w:t>2021</w:t>
      </w:r>
      <w:r w:rsidRPr="0036328E">
        <w:rPr>
          <w:b/>
          <w:sz w:val="24"/>
          <w:szCs w:val="24"/>
          <w:lang w:val="lv-LV"/>
        </w:rPr>
        <w:t>.</w:t>
      </w:r>
    </w:p>
    <w:sectPr w:rsidR="0071219A" w:rsidRPr="000A3307" w:rsidSect="002E75BA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134" w:right="1418" w:bottom="1134" w:left="1418" w:header="737" w:footer="73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E5B" w14:textId="77777777" w:rsidR="00100D66" w:rsidRDefault="00100D66">
      <w:r>
        <w:separator/>
      </w:r>
    </w:p>
  </w:endnote>
  <w:endnote w:type="continuationSeparator" w:id="0">
    <w:p w14:paraId="54A1CBBE" w14:textId="77777777" w:rsidR="00100D66" w:rsidRDefault="001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878C" w14:textId="77777777"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89197E">
      <w:rPr>
        <w:rStyle w:val="PageNumber"/>
        <w:rFonts w:ascii="Arial" w:hAnsi="Arial" w:cs="Arial"/>
      </w:rPr>
      <w:fldChar w:fldCharType="begin"/>
    </w:r>
    <w:r w:rsidR="00056463" w:rsidRPr="0089197E">
      <w:rPr>
        <w:rStyle w:val="PageNumber"/>
        <w:rFonts w:ascii="Arial" w:hAnsi="Arial" w:cs="Arial"/>
      </w:rPr>
      <w:instrText xml:space="preserve">PAGE  </w:instrText>
    </w:r>
    <w:r w:rsidRPr="0089197E">
      <w:rPr>
        <w:rStyle w:val="PageNumber"/>
        <w:rFonts w:ascii="Arial" w:hAnsi="Arial" w:cs="Arial"/>
      </w:rPr>
      <w:fldChar w:fldCharType="separate"/>
    </w:r>
    <w:r w:rsidR="00C728A7">
      <w:rPr>
        <w:rStyle w:val="PageNumber"/>
        <w:rFonts w:ascii="Arial" w:hAnsi="Arial" w:cs="Arial"/>
        <w:noProof/>
      </w:rPr>
      <w:t>1</w:t>
    </w:r>
    <w:r w:rsidRPr="0089197E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4EE" w14:textId="77777777" w:rsidR="00056463" w:rsidRDefault="005E0772">
    <w:pPr>
      <w:pStyle w:val="Footer"/>
      <w:jc w:val="center"/>
    </w:pPr>
    <w:r>
      <w:fldChar w:fldCharType="begin"/>
    </w:r>
    <w:r w:rsidR="00056463">
      <w:instrText xml:space="preserve"> EQ </w:instrText>
    </w:r>
    <w:r>
      <w:fldChar w:fldCharType="end"/>
    </w:r>
    <w:r w:rsidRPr="00CF70DB">
      <w:rPr>
        <w:rStyle w:val="PageNumber"/>
        <w:rFonts w:ascii="Times New Roman" w:hAnsi="Times New Roman"/>
      </w:rPr>
      <w:fldChar w:fldCharType="begin"/>
    </w:r>
    <w:r w:rsidR="00056463" w:rsidRPr="00CF70DB">
      <w:rPr>
        <w:rStyle w:val="PageNumber"/>
        <w:rFonts w:ascii="Times New Roman" w:hAnsi="Times New Roman"/>
      </w:rPr>
      <w:instrText xml:space="preserve">PAGE  </w:instrText>
    </w:r>
    <w:r w:rsidRPr="00CF70DB">
      <w:rPr>
        <w:rStyle w:val="PageNumber"/>
        <w:rFonts w:ascii="Times New Roman" w:hAnsi="Times New Roman"/>
      </w:rPr>
      <w:fldChar w:fldCharType="separate"/>
    </w:r>
    <w:r w:rsidR="00056463">
      <w:rPr>
        <w:rStyle w:val="PageNumber"/>
        <w:rFonts w:ascii="Times New Roman" w:hAnsi="Times New Roman"/>
        <w:noProof/>
      </w:rPr>
      <w:t>1</w:t>
    </w:r>
    <w:r w:rsidRPr="00CF70DB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B450" w14:textId="77777777" w:rsidR="00100D66" w:rsidRDefault="00100D66">
      <w:r>
        <w:separator/>
      </w:r>
    </w:p>
  </w:footnote>
  <w:footnote w:type="continuationSeparator" w:id="0">
    <w:p w14:paraId="79A871F4" w14:textId="77777777" w:rsidR="00100D66" w:rsidRDefault="0010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391F" w14:textId="06A73E51" w:rsidR="00DF0852" w:rsidRDefault="00DF0852" w:rsidP="00DF0852">
    <w:pPr>
      <w:pStyle w:val="Header"/>
      <w:jc w:val="right"/>
    </w:pPr>
    <w:r>
      <w:t>SASKAŅOTS ZVA 05.05.2021.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27"/>
      <w:gridCol w:w="5784"/>
      <w:gridCol w:w="1928"/>
    </w:tblGrid>
    <w:tr w:rsidR="00056463" w:rsidRPr="002C06BF" w14:paraId="7044C127" w14:textId="77777777" w:rsidTr="003A1E8E">
      <w:trPr>
        <w:trHeight w:val="851"/>
      </w:trPr>
      <w:tc>
        <w:tcPr>
          <w:tcW w:w="1927" w:type="dxa"/>
          <w:shd w:val="clear" w:color="auto" w:fill="auto"/>
        </w:tcPr>
        <w:p w14:paraId="3937EC0A" w14:textId="77777777" w:rsidR="00056463" w:rsidRPr="008E676C" w:rsidRDefault="00056463" w:rsidP="003A1E8E">
          <w:pPr>
            <w:pStyle w:val="Header"/>
            <w:jc w:val="center"/>
            <w:rPr>
              <w:rFonts w:eastAsia="Calibri"/>
              <w:kern w:val="22"/>
              <w:szCs w:val="22"/>
            </w:rPr>
          </w:pPr>
          <w:r>
            <w:rPr>
              <w:rFonts w:eastAsia="Calibri"/>
              <w:noProof/>
              <w:kern w:val="22"/>
              <w:szCs w:val="22"/>
              <w:lang w:val="en-US"/>
            </w:rPr>
            <w:drawing>
              <wp:anchor distT="0" distB="0" distL="114300" distR="114300" simplePos="0" relativeHeight="251657728" behindDoc="0" locked="0" layoutInCell="1" allowOverlap="1" wp14:anchorId="3B5FD9FF" wp14:editId="673AD2E4">
                <wp:simplePos x="0" y="0"/>
                <wp:positionH relativeFrom="margin">
                  <wp:posOffset>5080</wp:posOffset>
                </wp:positionH>
                <wp:positionV relativeFrom="margin">
                  <wp:posOffset>107315</wp:posOffset>
                </wp:positionV>
                <wp:extent cx="1076325" cy="276225"/>
                <wp:effectExtent l="0" t="0" r="9525" b="9525"/>
                <wp:wrapSquare wrapText="bothSides"/>
                <wp:docPr id="1" name="Grafik 18" descr="DrAugustWolff-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8" descr="DrAugustWolff-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4" w:type="dxa"/>
          <w:shd w:val="clear" w:color="auto" w:fill="auto"/>
        </w:tcPr>
        <w:p w14:paraId="31671C24" w14:textId="77777777"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  <w:r w:rsidRPr="00110332">
            <w:rPr>
              <w:rFonts w:eastAsia="Calibri"/>
              <w:b/>
              <w:kern w:val="22"/>
              <w:szCs w:val="22"/>
            </w:rPr>
            <w:t>“Produktname”</w:t>
          </w:r>
        </w:p>
        <w:p w14:paraId="5BAF691E" w14:textId="77777777" w:rsidR="00056463" w:rsidRPr="00110332" w:rsidRDefault="00056463" w:rsidP="00CF70DB">
          <w:pPr>
            <w:jc w:val="center"/>
            <w:rPr>
              <w:rFonts w:eastAsia="Calibri"/>
              <w:b/>
              <w:kern w:val="22"/>
              <w:szCs w:val="22"/>
            </w:rPr>
          </w:pPr>
        </w:p>
        <w:p w14:paraId="73608E25" w14:textId="77777777" w:rsidR="00056463" w:rsidRPr="00110332" w:rsidRDefault="00A402EA" w:rsidP="00020C41">
          <w:pPr>
            <w:jc w:val="center"/>
            <w:rPr>
              <w:rFonts w:eastAsia="Calibri"/>
              <w:kern w:val="22"/>
              <w:szCs w:val="22"/>
            </w:rPr>
          </w:pPr>
          <w:sdt>
            <w:sdtPr>
              <w:rPr>
                <w:rFonts w:eastAsia="Calibri"/>
                <w:kern w:val="22"/>
                <w:szCs w:val="22"/>
              </w:rPr>
              <w:alias w:val="dvelop_DDF_33"/>
              <w:tag w:val="dvelop_DDF_33"/>
              <w:id w:val="787086049"/>
              <w:placeholder>
                <w:docPart w:val="DefaultPlaceholder_1082065158"/>
              </w:placeholder>
            </w:sdtPr>
            <w:sdtEndPr/>
            <w:sdtContent>
              <w:r w:rsidR="00056463" w:rsidRPr="00110332">
                <w:rPr>
                  <w:rFonts w:eastAsia="Calibri"/>
                  <w:kern w:val="22"/>
                  <w:szCs w:val="22"/>
                </w:rPr>
                <w:t xml:space="preserve">@Dokumentart (Ebene </w:t>
              </w:r>
              <w:proofErr w:type="gramStart"/>
              <w:r w:rsidR="00056463" w:rsidRPr="00110332">
                <w:rPr>
                  <w:rFonts w:eastAsia="Calibri"/>
                  <w:kern w:val="22"/>
                  <w:szCs w:val="22"/>
                </w:rPr>
                <w:t>4)@</w:t>
              </w:r>
              <w:proofErr w:type="gramEnd"/>
            </w:sdtContent>
          </w:sdt>
          <w:r w:rsidR="00056463" w:rsidRPr="00110332">
            <w:rPr>
              <w:rFonts w:eastAsia="Calibri"/>
              <w:kern w:val="22"/>
              <w:szCs w:val="22"/>
            </w:rPr>
            <w:t xml:space="preserve"> </w:t>
          </w:r>
        </w:p>
        <w:sdt>
          <w:sdtPr>
            <w:rPr>
              <w:rFonts w:eastAsia="Calibri"/>
              <w:kern w:val="22"/>
              <w:szCs w:val="22"/>
            </w:rPr>
            <w:alias w:val="dvelop_DDF_32"/>
            <w:tag w:val="dvelop_DDF_32"/>
            <w:id w:val="-1781253919"/>
            <w:placeholder>
              <w:docPart w:val="DefaultPlaceholder_1082065158"/>
            </w:placeholder>
          </w:sdtPr>
          <w:sdtEndPr/>
          <w:sdtContent>
            <w:p w14:paraId="5A3A1102" w14:textId="77777777" w:rsidR="00056463" w:rsidRPr="00110332" w:rsidRDefault="00056463" w:rsidP="00020C41">
              <w:pPr>
                <w:jc w:val="center"/>
                <w:rPr>
                  <w:rFonts w:eastAsia="Calibri"/>
                  <w:kern w:val="22"/>
                  <w:szCs w:val="22"/>
                </w:rPr>
              </w:pPr>
              <w:r w:rsidRPr="00110332">
                <w:rPr>
                  <w:rFonts w:eastAsia="Calibri"/>
                  <w:kern w:val="22"/>
                  <w:szCs w:val="22"/>
                </w:rPr>
                <w:t xml:space="preserve">@Dokumentartverfeinerung (Ebene </w:t>
              </w:r>
              <w:proofErr w:type="gramStart"/>
              <w:r w:rsidRPr="00110332">
                <w:rPr>
                  <w:rFonts w:eastAsia="Calibri"/>
                  <w:kern w:val="22"/>
                  <w:szCs w:val="22"/>
                </w:rPr>
                <w:t>5)@</w:t>
              </w:r>
              <w:proofErr w:type="gramEnd"/>
            </w:p>
          </w:sdtContent>
        </w:sdt>
      </w:tc>
      <w:tc>
        <w:tcPr>
          <w:tcW w:w="1928" w:type="dxa"/>
          <w:shd w:val="clear" w:color="auto" w:fill="auto"/>
        </w:tcPr>
        <w:p w14:paraId="00AB6567" w14:textId="77777777"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b/>
              <w:kern w:val="22"/>
              <w:szCs w:val="22"/>
              <w:lang w:val="fr-CH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 xml:space="preserve">Page 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begin"/>
          </w:r>
          <w:r w:rsidRPr="008E676C">
            <w:rPr>
              <w:rStyle w:val="PageNumber"/>
              <w:rFonts w:eastAsia="Calibri"/>
              <w:b/>
              <w:kern w:val="22"/>
              <w:szCs w:val="22"/>
              <w:lang w:val="fr-CH"/>
            </w:rPr>
            <w:instrText xml:space="preserve"> PAGE </w:instrTex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separate"/>
          </w:r>
          <w:r>
            <w:rPr>
              <w:rStyle w:val="PageNumber"/>
              <w:rFonts w:eastAsia="Calibri"/>
              <w:b/>
              <w:noProof/>
              <w:kern w:val="22"/>
              <w:szCs w:val="22"/>
              <w:lang w:val="fr-CH"/>
            </w:rPr>
            <w:t>1</w:t>
          </w:r>
          <w:r w:rsidR="005E0772" w:rsidRPr="008E676C">
            <w:rPr>
              <w:rStyle w:val="PageNumber"/>
              <w:rFonts w:eastAsia="Calibri"/>
              <w:b/>
              <w:kern w:val="22"/>
              <w:szCs w:val="22"/>
            </w:rPr>
            <w:fldChar w:fldCharType="end"/>
          </w:r>
        </w:p>
        <w:p w14:paraId="4A5DD491" w14:textId="77777777" w:rsidR="00056463" w:rsidRPr="008E676C" w:rsidRDefault="00056463" w:rsidP="003A1E8E">
          <w:pPr>
            <w:ind w:right="139"/>
            <w:jc w:val="right"/>
            <w:rPr>
              <w:rStyle w:val="PageNumber"/>
              <w:rFonts w:eastAsia="Calibri"/>
              <w:noProof/>
              <w:kern w:val="22"/>
              <w:szCs w:val="22"/>
              <w:lang w:val="fr-CH"/>
            </w:rPr>
          </w:pPr>
        </w:p>
        <w:p w14:paraId="0CB0A8B4" w14:textId="77777777" w:rsidR="00056463" w:rsidRPr="008E676C" w:rsidRDefault="00056463" w:rsidP="003A1E8E">
          <w:pPr>
            <w:pStyle w:val="Header"/>
            <w:jc w:val="right"/>
            <w:rPr>
              <w:rFonts w:eastAsia="Calibri"/>
              <w:kern w:val="22"/>
              <w:szCs w:val="24"/>
            </w:rPr>
          </w:pPr>
          <w:r w:rsidRPr="008E676C">
            <w:rPr>
              <w:rStyle w:val="PageNumber"/>
              <w:rFonts w:eastAsia="Calibri"/>
              <w:kern w:val="22"/>
              <w:szCs w:val="22"/>
              <w:lang w:val="fr-CH"/>
            </w:rPr>
            <w:t>MM/JJJJ</w:t>
          </w:r>
        </w:p>
      </w:tc>
    </w:tr>
  </w:tbl>
  <w:p w14:paraId="18B2E51D" w14:textId="77777777" w:rsidR="00056463" w:rsidRDefault="0005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4308E"/>
    <w:multiLevelType w:val="hybridMultilevel"/>
    <w:tmpl w:val="F9A6FE3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06911"/>
    <w:multiLevelType w:val="hybridMultilevel"/>
    <w:tmpl w:val="7032BF88"/>
    <w:lvl w:ilvl="0" w:tplc="2F1496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2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5" w15:restartNumberingAfterBreak="0">
    <w:nsid w:val="2392609E"/>
    <w:multiLevelType w:val="hybridMultilevel"/>
    <w:tmpl w:val="898E8E40"/>
    <w:lvl w:ilvl="0" w:tplc="9A482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4AF"/>
    <w:multiLevelType w:val="hybridMultilevel"/>
    <w:tmpl w:val="E0F0D1FA"/>
    <w:lvl w:ilvl="0" w:tplc="FAE60226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F2B98"/>
    <w:multiLevelType w:val="hybridMultilevel"/>
    <w:tmpl w:val="ED72CF9C"/>
    <w:lvl w:ilvl="0" w:tplc="3798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442886"/>
    <w:multiLevelType w:val="hybridMultilevel"/>
    <w:tmpl w:val="E4F077E4"/>
    <w:lvl w:ilvl="0" w:tplc="22DE0540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44FE0"/>
    <w:multiLevelType w:val="hybridMultilevel"/>
    <w:tmpl w:val="F88CC86C"/>
    <w:lvl w:ilvl="0" w:tplc="D32E499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B9909EF"/>
    <w:multiLevelType w:val="multilevel"/>
    <w:tmpl w:val="A350E4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8DC655B"/>
    <w:multiLevelType w:val="hybridMultilevel"/>
    <w:tmpl w:val="30F20328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5" w15:restartNumberingAfterBreak="0">
    <w:nsid w:val="4E9021F2"/>
    <w:multiLevelType w:val="hybridMultilevel"/>
    <w:tmpl w:val="CE1A7848"/>
    <w:lvl w:ilvl="0" w:tplc="7B6A0A06">
      <w:numFmt w:val="bullet"/>
      <w:lvlText w:val="–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7" w15:restartNumberingAfterBreak="0">
    <w:nsid w:val="5AAF4295"/>
    <w:multiLevelType w:val="multilevel"/>
    <w:tmpl w:val="065E850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F5F0920"/>
    <w:multiLevelType w:val="hybridMultilevel"/>
    <w:tmpl w:val="A0A8DB08"/>
    <w:lvl w:ilvl="0" w:tplc="86C83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3E85BE5"/>
    <w:multiLevelType w:val="hybridMultilevel"/>
    <w:tmpl w:val="33D49612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60091"/>
    <w:multiLevelType w:val="hybridMultilevel"/>
    <w:tmpl w:val="B496698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2D95"/>
    <w:multiLevelType w:val="hybridMultilevel"/>
    <w:tmpl w:val="ED1CE6AA"/>
    <w:lvl w:ilvl="0" w:tplc="7B6A0A06">
      <w:numFmt w:val="bullet"/>
      <w:lvlText w:val="–"/>
      <w:lvlJc w:val="left"/>
      <w:pPr>
        <w:ind w:left="360" w:hanging="360"/>
      </w:pPr>
      <w:rPr>
        <w:rFonts w:ascii="Times New Roman" w:eastAsia="MyriadPro-Regular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0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17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15">
    <w:abstractNumId w:val="23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  <w:num w:numId="20">
    <w:abstractNumId w:val="24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2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9" w:dllVersion="512" w:checkStyle="1"/>
  <w:activeWritingStyle w:appName="MSWord" w:lang="nl-NL" w:vendorID="9" w:dllVersion="512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it-IT" w:vendorID="3" w:dllVersion="512" w:checkStyle="1"/>
  <w:activeWritingStyle w:appName="MSWord" w:lang="fr-FR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482315"/>
    <w:rsid w:val="00020C41"/>
    <w:rsid w:val="0003006B"/>
    <w:rsid w:val="0003028E"/>
    <w:rsid w:val="00056463"/>
    <w:rsid w:val="00077695"/>
    <w:rsid w:val="0009641E"/>
    <w:rsid w:val="000A3307"/>
    <w:rsid w:val="000D2091"/>
    <w:rsid w:val="00100D66"/>
    <w:rsid w:val="00110332"/>
    <w:rsid w:val="00117159"/>
    <w:rsid w:val="00141B77"/>
    <w:rsid w:val="001425A7"/>
    <w:rsid w:val="0014271A"/>
    <w:rsid w:val="0016038C"/>
    <w:rsid w:val="00194A9C"/>
    <w:rsid w:val="001B01E7"/>
    <w:rsid w:val="001D2CFE"/>
    <w:rsid w:val="001D533D"/>
    <w:rsid w:val="001F275D"/>
    <w:rsid w:val="00212AF3"/>
    <w:rsid w:val="0023359E"/>
    <w:rsid w:val="002806E4"/>
    <w:rsid w:val="002A48DC"/>
    <w:rsid w:val="002D483C"/>
    <w:rsid w:val="002E75BA"/>
    <w:rsid w:val="00310E93"/>
    <w:rsid w:val="00315D69"/>
    <w:rsid w:val="00336EFC"/>
    <w:rsid w:val="003746A1"/>
    <w:rsid w:val="003943D1"/>
    <w:rsid w:val="003A1E8E"/>
    <w:rsid w:val="003A6F16"/>
    <w:rsid w:val="003B0C8E"/>
    <w:rsid w:val="003D7D48"/>
    <w:rsid w:val="00402910"/>
    <w:rsid w:val="004134D4"/>
    <w:rsid w:val="00427A92"/>
    <w:rsid w:val="00461D5E"/>
    <w:rsid w:val="004819A0"/>
    <w:rsid w:val="00482315"/>
    <w:rsid w:val="004C3D4F"/>
    <w:rsid w:val="004E6E06"/>
    <w:rsid w:val="00534112"/>
    <w:rsid w:val="005412F2"/>
    <w:rsid w:val="00556685"/>
    <w:rsid w:val="005C54DE"/>
    <w:rsid w:val="005E0772"/>
    <w:rsid w:val="0060014C"/>
    <w:rsid w:val="00607E18"/>
    <w:rsid w:val="00642472"/>
    <w:rsid w:val="00670CCF"/>
    <w:rsid w:val="006C7CE4"/>
    <w:rsid w:val="006D7246"/>
    <w:rsid w:val="0071219A"/>
    <w:rsid w:val="00720063"/>
    <w:rsid w:val="007441B6"/>
    <w:rsid w:val="00746308"/>
    <w:rsid w:val="00761DBB"/>
    <w:rsid w:val="007648E6"/>
    <w:rsid w:val="00773912"/>
    <w:rsid w:val="00790A82"/>
    <w:rsid w:val="007B2B53"/>
    <w:rsid w:val="007D03AA"/>
    <w:rsid w:val="007D66A5"/>
    <w:rsid w:val="007E62BA"/>
    <w:rsid w:val="0085036B"/>
    <w:rsid w:val="00860674"/>
    <w:rsid w:val="0089197E"/>
    <w:rsid w:val="008B560F"/>
    <w:rsid w:val="008D51EA"/>
    <w:rsid w:val="0090401A"/>
    <w:rsid w:val="00906956"/>
    <w:rsid w:val="009C6CB2"/>
    <w:rsid w:val="009C7FB5"/>
    <w:rsid w:val="00A02D71"/>
    <w:rsid w:val="00A110DB"/>
    <w:rsid w:val="00A221CB"/>
    <w:rsid w:val="00A24558"/>
    <w:rsid w:val="00A402EA"/>
    <w:rsid w:val="00A82A56"/>
    <w:rsid w:val="00A82E53"/>
    <w:rsid w:val="00A861E6"/>
    <w:rsid w:val="00AB074E"/>
    <w:rsid w:val="00B06984"/>
    <w:rsid w:val="00B23B97"/>
    <w:rsid w:val="00B30B07"/>
    <w:rsid w:val="00B4646D"/>
    <w:rsid w:val="00B81350"/>
    <w:rsid w:val="00BA0816"/>
    <w:rsid w:val="00BB528C"/>
    <w:rsid w:val="00BC25E7"/>
    <w:rsid w:val="00BC64AD"/>
    <w:rsid w:val="00C004CD"/>
    <w:rsid w:val="00C11729"/>
    <w:rsid w:val="00C511B7"/>
    <w:rsid w:val="00C5404D"/>
    <w:rsid w:val="00C728A7"/>
    <w:rsid w:val="00C93419"/>
    <w:rsid w:val="00CA064B"/>
    <w:rsid w:val="00CD15B9"/>
    <w:rsid w:val="00CF70DB"/>
    <w:rsid w:val="00D05EA5"/>
    <w:rsid w:val="00D154AE"/>
    <w:rsid w:val="00D54C51"/>
    <w:rsid w:val="00D627C9"/>
    <w:rsid w:val="00D76CD1"/>
    <w:rsid w:val="00D92476"/>
    <w:rsid w:val="00D9530C"/>
    <w:rsid w:val="00DB166D"/>
    <w:rsid w:val="00DD09C3"/>
    <w:rsid w:val="00DE0130"/>
    <w:rsid w:val="00DE51BC"/>
    <w:rsid w:val="00DF0852"/>
    <w:rsid w:val="00DF49A4"/>
    <w:rsid w:val="00E041A3"/>
    <w:rsid w:val="00E26A7B"/>
    <w:rsid w:val="00EE6C54"/>
    <w:rsid w:val="00F56380"/>
    <w:rsid w:val="00F74E8C"/>
    <w:rsid w:val="00FB5125"/>
    <w:rsid w:val="00FD4878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4D36C8"/>
  <w15:docId w15:val="{B5350E15-4AF2-497D-B114-9612803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772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5E0772"/>
    <w:pPr>
      <w:keepNext/>
      <w:spacing w:line="260" w:lineRule="exac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0772"/>
    <w:pPr>
      <w:keepNext/>
      <w:tabs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0772"/>
    <w:pPr>
      <w:keepNext/>
      <w:spacing w:line="260" w:lineRule="exact"/>
      <w:jc w:val="both"/>
      <w:outlineLvl w:val="2"/>
    </w:pPr>
  </w:style>
  <w:style w:type="paragraph" w:styleId="Heading4">
    <w:name w:val="heading 4"/>
    <w:basedOn w:val="Normal"/>
    <w:next w:val="Normal"/>
    <w:qFormat/>
    <w:rsid w:val="005E0772"/>
    <w:pPr>
      <w:keepNext/>
      <w:tabs>
        <w:tab w:val="left" w:pos="567"/>
      </w:tabs>
      <w:spacing w:line="260" w:lineRule="exact"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5E077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qFormat/>
    <w:rsid w:val="005E0772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rsid w:val="005E0772"/>
    <w:pPr>
      <w:keepNext/>
      <w:ind w:left="1494" w:hanging="36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5E0772"/>
    <w:pPr>
      <w:keepNext/>
      <w:shd w:val="pct25" w:color="000000" w:fill="FFFFFF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0772"/>
  </w:style>
  <w:style w:type="paragraph" w:styleId="Header">
    <w:name w:val="header"/>
    <w:basedOn w:val="Normal"/>
    <w:link w:val="HeaderChar"/>
    <w:uiPriority w:val="99"/>
    <w:rsid w:val="005E0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0772"/>
    <w:pPr>
      <w:tabs>
        <w:tab w:val="center" w:pos="4536"/>
        <w:tab w:val="center" w:pos="8930"/>
      </w:tabs>
    </w:pPr>
    <w:rPr>
      <w:rFonts w:ascii="Helvetica" w:hAnsi="Helvetica"/>
      <w:sz w:val="16"/>
      <w:lang w:val="es-ES_tradnl"/>
    </w:rPr>
  </w:style>
  <w:style w:type="paragraph" w:styleId="BodyTextIndent">
    <w:name w:val="Body Text Indent"/>
    <w:basedOn w:val="Normal"/>
    <w:rsid w:val="005E0772"/>
    <w:pPr>
      <w:shd w:val="pct25" w:color="000000" w:fill="FFFFFF"/>
      <w:ind w:left="567" w:hanging="567"/>
    </w:pPr>
    <w:rPr>
      <w:b/>
    </w:rPr>
  </w:style>
  <w:style w:type="character" w:styleId="Hyperlink">
    <w:name w:val="Hyperlink"/>
    <w:uiPriority w:val="99"/>
    <w:rsid w:val="005E0772"/>
    <w:rPr>
      <w:color w:val="0000FF"/>
      <w:u w:val="single"/>
    </w:rPr>
  </w:style>
  <w:style w:type="paragraph" w:customStyle="1" w:styleId="EMEAEnBodyText">
    <w:name w:val="EMEA En Body Text"/>
    <w:basedOn w:val="Normal"/>
    <w:rsid w:val="005E0772"/>
    <w:pPr>
      <w:spacing w:before="120" w:after="120"/>
      <w:jc w:val="both"/>
    </w:pPr>
    <w:rPr>
      <w:lang w:val="en-US"/>
    </w:rPr>
  </w:style>
  <w:style w:type="paragraph" w:styleId="BalloonText">
    <w:name w:val="Balloon Text"/>
    <w:basedOn w:val="Normal"/>
    <w:semiHidden/>
    <w:rsid w:val="005E077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E07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E0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7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E07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0772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BB528C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10332"/>
    <w:rPr>
      <w:color w:val="808080"/>
    </w:rPr>
  </w:style>
  <w:style w:type="paragraph" w:styleId="BodyText2">
    <w:name w:val="Body Text 2"/>
    <w:basedOn w:val="Normal"/>
    <w:link w:val="BodyText2Char"/>
    <w:rsid w:val="007121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219A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1219A"/>
    <w:pPr>
      <w:ind w:left="720"/>
      <w:contextualSpacing/>
    </w:pPr>
  </w:style>
  <w:style w:type="paragraph" w:styleId="Revision">
    <w:name w:val="Revision"/>
    <w:hidden/>
    <w:uiPriority w:val="99"/>
    <w:semiHidden/>
    <w:rsid w:val="007441B6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-info@drwolff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va.gov.lv/../?id=613&amp;sa=613&amp;top=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984E0-4B73-4B09-A247-48C0BAB148C6}"/>
      </w:docPartPr>
      <w:docPartBody>
        <w:p w:rsidR="00BB6EBD" w:rsidRDefault="00450785">
          <w:r w:rsidRPr="0089138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Regular"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85"/>
    <w:rsid w:val="001175DE"/>
    <w:rsid w:val="00450785"/>
    <w:rsid w:val="00495DA8"/>
    <w:rsid w:val="00816E0B"/>
    <w:rsid w:val="00816E80"/>
    <w:rsid w:val="00A7483E"/>
    <w:rsid w:val="00B433DC"/>
    <w:rsid w:val="00BA0F67"/>
    <w:rsid w:val="00BB6EBD"/>
    <w:rsid w:val="00D21869"/>
    <w:rsid w:val="00D31BF1"/>
    <w:rsid w:val="00E85FF8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E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6135</Words>
  <Characters>3497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Hreferralspccleande</vt:lpstr>
      <vt:lpstr>Hreferralspccleande</vt:lpstr>
    </vt:vector>
  </TitlesOfParts>
  <Company>EMEA</Company>
  <LinksUpToDate>false</LinksUpToDate>
  <CharactersWithSpaces>9613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Hreferralspccleande</dc:title>
  <dc:subject>RA_1.3.1_00000339</dc:subject>
  <dc:creator>Offermann, Rita</dc:creator>
  <cp:lastModifiedBy>Agate Akmane</cp:lastModifiedBy>
  <cp:revision>13</cp:revision>
  <cp:lastPrinted>2003-12-17T11:32:00Z</cp:lastPrinted>
  <dcterms:created xsi:type="dcterms:W3CDTF">2018-04-09T08:01:00Z</dcterms:created>
  <dcterms:modified xsi:type="dcterms:W3CDTF">2021-05-05T08:21:00Z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53546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General-EMA/53546/2010</vt:lpwstr>
  </property>
  <property fmtid="{D5CDD505-2E9C-101B-9397-08002B2CF9AE}" pid="30" name="DM_Version">
    <vt:lpwstr>CURRENT,1.0</vt:lpwstr>
  </property>
  <property fmtid="{D5CDD505-2E9C-101B-9397-08002B2CF9AE}" pid="31" name="DM_Name">
    <vt:lpwstr>Hreferralspccleande</vt:lpwstr>
  </property>
  <property fmtid="{D5CDD505-2E9C-101B-9397-08002B2CF9AE}" pid="32" name="DM_Creation_Date">
    <vt:lpwstr>04/04/2013 15:45:01</vt:lpwstr>
  </property>
  <property fmtid="{D5CDD505-2E9C-101B-9397-08002B2CF9AE}" pid="33" name="DM_Modify_Date">
    <vt:lpwstr>04/04/2013 15:45:02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EMA/213249/2013</vt:lpwstr>
  </property>
  <property fmtid="{D5CDD505-2E9C-101B-9397-08002B2CF9AE}" pid="38" name="DM_Category">
    <vt:lpwstr>Product Information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templates/05 H Referral template v 3.0 (Phvig)/03 Final templates for publication/Clean templates</vt:lpwstr>
  </property>
  <property fmtid="{D5CDD505-2E9C-101B-9397-08002B2CF9AE}" pid="40" name="DM_emea_doc_ref_id">
    <vt:lpwstr>EMA/213249/2013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15:45:02</vt:lpwstr>
  </property>
</Properties>
</file>