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B3F7" w14:textId="77777777" w:rsidR="008941EF" w:rsidRPr="00032C6C" w:rsidRDefault="008941EF">
      <w:pPr>
        <w:rPr>
          <w:b/>
          <w:bCs/>
          <w:sz w:val="22"/>
          <w:szCs w:val="22"/>
        </w:rPr>
      </w:pPr>
    </w:p>
    <w:p w14:paraId="60BCB3F8" w14:textId="77777777" w:rsidR="009F409D" w:rsidRPr="00032C6C" w:rsidRDefault="009F409D" w:rsidP="009F409D">
      <w:pPr>
        <w:jc w:val="center"/>
        <w:rPr>
          <w:b/>
        </w:rPr>
      </w:pPr>
      <w:r w:rsidRPr="00032C6C">
        <w:rPr>
          <w:b/>
          <w:noProof/>
        </w:rPr>
        <w:t>Lietošanas instrukcija:</w:t>
      </w:r>
      <w:r w:rsidRPr="00032C6C">
        <w:rPr>
          <w:b/>
        </w:rPr>
        <w:t xml:space="preserve"> </w:t>
      </w:r>
      <w:r w:rsidRPr="00032C6C">
        <w:rPr>
          <w:b/>
          <w:noProof/>
        </w:rPr>
        <w:t>informācija lietotājam</w:t>
      </w:r>
    </w:p>
    <w:p w14:paraId="60BCB3F9" w14:textId="77777777" w:rsidR="00FB10B6" w:rsidRPr="00032C6C" w:rsidRDefault="00FB10B6">
      <w:pPr>
        <w:rPr>
          <w:b/>
          <w:sz w:val="22"/>
          <w:szCs w:val="22"/>
        </w:rPr>
      </w:pPr>
    </w:p>
    <w:p w14:paraId="60BCB3FA" w14:textId="77777777" w:rsidR="00FB10B6" w:rsidRPr="00032C6C" w:rsidRDefault="00FB10B6" w:rsidP="00FB10B6">
      <w:pPr>
        <w:jc w:val="center"/>
        <w:rPr>
          <w:b/>
          <w:sz w:val="22"/>
          <w:szCs w:val="22"/>
        </w:rPr>
      </w:pPr>
      <w:proofErr w:type="spellStart"/>
      <w:r w:rsidRPr="00032C6C">
        <w:rPr>
          <w:b/>
          <w:sz w:val="22"/>
          <w:szCs w:val="22"/>
        </w:rPr>
        <w:t>Cipralex</w:t>
      </w:r>
      <w:proofErr w:type="spellEnd"/>
      <w:r w:rsidRPr="00032C6C">
        <w:rPr>
          <w:b/>
          <w:sz w:val="22"/>
          <w:szCs w:val="22"/>
        </w:rPr>
        <w:t xml:space="preserve"> 10 mg </w:t>
      </w:r>
      <w:proofErr w:type="spellStart"/>
      <w:r w:rsidRPr="00032C6C">
        <w:rPr>
          <w:b/>
          <w:sz w:val="22"/>
          <w:szCs w:val="22"/>
        </w:rPr>
        <w:t>apvalkotās</w:t>
      </w:r>
      <w:proofErr w:type="spellEnd"/>
      <w:r w:rsidRPr="00032C6C">
        <w:rPr>
          <w:b/>
          <w:sz w:val="22"/>
          <w:szCs w:val="22"/>
        </w:rPr>
        <w:t xml:space="preserve"> tabletes</w:t>
      </w:r>
    </w:p>
    <w:p w14:paraId="60BCB3FC" w14:textId="77777777" w:rsidR="00FB10B6" w:rsidRPr="00032C6C" w:rsidRDefault="003E4562" w:rsidP="00FB10B6">
      <w:pPr>
        <w:jc w:val="center"/>
        <w:rPr>
          <w:i/>
          <w:sz w:val="22"/>
          <w:szCs w:val="22"/>
        </w:rPr>
      </w:pPr>
      <w:proofErr w:type="spellStart"/>
      <w:r w:rsidRPr="00032C6C">
        <w:rPr>
          <w:i/>
          <w:sz w:val="22"/>
          <w:szCs w:val="22"/>
        </w:rPr>
        <w:t>Esc</w:t>
      </w:r>
      <w:r w:rsidR="00FB10B6" w:rsidRPr="00032C6C">
        <w:rPr>
          <w:i/>
          <w:sz w:val="22"/>
          <w:szCs w:val="22"/>
        </w:rPr>
        <w:t>italopramum</w:t>
      </w:r>
      <w:proofErr w:type="spellEnd"/>
    </w:p>
    <w:p w14:paraId="60BCB3FD" w14:textId="77777777" w:rsidR="00FB10B6" w:rsidRPr="00032C6C" w:rsidRDefault="00FB10B6">
      <w:pPr>
        <w:rPr>
          <w:i/>
          <w:sz w:val="22"/>
          <w:szCs w:val="22"/>
        </w:rPr>
      </w:pPr>
    </w:p>
    <w:p w14:paraId="60BCB3FE" w14:textId="77777777" w:rsidR="008941EF" w:rsidRPr="00032C6C" w:rsidRDefault="008941EF" w:rsidP="00FB10B6">
      <w:pPr>
        <w:ind w:left="567" w:hanging="567"/>
        <w:rPr>
          <w:sz w:val="22"/>
          <w:szCs w:val="22"/>
        </w:rPr>
      </w:pPr>
      <w:r w:rsidRPr="00032C6C">
        <w:rPr>
          <w:b/>
          <w:sz w:val="22"/>
          <w:szCs w:val="22"/>
        </w:rPr>
        <w:t>Pirms zāļu lietošanas</w:t>
      </w:r>
      <w:r w:rsidR="00E23074" w:rsidRPr="00032C6C">
        <w:rPr>
          <w:b/>
          <w:sz w:val="22"/>
          <w:szCs w:val="22"/>
        </w:rPr>
        <w:t xml:space="preserve"> </w:t>
      </w:r>
      <w:r w:rsidR="00905C4E" w:rsidRPr="00032C6C">
        <w:rPr>
          <w:b/>
          <w:sz w:val="22"/>
          <w:szCs w:val="22"/>
        </w:rPr>
        <w:t>uzmanīgi</w:t>
      </w:r>
      <w:r w:rsidRPr="00032C6C">
        <w:rPr>
          <w:b/>
          <w:sz w:val="22"/>
          <w:szCs w:val="22"/>
        </w:rPr>
        <w:t xml:space="preserve"> izlasiet visu instrukciju</w:t>
      </w:r>
      <w:r w:rsidR="009F409D" w:rsidRPr="00032C6C">
        <w:rPr>
          <w:b/>
          <w:sz w:val="22"/>
          <w:szCs w:val="22"/>
        </w:rPr>
        <w:t xml:space="preserve">, </w:t>
      </w:r>
      <w:r w:rsidR="009F409D" w:rsidRPr="00032C6C">
        <w:rPr>
          <w:b/>
          <w:noProof/>
          <w:sz w:val="22"/>
          <w:szCs w:val="22"/>
        </w:rPr>
        <w:t>jo tā satur Jums svarīgu informāciju.</w:t>
      </w:r>
    </w:p>
    <w:p w14:paraId="60BCB3FF" w14:textId="77777777" w:rsidR="008941EF" w:rsidRPr="00032C6C" w:rsidRDefault="008941EF">
      <w:pPr>
        <w:numPr>
          <w:ilvl w:val="0"/>
          <w:numId w:val="2"/>
        </w:numPr>
        <w:rPr>
          <w:sz w:val="22"/>
          <w:szCs w:val="22"/>
        </w:rPr>
      </w:pPr>
      <w:r w:rsidRPr="00032C6C">
        <w:rPr>
          <w:sz w:val="22"/>
          <w:szCs w:val="22"/>
        </w:rPr>
        <w:t>Saglabājiet šo instrukciju. Iespējams, ka vēlāk to vajadzēs pārlasīt.</w:t>
      </w:r>
    </w:p>
    <w:p w14:paraId="60BCB400" w14:textId="77777777" w:rsidR="008941EF" w:rsidRPr="00032C6C" w:rsidRDefault="008941EF">
      <w:pPr>
        <w:numPr>
          <w:ilvl w:val="0"/>
          <w:numId w:val="2"/>
        </w:numPr>
        <w:rPr>
          <w:sz w:val="22"/>
          <w:szCs w:val="22"/>
        </w:rPr>
      </w:pPr>
      <w:r w:rsidRPr="00032C6C">
        <w:rPr>
          <w:sz w:val="22"/>
          <w:szCs w:val="22"/>
        </w:rPr>
        <w:t xml:space="preserve">Ja Jums rodas </w:t>
      </w:r>
      <w:r w:rsidR="00C90EE2" w:rsidRPr="00032C6C">
        <w:rPr>
          <w:sz w:val="22"/>
          <w:szCs w:val="22"/>
        </w:rPr>
        <w:t>jebkādi</w:t>
      </w:r>
      <w:r w:rsidRPr="00032C6C">
        <w:rPr>
          <w:sz w:val="22"/>
          <w:szCs w:val="22"/>
        </w:rPr>
        <w:t xml:space="preserve"> jautājumi, vaicājiet ārstam vai farmaceitam.</w:t>
      </w:r>
    </w:p>
    <w:p w14:paraId="60BCB401" w14:textId="77777777" w:rsidR="008941EF" w:rsidRPr="00032C6C" w:rsidRDefault="008941EF">
      <w:pPr>
        <w:numPr>
          <w:ilvl w:val="0"/>
          <w:numId w:val="2"/>
        </w:numPr>
        <w:jc w:val="both"/>
        <w:rPr>
          <w:sz w:val="22"/>
          <w:szCs w:val="22"/>
        </w:rPr>
      </w:pPr>
      <w:r w:rsidRPr="00032C6C">
        <w:rPr>
          <w:sz w:val="22"/>
          <w:szCs w:val="22"/>
        </w:rPr>
        <w:t xml:space="preserve">Šīs zāles ir parakstītas </w:t>
      </w:r>
      <w:r w:rsidR="009F409D" w:rsidRPr="00032C6C">
        <w:rPr>
          <w:sz w:val="22"/>
          <w:szCs w:val="22"/>
        </w:rPr>
        <w:t xml:space="preserve">tikai </w:t>
      </w:r>
      <w:r w:rsidRPr="00032C6C">
        <w:rPr>
          <w:sz w:val="22"/>
          <w:szCs w:val="22"/>
        </w:rPr>
        <w:t xml:space="preserve">Jums. </w:t>
      </w:r>
      <w:r w:rsidRPr="00032C6C">
        <w:rPr>
          <w:noProof/>
          <w:sz w:val="22"/>
          <w:szCs w:val="22"/>
        </w:rPr>
        <w:t>Nedodiet</w:t>
      </w:r>
      <w:r w:rsidRPr="00032C6C">
        <w:rPr>
          <w:sz w:val="22"/>
          <w:szCs w:val="22"/>
        </w:rPr>
        <w:t xml:space="preserve"> tās citiem. Tās var nodarīt ļaunumu pat tad, ja šiem cilvēkiem ir </w:t>
      </w:r>
      <w:r w:rsidR="009F409D" w:rsidRPr="00032C6C">
        <w:rPr>
          <w:sz w:val="22"/>
          <w:szCs w:val="22"/>
        </w:rPr>
        <w:t>līdzīgas slimības pazīmes</w:t>
      </w:r>
      <w:r w:rsidRPr="00032C6C">
        <w:rPr>
          <w:sz w:val="22"/>
          <w:szCs w:val="22"/>
        </w:rPr>
        <w:t>.</w:t>
      </w:r>
    </w:p>
    <w:p w14:paraId="60BCB402" w14:textId="77777777" w:rsidR="008941EF" w:rsidRPr="00032C6C" w:rsidRDefault="009F409D" w:rsidP="00E23074">
      <w:pPr>
        <w:numPr>
          <w:ilvl w:val="0"/>
          <w:numId w:val="35"/>
        </w:numPr>
        <w:ind w:left="284" w:hanging="284"/>
        <w:rPr>
          <w:sz w:val="22"/>
          <w:szCs w:val="22"/>
        </w:rPr>
      </w:pPr>
      <w:r w:rsidRPr="00032C6C">
        <w:rPr>
          <w:noProof/>
          <w:sz w:val="22"/>
          <w:szCs w:val="22"/>
        </w:rPr>
        <w:t xml:space="preserve">Ja Jums </w:t>
      </w:r>
      <w:r w:rsidR="00905C4E" w:rsidRPr="00032C6C">
        <w:rPr>
          <w:noProof/>
          <w:sz w:val="22"/>
          <w:szCs w:val="22"/>
        </w:rPr>
        <w:t xml:space="preserve">rodas </w:t>
      </w:r>
      <w:r w:rsidRPr="00032C6C">
        <w:rPr>
          <w:noProof/>
          <w:sz w:val="22"/>
          <w:szCs w:val="22"/>
        </w:rPr>
        <w:t>jebkādas blakusparādības, konsultējieties ar ārstu vai farmaceitu. Tas attiecas arī uz iespējamām blakusparādībām, kas nav minētas</w:t>
      </w:r>
      <w:r w:rsidR="00E23074" w:rsidRPr="00032C6C">
        <w:rPr>
          <w:noProof/>
          <w:sz w:val="22"/>
          <w:szCs w:val="22"/>
        </w:rPr>
        <w:t xml:space="preserve"> šajā instrukcijā. Skatīt 4</w:t>
      </w:r>
      <w:r w:rsidRPr="00032C6C">
        <w:rPr>
          <w:noProof/>
          <w:sz w:val="22"/>
          <w:szCs w:val="22"/>
        </w:rPr>
        <w:t>.</w:t>
      </w:r>
      <w:r w:rsidR="00E23074" w:rsidRPr="00032C6C">
        <w:rPr>
          <w:noProof/>
          <w:sz w:val="22"/>
          <w:szCs w:val="22"/>
        </w:rPr>
        <w:t>punktu.</w:t>
      </w:r>
    </w:p>
    <w:p w14:paraId="60BCB403" w14:textId="77777777" w:rsidR="008941EF" w:rsidRPr="00032C6C" w:rsidRDefault="008941EF">
      <w:pPr>
        <w:rPr>
          <w:sz w:val="22"/>
          <w:szCs w:val="22"/>
        </w:rPr>
      </w:pPr>
    </w:p>
    <w:p w14:paraId="60BCB404" w14:textId="77777777" w:rsidR="008941EF" w:rsidRPr="00032C6C" w:rsidRDefault="008941EF">
      <w:pPr>
        <w:spacing w:after="40"/>
        <w:rPr>
          <w:sz w:val="22"/>
          <w:szCs w:val="22"/>
          <w:u w:val="single"/>
        </w:rPr>
      </w:pPr>
      <w:r w:rsidRPr="00032C6C">
        <w:rPr>
          <w:sz w:val="22"/>
          <w:szCs w:val="22"/>
          <w:u w:val="single"/>
        </w:rPr>
        <w:t>Šajā instrukcijā varat uzzināt:</w:t>
      </w:r>
    </w:p>
    <w:p w14:paraId="60BCB405" w14:textId="77777777" w:rsidR="008941EF" w:rsidRPr="00032C6C" w:rsidRDefault="008941EF">
      <w:pPr>
        <w:numPr>
          <w:ilvl w:val="0"/>
          <w:numId w:val="26"/>
        </w:numPr>
        <w:tabs>
          <w:tab w:val="left" w:pos="360"/>
        </w:tabs>
        <w:rPr>
          <w:sz w:val="22"/>
          <w:szCs w:val="22"/>
        </w:rPr>
      </w:pPr>
      <w:r w:rsidRPr="00032C6C">
        <w:rPr>
          <w:sz w:val="22"/>
          <w:szCs w:val="22"/>
        </w:rPr>
        <w:t xml:space="preserve">Kas ir </w:t>
      </w:r>
      <w:proofErr w:type="spellStart"/>
      <w:r w:rsidRPr="00032C6C">
        <w:rPr>
          <w:sz w:val="22"/>
          <w:szCs w:val="22"/>
        </w:rPr>
        <w:t>Cipralex</w:t>
      </w:r>
      <w:proofErr w:type="spellEnd"/>
      <w:r w:rsidRPr="00032C6C">
        <w:rPr>
          <w:sz w:val="22"/>
          <w:szCs w:val="22"/>
        </w:rPr>
        <w:t xml:space="preserve"> un kādam nolūkam t</w:t>
      </w:r>
      <w:r w:rsidR="009F409D" w:rsidRPr="00032C6C">
        <w:rPr>
          <w:sz w:val="22"/>
          <w:szCs w:val="22"/>
        </w:rPr>
        <w:t>ās</w:t>
      </w:r>
      <w:r w:rsidRPr="00032C6C">
        <w:rPr>
          <w:sz w:val="22"/>
          <w:szCs w:val="22"/>
        </w:rPr>
        <w:t xml:space="preserve"> lieto</w:t>
      </w:r>
    </w:p>
    <w:p w14:paraId="60BCB406" w14:textId="77777777" w:rsidR="008941EF" w:rsidRPr="00032C6C" w:rsidRDefault="009F409D">
      <w:pPr>
        <w:numPr>
          <w:ilvl w:val="0"/>
          <w:numId w:val="26"/>
        </w:numPr>
        <w:tabs>
          <w:tab w:val="left" w:pos="360"/>
        </w:tabs>
        <w:rPr>
          <w:sz w:val="22"/>
          <w:szCs w:val="22"/>
        </w:rPr>
      </w:pPr>
      <w:r w:rsidRPr="00032C6C">
        <w:rPr>
          <w:sz w:val="22"/>
          <w:szCs w:val="22"/>
        </w:rPr>
        <w:t>Kas</w:t>
      </w:r>
      <w:r w:rsidR="00E23074" w:rsidRPr="00032C6C">
        <w:rPr>
          <w:sz w:val="22"/>
          <w:szCs w:val="22"/>
        </w:rPr>
        <w:t xml:space="preserve"> Jums</w:t>
      </w:r>
      <w:r w:rsidRPr="00032C6C">
        <w:rPr>
          <w:sz w:val="22"/>
          <w:szCs w:val="22"/>
        </w:rPr>
        <w:t xml:space="preserve"> jāzina p</w:t>
      </w:r>
      <w:r w:rsidR="008941EF" w:rsidRPr="00032C6C">
        <w:rPr>
          <w:sz w:val="22"/>
          <w:szCs w:val="22"/>
        </w:rPr>
        <w:t xml:space="preserve">irms </w:t>
      </w:r>
      <w:proofErr w:type="spellStart"/>
      <w:r w:rsidR="008941EF" w:rsidRPr="00032C6C">
        <w:rPr>
          <w:sz w:val="22"/>
          <w:szCs w:val="22"/>
        </w:rPr>
        <w:t>Cipralex</w:t>
      </w:r>
      <w:proofErr w:type="spellEnd"/>
      <w:r w:rsidR="008941EF" w:rsidRPr="00032C6C">
        <w:rPr>
          <w:sz w:val="22"/>
          <w:szCs w:val="22"/>
        </w:rPr>
        <w:t xml:space="preserve"> lietošanas</w:t>
      </w:r>
    </w:p>
    <w:p w14:paraId="60BCB407" w14:textId="77777777" w:rsidR="008941EF" w:rsidRPr="00032C6C" w:rsidRDefault="008941EF">
      <w:pPr>
        <w:numPr>
          <w:ilvl w:val="0"/>
          <w:numId w:val="26"/>
        </w:numPr>
        <w:tabs>
          <w:tab w:val="left" w:pos="360"/>
        </w:tabs>
        <w:rPr>
          <w:sz w:val="22"/>
          <w:szCs w:val="22"/>
        </w:rPr>
      </w:pPr>
      <w:r w:rsidRPr="00032C6C">
        <w:rPr>
          <w:iCs/>
          <w:sz w:val="22"/>
          <w:szCs w:val="22"/>
        </w:rPr>
        <w:t xml:space="preserve">Kā lietot </w:t>
      </w:r>
      <w:proofErr w:type="spellStart"/>
      <w:r w:rsidRPr="00032C6C">
        <w:rPr>
          <w:sz w:val="22"/>
          <w:szCs w:val="22"/>
        </w:rPr>
        <w:t>Cipralex</w:t>
      </w:r>
      <w:proofErr w:type="spellEnd"/>
    </w:p>
    <w:p w14:paraId="60BCB408" w14:textId="77777777" w:rsidR="008941EF" w:rsidRPr="00032C6C" w:rsidRDefault="008941EF">
      <w:pPr>
        <w:numPr>
          <w:ilvl w:val="0"/>
          <w:numId w:val="26"/>
        </w:numPr>
        <w:tabs>
          <w:tab w:val="left" w:pos="360"/>
        </w:tabs>
        <w:rPr>
          <w:sz w:val="22"/>
          <w:szCs w:val="22"/>
        </w:rPr>
      </w:pPr>
      <w:r w:rsidRPr="00032C6C">
        <w:rPr>
          <w:sz w:val="22"/>
          <w:szCs w:val="22"/>
        </w:rPr>
        <w:t>Iespējamās blakusparādības</w:t>
      </w:r>
    </w:p>
    <w:p w14:paraId="60BCB409" w14:textId="77777777" w:rsidR="008941EF" w:rsidRPr="00032C6C" w:rsidRDefault="008941EF">
      <w:pPr>
        <w:numPr>
          <w:ilvl w:val="0"/>
          <w:numId w:val="26"/>
        </w:numPr>
        <w:tabs>
          <w:tab w:val="left" w:pos="360"/>
        </w:tabs>
        <w:rPr>
          <w:sz w:val="22"/>
          <w:szCs w:val="22"/>
        </w:rPr>
      </w:pPr>
      <w:r w:rsidRPr="00032C6C">
        <w:rPr>
          <w:sz w:val="22"/>
          <w:szCs w:val="22"/>
        </w:rPr>
        <w:t xml:space="preserve">Kā uzglabāt </w:t>
      </w:r>
      <w:proofErr w:type="spellStart"/>
      <w:r w:rsidRPr="00032C6C">
        <w:rPr>
          <w:sz w:val="22"/>
          <w:szCs w:val="22"/>
        </w:rPr>
        <w:t>Cipralex</w:t>
      </w:r>
      <w:proofErr w:type="spellEnd"/>
      <w:r w:rsidRPr="00032C6C">
        <w:rPr>
          <w:sz w:val="22"/>
          <w:szCs w:val="22"/>
        </w:rPr>
        <w:t xml:space="preserve"> </w:t>
      </w:r>
    </w:p>
    <w:p w14:paraId="60BCB40A" w14:textId="77777777" w:rsidR="008941EF" w:rsidRPr="00032C6C" w:rsidRDefault="004D6A1F">
      <w:pPr>
        <w:numPr>
          <w:ilvl w:val="0"/>
          <w:numId w:val="26"/>
        </w:numPr>
        <w:tabs>
          <w:tab w:val="left" w:pos="360"/>
        </w:tabs>
        <w:rPr>
          <w:sz w:val="22"/>
          <w:szCs w:val="22"/>
        </w:rPr>
      </w:pPr>
      <w:r w:rsidRPr="00032C6C">
        <w:rPr>
          <w:sz w:val="22"/>
          <w:szCs w:val="22"/>
        </w:rPr>
        <w:t xml:space="preserve">Iepakojuma saturs un cita </w:t>
      </w:r>
      <w:r w:rsidR="008941EF" w:rsidRPr="00032C6C">
        <w:rPr>
          <w:sz w:val="22"/>
          <w:szCs w:val="22"/>
        </w:rPr>
        <w:t>informācija</w:t>
      </w:r>
    </w:p>
    <w:p w14:paraId="60BCB40B" w14:textId="77777777" w:rsidR="008941EF" w:rsidRPr="00032C6C" w:rsidRDefault="008941EF">
      <w:pPr>
        <w:rPr>
          <w:sz w:val="22"/>
          <w:szCs w:val="22"/>
        </w:rPr>
      </w:pPr>
    </w:p>
    <w:p w14:paraId="60BCB40C" w14:textId="77777777" w:rsidR="008941EF" w:rsidRPr="00032C6C" w:rsidRDefault="008941EF">
      <w:pPr>
        <w:jc w:val="both"/>
        <w:rPr>
          <w:sz w:val="22"/>
          <w:szCs w:val="22"/>
        </w:rPr>
      </w:pPr>
      <w:r w:rsidRPr="00032C6C">
        <w:rPr>
          <w:b/>
          <w:sz w:val="22"/>
          <w:szCs w:val="22"/>
        </w:rPr>
        <w:t>1.</w:t>
      </w:r>
      <w:r w:rsidRPr="00032C6C">
        <w:rPr>
          <w:b/>
          <w:sz w:val="22"/>
          <w:szCs w:val="22"/>
        </w:rPr>
        <w:tab/>
      </w:r>
      <w:r w:rsidR="004D6A1F" w:rsidRPr="00032C6C">
        <w:rPr>
          <w:b/>
          <w:sz w:val="22"/>
          <w:szCs w:val="22"/>
        </w:rPr>
        <w:t>Kas ir</w:t>
      </w:r>
      <w:r w:rsidRPr="00032C6C">
        <w:rPr>
          <w:b/>
          <w:sz w:val="22"/>
          <w:szCs w:val="22"/>
        </w:rPr>
        <w:t xml:space="preserve"> </w:t>
      </w:r>
      <w:proofErr w:type="spellStart"/>
      <w:r w:rsidR="00E23074" w:rsidRPr="00032C6C">
        <w:rPr>
          <w:b/>
          <w:sz w:val="22"/>
          <w:szCs w:val="22"/>
        </w:rPr>
        <w:t>Cipralex</w:t>
      </w:r>
      <w:proofErr w:type="spellEnd"/>
      <w:r w:rsidR="00E23074" w:rsidRPr="00032C6C">
        <w:rPr>
          <w:b/>
          <w:sz w:val="22"/>
          <w:szCs w:val="22"/>
        </w:rPr>
        <w:t xml:space="preserve"> </w:t>
      </w:r>
      <w:r w:rsidR="004D6A1F" w:rsidRPr="00032C6C">
        <w:rPr>
          <w:b/>
          <w:sz w:val="22"/>
          <w:szCs w:val="22"/>
        </w:rPr>
        <w:t>un kādam nolūkam tās lieto</w:t>
      </w:r>
    </w:p>
    <w:p w14:paraId="60BCB40D" w14:textId="77777777" w:rsidR="008941EF" w:rsidRPr="00032C6C" w:rsidRDefault="008941EF">
      <w:pPr>
        <w:rPr>
          <w:sz w:val="22"/>
          <w:szCs w:val="22"/>
        </w:rPr>
      </w:pPr>
    </w:p>
    <w:p w14:paraId="60BCB40E" w14:textId="19B30CD2" w:rsidR="002864BF" w:rsidRPr="00032C6C" w:rsidRDefault="004D6A1F" w:rsidP="002864BF">
      <w:pPr>
        <w:spacing w:after="60"/>
        <w:jc w:val="both"/>
        <w:rPr>
          <w:sz w:val="22"/>
          <w:szCs w:val="22"/>
        </w:rPr>
      </w:pPr>
      <w:proofErr w:type="spellStart"/>
      <w:r w:rsidRPr="00032C6C">
        <w:rPr>
          <w:sz w:val="22"/>
          <w:szCs w:val="22"/>
        </w:rPr>
        <w:t>Cipralex</w:t>
      </w:r>
      <w:proofErr w:type="spellEnd"/>
      <w:r w:rsidRPr="00032C6C">
        <w:rPr>
          <w:sz w:val="22"/>
          <w:szCs w:val="22"/>
        </w:rPr>
        <w:t xml:space="preserve"> satur aktīvo vielu </w:t>
      </w:r>
      <w:proofErr w:type="spellStart"/>
      <w:r w:rsidRPr="00032C6C">
        <w:rPr>
          <w:sz w:val="22"/>
          <w:szCs w:val="22"/>
        </w:rPr>
        <w:t>escitaloprāmu</w:t>
      </w:r>
      <w:proofErr w:type="spellEnd"/>
      <w:r w:rsidRPr="00032C6C">
        <w:rPr>
          <w:sz w:val="22"/>
          <w:szCs w:val="22"/>
        </w:rPr>
        <w:t xml:space="preserve">. </w:t>
      </w:r>
      <w:proofErr w:type="spellStart"/>
      <w:r w:rsidR="002864BF" w:rsidRPr="00032C6C">
        <w:rPr>
          <w:sz w:val="22"/>
          <w:szCs w:val="22"/>
        </w:rPr>
        <w:t>Cipralex</w:t>
      </w:r>
      <w:proofErr w:type="spellEnd"/>
      <w:r w:rsidR="002864BF" w:rsidRPr="00032C6C">
        <w:rPr>
          <w:sz w:val="22"/>
          <w:szCs w:val="22"/>
        </w:rPr>
        <w:t xml:space="preserve"> pieder antidepresantu grupai, ko sauc par selektīviem serotonīna </w:t>
      </w:r>
      <w:proofErr w:type="spellStart"/>
      <w:r w:rsidR="002864BF" w:rsidRPr="00032C6C">
        <w:rPr>
          <w:sz w:val="22"/>
          <w:szCs w:val="22"/>
        </w:rPr>
        <w:t>atpakaļsaistes</w:t>
      </w:r>
      <w:proofErr w:type="spellEnd"/>
      <w:r w:rsidR="002864BF" w:rsidRPr="00032C6C">
        <w:rPr>
          <w:sz w:val="22"/>
          <w:szCs w:val="22"/>
        </w:rPr>
        <w:t xml:space="preserve"> inhibitoriem (SSAI). Šīs zāles</w:t>
      </w:r>
      <w:r w:rsidR="00E2711E" w:rsidRPr="00032C6C">
        <w:rPr>
          <w:sz w:val="22"/>
          <w:szCs w:val="22"/>
        </w:rPr>
        <w:t>,</w:t>
      </w:r>
      <w:r w:rsidR="002864BF" w:rsidRPr="00032C6C">
        <w:rPr>
          <w:sz w:val="22"/>
          <w:szCs w:val="22"/>
        </w:rPr>
        <w:t xml:space="preserve"> palielinot serotonīna līmeni</w:t>
      </w:r>
      <w:r w:rsidR="00E2711E" w:rsidRPr="00032C6C">
        <w:rPr>
          <w:sz w:val="22"/>
          <w:szCs w:val="22"/>
        </w:rPr>
        <w:t>,</w:t>
      </w:r>
      <w:r w:rsidR="002864BF" w:rsidRPr="00032C6C">
        <w:rPr>
          <w:sz w:val="22"/>
          <w:szCs w:val="22"/>
        </w:rPr>
        <w:t xml:space="preserve"> iedarbojas uz serotonīna-sistēmu smadzenēs.</w:t>
      </w:r>
    </w:p>
    <w:p w14:paraId="60BCB40F" w14:textId="77777777" w:rsidR="002864BF" w:rsidRPr="00032C6C" w:rsidRDefault="002864BF">
      <w:pPr>
        <w:rPr>
          <w:sz w:val="22"/>
          <w:szCs w:val="22"/>
        </w:rPr>
      </w:pPr>
    </w:p>
    <w:p w14:paraId="60BCB410" w14:textId="77777777" w:rsidR="005E57A9" w:rsidRPr="00032C6C" w:rsidRDefault="005E57A9">
      <w:pPr>
        <w:spacing w:after="60"/>
        <w:jc w:val="both"/>
        <w:rPr>
          <w:sz w:val="22"/>
          <w:szCs w:val="22"/>
        </w:rPr>
      </w:pPr>
      <w:proofErr w:type="spellStart"/>
      <w:r w:rsidRPr="00032C6C">
        <w:rPr>
          <w:sz w:val="22"/>
          <w:szCs w:val="22"/>
        </w:rPr>
        <w:t>Cipralex</w:t>
      </w:r>
      <w:proofErr w:type="spellEnd"/>
      <w:r w:rsidRPr="00032C6C">
        <w:rPr>
          <w:sz w:val="22"/>
          <w:szCs w:val="22"/>
        </w:rPr>
        <w:t xml:space="preserve"> lieto depresij</w:t>
      </w:r>
      <w:r w:rsidR="00AB527E" w:rsidRPr="00032C6C">
        <w:rPr>
          <w:sz w:val="22"/>
          <w:szCs w:val="22"/>
        </w:rPr>
        <w:t>as</w:t>
      </w:r>
      <w:r w:rsidRPr="00032C6C">
        <w:rPr>
          <w:sz w:val="22"/>
          <w:szCs w:val="22"/>
        </w:rPr>
        <w:t xml:space="preserve"> </w:t>
      </w:r>
      <w:r w:rsidR="00AB527E" w:rsidRPr="00032C6C">
        <w:rPr>
          <w:sz w:val="22"/>
          <w:szCs w:val="22"/>
        </w:rPr>
        <w:t xml:space="preserve"> </w:t>
      </w:r>
      <w:r w:rsidRPr="00032C6C">
        <w:rPr>
          <w:sz w:val="22"/>
          <w:szCs w:val="22"/>
        </w:rPr>
        <w:t>(</w:t>
      </w:r>
      <w:r w:rsidR="000062BC" w:rsidRPr="00032C6C">
        <w:rPr>
          <w:sz w:val="22"/>
          <w:szCs w:val="22"/>
        </w:rPr>
        <w:t>depresijas epizo</w:t>
      </w:r>
      <w:r w:rsidR="00836D1E" w:rsidRPr="00032C6C">
        <w:rPr>
          <w:sz w:val="22"/>
          <w:szCs w:val="22"/>
        </w:rPr>
        <w:t>žu</w:t>
      </w:r>
      <w:r w:rsidR="00AB527E" w:rsidRPr="00032C6C">
        <w:rPr>
          <w:sz w:val="22"/>
          <w:szCs w:val="22"/>
        </w:rPr>
        <w:t xml:space="preserve">) un trauksmes (tādas, kā </w:t>
      </w:r>
      <w:r w:rsidR="00EF3A48" w:rsidRPr="00032C6C">
        <w:rPr>
          <w:sz w:val="22"/>
          <w:szCs w:val="22"/>
        </w:rPr>
        <w:t>panikas l</w:t>
      </w:r>
      <w:r w:rsidR="00662FD3" w:rsidRPr="00032C6C">
        <w:rPr>
          <w:sz w:val="22"/>
          <w:szCs w:val="22"/>
        </w:rPr>
        <w:t>ēkmes</w:t>
      </w:r>
      <w:r w:rsidR="00EF3A48" w:rsidRPr="00032C6C">
        <w:rPr>
          <w:sz w:val="22"/>
          <w:szCs w:val="22"/>
        </w:rPr>
        <w:t xml:space="preserve"> ar vai bez </w:t>
      </w:r>
      <w:proofErr w:type="spellStart"/>
      <w:r w:rsidR="00EF3A48" w:rsidRPr="00032C6C">
        <w:rPr>
          <w:sz w:val="22"/>
          <w:szCs w:val="22"/>
        </w:rPr>
        <w:t>agarofobijas</w:t>
      </w:r>
      <w:proofErr w:type="spellEnd"/>
      <w:r w:rsidR="00AA78F3" w:rsidRPr="00032C6C">
        <w:rPr>
          <w:sz w:val="22"/>
          <w:szCs w:val="22"/>
        </w:rPr>
        <w:t>, sociālās trauksmes</w:t>
      </w:r>
      <w:r w:rsidR="00662FD3" w:rsidRPr="00032C6C">
        <w:rPr>
          <w:sz w:val="22"/>
          <w:szCs w:val="22"/>
        </w:rPr>
        <w:t xml:space="preserve">, </w:t>
      </w:r>
      <w:proofErr w:type="spellStart"/>
      <w:r w:rsidR="00662FD3" w:rsidRPr="00032C6C">
        <w:rPr>
          <w:sz w:val="22"/>
          <w:szCs w:val="22"/>
        </w:rPr>
        <w:t>ģeneralizēta</w:t>
      </w:r>
      <w:r w:rsidR="00EE5FA4" w:rsidRPr="00032C6C">
        <w:rPr>
          <w:sz w:val="22"/>
          <w:szCs w:val="22"/>
        </w:rPr>
        <w:t>s</w:t>
      </w:r>
      <w:proofErr w:type="spellEnd"/>
      <w:r w:rsidR="00662FD3" w:rsidRPr="00032C6C">
        <w:rPr>
          <w:sz w:val="22"/>
          <w:szCs w:val="22"/>
        </w:rPr>
        <w:t xml:space="preserve"> trauksme</w:t>
      </w:r>
      <w:r w:rsidR="00EE5FA4" w:rsidRPr="00032C6C">
        <w:rPr>
          <w:sz w:val="22"/>
          <w:szCs w:val="22"/>
        </w:rPr>
        <w:t>s</w:t>
      </w:r>
      <w:r w:rsidR="00662FD3" w:rsidRPr="00032C6C">
        <w:rPr>
          <w:sz w:val="22"/>
          <w:szCs w:val="22"/>
        </w:rPr>
        <w:t xml:space="preserve"> un </w:t>
      </w:r>
      <w:proofErr w:type="spellStart"/>
      <w:r w:rsidR="00662FD3" w:rsidRPr="00032C6C">
        <w:rPr>
          <w:sz w:val="22"/>
          <w:szCs w:val="22"/>
        </w:rPr>
        <w:t>obsesīvi-kompulsīvi</w:t>
      </w:r>
      <w:proofErr w:type="spellEnd"/>
      <w:r w:rsidR="00662FD3" w:rsidRPr="00032C6C">
        <w:rPr>
          <w:sz w:val="22"/>
          <w:szCs w:val="22"/>
        </w:rPr>
        <w:t xml:space="preserve"> traucējumi)</w:t>
      </w:r>
      <w:r w:rsidR="00D63F5E" w:rsidRPr="00032C6C">
        <w:rPr>
          <w:sz w:val="22"/>
          <w:szCs w:val="22"/>
        </w:rPr>
        <w:t xml:space="preserve"> </w:t>
      </w:r>
      <w:r w:rsidR="00AB527E" w:rsidRPr="00032C6C">
        <w:rPr>
          <w:sz w:val="22"/>
          <w:szCs w:val="22"/>
        </w:rPr>
        <w:t>ārstēšanai</w:t>
      </w:r>
      <w:r w:rsidR="00905C4E" w:rsidRPr="00032C6C">
        <w:rPr>
          <w:sz w:val="22"/>
          <w:szCs w:val="22"/>
        </w:rPr>
        <w:t xml:space="preserve"> pieaugušajiem vecākiem par 18 gadiem.</w:t>
      </w:r>
    </w:p>
    <w:p w14:paraId="60BCB411" w14:textId="77777777" w:rsidR="008941EF" w:rsidRPr="00032C6C" w:rsidRDefault="008941EF">
      <w:pPr>
        <w:rPr>
          <w:sz w:val="22"/>
          <w:szCs w:val="22"/>
        </w:rPr>
      </w:pPr>
    </w:p>
    <w:p w14:paraId="60BCB412" w14:textId="77777777" w:rsidR="00E23074" w:rsidRPr="00032C6C" w:rsidRDefault="00E23074" w:rsidP="00E23074">
      <w:pPr>
        <w:rPr>
          <w:sz w:val="22"/>
          <w:szCs w:val="22"/>
        </w:rPr>
      </w:pPr>
      <w:r w:rsidRPr="00032C6C">
        <w:rPr>
          <w:sz w:val="22"/>
          <w:szCs w:val="22"/>
        </w:rPr>
        <w:t>Var paiet pāris nedēļas</w:t>
      </w:r>
      <w:r w:rsidR="00E82FC7" w:rsidRPr="00032C6C">
        <w:rPr>
          <w:sz w:val="22"/>
          <w:szCs w:val="22"/>
        </w:rPr>
        <w:t>,</w:t>
      </w:r>
      <w:r w:rsidRPr="00032C6C">
        <w:rPr>
          <w:sz w:val="22"/>
          <w:szCs w:val="22"/>
        </w:rPr>
        <w:t xml:space="preserve"> iekams Jūs sāksiet justies labāk. Turpiniet </w:t>
      </w:r>
      <w:proofErr w:type="spellStart"/>
      <w:r w:rsidRPr="00032C6C">
        <w:rPr>
          <w:sz w:val="22"/>
          <w:szCs w:val="22"/>
        </w:rPr>
        <w:t>Cipralex</w:t>
      </w:r>
      <w:proofErr w:type="spellEnd"/>
      <w:r w:rsidRPr="00032C6C">
        <w:rPr>
          <w:sz w:val="22"/>
          <w:szCs w:val="22"/>
        </w:rPr>
        <w:t xml:space="preserve"> lietošanu, pat ja paies kāds laiks iekams Jūs sāksiet just uzlabojumu.</w:t>
      </w:r>
    </w:p>
    <w:p w14:paraId="60BCB413" w14:textId="77777777" w:rsidR="00E23074" w:rsidRPr="00032C6C" w:rsidRDefault="00E23074" w:rsidP="00E23074">
      <w:pPr>
        <w:rPr>
          <w:sz w:val="22"/>
          <w:szCs w:val="22"/>
        </w:rPr>
      </w:pPr>
    </w:p>
    <w:p w14:paraId="60BCB414" w14:textId="77777777" w:rsidR="00E23074" w:rsidRPr="00032C6C" w:rsidRDefault="00E23074" w:rsidP="00E23074">
      <w:pPr>
        <w:rPr>
          <w:sz w:val="22"/>
          <w:szCs w:val="22"/>
        </w:rPr>
      </w:pPr>
      <w:r w:rsidRPr="00032C6C">
        <w:rPr>
          <w:sz w:val="22"/>
          <w:szCs w:val="22"/>
        </w:rPr>
        <w:t>Jums jāsazinās ar ārstu, ja nejūtaties labāk vai jūtaties sliktāk.</w:t>
      </w:r>
    </w:p>
    <w:p w14:paraId="60BCB415" w14:textId="77777777" w:rsidR="00E23074" w:rsidRPr="00032C6C" w:rsidRDefault="00E23074">
      <w:pPr>
        <w:rPr>
          <w:sz w:val="22"/>
          <w:szCs w:val="22"/>
        </w:rPr>
      </w:pPr>
    </w:p>
    <w:p w14:paraId="60BCB416" w14:textId="77777777" w:rsidR="008941EF" w:rsidRPr="00032C6C" w:rsidRDefault="008941EF">
      <w:pPr>
        <w:jc w:val="both"/>
        <w:rPr>
          <w:sz w:val="22"/>
          <w:szCs w:val="22"/>
        </w:rPr>
      </w:pPr>
      <w:r w:rsidRPr="00032C6C">
        <w:rPr>
          <w:b/>
          <w:sz w:val="22"/>
          <w:szCs w:val="22"/>
        </w:rPr>
        <w:t>2.</w:t>
      </w:r>
      <w:r w:rsidRPr="00032C6C">
        <w:rPr>
          <w:b/>
          <w:sz w:val="22"/>
          <w:szCs w:val="22"/>
        </w:rPr>
        <w:tab/>
      </w:r>
      <w:r w:rsidR="004D6A1F" w:rsidRPr="00032C6C">
        <w:rPr>
          <w:b/>
          <w:sz w:val="22"/>
          <w:szCs w:val="22"/>
        </w:rPr>
        <w:t xml:space="preserve">Kas </w:t>
      </w:r>
      <w:r w:rsidR="00E23074" w:rsidRPr="00032C6C">
        <w:rPr>
          <w:b/>
          <w:sz w:val="22"/>
          <w:szCs w:val="22"/>
        </w:rPr>
        <w:t xml:space="preserve">Jums </w:t>
      </w:r>
      <w:r w:rsidR="004D6A1F" w:rsidRPr="00032C6C">
        <w:rPr>
          <w:b/>
          <w:sz w:val="22"/>
          <w:szCs w:val="22"/>
        </w:rPr>
        <w:t xml:space="preserve">jāzina pirms </w:t>
      </w:r>
      <w:proofErr w:type="spellStart"/>
      <w:r w:rsidR="00E23074" w:rsidRPr="00032C6C">
        <w:rPr>
          <w:b/>
          <w:sz w:val="22"/>
          <w:szCs w:val="22"/>
        </w:rPr>
        <w:t>Cipralex</w:t>
      </w:r>
      <w:proofErr w:type="spellEnd"/>
      <w:r w:rsidR="00E23074" w:rsidRPr="00032C6C">
        <w:rPr>
          <w:b/>
          <w:i/>
          <w:sz w:val="22"/>
          <w:szCs w:val="22"/>
        </w:rPr>
        <w:t xml:space="preserve"> </w:t>
      </w:r>
      <w:r w:rsidR="004D6A1F" w:rsidRPr="00032C6C">
        <w:rPr>
          <w:b/>
          <w:sz w:val="22"/>
          <w:szCs w:val="22"/>
        </w:rPr>
        <w:t>lietošanas</w:t>
      </w:r>
    </w:p>
    <w:p w14:paraId="60BCB417" w14:textId="77777777" w:rsidR="008941EF" w:rsidRPr="00032C6C" w:rsidRDefault="008941EF">
      <w:pPr>
        <w:rPr>
          <w:sz w:val="22"/>
          <w:szCs w:val="22"/>
        </w:rPr>
      </w:pPr>
    </w:p>
    <w:p w14:paraId="60BCB418" w14:textId="77777777" w:rsidR="008941EF" w:rsidRPr="00032C6C" w:rsidRDefault="008941EF" w:rsidP="00196168">
      <w:pPr>
        <w:jc w:val="both"/>
        <w:rPr>
          <w:sz w:val="22"/>
          <w:szCs w:val="22"/>
        </w:rPr>
      </w:pPr>
      <w:r w:rsidRPr="00032C6C">
        <w:rPr>
          <w:b/>
          <w:sz w:val="22"/>
          <w:szCs w:val="22"/>
        </w:rPr>
        <w:t xml:space="preserve">Nelietojiet </w:t>
      </w:r>
      <w:proofErr w:type="spellStart"/>
      <w:r w:rsidRPr="00032C6C">
        <w:rPr>
          <w:b/>
          <w:sz w:val="22"/>
          <w:szCs w:val="22"/>
        </w:rPr>
        <w:t>Cipralex</w:t>
      </w:r>
      <w:proofErr w:type="spellEnd"/>
      <w:r w:rsidRPr="00032C6C">
        <w:rPr>
          <w:b/>
          <w:sz w:val="22"/>
          <w:szCs w:val="22"/>
        </w:rPr>
        <w:t xml:space="preserve"> šādos gadījumos:</w:t>
      </w:r>
    </w:p>
    <w:p w14:paraId="60BCB419" w14:textId="77777777" w:rsidR="00404614" w:rsidRPr="00032C6C" w:rsidRDefault="00404614" w:rsidP="00404614">
      <w:pPr>
        <w:jc w:val="both"/>
        <w:rPr>
          <w:sz w:val="22"/>
          <w:szCs w:val="22"/>
        </w:rPr>
      </w:pPr>
      <w:r w:rsidRPr="00032C6C">
        <w:rPr>
          <w:sz w:val="22"/>
          <w:szCs w:val="22"/>
        </w:rPr>
        <w:t xml:space="preserve">-       </w:t>
      </w:r>
      <w:r w:rsidR="008941EF" w:rsidRPr="00032C6C">
        <w:rPr>
          <w:sz w:val="22"/>
          <w:szCs w:val="22"/>
        </w:rPr>
        <w:t xml:space="preserve">ja Jums ir alerģija pret </w:t>
      </w:r>
      <w:proofErr w:type="spellStart"/>
      <w:r w:rsidR="008941EF" w:rsidRPr="00032C6C">
        <w:rPr>
          <w:sz w:val="22"/>
          <w:szCs w:val="22"/>
        </w:rPr>
        <w:t>escitalopr</w:t>
      </w:r>
      <w:r w:rsidR="00E23074" w:rsidRPr="00032C6C">
        <w:rPr>
          <w:sz w:val="22"/>
          <w:szCs w:val="22"/>
        </w:rPr>
        <w:t>ā</w:t>
      </w:r>
      <w:r w:rsidR="008941EF" w:rsidRPr="00032C6C">
        <w:rPr>
          <w:sz w:val="22"/>
          <w:szCs w:val="22"/>
        </w:rPr>
        <w:t>mu</w:t>
      </w:r>
      <w:proofErr w:type="spellEnd"/>
      <w:r w:rsidR="008941EF" w:rsidRPr="00032C6C">
        <w:rPr>
          <w:sz w:val="22"/>
          <w:szCs w:val="22"/>
        </w:rPr>
        <w:t xml:space="preserve"> vai </w:t>
      </w:r>
      <w:r w:rsidR="004D6A1F" w:rsidRPr="00032C6C">
        <w:rPr>
          <w:sz w:val="22"/>
          <w:szCs w:val="22"/>
        </w:rPr>
        <w:t xml:space="preserve">kādu </w:t>
      </w:r>
      <w:r w:rsidR="008941EF" w:rsidRPr="00032C6C">
        <w:rPr>
          <w:sz w:val="22"/>
          <w:szCs w:val="22"/>
        </w:rPr>
        <w:t xml:space="preserve">citu </w:t>
      </w:r>
      <w:r w:rsidR="004D6A1F" w:rsidRPr="00032C6C">
        <w:rPr>
          <w:sz w:val="22"/>
          <w:szCs w:val="22"/>
        </w:rPr>
        <w:t>(6.</w:t>
      </w:r>
      <w:r w:rsidR="00E23074" w:rsidRPr="00032C6C">
        <w:rPr>
          <w:sz w:val="22"/>
          <w:szCs w:val="22"/>
        </w:rPr>
        <w:t xml:space="preserve"> punktā </w:t>
      </w:r>
      <w:r w:rsidR="004D6A1F" w:rsidRPr="00032C6C">
        <w:rPr>
          <w:sz w:val="22"/>
          <w:szCs w:val="22"/>
        </w:rPr>
        <w:t xml:space="preserve">minēto) šo zāļu </w:t>
      </w:r>
      <w:r w:rsidR="008941EF" w:rsidRPr="00032C6C">
        <w:rPr>
          <w:sz w:val="22"/>
          <w:szCs w:val="22"/>
        </w:rPr>
        <w:t>sastāvdaļ</w:t>
      </w:r>
      <w:r w:rsidR="004D6A1F" w:rsidRPr="00032C6C">
        <w:rPr>
          <w:sz w:val="22"/>
          <w:szCs w:val="22"/>
        </w:rPr>
        <w:t>u</w:t>
      </w:r>
      <w:r w:rsidR="008941EF" w:rsidRPr="00032C6C">
        <w:rPr>
          <w:sz w:val="22"/>
          <w:szCs w:val="22"/>
        </w:rPr>
        <w:t>;</w:t>
      </w:r>
      <w:r w:rsidRPr="00032C6C">
        <w:rPr>
          <w:sz w:val="22"/>
          <w:szCs w:val="22"/>
        </w:rPr>
        <w:t xml:space="preserve"> </w:t>
      </w:r>
    </w:p>
    <w:p w14:paraId="60BCB41A" w14:textId="77777777" w:rsidR="008941EF" w:rsidRPr="00032C6C" w:rsidRDefault="00404614" w:rsidP="00404614">
      <w:pPr>
        <w:jc w:val="both"/>
        <w:rPr>
          <w:bCs/>
          <w:iCs/>
          <w:sz w:val="22"/>
          <w:szCs w:val="22"/>
        </w:rPr>
      </w:pPr>
      <w:r w:rsidRPr="00032C6C">
        <w:rPr>
          <w:sz w:val="22"/>
          <w:szCs w:val="22"/>
        </w:rPr>
        <w:t xml:space="preserve">-    </w:t>
      </w:r>
      <w:r w:rsidR="008941EF" w:rsidRPr="00032C6C">
        <w:rPr>
          <w:sz w:val="22"/>
          <w:szCs w:val="22"/>
        </w:rPr>
        <w:t>ja Jūs vienlaikus lietojat citas zāles</w:t>
      </w:r>
      <w:r w:rsidR="00F57B81" w:rsidRPr="00032C6C">
        <w:rPr>
          <w:sz w:val="22"/>
          <w:szCs w:val="22"/>
        </w:rPr>
        <w:t>,</w:t>
      </w:r>
      <w:r w:rsidRPr="00032C6C">
        <w:rPr>
          <w:sz w:val="22"/>
          <w:szCs w:val="22"/>
        </w:rPr>
        <w:t xml:space="preserve"> kas </w:t>
      </w:r>
      <w:r w:rsidR="00E23074" w:rsidRPr="00032C6C">
        <w:rPr>
          <w:sz w:val="22"/>
          <w:szCs w:val="22"/>
        </w:rPr>
        <w:t>p</w:t>
      </w:r>
      <w:r w:rsidRPr="00032C6C">
        <w:rPr>
          <w:sz w:val="22"/>
          <w:szCs w:val="22"/>
        </w:rPr>
        <w:t>ieder zāļu grupai,</w:t>
      </w:r>
      <w:r w:rsidR="008941EF" w:rsidRPr="00032C6C">
        <w:rPr>
          <w:sz w:val="22"/>
          <w:szCs w:val="22"/>
        </w:rPr>
        <w:t xml:space="preserve"> ko sauc par </w:t>
      </w:r>
      <w:proofErr w:type="spellStart"/>
      <w:r w:rsidR="008941EF" w:rsidRPr="00032C6C">
        <w:rPr>
          <w:bCs/>
          <w:iCs/>
          <w:sz w:val="22"/>
          <w:szCs w:val="22"/>
        </w:rPr>
        <w:t>monamīnoksidāzes</w:t>
      </w:r>
      <w:proofErr w:type="spellEnd"/>
      <w:r w:rsidR="008941EF" w:rsidRPr="00032C6C">
        <w:rPr>
          <w:bCs/>
          <w:iCs/>
          <w:sz w:val="22"/>
          <w:szCs w:val="22"/>
        </w:rPr>
        <w:t xml:space="preserve"> (MAO) inhibitoriem</w:t>
      </w:r>
      <w:r w:rsidR="007D1175" w:rsidRPr="00032C6C">
        <w:rPr>
          <w:bCs/>
          <w:iCs/>
          <w:sz w:val="22"/>
          <w:szCs w:val="22"/>
        </w:rPr>
        <w:t>,</w:t>
      </w:r>
      <w:r w:rsidRPr="00032C6C">
        <w:rPr>
          <w:bCs/>
          <w:iCs/>
          <w:sz w:val="22"/>
          <w:szCs w:val="22"/>
        </w:rPr>
        <w:t xml:space="preserve"> ieskaitot</w:t>
      </w:r>
      <w:r w:rsidR="007D1175" w:rsidRPr="00032C6C">
        <w:rPr>
          <w:bCs/>
          <w:iCs/>
          <w:sz w:val="22"/>
          <w:szCs w:val="22"/>
        </w:rPr>
        <w:t xml:space="preserve"> </w:t>
      </w:r>
      <w:proofErr w:type="spellStart"/>
      <w:r w:rsidRPr="00032C6C">
        <w:rPr>
          <w:bCs/>
          <w:iCs/>
          <w:sz w:val="22"/>
          <w:szCs w:val="22"/>
        </w:rPr>
        <w:t>selegilīnu</w:t>
      </w:r>
      <w:proofErr w:type="spellEnd"/>
      <w:r w:rsidRPr="00032C6C">
        <w:rPr>
          <w:bCs/>
          <w:iCs/>
          <w:sz w:val="22"/>
          <w:szCs w:val="22"/>
        </w:rPr>
        <w:t xml:space="preserve"> (lieto </w:t>
      </w:r>
      <w:proofErr w:type="spellStart"/>
      <w:r w:rsidRPr="00032C6C">
        <w:rPr>
          <w:bCs/>
          <w:iCs/>
          <w:sz w:val="22"/>
          <w:szCs w:val="22"/>
        </w:rPr>
        <w:t>Parkinsona</w:t>
      </w:r>
      <w:proofErr w:type="spellEnd"/>
      <w:r w:rsidRPr="00032C6C">
        <w:rPr>
          <w:bCs/>
          <w:iCs/>
          <w:sz w:val="22"/>
          <w:szCs w:val="22"/>
        </w:rPr>
        <w:t xml:space="preserve"> slimības ārstēšanai), </w:t>
      </w:r>
      <w:proofErr w:type="spellStart"/>
      <w:r w:rsidRPr="00032C6C">
        <w:rPr>
          <w:bCs/>
          <w:iCs/>
          <w:sz w:val="22"/>
          <w:szCs w:val="22"/>
        </w:rPr>
        <w:t>moklobemīdu</w:t>
      </w:r>
      <w:proofErr w:type="spellEnd"/>
      <w:r w:rsidRPr="00032C6C">
        <w:rPr>
          <w:bCs/>
          <w:iCs/>
          <w:sz w:val="22"/>
          <w:szCs w:val="22"/>
        </w:rPr>
        <w:t xml:space="preserve"> (lieto depresijas ārstēšanai) un </w:t>
      </w:r>
      <w:proofErr w:type="spellStart"/>
      <w:r w:rsidRPr="00032C6C">
        <w:rPr>
          <w:bCs/>
          <w:iCs/>
          <w:sz w:val="22"/>
          <w:szCs w:val="22"/>
        </w:rPr>
        <w:t>linezolīdu</w:t>
      </w:r>
      <w:proofErr w:type="spellEnd"/>
      <w:r w:rsidRPr="00032C6C">
        <w:rPr>
          <w:bCs/>
          <w:iCs/>
          <w:sz w:val="22"/>
          <w:szCs w:val="22"/>
        </w:rPr>
        <w:t xml:space="preserve"> (antibiotika)</w:t>
      </w:r>
      <w:r w:rsidR="00E23074" w:rsidRPr="00032C6C">
        <w:rPr>
          <w:bCs/>
          <w:iCs/>
          <w:sz w:val="22"/>
          <w:szCs w:val="22"/>
        </w:rPr>
        <w:t>;</w:t>
      </w:r>
      <w:r w:rsidRPr="00032C6C">
        <w:rPr>
          <w:bCs/>
          <w:iCs/>
          <w:sz w:val="22"/>
          <w:szCs w:val="22"/>
        </w:rPr>
        <w:t xml:space="preserve"> </w:t>
      </w:r>
    </w:p>
    <w:p w14:paraId="60BCB41B" w14:textId="77777777" w:rsidR="00FC4947" w:rsidRPr="00032C6C" w:rsidRDefault="00FC4947" w:rsidP="00FC4947">
      <w:pPr>
        <w:widowControl w:val="0"/>
        <w:numPr>
          <w:ilvl w:val="0"/>
          <w:numId w:val="34"/>
        </w:numPr>
        <w:tabs>
          <w:tab w:val="clear" w:pos="1140"/>
          <w:tab w:val="num" w:pos="540"/>
        </w:tabs>
        <w:ind w:left="540" w:hanging="540"/>
        <w:jc w:val="both"/>
        <w:rPr>
          <w:sz w:val="22"/>
          <w:szCs w:val="22"/>
        </w:rPr>
      </w:pPr>
      <w:r w:rsidRPr="00032C6C">
        <w:rPr>
          <w:sz w:val="22"/>
          <w:szCs w:val="22"/>
        </w:rPr>
        <w:t xml:space="preserve">ja Jums kopš dzimšanas ir vai ir novērots neparasts sirds ritms (novērots veicot EKG, </w:t>
      </w:r>
      <w:r w:rsidR="0007500B" w:rsidRPr="00032C6C">
        <w:rPr>
          <w:sz w:val="22"/>
          <w:szCs w:val="22"/>
        </w:rPr>
        <w:t>izmekl</w:t>
      </w:r>
      <w:r w:rsidR="007D3109" w:rsidRPr="00032C6C">
        <w:rPr>
          <w:sz w:val="22"/>
          <w:szCs w:val="22"/>
        </w:rPr>
        <w:t>ējumu</w:t>
      </w:r>
      <w:r w:rsidR="0007500B" w:rsidRPr="00032C6C">
        <w:rPr>
          <w:sz w:val="22"/>
          <w:szCs w:val="22"/>
        </w:rPr>
        <w:t xml:space="preserve"> </w:t>
      </w:r>
      <w:r w:rsidRPr="00032C6C">
        <w:rPr>
          <w:sz w:val="22"/>
          <w:szCs w:val="22"/>
        </w:rPr>
        <w:t>sirds darbība</w:t>
      </w:r>
      <w:r w:rsidR="0007500B" w:rsidRPr="00032C6C">
        <w:rPr>
          <w:sz w:val="22"/>
          <w:szCs w:val="22"/>
        </w:rPr>
        <w:t>s pārbaudei</w:t>
      </w:r>
      <w:r w:rsidRPr="00032C6C">
        <w:rPr>
          <w:sz w:val="22"/>
          <w:szCs w:val="22"/>
        </w:rPr>
        <w:t>)</w:t>
      </w:r>
      <w:r w:rsidR="00E23074" w:rsidRPr="00032C6C">
        <w:rPr>
          <w:sz w:val="22"/>
          <w:szCs w:val="22"/>
        </w:rPr>
        <w:t>;</w:t>
      </w:r>
    </w:p>
    <w:p w14:paraId="60BCB41C" w14:textId="77777777" w:rsidR="00FC4947" w:rsidRPr="00032C6C" w:rsidRDefault="00FC4947" w:rsidP="00FC4947">
      <w:pPr>
        <w:widowControl w:val="0"/>
        <w:numPr>
          <w:ilvl w:val="0"/>
          <w:numId w:val="34"/>
        </w:numPr>
        <w:tabs>
          <w:tab w:val="clear" w:pos="1140"/>
          <w:tab w:val="num" w:pos="540"/>
        </w:tabs>
        <w:ind w:left="540" w:hanging="540"/>
        <w:jc w:val="both"/>
        <w:rPr>
          <w:sz w:val="22"/>
          <w:szCs w:val="22"/>
        </w:rPr>
      </w:pPr>
      <w:r w:rsidRPr="00032C6C">
        <w:rPr>
          <w:sz w:val="22"/>
          <w:szCs w:val="22"/>
        </w:rPr>
        <w:t>ja lietojat zāles sirds ritma problēmu novēršanai vai kas var ietekmēt sirds ritmu (skat. apakšpunktu 2 „Cit</w:t>
      </w:r>
      <w:r w:rsidR="004D6A1F" w:rsidRPr="00032C6C">
        <w:rPr>
          <w:sz w:val="22"/>
          <w:szCs w:val="22"/>
        </w:rPr>
        <w:t>as</w:t>
      </w:r>
      <w:r w:rsidRPr="00032C6C">
        <w:rPr>
          <w:sz w:val="22"/>
          <w:szCs w:val="22"/>
        </w:rPr>
        <w:t xml:space="preserve"> zā</w:t>
      </w:r>
      <w:r w:rsidR="004D6A1F" w:rsidRPr="00032C6C">
        <w:rPr>
          <w:sz w:val="22"/>
          <w:szCs w:val="22"/>
        </w:rPr>
        <w:t xml:space="preserve">les un </w:t>
      </w:r>
      <w:proofErr w:type="spellStart"/>
      <w:r w:rsidR="004D6A1F" w:rsidRPr="00032C6C">
        <w:rPr>
          <w:sz w:val="22"/>
          <w:szCs w:val="22"/>
        </w:rPr>
        <w:t>Cipralex</w:t>
      </w:r>
      <w:proofErr w:type="spellEnd"/>
      <w:r w:rsidRPr="00032C6C">
        <w:rPr>
          <w:sz w:val="22"/>
          <w:szCs w:val="22"/>
        </w:rPr>
        <w:t>”).</w:t>
      </w:r>
    </w:p>
    <w:p w14:paraId="60BCB41D" w14:textId="77777777" w:rsidR="00FC4947" w:rsidRPr="00032C6C" w:rsidRDefault="00FC4947" w:rsidP="00404614">
      <w:pPr>
        <w:jc w:val="both"/>
        <w:rPr>
          <w:sz w:val="22"/>
          <w:szCs w:val="22"/>
        </w:rPr>
      </w:pPr>
    </w:p>
    <w:p w14:paraId="60BCB41E" w14:textId="77777777" w:rsidR="00404614" w:rsidRPr="00032C6C" w:rsidRDefault="00404614" w:rsidP="00404614">
      <w:pPr>
        <w:jc w:val="both"/>
        <w:rPr>
          <w:sz w:val="22"/>
          <w:szCs w:val="22"/>
        </w:rPr>
      </w:pPr>
    </w:p>
    <w:p w14:paraId="60BCB41F" w14:textId="77777777" w:rsidR="008941EF" w:rsidRPr="00032C6C" w:rsidRDefault="004D6A1F" w:rsidP="00196168">
      <w:pPr>
        <w:pStyle w:val="BodyText3"/>
        <w:jc w:val="both"/>
        <w:rPr>
          <w:sz w:val="22"/>
          <w:szCs w:val="22"/>
        </w:rPr>
      </w:pPr>
      <w:r w:rsidRPr="00032C6C">
        <w:rPr>
          <w:sz w:val="22"/>
          <w:szCs w:val="22"/>
        </w:rPr>
        <w:t>Brīdinājumi un piesardzība lietošanā</w:t>
      </w:r>
    </w:p>
    <w:p w14:paraId="60BCB420" w14:textId="77777777" w:rsidR="0035723F" w:rsidRPr="00032C6C" w:rsidRDefault="004D6A1F" w:rsidP="00196168">
      <w:pPr>
        <w:jc w:val="both"/>
        <w:rPr>
          <w:sz w:val="22"/>
          <w:szCs w:val="22"/>
        </w:rPr>
      </w:pPr>
      <w:r w:rsidRPr="00032C6C">
        <w:rPr>
          <w:sz w:val="22"/>
          <w:szCs w:val="22"/>
        </w:rPr>
        <w:t xml:space="preserve">Pirms </w:t>
      </w:r>
      <w:proofErr w:type="spellStart"/>
      <w:r w:rsidRPr="00032C6C">
        <w:rPr>
          <w:sz w:val="22"/>
          <w:szCs w:val="22"/>
        </w:rPr>
        <w:t>Cipralex</w:t>
      </w:r>
      <w:proofErr w:type="spellEnd"/>
      <w:r w:rsidRPr="00032C6C">
        <w:rPr>
          <w:sz w:val="22"/>
          <w:szCs w:val="22"/>
        </w:rPr>
        <w:t xml:space="preserve"> lietošanas konsultējieties ar ārstu vai farmaceitu.</w:t>
      </w:r>
    </w:p>
    <w:p w14:paraId="60BCB421" w14:textId="77777777" w:rsidR="000F6077" w:rsidRPr="00032C6C" w:rsidRDefault="00187B2F" w:rsidP="00196168">
      <w:pPr>
        <w:jc w:val="both"/>
        <w:rPr>
          <w:sz w:val="22"/>
          <w:szCs w:val="22"/>
        </w:rPr>
      </w:pPr>
      <w:r w:rsidRPr="00032C6C">
        <w:rPr>
          <w:sz w:val="22"/>
          <w:szCs w:val="22"/>
        </w:rPr>
        <w:t xml:space="preserve">Izstāstiet savam ārstam, ja Jums ir kādas citas slimības, kas ārstam </w:t>
      </w:r>
      <w:r w:rsidR="0035723F" w:rsidRPr="00032C6C">
        <w:rPr>
          <w:sz w:val="22"/>
          <w:szCs w:val="22"/>
        </w:rPr>
        <w:t xml:space="preserve">būtu </w:t>
      </w:r>
      <w:r w:rsidRPr="00032C6C">
        <w:rPr>
          <w:sz w:val="22"/>
          <w:szCs w:val="22"/>
        </w:rPr>
        <w:t>jāņem vērā</w:t>
      </w:r>
      <w:r w:rsidR="0035723F" w:rsidRPr="00032C6C">
        <w:rPr>
          <w:sz w:val="22"/>
          <w:szCs w:val="22"/>
        </w:rPr>
        <w:t>.</w:t>
      </w:r>
      <w:r w:rsidR="000F6077" w:rsidRPr="00032C6C">
        <w:rPr>
          <w:sz w:val="22"/>
          <w:szCs w:val="22"/>
        </w:rPr>
        <w:t xml:space="preserve"> Izstāstiet ārstam:</w:t>
      </w:r>
    </w:p>
    <w:p w14:paraId="60BCB422" w14:textId="77777777" w:rsidR="008941EF" w:rsidRPr="00032C6C" w:rsidRDefault="00FB52BD" w:rsidP="00196168">
      <w:pPr>
        <w:numPr>
          <w:ilvl w:val="1"/>
          <w:numId w:val="33"/>
        </w:numPr>
        <w:jc w:val="both"/>
        <w:rPr>
          <w:sz w:val="22"/>
          <w:szCs w:val="22"/>
        </w:rPr>
      </w:pPr>
      <w:r w:rsidRPr="00032C6C">
        <w:rPr>
          <w:sz w:val="22"/>
          <w:szCs w:val="22"/>
        </w:rPr>
        <w:t>ja</w:t>
      </w:r>
      <w:r w:rsidR="0035723F" w:rsidRPr="00032C6C">
        <w:rPr>
          <w:sz w:val="22"/>
          <w:szCs w:val="22"/>
        </w:rPr>
        <w:t xml:space="preserve"> </w:t>
      </w:r>
      <w:r w:rsidR="000F6077" w:rsidRPr="00032C6C">
        <w:rPr>
          <w:sz w:val="22"/>
          <w:szCs w:val="22"/>
        </w:rPr>
        <w:t xml:space="preserve">Jums ir epilepsija. </w:t>
      </w:r>
      <w:proofErr w:type="spellStart"/>
      <w:r w:rsidR="000F6077" w:rsidRPr="00032C6C">
        <w:rPr>
          <w:sz w:val="22"/>
          <w:szCs w:val="22"/>
        </w:rPr>
        <w:t>Cipralex</w:t>
      </w:r>
      <w:proofErr w:type="spellEnd"/>
      <w:r w:rsidR="000F6077" w:rsidRPr="00032C6C">
        <w:rPr>
          <w:sz w:val="22"/>
          <w:szCs w:val="22"/>
        </w:rPr>
        <w:t xml:space="preserve"> terapija pārtraucama, ja </w:t>
      </w:r>
      <w:r w:rsidR="00CD19FA" w:rsidRPr="00032C6C">
        <w:rPr>
          <w:sz w:val="22"/>
          <w:szCs w:val="22"/>
        </w:rPr>
        <w:t xml:space="preserve">parādās </w:t>
      </w:r>
      <w:r w:rsidR="00906208" w:rsidRPr="00032C6C">
        <w:rPr>
          <w:sz w:val="22"/>
          <w:szCs w:val="22"/>
        </w:rPr>
        <w:t>krampji</w:t>
      </w:r>
      <w:r w:rsidR="002864BF" w:rsidRPr="00032C6C">
        <w:rPr>
          <w:sz w:val="22"/>
          <w:szCs w:val="22"/>
        </w:rPr>
        <w:t xml:space="preserve"> pirmo reizi</w:t>
      </w:r>
      <w:r w:rsidR="00CD19FA" w:rsidRPr="00032C6C">
        <w:rPr>
          <w:sz w:val="22"/>
          <w:szCs w:val="22"/>
        </w:rPr>
        <w:t>, vai t</w:t>
      </w:r>
      <w:r w:rsidR="00906208" w:rsidRPr="00032C6C">
        <w:rPr>
          <w:sz w:val="22"/>
          <w:szCs w:val="22"/>
        </w:rPr>
        <w:t>ie</w:t>
      </w:r>
      <w:r w:rsidR="00CD19FA" w:rsidRPr="00032C6C">
        <w:rPr>
          <w:sz w:val="22"/>
          <w:szCs w:val="22"/>
        </w:rPr>
        <w:t xml:space="preserve"> kļūst biežāk</w:t>
      </w:r>
      <w:r w:rsidR="00906208" w:rsidRPr="00032C6C">
        <w:rPr>
          <w:sz w:val="22"/>
          <w:szCs w:val="22"/>
        </w:rPr>
        <w:t>i</w:t>
      </w:r>
      <w:r w:rsidR="00CD19FA" w:rsidRPr="00032C6C">
        <w:rPr>
          <w:sz w:val="22"/>
          <w:szCs w:val="22"/>
        </w:rPr>
        <w:t xml:space="preserve"> (skat</w:t>
      </w:r>
      <w:r w:rsidR="004D6A1F" w:rsidRPr="00032C6C">
        <w:rPr>
          <w:sz w:val="22"/>
          <w:szCs w:val="22"/>
        </w:rPr>
        <w:t>īt</w:t>
      </w:r>
      <w:r w:rsidR="00CD19FA" w:rsidRPr="00032C6C">
        <w:rPr>
          <w:sz w:val="22"/>
          <w:szCs w:val="22"/>
        </w:rPr>
        <w:t xml:space="preserve"> arī apakšpunktu 4 „Iespējamās blakusparādības”)</w:t>
      </w:r>
      <w:r w:rsidR="00486DBA" w:rsidRPr="00032C6C">
        <w:rPr>
          <w:sz w:val="22"/>
          <w:szCs w:val="22"/>
        </w:rPr>
        <w:t>;</w:t>
      </w:r>
    </w:p>
    <w:p w14:paraId="60BCB423" w14:textId="77777777" w:rsidR="00FB52BD" w:rsidRPr="00032C6C" w:rsidRDefault="00FB52BD" w:rsidP="00FB52BD">
      <w:pPr>
        <w:numPr>
          <w:ilvl w:val="1"/>
          <w:numId w:val="33"/>
        </w:numPr>
        <w:jc w:val="both"/>
        <w:rPr>
          <w:sz w:val="22"/>
          <w:szCs w:val="22"/>
        </w:rPr>
      </w:pPr>
      <w:r w:rsidRPr="00032C6C">
        <w:rPr>
          <w:sz w:val="22"/>
          <w:szCs w:val="22"/>
        </w:rPr>
        <w:t>ja Jums ir traucēta nieru un aknu darbība. Ārstam iespējams būs jāpielāgo devas</w:t>
      </w:r>
      <w:r w:rsidR="00486DBA" w:rsidRPr="00032C6C">
        <w:rPr>
          <w:sz w:val="22"/>
          <w:szCs w:val="22"/>
        </w:rPr>
        <w:t>;</w:t>
      </w:r>
    </w:p>
    <w:p w14:paraId="60BCB424" w14:textId="77777777" w:rsidR="00FB52BD" w:rsidRPr="00032C6C" w:rsidRDefault="00FB52BD" w:rsidP="00FB52BD">
      <w:pPr>
        <w:numPr>
          <w:ilvl w:val="1"/>
          <w:numId w:val="33"/>
        </w:numPr>
        <w:jc w:val="both"/>
        <w:rPr>
          <w:sz w:val="22"/>
          <w:szCs w:val="22"/>
        </w:rPr>
      </w:pPr>
      <w:r w:rsidRPr="00032C6C">
        <w:rPr>
          <w:sz w:val="22"/>
          <w:szCs w:val="22"/>
        </w:rPr>
        <w:lastRenderedPageBreak/>
        <w:t xml:space="preserve">ja Jums ir diabēts. </w:t>
      </w:r>
      <w:proofErr w:type="spellStart"/>
      <w:r w:rsidR="000C05B2" w:rsidRPr="00032C6C">
        <w:rPr>
          <w:sz w:val="22"/>
          <w:szCs w:val="22"/>
        </w:rPr>
        <w:t>Cipralex</w:t>
      </w:r>
      <w:proofErr w:type="spellEnd"/>
      <w:r w:rsidR="000C05B2" w:rsidRPr="00032C6C">
        <w:rPr>
          <w:sz w:val="22"/>
          <w:szCs w:val="22"/>
        </w:rPr>
        <w:t xml:space="preserve"> terapija var ietekmēt </w:t>
      </w:r>
      <w:proofErr w:type="spellStart"/>
      <w:r w:rsidR="00EF5147" w:rsidRPr="00032C6C">
        <w:rPr>
          <w:sz w:val="22"/>
          <w:szCs w:val="22"/>
        </w:rPr>
        <w:t>glikēmijas</w:t>
      </w:r>
      <w:proofErr w:type="spellEnd"/>
      <w:r w:rsidR="00EF5147" w:rsidRPr="00032C6C">
        <w:rPr>
          <w:sz w:val="22"/>
          <w:szCs w:val="22"/>
        </w:rPr>
        <w:t xml:space="preserve"> kontrol</w:t>
      </w:r>
      <w:r w:rsidR="00773794" w:rsidRPr="00032C6C">
        <w:rPr>
          <w:sz w:val="22"/>
          <w:szCs w:val="22"/>
        </w:rPr>
        <w:t>es rezultātus</w:t>
      </w:r>
      <w:r w:rsidR="00EF5147" w:rsidRPr="00032C6C">
        <w:rPr>
          <w:sz w:val="22"/>
          <w:szCs w:val="22"/>
        </w:rPr>
        <w:t xml:space="preserve">. Iespējams būs nepieciešama insulīna un/vai iekšķīgi lietojamo </w:t>
      </w:r>
      <w:proofErr w:type="spellStart"/>
      <w:r w:rsidR="00215969" w:rsidRPr="00032C6C">
        <w:rPr>
          <w:sz w:val="22"/>
          <w:szCs w:val="22"/>
        </w:rPr>
        <w:t>hipoglikēmisko</w:t>
      </w:r>
      <w:proofErr w:type="spellEnd"/>
      <w:r w:rsidR="00EF5147" w:rsidRPr="00032C6C">
        <w:rPr>
          <w:sz w:val="22"/>
          <w:szCs w:val="22"/>
        </w:rPr>
        <w:t xml:space="preserve"> līdzekļu devas pielāgošana</w:t>
      </w:r>
      <w:r w:rsidR="00486DBA" w:rsidRPr="00032C6C">
        <w:rPr>
          <w:sz w:val="22"/>
          <w:szCs w:val="22"/>
        </w:rPr>
        <w:t>;</w:t>
      </w:r>
    </w:p>
    <w:p w14:paraId="60BCB425" w14:textId="77777777" w:rsidR="00AB443D" w:rsidRPr="00032C6C" w:rsidRDefault="00AB443D" w:rsidP="00FB52BD">
      <w:pPr>
        <w:numPr>
          <w:ilvl w:val="1"/>
          <w:numId w:val="33"/>
        </w:numPr>
        <w:jc w:val="both"/>
        <w:rPr>
          <w:sz w:val="22"/>
          <w:szCs w:val="22"/>
        </w:rPr>
      </w:pPr>
      <w:r w:rsidRPr="00032C6C">
        <w:rPr>
          <w:sz w:val="22"/>
          <w:szCs w:val="22"/>
        </w:rPr>
        <w:t>ja Jums ir samazināts nātrija līmenis asinīs</w:t>
      </w:r>
      <w:r w:rsidR="00486DBA" w:rsidRPr="00032C6C">
        <w:rPr>
          <w:sz w:val="22"/>
          <w:szCs w:val="22"/>
        </w:rPr>
        <w:t>;</w:t>
      </w:r>
    </w:p>
    <w:p w14:paraId="60BCB426" w14:textId="77777777" w:rsidR="00CF06B7" w:rsidRPr="00032C6C" w:rsidRDefault="00CF06B7" w:rsidP="00FB52BD">
      <w:pPr>
        <w:numPr>
          <w:ilvl w:val="1"/>
          <w:numId w:val="33"/>
        </w:numPr>
        <w:jc w:val="both"/>
        <w:rPr>
          <w:sz w:val="22"/>
          <w:szCs w:val="22"/>
        </w:rPr>
      </w:pPr>
      <w:r w:rsidRPr="00032C6C">
        <w:rPr>
          <w:sz w:val="22"/>
          <w:szCs w:val="22"/>
        </w:rPr>
        <w:t>ja Jums viegli rodas asiņošana vai zilumi</w:t>
      </w:r>
      <w:r w:rsidR="00B510F1">
        <w:rPr>
          <w:sz w:val="22"/>
          <w:szCs w:val="22"/>
        </w:rPr>
        <w:t xml:space="preserve"> </w:t>
      </w:r>
      <w:r w:rsidR="00B510F1" w:rsidRPr="00B510F1">
        <w:rPr>
          <w:sz w:val="22"/>
          <w:szCs w:val="22"/>
        </w:rPr>
        <w:t>vai ja esat grūtniece (skatīt „Grūtniecība”)</w:t>
      </w:r>
      <w:r w:rsidR="00486DBA" w:rsidRPr="00032C6C">
        <w:rPr>
          <w:sz w:val="22"/>
          <w:szCs w:val="22"/>
        </w:rPr>
        <w:t>;</w:t>
      </w:r>
    </w:p>
    <w:p w14:paraId="60BCB427" w14:textId="77777777" w:rsidR="00CF06B7" w:rsidRPr="00032C6C" w:rsidRDefault="00773794" w:rsidP="00FB52BD">
      <w:pPr>
        <w:numPr>
          <w:ilvl w:val="1"/>
          <w:numId w:val="33"/>
        </w:numPr>
        <w:jc w:val="both"/>
        <w:rPr>
          <w:sz w:val="22"/>
          <w:szCs w:val="22"/>
        </w:rPr>
      </w:pPr>
      <w:r w:rsidRPr="00032C6C">
        <w:rPr>
          <w:sz w:val="22"/>
          <w:szCs w:val="22"/>
        </w:rPr>
        <w:t xml:space="preserve">ja Jums ir bijusi </w:t>
      </w:r>
      <w:r w:rsidR="00846C44" w:rsidRPr="00032C6C">
        <w:rPr>
          <w:sz w:val="22"/>
          <w:szCs w:val="22"/>
        </w:rPr>
        <w:t>elektrošoka terapija</w:t>
      </w:r>
      <w:r w:rsidR="00486DBA" w:rsidRPr="00032C6C">
        <w:rPr>
          <w:sz w:val="22"/>
          <w:szCs w:val="22"/>
        </w:rPr>
        <w:t>;</w:t>
      </w:r>
    </w:p>
    <w:p w14:paraId="60BCB428" w14:textId="77777777" w:rsidR="00846C44" w:rsidRPr="00032C6C" w:rsidRDefault="00846C44" w:rsidP="00FB52BD">
      <w:pPr>
        <w:numPr>
          <w:ilvl w:val="1"/>
          <w:numId w:val="33"/>
        </w:numPr>
        <w:jc w:val="both"/>
        <w:rPr>
          <w:sz w:val="22"/>
          <w:szCs w:val="22"/>
        </w:rPr>
      </w:pPr>
      <w:r w:rsidRPr="00032C6C">
        <w:rPr>
          <w:sz w:val="22"/>
          <w:szCs w:val="22"/>
        </w:rPr>
        <w:t>ja Jums ir koronāra sirds slimība</w:t>
      </w:r>
      <w:r w:rsidR="00486DBA" w:rsidRPr="00032C6C">
        <w:rPr>
          <w:sz w:val="22"/>
          <w:szCs w:val="22"/>
        </w:rPr>
        <w:t>;</w:t>
      </w:r>
    </w:p>
    <w:p w14:paraId="60BCB429" w14:textId="77777777" w:rsidR="00FE4491" w:rsidRPr="00032C6C" w:rsidRDefault="00FE4491" w:rsidP="00FE4491">
      <w:pPr>
        <w:widowControl w:val="0"/>
        <w:numPr>
          <w:ilvl w:val="1"/>
          <w:numId w:val="33"/>
        </w:numPr>
        <w:jc w:val="both"/>
        <w:rPr>
          <w:sz w:val="22"/>
          <w:szCs w:val="22"/>
        </w:rPr>
      </w:pPr>
      <w:r w:rsidRPr="00032C6C">
        <w:rPr>
          <w:sz w:val="22"/>
          <w:szCs w:val="22"/>
        </w:rPr>
        <w:t>ja Jums ir vai kādreiz ir bijušas sirdsdarbības problēmas vai nesen ir pārciesta sirds lēkme</w:t>
      </w:r>
      <w:r w:rsidR="00486DBA" w:rsidRPr="00032C6C">
        <w:rPr>
          <w:sz w:val="22"/>
          <w:szCs w:val="22"/>
        </w:rPr>
        <w:t>;</w:t>
      </w:r>
    </w:p>
    <w:p w14:paraId="60BCB42A" w14:textId="77777777" w:rsidR="00FE4491" w:rsidRPr="00032C6C" w:rsidRDefault="00FE4491" w:rsidP="00FE4491">
      <w:pPr>
        <w:widowControl w:val="0"/>
        <w:numPr>
          <w:ilvl w:val="1"/>
          <w:numId w:val="33"/>
        </w:numPr>
        <w:jc w:val="both"/>
        <w:rPr>
          <w:sz w:val="22"/>
          <w:szCs w:val="22"/>
        </w:rPr>
      </w:pPr>
      <w:r w:rsidRPr="00032C6C">
        <w:rPr>
          <w:sz w:val="22"/>
          <w:szCs w:val="22"/>
        </w:rPr>
        <w:t>ja Jums ir palēnināta sirds darbība miera stāvoklī un/vai Jūs zināt, ka Jums ir sāls trūkums organismā, kas radies ieilgušas caurejas un vemšanas (sliktas pašsajūtas) vai diurētisko līdzekļu (čurājamās zāles) lietošanas rezultātā</w:t>
      </w:r>
      <w:r w:rsidR="00486DBA" w:rsidRPr="00032C6C">
        <w:rPr>
          <w:sz w:val="22"/>
          <w:szCs w:val="22"/>
        </w:rPr>
        <w:t>;</w:t>
      </w:r>
      <w:r w:rsidRPr="00032C6C">
        <w:rPr>
          <w:sz w:val="22"/>
          <w:szCs w:val="22"/>
        </w:rPr>
        <w:t xml:space="preserve"> </w:t>
      </w:r>
    </w:p>
    <w:p w14:paraId="60BCB42B" w14:textId="77777777" w:rsidR="004D6A1F" w:rsidRPr="00032C6C" w:rsidRDefault="00FE4491" w:rsidP="00FE4491">
      <w:pPr>
        <w:widowControl w:val="0"/>
        <w:numPr>
          <w:ilvl w:val="1"/>
          <w:numId w:val="33"/>
        </w:numPr>
        <w:jc w:val="both"/>
        <w:rPr>
          <w:sz w:val="22"/>
          <w:szCs w:val="22"/>
        </w:rPr>
      </w:pPr>
      <w:r w:rsidRPr="00032C6C">
        <w:rPr>
          <w:sz w:val="22"/>
          <w:szCs w:val="22"/>
        </w:rPr>
        <w:t>ja Jums ir paātrināta vai neregulāra sirdsdarbība, ģībonis, sabrukums vai reibonis pieceļoties kājās, kas var liecināt par sirdsdarbības traucējumiem</w:t>
      </w:r>
      <w:r w:rsidR="00486DBA" w:rsidRPr="00032C6C">
        <w:rPr>
          <w:sz w:val="22"/>
          <w:szCs w:val="22"/>
        </w:rPr>
        <w:t>;</w:t>
      </w:r>
    </w:p>
    <w:p w14:paraId="60BCB42C" w14:textId="77777777" w:rsidR="00FE4491" w:rsidRPr="00032C6C" w:rsidRDefault="004D6A1F" w:rsidP="00FE4491">
      <w:pPr>
        <w:widowControl w:val="0"/>
        <w:numPr>
          <w:ilvl w:val="1"/>
          <w:numId w:val="33"/>
        </w:numPr>
        <w:jc w:val="both"/>
        <w:rPr>
          <w:sz w:val="22"/>
          <w:szCs w:val="22"/>
        </w:rPr>
      </w:pPr>
      <w:r w:rsidRPr="00032C6C">
        <w:rPr>
          <w:sz w:val="22"/>
          <w:szCs w:val="22"/>
        </w:rPr>
        <w:t>ja Jums ir</w:t>
      </w:r>
      <w:r w:rsidR="00486DBA" w:rsidRPr="00032C6C">
        <w:rPr>
          <w:sz w:val="22"/>
          <w:szCs w:val="22"/>
        </w:rPr>
        <w:t xml:space="preserve"> vai iepriekš ir bijušas acu</w:t>
      </w:r>
      <w:r w:rsidRPr="00032C6C">
        <w:rPr>
          <w:sz w:val="22"/>
          <w:szCs w:val="22"/>
        </w:rPr>
        <w:t xml:space="preserve"> problēmas</w:t>
      </w:r>
      <w:r w:rsidR="00486DBA" w:rsidRPr="00032C6C">
        <w:rPr>
          <w:sz w:val="22"/>
          <w:szCs w:val="22"/>
        </w:rPr>
        <w:t>, tādas kā noteikta veida glaukoma (palielināts acs iekšējais spiediens)</w:t>
      </w:r>
      <w:r w:rsidR="00FE4491" w:rsidRPr="00032C6C">
        <w:rPr>
          <w:sz w:val="22"/>
          <w:szCs w:val="22"/>
        </w:rPr>
        <w:t>.</w:t>
      </w:r>
    </w:p>
    <w:p w14:paraId="60BCB42D" w14:textId="77777777" w:rsidR="00FC4947" w:rsidRPr="00032C6C" w:rsidRDefault="00FC4947" w:rsidP="00FE4491">
      <w:pPr>
        <w:ind w:left="360"/>
        <w:jc w:val="both"/>
        <w:rPr>
          <w:sz w:val="22"/>
          <w:szCs w:val="22"/>
        </w:rPr>
      </w:pPr>
    </w:p>
    <w:p w14:paraId="60BCB42E" w14:textId="77777777" w:rsidR="0035723F" w:rsidRPr="00032C6C" w:rsidRDefault="0035723F" w:rsidP="00D4746C">
      <w:pPr>
        <w:pStyle w:val="Heading6"/>
        <w:ind w:left="0"/>
        <w:rPr>
          <w:sz w:val="22"/>
          <w:szCs w:val="22"/>
        </w:rPr>
      </w:pPr>
    </w:p>
    <w:p w14:paraId="60BCB42F" w14:textId="77777777" w:rsidR="005A3220" w:rsidRPr="00032C6C" w:rsidRDefault="005A3220" w:rsidP="005A3220">
      <w:pPr>
        <w:rPr>
          <w:b/>
          <w:sz w:val="22"/>
          <w:szCs w:val="22"/>
        </w:rPr>
      </w:pPr>
      <w:r w:rsidRPr="00032C6C">
        <w:rPr>
          <w:b/>
          <w:sz w:val="22"/>
          <w:szCs w:val="22"/>
        </w:rPr>
        <w:t>Uzmanību</w:t>
      </w:r>
    </w:p>
    <w:p w14:paraId="60BCB430" w14:textId="77777777" w:rsidR="005A3220" w:rsidRPr="00032C6C" w:rsidRDefault="005A3220" w:rsidP="005A3220">
      <w:pPr>
        <w:autoSpaceDE w:val="0"/>
        <w:autoSpaceDN w:val="0"/>
        <w:adjustRightInd w:val="0"/>
        <w:rPr>
          <w:sz w:val="22"/>
          <w:szCs w:val="22"/>
          <w:lang w:eastAsia="lv-LV"/>
        </w:rPr>
      </w:pPr>
      <w:r w:rsidRPr="00032C6C">
        <w:rPr>
          <w:sz w:val="22"/>
          <w:szCs w:val="22"/>
          <w:lang w:eastAsia="lv-LV"/>
        </w:rPr>
        <w:t>Dažiem pacientiem ar maniakāli depresīvo saslimšanu var sākties mānijas fāze. Tā raksturīga ar</w:t>
      </w:r>
    </w:p>
    <w:p w14:paraId="60BCB431" w14:textId="77777777" w:rsidR="005A3220" w:rsidRPr="00032C6C" w:rsidRDefault="005A3220" w:rsidP="005A3220">
      <w:pPr>
        <w:autoSpaceDE w:val="0"/>
        <w:autoSpaceDN w:val="0"/>
        <w:adjustRightInd w:val="0"/>
        <w:rPr>
          <w:sz w:val="22"/>
          <w:szCs w:val="22"/>
          <w:lang w:eastAsia="lv-LV"/>
        </w:rPr>
      </w:pPr>
      <w:r w:rsidRPr="00032C6C">
        <w:rPr>
          <w:sz w:val="22"/>
          <w:szCs w:val="22"/>
          <w:lang w:eastAsia="lv-LV"/>
        </w:rPr>
        <w:t>neparastām, strauji mainīgām idejām, nepamatotu prieku un pārmērīgu fizisku aktivitāti. Ja novērojat</w:t>
      </w:r>
    </w:p>
    <w:p w14:paraId="60BCB432" w14:textId="77777777" w:rsidR="005A3220" w:rsidRPr="00032C6C" w:rsidRDefault="005A3220" w:rsidP="005A3220">
      <w:pPr>
        <w:autoSpaceDE w:val="0"/>
        <w:autoSpaceDN w:val="0"/>
        <w:adjustRightInd w:val="0"/>
        <w:rPr>
          <w:sz w:val="22"/>
          <w:szCs w:val="22"/>
          <w:lang w:eastAsia="lv-LV"/>
        </w:rPr>
      </w:pPr>
      <w:r w:rsidRPr="00032C6C">
        <w:rPr>
          <w:sz w:val="22"/>
          <w:szCs w:val="22"/>
          <w:lang w:eastAsia="lv-LV"/>
        </w:rPr>
        <w:t>augstāk minēto, sazinieties ar ārstu.</w:t>
      </w:r>
    </w:p>
    <w:p w14:paraId="60BCB433" w14:textId="77777777" w:rsidR="0093050C" w:rsidRPr="00032C6C" w:rsidRDefault="0093050C" w:rsidP="005A3220">
      <w:pPr>
        <w:autoSpaceDE w:val="0"/>
        <w:autoSpaceDN w:val="0"/>
        <w:adjustRightInd w:val="0"/>
        <w:rPr>
          <w:sz w:val="22"/>
          <w:szCs w:val="22"/>
          <w:lang w:eastAsia="lv-LV"/>
        </w:rPr>
      </w:pPr>
    </w:p>
    <w:p w14:paraId="60BCB434" w14:textId="77777777" w:rsidR="005A3220" w:rsidRPr="00032C6C" w:rsidRDefault="005A3220" w:rsidP="005A3220">
      <w:pPr>
        <w:autoSpaceDE w:val="0"/>
        <w:autoSpaceDN w:val="0"/>
        <w:adjustRightInd w:val="0"/>
        <w:rPr>
          <w:sz w:val="22"/>
          <w:szCs w:val="22"/>
          <w:lang w:eastAsia="lv-LV"/>
        </w:rPr>
      </w:pPr>
      <w:r w:rsidRPr="00032C6C">
        <w:rPr>
          <w:sz w:val="22"/>
          <w:szCs w:val="22"/>
          <w:lang w:eastAsia="lv-LV"/>
        </w:rPr>
        <w:t>Terapijas pirmajās nedēļas iespējams novērot arī tādus simptomus kā nemieru un grūtības mierīgi</w:t>
      </w:r>
    </w:p>
    <w:p w14:paraId="60BCB435" w14:textId="77777777" w:rsidR="005A3220" w:rsidRPr="00032C6C" w:rsidRDefault="005A3220" w:rsidP="005A3220">
      <w:pPr>
        <w:autoSpaceDE w:val="0"/>
        <w:autoSpaceDN w:val="0"/>
        <w:adjustRightInd w:val="0"/>
        <w:rPr>
          <w:sz w:val="22"/>
          <w:szCs w:val="22"/>
          <w:lang w:eastAsia="lv-LV"/>
        </w:rPr>
      </w:pPr>
      <w:r w:rsidRPr="00032C6C">
        <w:rPr>
          <w:sz w:val="22"/>
          <w:szCs w:val="22"/>
          <w:lang w:eastAsia="lv-LV"/>
        </w:rPr>
        <w:t>nosēdēt vai nostāvēt. Ja novērojat šos simptomus, nekavējoties sazinieties ar ārstu.</w:t>
      </w:r>
    </w:p>
    <w:p w14:paraId="60BCB436" w14:textId="77777777" w:rsidR="005A3220" w:rsidRPr="00032C6C" w:rsidRDefault="005A3220" w:rsidP="005A3220">
      <w:pPr>
        <w:rPr>
          <w:b/>
          <w:sz w:val="22"/>
          <w:szCs w:val="22"/>
        </w:rPr>
      </w:pPr>
    </w:p>
    <w:p w14:paraId="60BCB437" w14:textId="77777777" w:rsidR="00ED3799" w:rsidRPr="00032C6C" w:rsidRDefault="00ED3799" w:rsidP="005A3220">
      <w:pPr>
        <w:rPr>
          <w:sz w:val="22"/>
          <w:szCs w:val="22"/>
        </w:rPr>
      </w:pPr>
      <w:r w:rsidRPr="00032C6C">
        <w:rPr>
          <w:sz w:val="22"/>
          <w:szCs w:val="22"/>
        </w:rPr>
        <w:t xml:space="preserve">Tādas zāles kā </w:t>
      </w:r>
      <w:proofErr w:type="spellStart"/>
      <w:r w:rsidR="00AF460F" w:rsidRPr="00032C6C">
        <w:rPr>
          <w:sz w:val="22"/>
          <w:szCs w:val="22"/>
        </w:rPr>
        <w:t>Cipralex</w:t>
      </w:r>
      <w:proofErr w:type="spellEnd"/>
      <w:r w:rsidRPr="00032C6C">
        <w:rPr>
          <w:sz w:val="22"/>
          <w:szCs w:val="22"/>
        </w:rPr>
        <w:t xml:space="preserve"> (tā sauktie SS</w:t>
      </w:r>
      <w:r w:rsidR="008B3016" w:rsidRPr="00032C6C">
        <w:rPr>
          <w:sz w:val="22"/>
          <w:szCs w:val="22"/>
        </w:rPr>
        <w:t>A</w:t>
      </w:r>
      <w:r w:rsidRPr="00032C6C">
        <w:rPr>
          <w:sz w:val="22"/>
          <w:szCs w:val="22"/>
        </w:rPr>
        <w:t>I/SN</w:t>
      </w:r>
      <w:r w:rsidR="008B3016" w:rsidRPr="00032C6C">
        <w:rPr>
          <w:sz w:val="22"/>
          <w:szCs w:val="22"/>
        </w:rPr>
        <w:t>A</w:t>
      </w:r>
      <w:r w:rsidRPr="00032C6C">
        <w:rPr>
          <w:sz w:val="22"/>
          <w:szCs w:val="22"/>
        </w:rPr>
        <w:t xml:space="preserve">I) var izraisīt seksuālās disfunkcijas simptomus (skatīt 4. punktu). Dažos gadījumos šie simptomi saglabājās arī pēc terapijas pārtraukšanas.  </w:t>
      </w:r>
    </w:p>
    <w:p w14:paraId="60BCB438" w14:textId="77777777" w:rsidR="00ED3799" w:rsidRPr="00032C6C" w:rsidRDefault="00ED3799" w:rsidP="005A3220">
      <w:pPr>
        <w:rPr>
          <w:b/>
          <w:sz w:val="22"/>
          <w:szCs w:val="22"/>
        </w:rPr>
      </w:pPr>
    </w:p>
    <w:p w14:paraId="60BCB439" w14:textId="77777777" w:rsidR="00781B19" w:rsidRPr="00032C6C" w:rsidRDefault="00781B19" w:rsidP="00781B19">
      <w:pPr>
        <w:autoSpaceDE w:val="0"/>
        <w:autoSpaceDN w:val="0"/>
        <w:adjustRightInd w:val="0"/>
        <w:rPr>
          <w:b/>
          <w:bCs/>
          <w:sz w:val="22"/>
          <w:szCs w:val="22"/>
          <w:lang w:eastAsia="lv-LV"/>
        </w:rPr>
      </w:pPr>
      <w:r w:rsidRPr="00032C6C">
        <w:rPr>
          <w:b/>
          <w:bCs/>
          <w:sz w:val="22"/>
          <w:szCs w:val="22"/>
          <w:lang w:eastAsia="lv-LV"/>
        </w:rPr>
        <w:t>Domas par pašnāvību un depresijas vai trauksmes pastiprināšanās</w:t>
      </w:r>
    </w:p>
    <w:p w14:paraId="60BCB43A" w14:textId="77777777" w:rsidR="00781B19" w:rsidRPr="00032C6C" w:rsidRDefault="00781B19" w:rsidP="00781B19">
      <w:pPr>
        <w:autoSpaceDE w:val="0"/>
        <w:autoSpaceDN w:val="0"/>
        <w:adjustRightInd w:val="0"/>
        <w:rPr>
          <w:sz w:val="22"/>
          <w:szCs w:val="22"/>
          <w:lang w:eastAsia="lv-LV"/>
        </w:rPr>
      </w:pPr>
      <w:r w:rsidRPr="00032C6C">
        <w:rPr>
          <w:sz w:val="22"/>
          <w:szCs w:val="22"/>
          <w:lang w:eastAsia="lv-LV"/>
        </w:rPr>
        <w:t xml:space="preserve">Ja Jums ir depresija un/vai trauksme, dažkārt Jums var rasties domas par </w:t>
      </w:r>
      <w:proofErr w:type="spellStart"/>
      <w:r w:rsidRPr="00032C6C">
        <w:rPr>
          <w:sz w:val="22"/>
          <w:szCs w:val="22"/>
          <w:lang w:eastAsia="lv-LV"/>
        </w:rPr>
        <w:t>paškaitējumu</w:t>
      </w:r>
      <w:proofErr w:type="spellEnd"/>
      <w:r w:rsidRPr="00032C6C">
        <w:rPr>
          <w:sz w:val="22"/>
          <w:szCs w:val="22"/>
          <w:lang w:eastAsia="lv-LV"/>
        </w:rPr>
        <w:t xml:space="preserve"> vai pašnāvību.</w:t>
      </w:r>
    </w:p>
    <w:p w14:paraId="60BCB43B" w14:textId="77777777" w:rsidR="00781B19" w:rsidRPr="00032C6C" w:rsidRDefault="00781B19" w:rsidP="00781B19">
      <w:pPr>
        <w:autoSpaceDE w:val="0"/>
        <w:autoSpaceDN w:val="0"/>
        <w:adjustRightInd w:val="0"/>
        <w:rPr>
          <w:sz w:val="22"/>
          <w:szCs w:val="22"/>
          <w:lang w:eastAsia="lv-LV"/>
        </w:rPr>
      </w:pPr>
      <w:r w:rsidRPr="00032C6C">
        <w:rPr>
          <w:sz w:val="22"/>
          <w:szCs w:val="22"/>
          <w:lang w:eastAsia="lv-LV"/>
        </w:rPr>
        <w:t>Šīs domas var pastiprināties, ja antidepresantus sākat lietot pirmoreiz, jo nepieciešams laiks, parasti</w:t>
      </w:r>
    </w:p>
    <w:p w14:paraId="60BCB43C" w14:textId="77777777" w:rsidR="00781B19" w:rsidRPr="00032C6C" w:rsidRDefault="00781B19" w:rsidP="00781B19">
      <w:pPr>
        <w:autoSpaceDE w:val="0"/>
        <w:autoSpaceDN w:val="0"/>
        <w:adjustRightInd w:val="0"/>
        <w:rPr>
          <w:sz w:val="22"/>
          <w:szCs w:val="22"/>
          <w:lang w:eastAsia="lv-LV"/>
        </w:rPr>
      </w:pPr>
      <w:r w:rsidRPr="00032C6C">
        <w:rPr>
          <w:sz w:val="22"/>
          <w:szCs w:val="22"/>
          <w:lang w:eastAsia="lv-LV"/>
        </w:rPr>
        <w:t>apmēram divas nedēļas, bet dažreiz vairāk, līdz zāles sāk iedarboties.</w:t>
      </w:r>
    </w:p>
    <w:p w14:paraId="60BCB43D" w14:textId="77777777" w:rsidR="00781B19" w:rsidRPr="00032C6C" w:rsidRDefault="00781B19" w:rsidP="00781B19">
      <w:pPr>
        <w:autoSpaceDE w:val="0"/>
        <w:autoSpaceDN w:val="0"/>
        <w:adjustRightInd w:val="0"/>
        <w:rPr>
          <w:sz w:val="22"/>
          <w:szCs w:val="22"/>
          <w:lang w:eastAsia="lv-LV"/>
        </w:rPr>
      </w:pPr>
      <w:r w:rsidRPr="00032C6C">
        <w:rPr>
          <w:sz w:val="22"/>
          <w:szCs w:val="22"/>
          <w:lang w:eastAsia="lv-LV"/>
        </w:rPr>
        <w:t>Šādas domas biežāk var rasties,</w:t>
      </w:r>
    </w:p>
    <w:p w14:paraId="60BCB43E" w14:textId="77777777" w:rsidR="00781B19" w:rsidRPr="00032C6C" w:rsidRDefault="00781B19" w:rsidP="00EF7A73">
      <w:pPr>
        <w:autoSpaceDE w:val="0"/>
        <w:autoSpaceDN w:val="0"/>
        <w:adjustRightInd w:val="0"/>
        <w:ind w:left="720"/>
        <w:rPr>
          <w:sz w:val="22"/>
          <w:szCs w:val="22"/>
          <w:lang w:eastAsia="lv-LV"/>
        </w:rPr>
      </w:pPr>
      <w:r w:rsidRPr="00032C6C">
        <w:rPr>
          <w:sz w:val="22"/>
          <w:szCs w:val="22"/>
          <w:lang w:eastAsia="lv-LV"/>
        </w:rPr>
        <w:t xml:space="preserve">- ja jau iepriekš Jums bijušas domas par </w:t>
      </w:r>
      <w:proofErr w:type="spellStart"/>
      <w:r w:rsidRPr="00032C6C">
        <w:rPr>
          <w:sz w:val="22"/>
          <w:szCs w:val="22"/>
          <w:lang w:eastAsia="lv-LV"/>
        </w:rPr>
        <w:t>paškaitējumu</w:t>
      </w:r>
      <w:proofErr w:type="spellEnd"/>
      <w:r w:rsidRPr="00032C6C">
        <w:rPr>
          <w:sz w:val="22"/>
          <w:szCs w:val="22"/>
          <w:lang w:eastAsia="lv-LV"/>
        </w:rPr>
        <w:t xml:space="preserve"> vai pašnāvību;</w:t>
      </w:r>
    </w:p>
    <w:p w14:paraId="60BCB43F" w14:textId="77777777" w:rsidR="00781B19" w:rsidRPr="00032C6C" w:rsidRDefault="00781B19" w:rsidP="00EF7A73">
      <w:pPr>
        <w:autoSpaceDE w:val="0"/>
        <w:autoSpaceDN w:val="0"/>
        <w:adjustRightInd w:val="0"/>
        <w:ind w:left="720"/>
        <w:rPr>
          <w:sz w:val="22"/>
          <w:szCs w:val="22"/>
          <w:lang w:eastAsia="lv-LV"/>
        </w:rPr>
      </w:pPr>
      <w:r w:rsidRPr="00032C6C">
        <w:rPr>
          <w:sz w:val="22"/>
          <w:szCs w:val="22"/>
          <w:lang w:eastAsia="lv-LV"/>
        </w:rPr>
        <w:t xml:space="preserve">- ja Jūs esat </w:t>
      </w:r>
      <w:r w:rsidRPr="00032C6C">
        <w:rPr>
          <w:b/>
          <w:bCs/>
          <w:sz w:val="22"/>
          <w:szCs w:val="22"/>
          <w:lang w:eastAsia="lv-LV"/>
        </w:rPr>
        <w:t>gados jauns cilvēks</w:t>
      </w:r>
      <w:r w:rsidRPr="00032C6C">
        <w:rPr>
          <w:sz w:val="22"/>
          <w:szCs w:val="22"/>
          <w:lang w:eastAsia="lv-LV"/>
        </w:rPr>
        <w:t>. Klīniski pētījumi sniedz informāciju, ka palielināts</w:t>
      </w:r>
      <w:r w:rsidR="00EF7A73" w:rsidRPr="00032C6C">
        <w:rPr>
          <w:sz w:val="22"/>
          <w:szCs w:val="22"/>
          <w:lang w:eastAsia="lv-LV"/>
        </w:rPr>
        <w:t xml:space="preserve"> </w:t>
      </w:r>
      <w:r w:rsidRPr="00032C6C">
        <w:rPr>
          <w:sz w:val="22"/>
          <w:szCs w:val="22"/>
          <w:lang w:eastAsia="lv-LV"/>
        </w:rPr>
        <w:t>pašnāvnieciskas uzvedības risks ir pieaugušajiem, kas jaunāki par 25 gadiem, un kuri</w:t>
      </w:r>
      <w:r w:rsidR="00EF7A73" w:rsidRPr="00032C6C">
        <w:rPr>
          <w:sz w:val="22"/>
          <w:szCs w:val="22"/>
          <w:lang w:eastAsia="lv-LV"/>
        </w:rPr>
        <w:t xml:space="preserve"> </w:t>
      </w:r>
      <w:r w:rsidRPr="00032C6C">
        <w:rPr>
          <w:sz w:val="22"/>
          <w:szCs w:val="22"/>
          <w:lang w:eastAsia="lv-LV"/>
        </w:rPr>
        <w:t>psihisku traucējumu ārstēšanai lieto antidepresantus.</w:t>
      </w:r>
    </w:p>
    <w:p w14:paraId="60BCB440" w14:textId="77777777" w:rsidR="00781B19" w:rsidRPr="00032C6C" w:rsidRDefault="00781B19" w:rsidP="00781B19">
      <w:pPr>
        <w:autoSpaceDE w:val="0"/>
        <w:autoSpaceDN w:val="0"/>
        <w:adjustRightInd w:val="0"/>
        <w:rPr>
          <w:b/>
          <w:bCs/>
          <w:sz w:val="22"/>
          <w:szCs w:val="22"/>
          <w:lang w:eastAsia="lv-LV"/>
        </w:rPr>
      </w:pPr>
      <w:r w:rsidRPr="00032C6C">
        <w:rPr>
          <w:sz w:val="22"/>
          <w:szCs w:val="22"/>
          <w:lang w:eastAsia="lv-LV"/>
        </w:rPr>
        <w:t xml:space="preserve">Ja Jums ir domas par </w:t>
      </w:r>
      <w:proofErr w:type="spellStart"/>
      <w:r w:rsidRPr="00032C6C">
        <w:rPr>
          <w:sz w:val="22"/>
          <w:szCs w:val="22"/>
          <w:lang w:eastAsia="lv-LV"/>
        </w:rPr>
        <w:t>paškaitējumu</w:t>
      </w:r>
      <w:proofErr w:type="spellEnd"/>
      <w:r w:rsidRPr="00032C6C">
        <w:rPr>
          <w:sz w:val="22"/>
          <w:szCs w:val="22"/>
          <w:lang w:eastAsia="lv-LV"/>
        </w:rPr>
        <w:t xml:space="preserve"> vai pašnāvību, jebkurā diennakts laikā nekavējoties </w:t>
      </w:r>
      <w:r w:rsidRPr="00032C6C">
        <w:rPr>
          <w:b/>
          <w:bCs/>
          <w:sz w:val="22"/>
          <w:szCs w:val="22"/>
          <w:lang w:eastAsia="lv-LV"/>
        </w:rPr>
        <w:t>sazinieties ar</w:t>
      </w:r>
    </w:p>
    <w:p w14:paraId="60BCB441" w14:textId="77777777" w:rsidR="00781B19" w:rsidRPr="00032C6C" w:rsidRDefault="00781B19" w:rsidP="00781B19">
      <w:pPr>
        <w:autoSpaceDE w:val="0"/>
        <w:autoSpaceDN w:val="0"/>
        <w:adjustRightInd w:val="0"/>
        <w:rPr>
          <w:b/>
          <w:bCs/>
          <w:sz w:val="22"/>
          <w:szCs w:val="22"/>
          <w:lang w:eastAsia="lv-LV"/>
        </w:rPr>
      </w:pPr>
      <w:r w:rsidRPr="00032C6C">
        <w:rPr>
          <w:b/>
          <w:bCs/>
          <w:sz w:val="22"/>
          <w:szCs w:val="22"/>
          <w:lang w:eastAsia="lv-LV"/>
        </w:rPr>
        <w:t>savu ārstu vai dodieties uz slimnīcu.</w:t>
      </w:r>
    </w:p>
    <w:p w14:paraId="60BCB442" w14:textId="77777777" w:rsidR="00781B19" w:rsidRPr="00032C6C" w:rsidRDefault="00781B19" w:rsidP="00781B19">
      <w:pPr>
        <w:autoSpaceDE w:val="0"/>
        <w:autoSpaceDN w:val="0"/>
        <w:adjustRightInd w:val="0"/>
        <w:rPr>
          <w:b/>
          <w:bCs/>
          <w:sz w:val="22"/>
          <w:szCs w:val="22"/>
          <w:lang w:eastAsia="lv-LV"/>
        </w:rPr>
      </w:pPr>
      <w:r w:rsidRPr="00032C6C">
        <w:rPr>
          <w:b/>
          <w:bCs/>
          <w:sz w:val="22"/>
          <w:szCs w:val="22"/>
          <w:lang w:eastAsia="lv-LV"/>
        </w:rPr>
        <w:t>Jums var palīdzēt tas, ka savam radiniekam vai tuvam draugam izstāstāt par depresiju vai</w:t>
      </w:r>
    </w:p>
    <w:p w14:paraId="60BCB443" w14:textId="77777777" w:rsidR="00781B19" w:rsidRPr="00032C6C" w:rsidRDefault="00781B19" w:rsidP="00781B19">
      <w:pPr>
        <w:autoSpaceDE w:val="0"/>
        <w:autoSpaceDN w:val="0"/>
        <w:adjustRightInd w:val="0"/>
        <w:rPr>
          <w:sz w:val="22"/>
          <w:szCs w:val="22"/>
          <w:lang w:eastAsia="lv-LV"/>
        </w:rPr>
      </w:pPr>
      <w:r w:rsidRPr="00032C6C">
        <w:rPr>
          <w:b/>
          <w:bCs/>
          <w:sz w:val="22"/>
          <w:szCs w:val="22"/>
          <w:lang w:eastAsia="lv-LV"/>
        </w:rPr>
        <w:t xml:space="preserve">trauksmi un lūdzat izlasīt šo lietošanas instrukciju. </w:t>
      </w:r>
      <w:r w:rsidRPr="00032C6C">
        <w:rPr>
          <w:sz w:val="22"/>
          <w:szCs w:val="22"/>
          <w:lang w:eastAsia="lv-LV"/>
        </w:rPr>
        <w:t>Jums vajadzētu viņiem lūgt, lai viņi Jums</w:t>
      </w:r>
    </w:p>
    <w:p w14:paraId="60BCB444" w14:textId="77777777" w:rsidR="00781B19" w:rsidRPr="00032C6C" w:rsidRDefault="00781B19" w:rsidP="00781B19">
      <w:pPr>
        <w:autoSpaceDE w:val="0"/>
        <w:autoSpaceDN w:val="0"/>
        <w:adjustRightInd w:val="0"/>
        <w:rPr>
          <w:sz w:val="22"/>
          <w:szCs w:val="22"/>
          <w:lang w:eastAsia="lv-LV"/>
        </w:rPr>
      </w:pPr>
      <w:r w:rsidRPr="00032C6C">
        <w:rPr>
          <w:sz w:val="22"/>
          <w:szCs w:val="22"/>
          <w:lang w:eastAsia="lv-LV"/>
        </w:rPr>
        <w:t>pasaka, ja viņiem šķiet, ka jūsu depresīvie traucējumi vai trauksme pastiprinās, vai arī ja viņiem rodas</w:t>
      </w:r>
    </w:p>
    <w:p w14:paraId="60BCB445" w14:textId="77777777" w:rsidR="00781B19" w:rsidRPr="00032C6C" w:rsidRDefault="00781B19" w:rsidP="00781B19">
      <w:pPr>
        <w:autoSpaceDE w:val="0"/>
        <w:autoSpaceDN w:val="0"/>
        <w:adjustRightInd w:val="0"/>
        <w:rPr>
          <w:sz w:val="22"/>
          <w:szCs w:val="22"/>
          <w:lang w:eastAsia="lv-LV"/>
        </w:rPr>
      </w:pPr>
      <w:r w:rsidRPr="00032C6C">
        <w:rPr>
          <w:sz w:val="22"/>
          <w:szCs w:val="22"/>
          <w:lang w:eastAsia="lv-LV"/>
        </w:rPr>
        <w:t>bažas par pārmaiņām Jūsu uzvedībā</w:t>
      </w:r>
    </w:p>
    <w:p w14:paraId="60BCB446" w14:textId="77777777" w:rsidR="00BC3CEF" w:rsidRPr="00032C6C" w:rsidRDefault="00BC3CEF" w:rsidP="0056239D">
      <w:pPr>
        <w:rPr>
          <w:sz w:val="22"/>
          <w:szCs w:val="22"/>
        </w:rPr>
      </w:pPr>
    </w:p>
    <w:p w14:paraId="60BCB447" w14:textId="77777777" w:rsidR="008941EF" w:rsidRPr="00032C6C" w:rsidRDefault="004D6A1F" w:rsidP="00D4746C">
      <w:pPr>
        <w:pStyle w:val="Heading6"/>
        <w:ind w:left="0"/>
        <w:rPr>
          <w:sz w:val="22"/>
          <w:szCs w:val="22"/>
        </w:rPr>
      </w:pPr>
      <w:r w:rsidRPr="00032C6C">
        <w:rPr>
          <w:sz w:val="22"/>
          <w:szCs w:val="22"/>
        </w:rPr>
        <w:t>Bērni un pusaudži</w:t>
      </w:r>
    </w:p>
    <w:p w14:paraId="60BCB448" w14:textId="77777777" w:rsidR="008941EF" w:rsidRPr="00032C6C" w:rsidRDefault="008941EF" w:rsidP="00D4746C">
      <w:pPr>
        <w:jc w:val="both"/>
        <w:rPr>
          <w:sz w:val="22"/>
          <w:szCs w:val="22"/>
        </w:rPr>
      </w:pPr>
      <w:r w:rsidRPr="00032C6C">
        <w:rPr>
          <w:sz w:val="22"/>
          <w:szCs w:val="22"/>
        </w:rPr>
        <w:t xml:space="preserve">Parasti bērniem un pusaudžiem līdz 18 gadu vecumam </w:t>
      </w:r>
      <w:proofErr w:type="spellStart"/>
      <w:r w:rsidRPr="00032C6C">
        <w:rPr>
          <w:sz w:val="22"/>
          <w:szCs w:val="22"/>
        </w:rPr>
        <w:t>Cipralex</w:t>
      </w:r>
      <w:proofErr w:type="spellEnd"/>
      <w:r w:rsidRPr="00032C6C">
        <w:rPr>
          <w:sz w:val="22"/>
          <w:szCs w:val="22"/>
        </w:rPr>
        <w:t xml:space="preserve"> lietot nav atļauts. Turklāt Jums ir jāzina, ka pacientiem līdz 18 gadu vecumam, lietojot šīs grupas zāles, tādu nevēlamu blakusparādību, kā pašnāvības mēģinājumu, pašnāvniecisku ideju un naidīguma (izpaužas galvenokārt kā agresivitāte, opozicionāra uzvedība un dusmas), iespēja ir lielāka. Neraugoties uz iepriekš minēto, ārsts, uzskatot, ka tas ir pacienta interesēs, var nozīmēt </w:t>
      </w:r>
      <w:proofErr w:type="spellStart"/>
      <w:r w:rsidRPr="00032C6C">
        <w:rPr>
          <w:sz w:val="22"/>
          <w:szCs w:val="22"/>
        </w:rPr>
        <w:t>Cipralex</w:t>
      </w:r>
      <w:proofErr w:type="spellEnd"/>
      <w:r w:rsidRPr="00032C6C">
        <w:rPr>
          <w:sz w:val="22"/>
          <w:szCs w:val="22"/>
        </w:rPr>
        <w:t xml:space="preserve"> arī pacientiem, kas jaunāki par 18 gadiem. Ja ārsts ir nozīmējis </w:t>
      </w:r>
      <w:proofErr w:type="spellStart"/>
      <w:r w:rsidRPr="00032C6C">
        <w:rPr>
          <w:sz w:val="22"/>
          <w:szCs w:val="22"/>
        </w:rPr>
        <w:t>Cipralex</w:t>
      </w:r>
      <w:proofErr w:type="spellEnd"/>
      <w:r w:rsidRPr="00032C6C">
        <w:rPr>
          <w:sz w:val="22"/>
          <w:szCs w:val="22"/>
        </w:rPr>
        <w:t xml:space="preserve"> par 18 gadiem jaunākam pacientam un Jūs vēlaties to apspriest, lūdzu, dodieties pie  ārsta. Jums jāinformē ārsts, ja pacientam, kas jaunāks par 18 gadiem un lieto </w:t>
      </w:r>
      <w:proofErr w:type="spellStart"/>
      <w:r w:rsidRPr="00032C6C">
        <w:rPr>
          <w:sz w:val="22"/>
          <w:szCs w:val="22"/>
        </w:rPr>
        <w:t>Cipralex</w:t>
      </w:r>
      <w:proofErr w:type="spellEnd"/>
      <w:r w:rsidRPr="00032C6C">
        <w:rPr>
          <w:sz w:val="22"/>
          <w:szCs w:val="22"/>
        </w:rPr>
        <w:t xml:space="preserve">, attīstās vai saasinās jebkurš no iepriekš nosauktajiem simptomiem. Turklāt ilgstošas </w:t>
      </w:r>
      <w:r w:rsidR="00D40256" w:rsidRPr="00032C6C">
        <w:rPr>
          <w:sz w:val="22"/>
          <w:szCs w:val="22"/>
        </w:rPr>
        <w:t xml:space="preserve">zāļu </w:t>
      </w:r>
      <w:r w:rsidRPr="00032C6C">
        <w:rPr>
          <w:sz w:val="22"/>
          <w:szCs w:val="22"/>
        </w:rPr>
        <w:t>lietošanas drošība attiecībā uz augšanu, nobriešanu, izziņas spēju un uzvedības attīstību šajā pacientu vecuma grupā vēl nav pierādīta.</w:t>
      </w:r>
    </w:p>
    <w:p w14:paraId="60BCB449" w14:textId="77777777" w:rsidR="008941EF" w:rsidRPr="00032C6C" w:rsidRDefault="008941EF">
      <w:pPr>
        <w:rPr>
          <w:sz w:val="22"/>
          <w:szCs w:val="22"/>
        </w:rPr>
      </w:pPr>
    </w:p>
    <w:p w14:paraId="60BCB44A" w14:textId="77777777" w:rsidR="008941EF" w:rsidRPr="00032C6C" w:rsidRDefault="008941EF" w:rsidP="00196168">
      <w:pPr>
        <w:numPr>
          <w:ilvl w:val="12"/>
          <w:numId w:val="0"/>
        </w:numPr>
        <w:jc w:val="both"/>
        <w:rPr>
          <w:sz w:val="22"/>
          <w:szCs w:val="22"/>
        </w:rPr>
      </w:pPr>
      <w:r w:rsidRPr="00032C6C">
        <w:rPr>
          <w:b/>
          <w:sz w:val="22"/>
          <w:szCs w:val="22"/>
        </w:rPr>
        <w:t>Cit</w:t>
      </w:r>
      <w:r w:rsidR="00487059" w:rsidRPr="00032C6C">
        <w:rPr>
          <w:b/>
          <w:sz w:val="22"/>
          <w:szCs w:val="22"/>
        </w:rPr>
        <w:t>as</w:t>
      </w:r>
      <w:r w:rsidRPr="00032C6C">
        <w:rPr>
          <w:b/>
          <w:sz w:val="22"/>
          <w:szCs w:val="22"/>
        </w:rPr>
        <w:t xml:space="preserve"> zā</w:t>
      </w:r>
      <w:r w:rsidR="00487059" w:rsidRPr="00032C6C">
        <w:rPr>
          <w:b/>
          <w:sz w:val="22"/>
          <w:szCs w:val="22"/>
        </w:rPr>
        <w:t xml:space="preserve">les un </w:t>
      </w:r>
      <w:proofErr w:type="spellStart"/>
      <w:r w:rsidR="00487059" w:rsidRPr="00032C6C">
        <w:rPr>
          <w:b/>
          <w:sz w:val="22"/>
          <w:szCs w:val="22"/>
        </w:rPr>
        <w:t>Cipralex</w:t>
      </w:r>
      <w:proofErr w:type="spellEnd"/>
    </w:p>
    <w:p w14:paraId="60BCB44B" w14:textId="77777777" w:rsidR="00196168" w:rsidRPr="00032C6C" w:rsidRDefault="00196168" w:rsidP="00196168">
      <w:pPr>
        <w:numPr>
          <w:ilvl w:val="12"/>
          <w:numId w:val="0"/>
        </w:numPr>
        <w:jc w:val="both"/>
        <w:rPr>
          <w:noProof/>
          <w:sz w:val="22"/>
          <w:szCs w:val="22"/>
        </w:rPr>
      </w:pPr>
    </w:p>
    <w:p w14:paraId="60BCB44C" w14:textId="77777777" w:rsidR="008941EF" w:rsidRPr="00032C6C" w:rsidRDefault="00487059" w:rsidP="00196168">
      <w:pPr>
        <w:numPr>
          <w:ilvl w:val="12"/>
          <w:numId w:val="0"/>
        </w:numPr>
        <w:jc w:val="both"/>
        <w:rPr>
          <w:sz w:val="22"/>
          <w:szCs w:val="22"/>
        </w:rPr>
      </w:pPr>
      <w:r w:rsidRPr="00032C6C">
        <w:rPr>
          <w:noProof/>
          <w:sz w:val="22"/>
          <w:szCs w:val="22"/>
        </w:rPr>
        <w:lastRenderedPageBreak/>
        <w:t>P</w:t>
      </w:r>
      <w:r w:rsidR="008941EF" w:rsidRPr="00032C6C">
        <w:rPr>
          <w:noProof/>
          <w:sz w:val="22"/>
          <w:szCs w:val="22"/>
        </w:rPr>
        <w:t>astāstiet ārstam vai farmaceitam par visām zālēm, kuras lietojat  pēdējā laikā</w:t>
      </w:r>
      <w:r w:rsidRPr="00032C6C">
        <w:rPr>
          <w:noProof/>
          <w:sz w:val="22"/>
          <w:szCs w:val="22"/>
        </w:rPr>
        <w:t>,</w:t>
      </w:r>
      <w:r w:rsidR="008941EF" w:rsidRPr="00032C6C">
        <w:rPr>
          <w:noProof/>
          <w:sz w:val="22"/>
          <w:szCs w:val="22"/>
        </w:rPr>
        <w:t xml:space="preserve"> esat lietojis</w:t>
      </w:r>
      <w:r w:rsidRPr="00032C6C">
        <w:rPr>
          <w:noProof/>
          <w:sz w:val="22"/>
          <w:szCs w:val="22"/>
        </w:rPr>
        <w:t xml:space="preserve"> vai varētu lietot. </w:t>
      </w:r>
    </w:p>
    <w:p w14:paraId="60BCB44D" w14:textId="77777777" w:rsidR="008941EF" w:rsidRPr="00032C6C" w:rsidRDefault="008941EF">
      <w:pPr>
        <w:numPr>
          <w:ilvl w:val="12"/>
          <w:numId w:val="0"/>
        </w:numPr>
        <w:jc w:val="both"/>
        <w:rPr>
          <w:sz w:val="22"/>
          <w:szCs w:val="22"/>
        </w:rPr>
      </w:pPr>
    </w:p>
    <w:p w14:paraId="60BCB44E" w14:textId="77777777" w:rsidR="008941EF" w:rsidRPr="00032C6C" w:rsidRDefault="000B5CE5">
      <w:pPr>
        <w:numPr>
          <w:ilvl w:val="12"/>
          <w:numId w:val="0"/>
        </w:numPr>
        <w:spacing w:after="60"/>
        <w:jc w:val="both"/>
        <w:rPr>
          <w:sz w:val="22"/>
          <w:szCs w:val="22"/>
        </w:rPr>
      </w:pPr>
      <w:r w:rsidRPr="00032C6C">
        <w:rPr>
          <w:sz w:val="22"/>
          <w:szCs w:val="22"/>
        </w:rPr>
        <w:t xml:space="preserve">Pastāstiet ārstam, ja lietojat kādu no sekojošām </w:t>
      </w:r>
      <w:r w:rsidR="008941EF" w:rsidRPr="00032C6C">
        <w:rPr>
          <w:sz w:val="22"/>
          <w:szCs w:val="22"/>
        </w:rPr>
        <w:t>zālēm:</w:t>
      </w:r>
    </w:p>
    <w:p w14:paraId="60BCB44F" w14:textId="77777777" w:rsidR="000B5CE5" w:rsidRPr="00032C6C" w:rsidRDefault="00487059" w:rsidP="009B550A">
      <w:pPr>
        <w:numPr>
          <w:ilvl w:val="0"/>
          <w:numId w:val="28"/>
        </w:numPr>
        <w:tabs>
          <w:tab w:val="left" w:pos="360"/>
        </w:tabs>
        <w:ind w:left="1003"/>
        <w:jc w:val="both"/>
        <w:rPr>
          <w:bCs/>
          <w:iCs/>
          <w:sz w:val="22"/>
          <w:szCs w:val="22"/>
        </w:rPr>
      </w:pPr>
      <w:r w:rsidRPr="00032C6C">
        <w:rPr>
          <w:bCs/>
          <w:iCs/>
          <w:sz w:val="22"/>
          <w:szCs w:val="22"/>
        </w:rPr>
        <w:t>N</w:t>
      </w:r>
      <w:r w:rsidR="0039157D" w:rsidRPr="00032C6C">
        <w:rPr>
          <w:bCs/>
          <w:iCs/>
          <w:sz w:val="22"/>
          <w:szCs w:val="22"/>
        </w:rPr>
        <w:t xml:space="preserve">eselektīvos </w:t>
      </w:r>
      <w:proofErr w:type="spellStart"/>
      <w:r w:rsidR="0039157D" w:rsidRPr="00032C6C">
        <w:rPr>
          <w:bCs/>
          <w:iCs/>
          <w:sz w:val="22"/>
          <w:szCs w:val="22"/>
        </w:rPr>
        <w:t>monamīnoksidāzes</w:t>
      </w:r>
      <w:proofErr w:type="spellEnd"/>
      <w:r w:rsidR="0039157D" w:rsidRPr="00032C6C">
        <w:rPr>
          <w:bCs/>
          <w:iCs/>
          <w:sz w:val="22"/>
          <w:szCs w:val="22"/>
        </w:rPr>
        <w:t xml:space="preserve"> inhibitorus (MAOI)</w:t>
      </w:r>
      <w:r w:rsidR="00D802D6" w:rsidRPr="00032C6C">
        <w:rPr>
          <w:bCs/>
          <w:iCs/>
          <w:sz w:val="22"/>
          <w:szCs w:val="22"/>
        </w:rPr>
        <w:t>, ka</w:t>
      </w:r>
      <w:r w:rsidR="00B1349D" w:rsidRPr="00032C6C">
        <w:rPr>
          <w:bCs/>
          <w:iCs/>
          <w:sz w:val="22"/>
          <w:szCs w:val="22"/>
        </w:rPr>
        <w:t>s</w:t>
      </w:r>
      <w:r w:rsidR="00D802D6" w:rsidRPr="00032C6C">
        <w:rPr>
          <w:bCs/>
          <w:iCs/>
          <w:sz w:val="22"/>
          <w:szCs w:val="22"/>
        </w:rPr>
        <w:t xml:space="preserve"> satur aktīvo vielu </w:t>
      </w:r>
      <w:proofErr w:type="spellStart"/>
      <w:r w:rsidR="00D802D6" w:rsidRPr="00032C6C">
        <w:rPr>
          <w:bCs/>
          <w:iCs/>
          <w:sz w:val="22"/>
          <w:szCs w:val="22"/>
        </w:rPr>
        <w:t>fenelzīnu</w:t>
      </w:r>
      <w:proofErr w:type="spellEnd"/>
      <w:r w:rsidR="00D802D6" w:rsidRPr="00032C6C">
        <w:rPr>
          <w:bCs/>
          <w:iCs/>
          <w:sz w:val="22"/>
          <w:szCs w:val="22"/>
        </w:rPr>
        <w:t xml:space="preserve">, </w:t>
      </w:r>
      <w:proofErr w:type="spellStart"/>
      <w:r w:rsidR="00D802D6" w:rsidRPr="00032C6C">
        <w:rPr>
          <w:bCs/>
          <w:iCs/>
          <w:sz w:val="22"/>
          <w:szCs w:val="22"/>
        </w:rPr>
        <w:t>iproniazīdu</w:t>
      </w:r>
      <w:proofErr w:type="spellEnd"/>
      <w:r w:rsidR="00D802D6" w:rsidRPr="00032C6C">
        <w:rPr>
          <w:bCs/>
          <w:iCs/>
          <w:sz w:val="22"/>
          <w:szCs w:val="22"/>
        </w:rPr>
        <w:t xml:space="preserve">, </w:t>
      </w:r>
      <w:proofErr w:type="spellStart"/>
      <w:r w:rsidR="00D802D6" w:rsidRPr="00032C6C">
        <w:rPr>
          <w:bCs/>
          <w:iCs/>
          <w:sz w:val="22"/>
          <w:szCs w:val="22"/>
        </w:rPr>
        <w:t>izokarboksazīdu</w:t>
      </w:r>
      <w:proofErr w:type="spellEnd"/>
      <w:r w:rsidR="00D802D6" w:rsidRPr="00032C6C">
        <w:rPr>
          <w:bCs/>
          <w:iCs/>
          <w:sz w:val="22"/>
          <w:szCs w:val="22"/>
        </w:rPr>
        <w:t xml:space="preserve">, </w:t>
      </w:r>
      <w:proofErr w:type="spellStart"/>
      <w:r w:rsidR="00D802D6" w:rsidRPr="00032C6C">
        <w:rPr>
          <w:bCs/>
          <w:iCs/>
          <w:sz w:val="22"/>
          <w:szCs w:val="22"/>
        </w:rPr>
        <w:t>nialamīdu</w:t>
      </w:r>
      <w:proofErr w:type="spellEnd"/>
      <w:r w:rsidR="00D802D6" w:rsidRPr="00032C6C">
        <w:rPr>
          <w:bCs/>
          <w:iCs/>
          <w:sz w:val="22"/>
          <w:szCs w:val="22"/>
        </w:rPr>
        <w:t xml:space="preserve"> un </w:t>
      </w:r>
      <w:proofErr w:type="spellStart"/>
      <w:r w:rsidR="00CE73B4" w:rsidRPr="00032C6C">
        <w:rPr>
          <w:bCs/>
          <w:iCs/>
          <w:sz w:val="22"/>
          <w:szCs w:val="22"/>
        </w:rPr>
        <w:t>tranilcipromīdu</w:t>
      </w:r>
      <w:proofErr w:type="spellEnd"/>
      <w:r w:rsidR="00CE73B4" w:rsidRPr="00032C6C">
        <w:rPr>
          <w:bCs/>
          <w:iCs/>
          <w:sz w:val="22"/>
          <w:szCs w:val="22"/>
        </w:rPr>
        <w:t xml:space="preserve">. Ja esat lietojis kādas no šīm zālēm, pirms </w:t>
      </w:r>
      <w:proofErr w:type="spellStart"/>
      <w:r w:rsidR="00CE73B4" w:rsidRPr="00032C6C">
        <w:rPr>
          <w:bCs/>
          <w:iCs/>
          <w:sz w:val="22"/>
          <w:szCs w:val="22"/>
        </w:rPr>
        <w:t>Cipralex</w:t>
      </w:r>
      <w:proofErr w:type="spellEnd"/>
      <w:r w:rsidR="00CE73B4" w:rsidRPr="00032C6C">
        <w:rPr>
          <w:bCs/>
          <w:iCs/>
          <w:sz w:val="22"/>
          <w:szCs w:val="22"/>
        </w:rPr>
        <w:t xml:space="preserve"> lietošanas Jums jānogaida 14 dienas. Pēc </w:t>
      </w:r>
      <w:proofErr w:type="spellStart"/>
      <w:r w:rsidR="00CE73B4" w:rsidRPr="00032C6C">
        <w:rPr>
          <w:bCs/>
          <w:iCs/>
          <w:sz w:val="22"/>
          <w:szCs w:val="22"/>
        </w:rPr>
        <w:t>Cipralex</w:t>
      </w:r>
      <w:proofErr w:type="spellEnd"/>
      <w:r w:rsidR="00CE73B4" w:rsidRPr="00032C6C">
        <w:rPr>
          <w:bCs/>
          <w:iCs/>
          <w:sz w:val="22"/>
          <w:szCs w:val="22"/>
        </w:rPr>
        <w:t xml:space="preserve"> terapijas pārtraukšanas ir jānogaida 7 dienas</w:t>
      </w:r>
      <w:r w:rsidR="00E82FC7" w:rsidRPr="00032C6C">
        <w:rPr>
          <w:bCs/>
          <w:iCs/>
          <w:sz w:val="22"/>
          <w:szCs w:val="22"/>
        </w:rPr>
        <w:t>,</w:t>
      </w:r>
      <w:r w:rsidR="00CE73B4" w:rsidRPr="00032C6C">
        <w:rPr>
          <w:bCs/>
          <w:iCs/>
          <w:sz w:val="22"/>
          <w:szCs w:val="22"/>
        </w:rPr>
        <w:t xml:space="preserve"> iekams sākat lietot kādas no šīm zālēm.</w:t>
      </w:r>
    </w:p>
    <w:p w14:paraId="60BCB450" w14:textId="77777777" w:rsidR="00AE4224" w:rsidRPr="00032C6C" w:rsidRDefault="00AE4224" w:rsidP="009B550A">
      <w:pPr>
        <w:tabs>
          <w:tab w:val="left" w:pos="360"/>
        </w:tabs>
        <w:jc w:val="both"/>
        <w:rPr>
          <w:bCs/>
          <w:iCs/>
          <w:sz w:val="22"/>
          <w:szCs w:val="22"/>
        </w:rPr>
      </w:pPr>
    </w:p>
    <w:p w14:paraId="60BCB451" w14:textId="77777777" w:rsidR="00AE4224" w:rsidRPr="00032C6C" w:rsidRDefault="00487059" w:rsidP="000C1A27">
      <w:pPr>
        <w:numPr>
          <w:ilvl w:val="0"/>
          <w:numId w:val="33"/>
        </w:numPr>
        <w:tabs>
          <w:tab w:val="clear" w:pos="360"/>
          <w:tab w:val="num" w:pos="1080"/>
        </w:tabs>
        <w:ind w:left="1080"/>
        <w:jc w:val="both"/>
        <w:rPr>
          <w:bCs/>
          <w:iCs/>
          <w:sz w:val="22"/>
          <w:szCs w:val="22"/>
        </w:rPr>
      </w:pPr>
      <w:r w:rsidRPr="00032C6C">
        <w:rPr>
          <w:bCs/>
          <w:iCs/>
          <w:sz w:val="22"/>
          <w:szCs w:val="22"/>
        </w:rPr>
        <w:t>A</w:t>
      </w:r>
      <w:r w:rsidR="00E56959" w:rsidRPr="00032C6C">
        <w:rPr>
          <w:bCs/>
          <w:iCs/>
          <w:sz w:val="22"/>
          <w:szCs w:val="22"/>
        </w:rPr>
        <w:t>tgriezeniskos</w:t>
      </w:r>
      <w:r w:rsidR="009B550A" w:rsidRPr="00032C6C">
        <w:rPr>
          <w:bCs/>
          <w:iCs/>
          <w:sz w:val="22"/>
          <w:szCs w:val="22"/>
        </w:rPr>
        <w:t xml:space="preserve"> selektīvos </w:t>
      </w:r>
      <w:r w:rsidR="00B146D2" w:rsidRPr="00032C6C">
        <w:rPr>
          <w:bCs/>
          <w:iCs/>
          <w:sz w:val="22"/>
          <w:szCs w:val="22"/>
        </w:rPr>
        <w:t>MAO-A</w:t>
      </w:r>
      <w:r w:rsidR="009B550A" w:rsidRPr="00032C6C">
        <w:rPr>
          <w:bCs/>
          <w:iCs/>
          <w:sz w:val="22"/>
          <w:szCs w:val="22"/>
        </w:rPr>
        <w:t xml:space="preserve"> </w:t>
      </w:r>
      <w:r w:rsidR="00E56959" w:rsidRPr="00032C6C">
        <w:rPr>
          <w:bCs/>
          <w:iCs/>
          <w:sz w:val="22"/>
          <w:szCs w:val="22"/>
        </w:rPr>
        <w:t>inhibitorus</w:t>
      </w:r>
      <w:r w:rsidR="000C1A27" w:rsidRPr="00032C6C">
        <w:rPr>
          <w:bCs/>
          <w:iCs/>
          <w:sz w:val="22"/>
          <w:szCs w:val="22"/>
        </w:rPr>
        <w:t xml:space="preserve">, kas satur </w:t>
      </w:r>
      <w:proofErr w:type="spellStart"/>
      <w:r w:rsidR="000C1A27" w:rsidRPr="00032C6C">
        <w:rPr>
          <w:bCs/>
          <w:iCs/>
          <w:sz w:val="22"/>
          <w:szCs w:val="22"/>
        </w:rPr>
        <w:t>moklobemīdu</w:t>
      </w:r>
      <w:proofErr w:type="spellEnd"/>
      <w:r w:rsidR="000C1A27" w:rsidRPr="00032C6C">
        <w:rPr>
          <w:bCs/>
          <w:iCs/>
          <w:sz w:val="22"/>
          <w:szCs w:val="22"/>
        </w:rPr>
        <w:t xml:space="preserve"> (lieto depresijas ārstēšanai).</w:t>
      </w:r>
    </w:p>
    <w:p w14:paraId="60BCB452" w14:textId="77777777" w:rsidR="000C1A27" w:rsidRPr="00032C6C" w:rsidRDefault="000C1A27" w:rsidP="000C1A27">
      <w:pPr>
        <w:tabs>
          <w:tab w:val="left" w:pos="1080"/>
        </w:tabs>
        <w:jc w:val="both"/>
        <w:rPr>
          <w:bCs/>
          <w:iCs/>
          <w:sz w:val="22"/>
          <w:szCs w:val="22"/>
        </w:rPr>
      </w:pPr>
    </w:p>
    <w:p w14:paraId="60BCB453" w14:textId="77777777" w:rsidR="00AB1ED1" w:rsidRPr="00032C6C" w:rsidRDefault="00487059" w:rsidP="009B550A">
      <w:pPr>
        <w:numPr>
          <w:ilvl w:val="0"/>
          <w:numId w:val="28"/>
        </w:numPr>
        <w:tabs>
          <w:tab w:val="left" w:pos="360"/>
        </w:tabs>
        <w:ind w:left="1003"/>
        <w:jc w:val="both"/>
        <w:rPr>
          <w:bCs/>
          <w:iCs/>
          <w:sz w:val="22"/>
          <w:szCs w:val="22"/>
        </w:rPr>
      </w:pPr>
      <w:r w:rsidRPr="00032C6C">
        <w:rPr>
          <w:bCs/>
          <w:iCs/>
          <w:sz w:val="22"/>
          <w:szCs w:val="22"/>
        </w:rPr>
        <w:t>N</w:t>
      </w:r>
      <w:r w:rsidR="00AB1ED1" w:rsidRPr="00032C6C">
        <w:rPr>
          <w:bCs/>
          <w:iCs/>
          <w:sz w:val="22"/>
          <w:szCs w:val="22"/>
        </w:rPr>
        <w:t xml:space="preserve">eatgriezeniskas darbības MAO-B inhibitorus, kas satur </w:t>
      </w:r>
      <w:proofErr w:type="spellStart"/>
      <w:r w:rsidR="00AB1ED1" w:rsidRPr="00032C6C">
        <w:rPr>
          <w:bCs/>
          <w:iCs/>
          <w:sz w:val="22"/>
          <w:szCs w:val="22"/>
        </w:rPr>
        <w:t>seleg</w:t>
      </w:r>
      <w:r w:rsidR="00B62316" w:rsidRPr="00032C6C">
        <w:rPr>
          <w:bCs/>
          <w:iCs/>
          <w:sz w:val="22"/>
          <w:szCs w:val="22"/>
        </w:rPr>
        <w:t>e</w:t>
      </w:r>
      <w:r w:rsidR="00AB1ED1" w:rsidRPr="00032C6C">
        <w:rPr>
          <w:bCs/>
          <w:iCs/>
          <w:sz w:val="22"/>
          <w:szCs w:val="22"/>
        </w:rPr>
        <w:t>līnu</w:t>
      </w:r>
      <w:proofErr w:type="spellEnd"/>
      <w:r w:rsidR="00AB1ED1" w:rsidRPr="00032C6C">
        <w:rPr>
          <w:bCs/>
          <w:iCs/>
          <w:sz w:val="22"/>
          <w:szCs w:val="22"/>
        </w:rPr>
        <w:t xml:space="preserve"> (lieto </w:t>
      </w:r>
      <w:proofErr w:type="spellStart"/>
      <w:r w:rsidR="00AB1ED1" w:rsidRPr="00032C6C">
        <w:rPr>
          <w:bCs/>
          <w:iCs/>
          <w:sz w:val="22"/>
          <w:szCs w:val="22"/>
        </w:rPr>
        <w:t>Parkinsona</w:t>
      </w:r>
      <w:proofErr w:type="spellEnd"/>
      <w:r w:rsidR="00AB1ED1" w:rsidRPr="00032C6C">
        <w:rPr>
          <w:bCs/>
          <w:iCs/>
          <w:sz w:val="22"/>
          <w:szCs w:val="22"/>
        </w:rPr>
        <w:t xml:space="preserve"> slimības </w:t>
      </w:r>
      <w:r w:rsidR="008F76EA" w:rsidRPr="00032C6C">
        <w:rPr>
          <w:bCs/>
          <w:iCs/>
          <w:sz w:val="22"/>
          <w:szCs w:val="22"/>
        </w:rPr>
        <w:t xml:space="preserve">ārstēšanai). Šo zāļu vienlaicīga lietošana palielina blakusparādību rašanās risku. </w:t>
      </w:r>
    </w:p>
    <w:p w14:paraId="60BCB454" w14:textId="77777777" w:rsidR="00B70420" w:rsidRPr="00032C6C" w:rsidRDefault="00B70420" w:rsidP="00B70420">
      <w:pPr>
        <w:tabs>
          <w:tab w:val="left" w:pos="360"/>
        </w:tabs>
        <w:ind w:left="720"/>
        <w:jc w:val="both"/>
        <w:rPr>
          <w:bCs/>
          <w:iCs/>
          <w:sz w:val="22"/>
          <w:szCs w:val="22"/>
        </w:rPr>
      </w:pPr>
    </w:p>
    <w:p w14:paraId="60BCB455" w14:textId="77777777" w:rsidR="00B70420" w:rsidRPr="00032C6C" w:rsidRDefault="00487059" w:rsidP="009B550A">
      <w:pPr>
        <w:numPr>
          <w:ilvl w:val="0"/>
          <w:numId w:val="28"/>
        </w:numPr>
        <w:tabs>
          <w:tab w:val="left" w:pos="360"/>
        </w:tabs>
        <w:ind w:left="1003"/>
        <w:jc w:val="both"/>
        <w:rPr>
          <w:bCs/>
          <w:iCs/>
          <w:sz w:val="22"/>
          <w:szCs w:val="22"/>
        </w:rPr>
      </w:pPr>
      <w:r w:rsidRPr="00032C6C">
        <w:rPr>
          <w:bCs/>
          <w:iCs/>
          <w:sz w:val="22"/>
          <w:szCs w:val="22"/>
        </w:rPr>
        <w:t>A</w:t>
      </w:r>
      <w:r w:rsidR="00B70420" w:rsidRPr="00032C6C">
        <w:rPr>
          <w:bCs/>
          <w:iCs/>
          <w:sz w:val="22"/>
          <w:szCs w:val="22"/>
        </w:rPr>
        <w:t xml:space="preserve">ntibiotisko līdzekli </w:t>
      </w:r>
      <w:proofErr w:type="spellStart"/>
      <w:r w:rsidR="00B70420" w:rsidRPr="00032C6C">
        <w:rPr>
          <w:bCs/>
          <w:iCs/>
          <w:sz w:val="22"/>
          <w:szCs w:val="22"/>
        </w:rPr>
        <w:t>linezolīdu</w:t>
      </w:r>
      <w:proofErr w:type="spellEnd"/>
      <w:r w:rsidR="00032C6C">
        <w:rPr>
          <w:bCs/>
          <w:iCs/>
          <w:sz w:val="22"/>
          <w:szCs w:val="22"/>
        </w:rPr>
        <w:t>.</w:t>
      </w:r>
    </w:p>
    <w:p w14:paraId="60BCB456" w14:textId="77777777" w:rsidR="00501069" w:rsidRPr="00032C6C" w:rsidRDefault="00501069" w:rsidP="00501069">
      <w:pPr>
        <w:tabs>
          <w:tab w:val="left" w:pos="360"/>
        </w:tabs>
        <w:ind w:left="720"/>
        <w:jc w:val="both"/>
        <w:rPr>
          <w:bCs/>
          <w:iCs/>
          <w:sz w:val="22"/>
          <w:szCs w:val="22"/>
        </w:rPr>
      </w:pPr>
    </w:p>
    <w:p w14:paraId="60BCB457" w14:textId="77777777" w:rsidR="008941EF" w:rsidRPr="00032C6C" w:rsidRDefault="00487059" w:rsidP="009B550A">
      <w:pPr>
        <w:numPr>
          <w:ilvl w:val="0"/>
          <w:numId w:val="28"/>
        </w:numPr>
        <w:tabs>
          <w:tab w:val="left" w:pos="360"/>
        </w:tabs>
        <w:ind w:left="1003"/>
        <w:jc w:val="both"/>
        <w:rPr>
          <w:bCs/>
          <w:iCs/>
          <w:sz w:val="22"/>
          <w:szCs w:val="22"/>
        </w:rPr>
      </w:pPr>
      <w:r w:rsidRPr="00032C6C">
        <w:rPr>
          <w:sz w:val="22"/>
          <w:szCs w:val="22"/>
        </w:rPr>
        <w:t>L</w:t>
      </w:r>
      <w:r w:rsidR="008941EF" w:rsidRPr="00032C6C">
        <w:rPr>
          <w:sz w:val="22"/>
          <w:szCs w:val="22"/>
        </w:rPr>
        <w:t xml:space="preserve">itiju (lieto maniakāli depresīvu traucējumu ārstēšanai) un </w:t>
      </w:r>
      <w:proofErr w:type="spellStart"/>
      <w:r w:rsidR="00501069" w:rsidRPr="00032C6C">
        <w:rPr>
          <w:bCs/>
          <w:iCs/>
          <w:sz w:val="22"/>
          <w:szCs w:val="22"/>
        </w:rPr>
        <w:t>triptofānu</w:t>
      </w:r>
      <w:proofErr w:type="spellEnd"/>
      <w:r w:rsidR="00501069" w:rsidRPr="00032C6C">
        <w:rPr>
          <w:bCs/>
          <w:iCs/>
          <w:sz w:val="22"/>
          <w:szCs w:val="22"/>
        </w:rPr>
        <w:t>.</w:t>
      </w:r>
    </w:p>
    <w:p w14:paraId="60BCB458" w14:textId="77777777" w:rsidR="008941EF" w:rsidRPr="00032C6C" w:rsidRDefault="008941EF" w:rsidP="009B550A">
      <w:pPr>
        <w:tabs>
          <w:tab w:val="left" w:pos="360"/>
        </w:tabs>
        <w:jc w:val="both"/>
        <w:rPr>
          <w:bCs/>
          <w:iCs/>
          <w:sz w:val="22"/>
          <w:szCs w:val="22"/>
        </w:rPr>
      </w:pPr>
    </w:p>
    <w:p w14:paraId="60BCB459" w14:textId="77777777" w:rsidR="008941EF" w:rsidRPr="00032C6C" w:rsidRDefault="00487059" w:rsidP="00501069">
      <w:pPr>
        <w:numPr>
          <w:ilvl w:val="0"/>
          <w:numId w:val="28"/>
        </w:numPr>
        <w:ind w:left="1003"/>
        <w:jc w:val="both"/>
        <w:rPr>
          <w:bCs/>
          <w:iCs/>
          <w:sz w:val="22"/>
          <w:szCs w:val="22"/>
        </w:rPr>
      </w:pPr>
      <w:proofErr w:type="spellStart"/>
      <w:r w:rsidRPr="00032C6C">
        <w:rPr>
          <w:bCs/>
          <w:iCs/>
          <w:sz w:val="22"/>
          <w:szCs w:val="22"/>
        </w:rPr>
        <w:t>I</w:t>
      </w:r>
      <w:r w:rsidR="008941EF" w:rsidRPr="00032C6C">
        <w:rPr>
          <w:bCs/>
          <w:iCs/>
          <w:sz w:val="22"/>
          <w:szCs w:val="22"/>
        </w:rPr>
        <w:t>mipramīnu</w:t>
      </w:r>
      <w:proofErr w:type="spellEnd"/>
      <w:r w:rsidR="008941EF" w:rsidRPr="00032C6C">
        <w:rPr>
          <w:bCs/>
          <w:iCs/>
          <w:sz w:val="22"/>
          <w:szCs w:val="22"/>
        </w:rPr>
        <w:t xml:space="preserve"> un </w:t>
      </w:r>
      <w:proofErr w:type="spellStart"/>
      <w:r w:rsidR="008941EF" w:rsidRPr="00032C6C">
        <w:rPr>
          <w:bCs/>
          <w:iCs/>
          <w:sz w:val="22"/>
          <w:szCs w:val="22"/>
        </w:rPr>
        <w:t>dezipramīnu</w:t>
      </w:r>
      <w:proofErr w:type="spellEnd"/>
      <w:r w:rsidR="008941EF" w:rsidRPr="00032C6C">
        <w:rPr>
          <w:bCs/>
          <w:iCs/>
          <w:sz w:val="22"/>
          <w:szCs w:val="22"/>
        </w:rPr>
        <w:t xml:space="preserve"> (abus lieto depresijas ārstēšanai)</w:t>
      </w:r>
      <w:r w:rsidR="00501069" w:rsidRPr="00032C6C">
        <w:rPr>
          <w:bCs/>
          <w:iCs/>
          <w:sz w:val="22"/>
          <w:szCs w:val="22"/>
        </w:rPr>
        <w:t xml:space="preserve">. </w:t>
      </w:r>
      <w:r w:rsidR="008941EF" w:rsidRPr="00032C6C">
        <w:rPr>
          <w:bCs/>
          <w:iCs/>
          <w:sz w:val="22"/>
          <w:szCs w:val="22"/>
        </w:rPr>
        <w:t xml:space="preserve"> </w:t>
      </w:r>
    </w:p>
    <w:p w14:paraId="60BCB45A" w14:textId="77777777" w:rsidR="00501069" w:rsidRPr="00032C6C" w:rsidRDefault="00501069" w:rsidP="00501069">
      <w:pPr>
        <w:jc w:val="both"/>
        <w:rPr>
          <w:bCs/>
          <w:iCs/>
          <w:sz w:val="22"/>
          <w:szCs w:val="22"/>
        </w:rPr>
      </w:pPr>
    </w:p>
    <w:p w14:paraId="60BCB45B" w14:textId="04FF83CC" w:rsidR="008941EF" w:rsidRPr="00032C6C" w:rsidRDefault="00487059" w:rsidP="00BE5190">
      <w:pPr>
        <w:numPr>
          <w:ilvl w:val="0"/>
          <w:numId w:val="28"/>
        </w:numPr>
        <w:ind w:left="1003"/>
        <w:jc w:val="both"/>
        <w:rPr>
          <w:sz w:val="22"/>
          <w:szCs w:val="22"/>
        </w:rPr>
      </w:pPr>
      <w:proofErr w:type="spellStart"/>
      <w:r w:rsidRPr="00032C6C">
        <w:rPr>
          <w:bCs/>
          <w:iCs/>
          <w:sz w:val="22"/>
          <w:szCs w:val="22"/>
        </w:rPr>
        <w:t>S</w:t>
      </w:r>
      <w:r w:rsidR="008941EF" w:rsidRPr="00032C6C">
        <w:rPr>
          <w:bCs/>
          <w:iCs/>
          <w:sz w:val="22"/>
          <w:szCs w:val="22"/>
        </w:rPr>
        <w:t>umatripānu</w:t>
      </w:r>
      <w:proofErr w:type="spellEnd"/>
      <w:r w:rsidR="008941EF" w:rsidRPr="00032C6C">
        <w:rPr>
          <w:bCs/>
          <w:iCs/>
          <w:sz w:val="22"/>
          <w:szCs w:val="22"/>
        </w:rPr>
        <w:t xml:space="preserve"> un līdzīgas iedarbības zāl</w:t>
      </w:r>
      <w:r w:rsidR="00B15F0A" w:rsidRPr="00032C6C">
        <w:rPr>
          <w:bCs/>
          <w:iCs/>
          <w:sz w:val="22"/>
          <w:szCs w:val="22"/>
        </w:rPr>
        <w:t>es</w:t>
      </w:r>
      <w:r w:rsidR="008941EF" w:rsidRPr="00032C6C">
        <w:rPr>
          <w:bCs/>
          <w:iCs/>
          <w:sz w:val="22"/>
          <w:szCs w:val="22"/>
        </w:rPr>
        <w:t xml:space="preserve"> (lieto migrēnas ārstēšanai), </w:t>
      </w:r>
      <w:proofErr w:type="spellStart"/>
      <w:r w:rsidR="008941EF" w:rsidRPr="00032C6C">
        <w:rPr>
          <w:bCs/>
          <w:iCs/>
          <w:sz w:val="22"/>
          <w:szCs w:val="22"/>
        </w:rPr>
        <w:t>tramadolu</w:t>
      </w:r>
      <w:proofErr w:type="spellEnd"/>
      <w:r w:rsidR="008941EF" w:rsidRPr="00032C6C">
        <w:rPr>
          <w:bCs/>
          <w:iCs/>
          <w:sz w:val="22"/>
          <w:szCs w:val="22"/>
        </w:rPr>
        <w:t xml:space="preserve"> </w:t>
      </w:r>
      <w:r w:rsidR="00260298">
        <w:rPr>
          <w:bCs/>
          <w:iCs/>
          <w:sz w:val="22"/>
          <w:szCs w:val="22"/>
        </w:rPr>
        <w:t xml:space="preserve">un līdzīgas zāles </w:t>
      </w:r>
      <w:r w:rsidR="008941EF" w:rsidRPr="00032C6C">
        <w:rPr>
          <w:bCs/>
          <w:iCs/>
          <w:sz w:val="22"/>
          <w:szCs w:val="22"/>
        </w:rPr>
        <w:t>(</w:t>
      </w:r>
      <w:proofErr w:type="spellStart"/>
      <w:r w:rsidR="00F71026">
        <w:rPr>
          <w:bCs/>
          <w:iCs/>
          <w:sz w:val="22"/>
          <w:szCs w:val="22"/>
        </w:rPr>
        <w:t>opioīdus</w:t>
      </w:r>
      <w:proofErr w:type="spellEnd"/>
      <w:r w:rsidR="00F71026">
        <w:rPr>
          <w:bCs/>
          <w:iCs/>
          <w:sz w:val="22"/>
          <w:szCs w:val="22"/>
        </w:rPr>
        <w:t xml:space="preserve">, ko </w:t>
      </w:r>
      <w:r w:rsidR="008941EF" w:rsidRPr="00032C6C">
        <w:rPr>
          <w:bCs/>
          <w:iCs/>
          <w:sz w:val="22"/>
          <w:szCs w:val="22"/>
        </w:rPr>
        <w:t xml:space="preserve">lieto stipru sāpju mazināšanai), kas palielina blakusparādību risku. </w:t>
      </w:r>
    </w:p>
    <w:p w14:paraId="60BCB45C" w14:textId="77777777" w:rsidR="00BE5190" w:rsidRPr="00032C6C" w:rsidRDefault="00BE5190" w:rsidP="00BE5190">
      <w:pPr>
        <w:jc w:val="both"/>
        <w:rPr>
          <w:sz w:val="22"/>
          <w:szCs w:val="22"/>
        </w:rPr>
      </w:pPr>
    </w:p>
    <w:p w14:paraId="60BCB45D" w14:textId="77777777" w:rsidR="008941EF" w:rsidRPr="00032C6C" w:rsidRDefault="00487059" w:rsidP="00FE7F8A">
      <w:pPr>
        <w:widowControl w:val="0"/>
        <w:numPr>
          <w:ilvl w:val="0"/>
          <w:numId w:val="28"/>
        </w:numPr>
        <w:ind w:left="1003"/>
        <w:jc w:val="both"/>
        <w:rPr>
          <w:sz w:val="22"/>
          <w:szCs w:val="22"/>
        </w:rPr>
      </w:pPr>
      <w:r w:rsidRPr="00032C6C">
        <w:rPr>
          <w:sz w:val="22"/>
          <w:szCs w:val="22"/>
        </w:rPr>
        <w:t>C</w:t>
      </w:r>
      <w:r w:rsidR="008941EF" w:rsidRPr="00032C6C">
        <w:rPr>
          <w:sz w:val="22"/>
          <w:szCs w:val="22"/>
        </w:rPr>
        <w:t>imetidīnu</w:t>
      </w:r>
      <w:r w:rsidRPr="00032C6C">
        <w:rPr>
          <w:sz w:val="22"/>
          <w:szCs w:val="22"/>
        </w:rPr>
        <w:t xml:space="preserve">, </w:t>
      </w:r>
      <w:proofErr w:type="spellStart"/>
      <w:r w:rsidRPr="00032C6C">
        <w:rPr>
          <w:sz w:val="22"/>
          <w:szCs w:val="22"/>
        </w:rPr>
        <w:t>lansoprazolu</w:t>
      </w:r>
      <w:proofErr w:type="spellEnd"/>
      <w:r w:rsidR="008941EF" w:rsidRPr="00032C6C">
        <w:rPr>
          <w:sz w:val="22"/>
          <w:szCs w:val="22"/>
        </w:rPr>
        <w:t xml:space="preserve"> un </w:t>
      </w:r>
      <w:proofErr w:type="spellStart"/>
      <w:r w:rsidR="008941EF" w:rsidRPr="00032C6C">
        <w:rPr>
          <w:sz w:val="22"/>
          <w:szCs w:val="22"/>
        </w:rPr>
        <w:t>omeprazolu</w:t>
      </w:r>
      <w:proofErr w:type="spellEnd"/>
      <w:r w:rsidR="008941EF" w:rsidRPr="00032C6C">
        <w:rPr>
          <w:sz w:val="22"/>
          <w:szCs w:val="22"/>
        </w:rPr>
        <w:t xml:space="preserve"> (lieto kuņģa čūlas ārstēšanai), </w:t>
      </w:r>
      <w:proofErr w:type="spellStart"/>
      <w:r w:rsidR="00FE7F8A" w:rsidRPr="00032C6C">
        <w:rPr>
          <w:sz w:val="22"/>
          <w:szCs w:val="22"/>
        </w:rPr>
        <w:t>flukonazolu</w:t>
      </w:r>
      <w:proofErr w:type="spellEnd"/>
      <w:r w:rsidR="00FE7F8A" w:rsidRPr="00032C6C">
        <w:rPr>
          <w:sz w:val="22"/>
          <w:szCs w:val="22"/>
        </w:rPr>
        <w:t xml:space="preserve"> (sēnīšu infekciju ārstēšanai), </w:t>
      </w:r>
      <w:proofErr w:type="spellStart"/>
      <w:r w:rsidR="00BE5190" w:rsidRPr="00032C6C">
        <w:rPr>
          <w:sz w:val="22"/>
          <w:szCs w:val="22"/>
        </w:rPr>
        <w:t>fluvoksamīnu</w:t>
      </w:r>
      <w:proofErr w:type="spellEnd"/>
      <w:r w:rsidR="000D6FCA" w:rsidRPr="00032C6C">
        <w:rPr>
          <w:sz w:val="22"/>
          <w:szCs w:val="22"/>
        </w:rPr>
        <w:t xml:space="preserve"> (antidepresants) un </w:t>
      </w:r>
      <w:proofErr w:type="spellStart"/>
      <w:r w:rsidR="000D6FCA" w:rsidRPr="00032C6C">
        <w:rPr>
          <w:sz w:val="22"/>
          <w:szCs w:val="22"/>
        </w:rPr>
        <w:t>tiklopidīnu</w:t>
      </w:r>
      <w:proofErr w:type="spellEnd"/>
      <w:r w:rsidR="000D6FCA" w:rsidRPr="00032C6C">
        <w:rPr>
          <w:sz w:val="22"/>
          <w:szCs w:val="22"/>
        </w:rPr>
        <w:t xml:space="preserve"> (lieto insulta rašanās riska samazināšanai)</w:t>
      </w:r>
      <w:r w:rsidR="00B30633" w:rsidRPr="00032C6C">
        <w:rPr>
          <w:sz w:val="22"/>
          <w:szCs w:val="22"/>
        </w:rPr>
        <w:t xml:space="preserve">. Šīs zāles var palielināt </w:t>
      </w:r>
      <w:proofErr w:type="spellStart"/>
      <w:r w:rsidRPr="00032C6C">
        <w:rPr>
          <w:sz w:val="22"/>
          <w:szCs w:val="22"/>
        </w:rPr>
        <w:t>escitaloprāma</w:t>
      </w:r>
      <w:proofErr w:type="spellEnd"/>
      <w:r w:rsidRPr="00032C6C">
        <w:rPr>
          <w:sz w:val="22"/>
          <w:szCs w:val="22"/>
        </w:rPr>
        <w:t xml:space="preserve"> </w:t>
      </w:r>
      <w:r w:rsidR="00B30633" w:rsidRPr="00032C6C">
        <w:rPr>
          <w:sz w:val="22"/>
          <w:szCs w:val="22"/>
        </w:rPr>
        <w:t>koncentr</w:t>
      </w:r>
      <w:r w:rsidR="00EE5FA4" w:rsidRPr="00032C6C">
        <w:rPr>
          <w:sz w:val="22"/>
          <w:szCs w:val="22"/>
        </w:rPr>
        <w:t>ācijas</w:t>
      </w:r>
      <w:r w:rsidR="00B30633" w:rsidRPr="00032C6C">
        <w:rPr>
          <w:sz w:val="22"/>
          <w:szCs w:val="22"/>
        </w:rPr>
        <w:t xml:space="preserve"> līmeni asinīs.</w:t>
      </w:r>
    </w:p>
    <w:p w14:paraId="60BCB45E" w14:textId="77777777" w:rsidR="008941EF" w:rsidRPr="00032C6C" w:rsidRDefault="008941EF" w:rsidP="00E107DD">
      <w:pPr>
        <w:ind w:left="720"/>
        <w:jc w:val="both"/>
        <w:rPr>
          <w:sz w:val="22"/>
          <w:szCs w:val="22"/>
        </w:rPr>
      </w:pPr>
    </w:p>
    <w:p w14:paraId="60BCB45F" w14:textId="77777777" w:rsidR="008941EF" w:rsidRPr="00032C6C" w:rsidRDefault="00487059" w:rsidP="00E107DD">
      <w:pPr>
        <w:numPr>
          <w:ilvl w:val="0"/>
          <w:numId w:val="28"/>
        </w:numPr>
        <w:ind w:left="1003"/>
        <w:jc w:val="both"/>
        <w:rPr>
          <w:sz w:val="22"/>
          <w:szCs w:val="22"/>
        </w:rPr>
      </w:pPr>
      <w:r w:rsidRPr="00032C6C">
        <w:rPr>
          <w:sz w:val="22"/>
          <w:szCs w:val="22"/>
        </w:rPr>
        <w:t>A</w:t>
      </w:r>
      <w:r w:rsidR="008941EF" w:rsidRPr="00032C6C">
        <w:rPr>
          <w:sz w:val="22"/>
          <w:szCs w:val="22"/>
        </w:rPr>
        <w:t>sinszāli (</w:t>
      </w:r>
      <w:proofErr w:type="spellStart"/>
      <w:r w:rsidR="008941EF" w:rsidRPr="00032C6C">
        <w:rPr>
          <w:i/>
          <w:sz w:val="22"/>
          <w:szCs w:val="22"/>
        </w:rPr>
        <w:t>Hypericum</w:t>
      </w:r>
      <w:proofErr w:type="spellEnd"/>
      <w:r w:rsidR="008941EF" w:rsidRPr="00032C6C">
        <w:rPr>
          <w:i/>
          <w:sz w:val="22"/>
          <w:szCs w:val="22"/>
        </w:rPr>
        <w:t xml:space="preserve"> </w:t>
      </w:r>
      <w:proofErr w:type="spellStart"/>
      <w:r w:rsidR="008941EF" w:rsidRPr="00032C6C">
        <w:rPr>
          <w:i/>
          <w:sz w:val="22"/>
          <w:szCs w:val="22"/>
        </w:rPr>
        <w:t>perforatum</w:t>
      </w:r>
      <w:proofErr w:type="spellEnd"/>
      <w:r w:rsidR="007F3481" w:rsidRPr="00032C6C">
        <w:rPr>
          <w:i/>
          <w:sz w:val="22"/>
          <w:szCs w:val="22"/>
        </w:rPr>
        <w:t>)</w:t>
      </w:r>
      <w:r w:rsidR="008941EF" w:rsidRPr="00032C6C">
        <w:rPr>
          <w:i/>
          <w:sz w:val="22"/>
          <w:szCs w:val="22"/>
        </w:rPr>
        <w:t xml:space="preserve"> </w:t>
      </w:r>
      <w:r w:rsidR="008941EF" w:rsidRPr="00032C6C">
        <w:rPr>
          <w:sz w:val="22"/>
          <w:szCs w:val="22"/>
        </w:rPr>
        <w:t xml:space="preserve">- augu līdzeklis, ko lieto </w:t>
      </w:r>
      <w:r w:rsidR="007F3481" w:rsidRPr="00032C6C">
        <w:rPr>
          <w:sz w:val="22"/>
          <w:szCs w:val="22"/>
        </w:rPr>
        <w:t>depresijas ārstēšanai.</w:t>
      </w:r>
    </w:p>
    <w:p w14:paraId="60BCB460" w14:textId="77777777" w:rsidR="00E54679" w:rsidRPr="00032C6C" w:rsidRDefault="00E54679" w:rsidP="00E54679">
      <w:pPr>
        <w:jc w:val="both"/>
        <w:rPr>
          <w:sz w:val="22"/>
          <w:szCs w:val="22"/>
        </w:rPr>
      </w:pPr>
    </w:p>
    <w:p w14:paraId="60BCB461" w14:textId="77777777" w:rsidR="00E54679" w:rsidRPr="00032C6C" w:rsidRDefault="00487059" w:rsidP="00E107DD">
      <w:pPr>
        <w:numPr>
          <w:ilvl w:val="0"/>
          <w:numId w:val="28"/>
        </w:numPr>
        <w:ind w:left="1003"/>
        <w:jc w:val="both"/>
        <w:rPr>
          <w:sz w:val="22"/>
          <w:szCs w:val="22"/>
        </w:rPr>
      </w:pPr>
      <w:r w:rsidRPr="00032C6C">
        <w:rPr>
          <w:sz w:val="22"/>
          <w:szCs w:val="22"/>
        </w:rPr>
        <w:t>A</w:t>
      </w:r>
      <w:r w:rsidR="00014041" w:rsidRPr="00032C6C">
        <w:rPr>
          <w:sz w:val="22"/>
          <w:szCs w:val="22"/>
        </w:rPr>
        <w:t>cetilsalicilskābi</w:t>
      </w:r>
      <w:r w:rsidR="00E54679" w:rsidRPr="00032C6C">
        <w:rPr>
          <w:sz w:val="22"/>
          <w:szCs w:val="22"/>
        </w:rPr>
        <w:t xml:space="preserve"> un </w:t>
      </w:r>
      <w:proofErr w:type="spellStart"/>
      <w:r w:rsidR="00E54679" w:rsidRPr="00032C6C">
        <w:rPr>
          <w:sz w:val="22"/>
          <w:szCs w:val="22"/>
        </w:rPr>
        <w:t>nestero</w:t>
      </w:r>
      <w:r w:rsidR="009B1657" w:rsidRPr="00032C6C">
        <w:rPr>
          <w:sz w:val="22"/>
          <w:szCs w:val="22"/>
        </w:rPr>
        <w:t>ī</w:t>
      </w:r>
      <w:r w:rsidR="00E54679" w:rsidRPr="00032C6C">
        <w:rPr>
          <w:sz w:val="22"/>
          <w:szCs w:val="22"/>
        </w:rPr>
        <w:t>dos</w:t>
      </w:r>
      <w:proofErr w:type="spellEnd"/>
      <w:r w:rsidR="00E54679" w:rsidRPr="00032C6C">
        <w:rPr>
          <w:sz w:val="22"/>
          <w:szCs w:val="22"/>
        </w:rPr>
        <w:t xml:space="preserve"> </w:t>
      </w:r>
      <w:proofErr w:type="spellStart"/>
      <w:r w:rsidR="00E54679" w:rsidRPr="00032C6C">
        <w:rPr>
          <w:sz w:val="22"/>
          <w:szCs w:val="22"/>
        </w:rPr>
        <w:t>pretiekaisuma</w:t>
      </w:r>
      <w:proofErr w:type="spellEnd"/>
      <w:r w:rsidR="00E54679" w:rsidRPr="00032C6C">
        <w:rPr>
          <w:sz w:val="22"/>
          <w:szCs w:val="22"/>
        </w:rPr>
        <w:t xml:space="preserve"> līdzekļus (zāles, ko lieto sā</w:t>
      </w:r>
      <w:r w:rsidR="009B1657" w:rsidRPr="00032C6C">
        <w:rPr>
          <w:sz w:val="22"/>
          <w:szCs w:val="22"/>
        </w:rPr>
        <w:t>p</w:t>
      </w:r>
      <w:r w:rsidR="00E54679" w:rsidRPr="00032C6C">
        <w:rPr>
          <w:sz w:val="22"/>
          <w:szCs w:val="22"/>
        </w:rPr>
        <w:t>ju</w:t>
      </w:r>
      <w:r w:rsidR="009B1657" w:rsidRPr="00032C6C">
        <w:rPr>
          <w:sz w:val="22"/>
          <w:szCs w:val="22"/>
        </w:rPr>
        <w:t xml:space="preserve"> </w:t>
      </w:r>
      <w:r w:rsidR="00E54679" w:rsidRPr="00032C6C">
        <w:rPr>
          <w:sz w:val="22"/>
          <w:szCs w:val="22"/>
        </w:rPr>
        <w:t>mazināšanai vai asins šķidrinā</w:t>
      </w:r>
      <w:r w:rsidR="00ED783F" w:rsidRPr="00032C6C">
        <w:rPr>
          <w:sz w:val="22"/>
          <w:szCs w:val="22"/>
        </w:rPr>
        <w:t xml:space="preserve">šanai, tā sauktos, </w:t>
      </w:r>
      <w:proofErr w:type="spellStart"/>
      <w:r w:rsidR="00ED783F" w:rsidRPr="00032C6C">
        <w:rPr>
          <w:sz w:val="22"/>
          <w:szCs w:val="22"/>
        </w:rPr>
        <w:t>antikoagulantus</w:t>
      </w:r>
      <w:proofErr w:type="spellEnd"/>
      <w:r w:rsidR="00ED783F" w:rsidRPr="00032C6C">
        <w:rPr>
          <w:sz w:val="22"/>
          <w:szCs w:val="22"/>
        </w:rPr>
        <w:t>).</w:t>
      </w:r>
      <w:r w:rsidR="002864BF" w:rsidRPr="00032C6C">
        <w:rPr>
          <w:sz w:val="22"/>
          <w:szCs w:val="22"/>
        </w:rPr>
        <w:t xml:space="preserve"> Tie var pastiprināt noslieci uz asiņošanu.</w:t>
      </w:r>
    </w:p>
    <w:p w14:paraId="60BCB462" w14:textId="77777777" w:rsidR="008941EF" w:rsidRPr="00032C6C" w:rsidRDefault="008941EF" w:rsidP="00E107DD">
      <w:pPr>
        <w:ind w:left="720"/>
        <w:jc w:val="both"/>
        <w:rPr>
          <w:bCs/>
          <w:iCs/>
          <w:sz w:val="22"/>
          <w:szCs w:val="22"/>
        </w:rPr>
      </w:pPr>
    </w:p>
    <w:p w14:paraId="60BCB463" w14:textId="77777777" w:rsidR="008941EF" w:rsidRPr="00032C6C" w:rsidRDefault="00487059" w:rsidP="00E107DD">
      <w:pPr>
        <w:numPr>
          <w:ilvl w:val="0"/>
          <w:numId w:val="28"/>
        </w:numPr>
        <w:ind w:left="1003"/>
        <w:jc w:val="both"/>
        <w:rPr>
          <w:bCs/>
          <w:iCs/>
          <w:sz w:val="22"/>
          <w:szCs w:val="22"/>
        </w:rPr>
      </w:pPr>
      <w:proofErr w:type="spellStart"/>
      <w:r w:rsidRPr="00032C6C">
        <w:rPr>
          <w:bCs/>
          <w:iCs/>
          <w:sz w:val="22"/>
          <w:szCs w:val="22"/>
        </w:rPr>
        <w:t>V</w:t>
      </w:r>
      <w:r w:rsidR="008941EF" w:rsidRPr="00032C6C">
        <w:rPr>
          <w:bCs/>
          <w:iCs/>
          <w:sz w:val="22"/>
          <w:szCs w:val="22"/>
        </w:rPr>
        <w:t>arfarīnu</w:t>
      </w:r>
      <w:proofErr w:type="spellEnd"/>
      <w:r w:rsidR="008941EF" w:rsidRPr="00032C6C">
        <w:rPr>
          <w:bCs/>
          <w:iCs/>
          <w:sz w:val="22"/>
          <w:szCs w:val="22"/>
        </w:rPr>
        <w:t xml:space="preserve">, </w:t>
      </w:r>
      <w:proofErr w:type="spellStart"/>
      <w:r w:rsidR="00ED783F" w:rsidRPr="00032C6C">
        <w:rPr>
          <w:bCs/>
          <w:iCs/>
          <w:sz w:val="22"/>
          <w:szCs w:val="22"/>
        </w:rPr>
        <w:t>di</w:t>
      </w:r>
      <w:r w:rsidR="00A54271" w:rsidRPr="00032C6C">
        <w:rPr>
          <w:bCs/>
          <w:iCs/>
          <w:sz w:val="22"/>
          <w:szCs w:val="22"/>
        </w:rPr>
        <w:t>piridamolu</w:t>
      </w:r>
      <w:proofErr w:type="spellEnd"/>
      <w:r w:rsidR="00A54271" w:rsidRPr="00032C6C">
        <w:rPr>
          <w:bCs/>
          <w:iCs/>
          <w:sz w:val="22"/>
          <w:szCs w:val="22"/>
        </w:rPr>
        <w:t xml:space="preserve"> un </w:t>
      </w:r>
      <w:proofErr w:type="spellStart"/>
      <w:r w:rsidR="00A54271" w:rsidRPr="00032C6C">
        <w:rPr>
          <w:bCs/>
          <w:iCs/>
          <w:sz w:val="22"/>
          <w:szCs w:val="22"/>
        </w:rPr>
        <w:t>fenprokomonu</w:t>
      </w:r>
      <w:proofErr w:type="spellEnd"/>
      <w:r w:rsidR="00A54271" w:rsidRPr="00032C6C">
        <w:rPr>
          <w:bCs/>
          <w:iCs/>
          <w:sz w:val="22"/>
          <w:szCs w:val="22"/>
        </w:rPr>
        <w:t xml:space="preserve"> (zāles, ko lieto asins šķidrināšanai; tā saucamos </w:t>
      </w:r>
      <w:proofErr w:type="spellStart"/>
      <w:r w:rsidR="00A54271" w:rsidRPr="00032C6C">
        <w:rPr>
          <w:bCs/>
          <w:iCs/>
          <w:sz w:val="22"/>
          <w:szCs w:val="22"/>
        </w:rPr>
        <w:t>antikoagulantus</w:t>
      </w:r>
      <w:proofErr w:type="spellEnd"/>
      <w:r w:rsidR="002D2DDF" w:rsidRPr="00032C6C">
        <w:rPr>
          <w:bCs/>
          <w:iCs/>
          <w:sz w:val="22"/>
          <w:szCs w:val="22"/>
        </w:rPr>
        <w:t>). Uzsāk</w:t>
      </w:r>
      <w:r w:rsidR="00A22339" w:rsidRPr="00032C6C">
        <w:rPr>
          <w:bCs/>
          <w:iCs/>
          <w:sz w:val="22"/>
          <w:szCs w:val="22"/>
        </w:rPr>
        <w:t>o</w:t>
      </w:r>
      <w:r w:rsidR="002D2DDF" w:rsidRPr="00032C6C">
        <w:rPr>
          <w:bCs/>
          <w:iCs/>
          <w:sz w:val="22"/>
          <w:szCs w:val="22"/>
        </w:rPr>
        <w:t xml:space="preserve">t terapiju un </w:t>
      </w:r>
      <w:proofErr w:type="spellStart"/>
      <w:r w:rsidR="002D2DDF" w:rsidRPr="00032C6C">
        <w:rPr>
          <w:bCs/>
          <w:iCs/>
          <w:sz w:val="22"/>
          <w:szCs w:val="22"/>
        </w:rPr>
        <w:t>Cipralex</w:t>
      </w:r>
      <w:proofErr w:type="spellEnd"/>
      <w:r w:rsidR="002D2DDF" w:rsidRPr="00032C6C">
        <w:rPr>
          <w:bCs/>
          <w:iCs/>
          <w:sz w:val="22"/>
          <w:szCs w:val="22"/>
        </w:rPr>
        <w:t xml:space="preserve"> terapij</w:t>
      </w:r>
      <w:r w:rsidR="00AA0BF3" w:rsidRPr="00032C6C">
        <w:rPr>
          <w:bCs/>
          <w:iCs/>
          <w:sz w:val="22"/>
          <w:szCs w:val="22"/>
        </w:rPr>
        <w:t>u pārtraucot</w:t>
      </w:r>
      <w:r w:rsidR="00D22CBF" w:rsidRPr="00032C6C">
        <w:rPr>
          <w:bCs/>
          <w:iCs/>
          <w:sz w:val="22"/>
          <w:szCs w:val="22"/>
        </w:rPr>
        <w:t>,</w:t>
      </w:r>
      <w:r w:rsidR="00AA0BF3" w:rsidRPr="00032C6C">
        <w:rPr>
          <w:bCs/>
          <w:iCs/>
          <w:sz w:val="22"/>
          <w:szCs w:val="22"/>
        </w:rPr>
        <w:t xml:space="preserve"> </w:t>
      </w:r>
      <w:r w:rsidR="002D2DDF" w:rsidRPr="00032C6C">
        <w:rPr>
          <w:bCs/>
          <w:iCs/>
          <w:sz w:val="22"/>
          <w:szCs w:val="22"/>
        </w:rPr>
        <w:t>ārsts</w:t>
      </w:r>
      <w:r w:rsidR="00D22CBF" w:rsidRPr="00032C6C">
        <w:rPr>
          <w:bCs/>
          <w:iCs/>
          <w:sz w:val="22"/>
          <w:szCs w:val="22"/>
        </w:rPr>
        <w:t>,</w:t>
      </w:r>
      <w:r w:rsidR="002D2DDF" w:rsidRPr="00032C6C">
        <w:rPr>
          <w:bCs/>
          <w:iCs/>
          <w:sz w:val="22"/>
          <w:szCs w:val="22"/>
        </w:rPr>
        <w:t xml:space="preserve"> iespējams</w:t>
      </w:r>
      <w:r w:rsidR="00D22CBF" w:rsidRPr="00032C6C">
        <w:rPr>
          <w:bCs/>
          <w:iCs/>
          <w:sz w:val="22"/>
          <w:szCs w:val="22"/>
        </w:rPr>
        <w:t>,</w:t>
      </w:r>
      <w:r w:rsidR="002D2DDF" w:rsidRPr="00032C6C">
        <w:rPr>
          <w:bCs/>
          <w:iCs/>
          <w:sz w:val="22"/>
          <w:szCs w:val="22"/>
        </w:rPr>
        <w:t xml:space="preserve"> Jums veiks asins koagulācijas laika pārbaudi</w:t>
      </w:r>
      <w:r w:rsidR="00A22339" w:rsidRPr="00032C6C">
        <w:rPr>
          <w:bCs/>
          <w:iCs/>
          <w:sz w:val="22"/>
          <w:szCs w:val="22"/>
        </w:rPr>
        <w:t xml:space="preserve">, lai pārliecinātos, ka Jums nozīmētā </w:t>
      </w:r>
      <w:proofErr w:type="spellStart"/>
      <w:r w:rsidR="00A22339" w:rsidRPr="00032C6C">
        <w:rPr>
          <w:bCs/>
          <w:iCs/>
          <w:sz w:val="22"/>
          <w:szCs w:val="22"/>
        </w:rPr>
        <w:t>antikoagulanta</w:t>
      </w:r>
      <w:proofErr w:type="spellEnd"/>
      <w:r w:rsidR="00A22339" w:rsidRPr="00032C6C">
        <w:rPr>
          <w:bCs/>
          <w:iCs/>
          <w:sz w:val="22"/>
          <w:szCs w:val="22"/>
        </w:rPr>
        <w:t xml:space="preserve"> deva </w:t>
      </w:r>
      <w:r w:rsidR="00AA0BF3" w:rsidRPr="00032C6C">
        <w:rPr>
          <w:bCs/>
          <w:iCs/>
          <w:sz w:val="22"/>
          <w:szCs w:val="22"/>
        </w:rPr>
        <w:t xml:space="preserve">aizvien </w:t>
      </w:r>
      <w:r w:rsidR="00A22339" w:rsidRPr="00032C6C">
        <w:rPr>
          <w:bCs/>
          <w:iCs/>
          <w:sz w:val="22"/>
          <w:szCs w:val="22"/>
        </w:rPr>
        <w:t xml:space="preserve">ir </w:t>
      </w:r>
      <w:r w:rsidR="00AA0BF3" w:rsidRPr="00032C6C">
        <w:rPr>
          <w:bCs/>
          <w:iCs/>
          <w:sz w:val="22"/>
          <w:szCs w:val="22"/>
        </w:rPr>
        <w:t xml:space="preserve">atbilstoša. </w:t>
      </w:r>
    </w:p>
    <w:p w14:paraId="60BCB464" w14:textId="77777777" w:rsidR="00BB3B7A" w:rsidRPr="00032C6C" w:rsidRDefault="00BB3B7A" w:rsidP="00BB3B7A">
      <w:pPr>
        <w:jc w:val="both"/>
        <w:rPr>
          <w:bCs/>
          <w:iCs/>
          <w:sz w:val="22"/>
          <w:szCs w:val="22"/>
        </w:rPr>
      </w:pPr>
    </w:p>
    <w:p w14:paraId="60BCB465" w14:textId="77777777" w:rsidR="00BB3B7A" w:rsidRPr="00032C6C" w:rsidRDefault="00487059" w:rsidP="00E107DD">
      <w:pPr>
        <w:numPr>
          <w:ilvl w:val="0"/>
          <w:numId w:val="28"/>
        </w:numPr>
        <w:ind w:left="1003"/>
        <w:jc w:val="both"/>
        <w:rPr>
          <w:bCs/>
          <w:iCs/>
          <w:sz w:val="22"/>
          <w:szCs w:val="22"/>
        </w:rPr>
      </w:pPr>
      <w:proofErr w:type="spellStart"/>
      <w:r w:rsidRPr="00032C6C">
        <w:rPr>
          <w:bCs/>
          <w:iCs/>
          <w:sz w:val="22"/>
          <w:szCs w:val="22"/>
        </w:rPr>
        <w:t>M</w:t>
      </w:r>
      <w:r w:rsidR="00BB3B7A" w:rsidRPr="00032C6C">
        <w:rPr>
          <w:bCs/>
          <w:iCs/>
          <w:sz w:val="22"/>
          <w:szCs w:val="22"/>
        </w:rPr>
        <w:t>eflo</w:t>
      </w:r>
      <w:r w:rsidR="00486DBA" w:rsidRPr="00032C6C">
        <w:rPr>
          <w:bCs/>
          <w:iCs/>
          <w:sz w:val="22"/>
          <w:szCs w:val="22"/>
        </w:rPr>
        <w:t>h</w:t>
      </w:r>
      <w:r w:rsidR="00BB3B7A" w:rsidRPr="00032C6C">
        <w:rPr>
          <w:bCs/>
          <w:iCs/>
          <w:sz w:val="22"/>
          <w:szCs w:val="22"/>
        </w:rPr>
        <w:t>īnu</w:t>
      </w:r>
      <w:proofErr w:type="spellEnd"/>
      <w:r w:rsidR="00BB3B7A" w:rsidRPr="00032C6C">
        <w:rPr>
          <w:bCs/>
          <w:iCs/>
          <w:sz w:val="22"/>
          <w:szCs w:val="22"/>
        </w:rPr>
        <w:t xml:space="preserve"> (lieto malārijas ārstēšanai), </w:t>
      </w:r>
      <w:proofErr w:type="spellStart"/>
      <w:r w:rsidR="00BB3B7A" w:rsidRPr="00032C6C">
        <w:rPr>
          <w:bCs/>
          <w:iCs/>
          <w:sz w:val="22"/>
          <w:szCs w:val="22"/>
        </w:rPr>
        <w:t>bupropionu</w:t>
      </w:r>
      <w:proofErr w:type="spellEnd"/>
      <w:r w:rsidR="003B3393" w:rsidRPr="00032C6C">
        <w:rPr>
          <w:bCs/>
          <w:iCs/>
          <w:sz w:val="22"/>
          <w:szCs w:val="22"/>
        </w:rPr>
        <w:t xml:space="preserve"> (lieto depresijas ārstēšanai) un </w:t>
      </w:r>
      <w:proofErr w:type="spellStart"/>
      <w:r w:rsidR="003B3393" w:rsidRPr="00032C6C">
        <w:rPr>
          <w:bCs/>
          <w:iCs/>
          <w:sz w:val="22"/>
          <w:szCs w:val="22"/>
        </w:rPr>
        <w:t>tramadolu</w:t>
      </w:r>
      <w:proofErr w:type="spellEnd"/>
      <w:r w:rsidR="003B3393" w:rsidRPr="00032C6C">
        <w:rPr>
          <w:bCs/>
          <w:iCs/>
          <w:sz w:val="22"/>
          <w:szCs w:val="22"/>
        </w:rPr>
        <w:t xml:space="preserve"> (lieto stipru sāpju mazinā</w:t>
      </w:r>
      <w:r w:rsidR="00DB4F36" w:rsidRPr="00032C6C">
        <w:rPr>
          <w:bCs/>
          <w:iCs/>
          <w:sz w:val="22"/>
          <w:szCs w:val="22"/>
        </w:rPr>
        <w:t>šanai), jo iespējams lielāks epilepsijas lēkmju rašanās risks</w:t>
      </w:r>
      <w:r w:rsidR="004929C1" w:rsidRPr="00032C6C">
        <w:rPr>
          <w:bCs/>
          <w:iCs/>
          <w:sz w:val="22"/>
          <w:szCs w:val="22"/>
        </w:rPr>
        <w:t>.</w:t>
      </w:r>
    </w:p>
    <w:p w14:paraId="60BCB466" w14:textId="77777777" w:rsidR="004929C1" w:rsidRPr="00032C6C" w:rsidRDefault="004929C1" w:rsidP="004929C1">
      <w:pPr>
        <w:jc w:val="both"/>
        <w:rPr>
          <w:bCs/>
          <w:iCs/>
          <w:sz w:val="22"/>
          <w:szCs w:val="22"/>
        </w:rPr>
      </w:pPr>
    </w:p>
    <w:p w14:paraId="60BCB467" w14:textId="77777777" w:rsidR="004929C1" w:rsidRPr="00032C6C" w:rsidRDefault="00400AB4" w:rsidP="00E107DD">
      <w:pPr>
        <w:numPr>
          <w:ilvl w:val="0"/>
          <w:numId w:val="28"/>
        </w:numPr>
        <w:ind w:left="1003"/>
        <w:jc w:val="both"/>
        <w:rPr>
          <w:bCs/>
          <w:iCs/>
          <w:sz w:val="22"/>
          <w:szCs w:val="22"/>
        </w:rPr>
      </w:pPr>
      <w:proofErr w:type="spellStart"/>
      <w:r w:rsidRPr="00032C6C">
        <w:rPr>
          <w:bCs/>
          <w:iCs/>
          <w:sz w:val="22"/>
          <w:szCs w:val="22"/>
        </w:rPr>
        <w:t>N</w:t>
      </w:r>
      <w:r w:rsidR="004929C1" w:rsidRPr="00032C6C">
        <w:rPr>
          <w:bCs/>
          <w:iCs/>
          <w:sz w:val="22"/>
          <w:szCs w:val="22"/>
        </w:rPr>
        <w:t>eirolepti</w:t>
      </w:r>
      <w:r w:rsidRPr="00032C6C">
        <w:rPr>
          <w:bCs/>
          <w:iCs/>
          <w:sz w:val="22"/>
          <w:szCs w:val="22"/>
        </w:rPr>
        <w:t>skos</w:t>
      </w:r>
      <w:proofErr w:type="spellEnd"/>
      <w:r w:rsidRPr="00032C6C">
        <w:rPr>
          <w:bCs/>
          <w:iCs/>
          <w:sz w:val="22"/>
          <w:szCs w:val="22"/>
        </w:rPr>
        <w:t xml:space="preserve"> līdzekļus</w:t>
      </w:r>
      <w:r w:rsidR="004929C1" w:rsidRPr="00032C6C">
        <w:rPr>
          <w:bCs/>
          <w:iCs/>
          <w:sz w:val="22"/>
          <w:szCs w:val="22"/>
        </w:rPr>
        <w:t xml:space="preserve"> (lieto šizofrēnijas</w:t>
      </w:r>
      <w:r w:rsidR="001B1378" w:rsidRPr="00032C6C">
        <w:rPr>
          <w:bCs/>
          <w:iCs/>
          <w:sz w:val="22"/>
          <w:szCs w:val="22"/>
        </w:rPr>
        <w:t xml:space="preserve"> un psihožu ārstēšanai)</w:t>
      </w:r>
      <w:r w:rsidR="00E87ED5" w:rsidRPr="00032C6C">
        <w:rPr>
          <w:bCs/>
          <w:iCs/>
          <w:sz w:val="22"/>
          <w:szCs w:val="22"/>
        </w:rPr>
        <w:t xml:space="preserve"> un antidepresantus (SSAI un </w:t>
      </w:r>
      <w:proofErr w:type="spellStart"/>
      <w:r w:rsidR="00E87ED5" w:rsidRPr="00032C6C">
        <w:rPr>
          <w:bCs/>
          <w:iCs/>
          <w:sz w:val="22"/>
          <w:szCs w:val="22"/>
        </w:rPr>
        <w:t>triciklisko</w:t>
      </w:r>
      <w:r w:rsidR="00B73502" w:rsidRPr="00032C6C">
        <w:rPr>
          <w:bCs/>
          <w:iCs/>
          <w:sz w:val="22"/>
          <w:szCs w:val="22"/>
        </w:rPr>
        <w:t>s</w:t>
      </w:r>
      <w:proofErr w:type="spellEnd"/>
      <w:r w:rsidR="00B73502" w:rsidRPr="00032C6C">
        <w:rPr>
          <w:bCs/>
          <w:iCs/>
          <w:sz w:val="22"/>
          <w:szCs w:val="22"/>
        </w:rPr>
        <w:t xml:space="preserve"> antidepresantus</w:t>
      </w:r>
      <w:r w:rsidR="00E87ED5" w:rsidRPr="00032C6C">
        <w:rPr>
          <w:bCs/>
          <w:iCs/>
          <w:sz w:val="22"/>
          <w:szCs w:val="22"/>
        </w:rPr>
        <w:t>)</w:t>
      </w:r>
      <w:r w:rsidR="00E40DCC" w:rsidRPr="00032C6C">
        <w:rPr>
          <w:bCs/>
          <w:iCs/>
          <w:sz w:val="22"/>
          <w:szCs w:val="22"/>
        </w:rPr>
        <w:t>, jo iespējams lielāks epilepsijas lēkmju rašanās risks.</w:t>
      </w:r>
    </w:p>
    <w:p w14:paraId="60BCB468" w14:textId="77777777" w:rsidR="00E40DCC" w:rsidRPr="00032C6C" w:rsidRDefault="00E40DCC" w:rsidP="00E40DCC">
      <w:pPr>
        <w:jc w:val="both"/>
        <w:rPr>
          <w:bCs/>
          <w:iCs/>
          <w:sz w:val="22"/>
          <w:szCs w:val="22"/>
        </w:rPr>
      </w:pPr>
    </w:p>
    <w:p w14:paraId="60BCB469" w14:textId="77777777" w:rsidR="00E40DCC" w:rsidRPr="00032C6C" w:rsidRDefault="00E40DCC" w:rsidP="00E107DD">
      <w:pPr>
        <w:numPr>
          <w:ilvl w:val="0"/>
          <w:numId w:val="28"/>
        </w:numPr>
        <w:ind w:left="1003"/>
        <w:jc w:val="both"/>
        <w:rPr>
          <w:bCs/>
          <w:iCs/>
          <w:sz w:val="22"/>
          <w:szCs w:val="22"/>
        </w:rPr>
      </w:pPr>
      <w:proofErr w:type="spellStart"/>
      <w:r w:rsidRPr="00032C6C">
        <w:rPr>
          <w:bCs/>
          <w:iCs/>
          <w:sz w:val="22"/>
          <w:szCs w:val="22"/>
        </w:rPr>
        <w:t>Flekainidīnu</w:t>
      </w:r>
      <w:proofErr w:type="spellEnd"/>
      <w:r w:rsidRPr="00032C6C">
        <w:rPr>
          <w:bCs/>
          <w:iCs/>
          <w:sz w:val="22"/>
          <w:szCs w:val="22"/>
        </w:rPr>
        <w:t xml:space="preserve">, </w:t>
      </w:r>
      <w:proofErr w:type="spellStart"/>
      <w:r w:rsidRPr="00032C6C">
        <w:rPr>
          <w:bCs/>
          <w:iCs/>
          <w:sz w:val="22"/>
          <w:szCs w:val="22"/>
        </w:rPr>
        <w:t>propafenonu</w:t>
      </w:r>
      <w:proofErr w:type="spellEnd"/>
      <w:r w:rsidRPr="00032C6C">
        <w:rPr>
          <w:bCs/>
          <w:iCs/>
          <w:sz w:val="22"/>
          <w:szCs w:val="22"/>
        </w:rPr>
        <w:t xml:space="preserve"> un </w:t>
      </w:r>
      <w:proofErr w:type="spellStart"/>
      <w:r w:rsidRPr="00032C6C">
        <w:rPr>
          <w:bCs/>
          <w:iCs/>
          <w:sz w:val="22"/>
          <w:szCs w:val="22"/>
        </w:rPr>
        <w:t>metoprololu</w:t>
      </w:r>
      <w:proofErr w:type="spellEnd"/>
      <w:r w:rsidR="006B6F8A" w:rsidRPr="00032C6C">
        <w:rPr>
          <w:bCs/>
          <w:iCs/>
          <w:sz w:val="22"/>
          <w:szCs w:val="22"/>
        </w:rPr>
        <w:t xml:space="preserve"> (lieto </w:t>
      </w:r>
      <w:proofErr w:type="spellStart"/>
      <w:r w:rsidR="006B6F8A" w:rsidRPr="00032C6C">
        <w:rPr>
          <w:bCs/>
          <w:iCs/>
          <w:sz w:val="22"/>
          <w:szCs w:val="22"/>
        </w:rPr>
        <w:t>kardiovaskulāro</w:t>
      </w:r>
      <w:proofErr w:type="spellEnd"/>
      <w:r w:rsidR="006B6F8A" w:rsidRPr="00032C6C">
        <w:rPr>
          <w:bCs/>
          <w:iCs/>
          <w:sz w:val="22"/>
          <w:szCs w:val="22"/>
        </w:rPr>
        <w:t xml:space="preserve"> slimību ārstēšanai) un </w:t>
      </w:r>
      <w:proofErr w:type="spellStart"/>
      <w:r w:rsidR="006B6F8A" w:rsidRPr="00032C6C">
        <w:rPr>
          <w:bCs/>
          <w:iCs/>
          <w:sz w:val="22"/>
          <w:szCs w:val="22"/>
        </w:rPr>
        <w:t>dezipramīnu</w:t>
      </w:r>
      <w:proofErr w:type="spellEnd"/>
      <w:r w:rsidR="006B6F8A" w:rsidRPr="00032C6C">
        <w:rPr>
          <w:bCs/>
          <w:iCs/>
          <w:sz w:val="22"/>
          <w:szCs w:val="22"/>
        </w:rPr>
        <w:t xml:space="preserve">, </w:t>
      </w:r>
      <w:proofErr w:type="spellStart"/>
      <w:r w:rsidR="006B6F8A" w:rsidRPr="00032C6C">
        <w:rPr>
          <w:bCs/>
          <w:iCs/>
          <w:sz w:val="22"/>
          <w:szCs w:val="22"/>
        </w:rPr>
        <w:t>klomipramīnu</w:t>
      </w:r>
      <w:proofErr w:type="spellEnd"/>
      <w:r w:rsidR="006B6F8A" w:rsidRPr="00032C6C">
        <w:rPr>
          <w:bCs/>
          <w:iCs/>
          <w:sz w:val="22"/>
          <w:szCs w:val="22"/>
        </w:rPr>
        <w:t xml:space="preserve"> un </w:t>
      </w:r>
      <w:proofErr w:type="spellStart"/>
      <w:r w:rsidR="006B6F8A" w:rsidRPr="00032C6C">
        <w:rPr>
          <w:bCs/>
          <w:iCs/>
          <w:sz w:val="22"/>
          <w:szCs w:val="22"/>
        </w:rPr>
        <w:t>nortriptilēnu</w:t>
      </w:r>
      <w:proofErr w:type="spellEnd"/>
      <w:r w:rsidR="006B6F8A" w:rsidRPr="00032C6C">
        <w:rPr>
          <w:bCs/>
          <w:iCs/>
          <w:sz w:val="22"/>
          <w:szCs w:val="22"/>
        </w:rPr>
        <w:t xml:space="preserve"> (antidepresanti) un </w:t>
      </w:r>
      <w:proofErr w:type="spellStart"/>
      <w:r w:rsidR="006B6F8A" w:rsidRPr="00032C6C">
        <w:rPr>
          <w:bCs/>
          <w:iCs/>
          <w:sz w:val="22"/>
          <w:szCs w:val="22"/>
        </w:rPr>
        <w:t>risperidonu</w:t>
      </w:r>
      <w:proofErr w:type="spellEnd"/>
      <w:r w:rsidR="006B6F8A" w:rsidRPr="00032C6C">
        <w:rPr>
          <w:bCs/>
          <w:iCs/>
          <w:sz w:val="22"/>
          <w:szCs w:val="22"/>
        </w:rPr>
        <w:t xml:space="preserve">, </w:t>
      </w:r>
      <w:proofErr w:type="spellStart"/>
      <w:r w:rsidR="006B6F8A" w:rsidRPr="00032C6C">
        <w:rPr>
          <w:bCs/>
          <w:iCs/>
          <w:sz w:val="22"/>
          <w:szCs w:val="22"/>
        </w:rPr>
        <w:t>tioridazīnu</w:t>
      </w:r>
      <w:proofErr w:type="spellEnd"/>
      <w:r w:rsidR="006B6F8A" w:rsidRPr="00032C6C">
        <w:rPr>
          <w:bCs/>
          <w:iCs/>
          <w:sz w:val="22"/>
          <w:szCs w:val="22"/>
        </w:rPr>
        <w:t xml:space="preserve"> un </w:t>
      </w:r>
      <w:proofErr w:type="spellStart"/>
      <w:r w:rsidR="006B6F8A" w:rsidRPr="00032C6C">
        <w:rPr>
          <w:bCs/>
          <w:iCs/>
          <w:sz w:val="22"/>
          <w:szCs w:val="22"/>
        </w:rPr>
        <w:t>haloperidolu</w:t>
      </w:r>
      <w:proofErr w:type="spellEnd"/>
      <w:r w:rsidR="006B6F8A" w:rsidRPr="00032C6C">
        <w:rPr>
          <w:bCs/>
          <w:iCs/>
          <w:sz w:val="22"/>
          <w:szCs w:val="22"/>
        </w:rPr>
        <w:t xml:space="preserve"> (</w:t>
      </w:r>
      <w:proofErr w:type="spellStart"/>
      <w:r w:rsidR="006B6F8A" w:rsidRPr="00032C6C">
        <w:rPr>
          <w:bCs/>
          <w:iCs/>
          <w:sz w:val="22"/>
          <w:szCs w:val="22"/>
        </w:rPr>
        <w:t>antipsihotiskie</w:t>
      </w:r>
      <w:proofErr w:type="spellEnd"/>
      <w:r w:rsidR="006B6F8A" w:rsidRPr="00032C6C">
        <w:rPr>
          <w:bCs/>
          <w:iCs/>
          <w:sz w:val="22"/>
          <w:szCs w:val="22"/>
        </w:rPr>
        <w:t xml:space="preserve"> līdzekļi). </w:t>
      </w:r>
      <w:r w:rsidR="003349F8" w:rsidRPr="00032C6C">
        <w:rPr>
          <w:bCs/>
          <w:iCs/>
          <w:sz w:val="22"/>
          <w:szCs w:val="22"/>
        </w:rPr>
        <w:t xml:space="preserve">Iespējams nepieciešama </w:t>
      </w:r>
      <w:proofErr w:type="spellStart"/>
      <w:r w:rsidR="003349F8" w:rsidRPr="00032C6C">
        <w:rPr>
          <w:bCs/>
          <w:iCs/>
          <w:sz w:val="22"/>
          <w:szCs w:val="22"/>
        </w:rPr>
        <w:t>Cipralex</w:t>
      </w:r>
      <w:proofErr w:type="spellEnd"/>
      <w:r w:rsidR="003349F8" w:rsidRPr="00032C6C">
        <w:rPr>
          <w:bCs/>
          <w:iCs/>
          <w:sz w:val="22"/>
          <w:szCs w:val="22"/>
        </w:rPr>
        <w:t xml:space="preserve"> devas pielāgošana. </w:t>
      </w:r>
    </w:p>
    <w:p w14:paraId="60BCB46A" w14:textId="77777777" w:rsidR="00487059" w:rsidRPr="00032C6C" w:rsidRDefault="00487059" w:rsidP="00487059">
      <w:pPr>
        <w:pStyle w:val="ListParagraph"/>
        <w:rPr>
          <w:bCs/>
          <w:iCs/>
          <w:sz w:val="22"/>
          <w:szCs w:val="22"/>
        </w:rPr>
      </w:pPr>
    </w:p>
    <w:p w14:paraId="60BCB46B" w14:textId="77777777" w:rsidR="00487059" w:rsidRPr="00032C6C" w:rsidRDefault="00487059" w:rsidP="00E107DD">
      <w:pPr>
        <w:numPr>
          <w:ilvl w:val="0"/>
          <w:numId w:val="28"/>
        </w:numPr>
        <w:ind w:left="1003"/>
        <w:jc w:val="both"/>
        <w:rPr>
          <w:bCs/>
          <w:iCs/>
          <w:sz w:val="22"/>
          <w:szCs w:val="22"/>
        </w:rPr>
      </w:pPr>
      <w:r w:rsidRPr="00032C6C">
        <w:rPr>
          <w:bCs/>
          <w:iCs/>
          <w:sz w:val="22"/>
          <w:szCs w:val="22"/>
        </w:rPr>
        <w:t>Zāles, kas pazemina kālija un magnija līmeni asinīs, jo tas var palielināt dzīvībai bīstamu sirds ritma traucējumu rašanās risku.</w:t>
      </w:r>
    </w:p>
    <w:p w14:paraId="60BCB46C" w14:textId="77777777" w:rsidR="00FE4491" w:rsidRPr="00032C6C" w:rsidRDefault="00FE4491" w:rsidP="00FE4491">
      <w:pPr>
        <w:jc w:val="both"/>
        <w:rPr>
          <w:bCs/>
          <w:iCs/>
          <w:sz w:val="22"/>
          <w:szCs w:val="22"/>
        </w:rPr>
      </w:pPr>
    </w:p>
    <w:p w14:paraId="60BCB46D" w14:textId="77777777" w:rsidR="00FE4491" w:rsidRPr="00E23B5A" w:rsidRDefault="00FE4491" w:rsidP="00FE4491">
      <w:pPr>
        <w:rPr>
          <w:sz w:val="22"/>
          <w:szCs w:val="22"/>
        </w:rPr>
      </w:pPr>
      <w:r w:rsidRPr="00E23B5A">
        <w:rPr>
          <w:sz w:val="22"/>
          <w:szCs w:val="22"/>
        </w:rPr>
        <w:t xml:space="preserve">Nelietojiet </w:t>
      </w:r>
      <w:proofErr w:type="spellStart"/>
      <w:r w:rsidRPr="00E23B5A">
        <w:rPr>
          <w:sz w:val="22"/>
          <w:szCs w:val="22"/>
        </w:rPr>
        <w:t>Cipral</w:t>
      </w:r>
      <w:r w:rsidR="002457A4" w:rsidRPr="00E23B5A">
        <w:rPr>
          <w:sz w:val="22"/>
          <w:szCs w:val="22"/>
        </w:rPr>
        <w:t>ex</w:t>
      </w:r>
      <w:proofErr w:type="spellEnd"/>
      <w:r w:rsidRPr="00E23B5A">
        <w:rPr>
          <w:sz w:val="22"/>
          <w:szCs w:val="22"/>
        </w:rPr>
        <w:t xml:space="preserve">, ja lietojat zāles sirds ritma traucējumu ārstēšanai vai zāles, kas varētu iedarboties uz sirds ritmu, piem., IA un III klases </w:t>
      </w:r>
      <w:proofErr w:type="spellStart"/>
      <w:r w:rsidRPr="00E23B5A">
        <w:rPr>
          <w:sz w:val="22"/>
          <w:szCs w:val="22"/>
        </w:rPr>
        <w:t>pretaritmijas</w:t>
      </w:r>
      <w:proofErr w:type="spellEnd"/>
      <w:r w:rsidRPr="00E23B5A">
        <w:rPr>
          <w:sz w:val="22"/>
          <w:szCs w:val="22"/>
        </w:rPr>
        <w:t xml:space="preserve"> līdzekļus, </w:t>
      </w:r>
      <w:proofErr w:type="spellStart"/>
      <w:r w:rsidR="00A04804" w:rsidRPr="00E23B5A">
        <w:rPr>
          <w:sz w:val="22"/>
          <w:szCs w:val="22"/>
        </w:rPr>
        <w:t>antipsihotiskos</w:t>
      </w:r>
      <w:proofErr w:type="spellEnd"/>
      <w:r w:rsidR="00A04804" w:rsidRPr="00E23B5A">
        <w:rPr>
          <w:sz w:val="22"/>
          <w:szCs w:val="22"/>
        </w:rPr>
        <w:t xml:space="preserve"> </w:t>
      </w:r>
      <w:r w:rsidRPr="00E23B5A">
        <w:rPr>
          <w:sz w:val="22"/>
          <w:szCs w:val="22"/>
        </w:rPr>
        <w:t xml:space="preserve">līdzekļus (piem., </w:t>
      </w:r>
      <w:proofErr w:type="spellStart"/>
      <w:r w:rsidRPr="00E23B5A">
        <w:rPr>
          <w:sz w:val="22"/>
          <w:szCs w:val="22"/>
        </w:rPr>
        <w:t>fenitiazīna</w:t>
      </w:r>
      <w:proofErr w:type="spellEnd"/>
      <w:r w:rsidRPr="00E23B5A">
        <w:rPr>
          <w:sz w:val="22"/>
          <w:szCs w:val="22"/>
        </w:rPr>
        <w:t xml:space="preserve"> atvasinājumus, </w:t>
      </w:r>
      <w:proofErr w:type="spellStart"/>
      <w:r w:rsidRPr="00E23B5A">
        <w:rPr>
          <w:sz w:val="22"/>
          <w:szCs w:val="22"/>
        </w:rPr>
        <w:t>pimozīdu</w:t>
      </w:r>
      <w:proofErr w:type="spellEnd"/>
      <w:r w:rsidRPr="00E23B5A">
        <w:rPr>
          <w:sz w:val="22"/>
          <w:szCs w:val="22"/>
        </w:rPr>
        <w:t xml:space="preserve">, </w:t>
      </w:r>
      <w:proofErr w:type="spellStart"/>
      <w:r w:rsidRPr="00E23B5A">
        <w:rPr>
          <w:sz w:val="22"/>
          <w:szCs w:val="22"/>
        </w:rPr>
        <w:t>haloperidolu</w:t>
      </w:r>
      <w:proofErr w:type="spellEnd"/>
      <w:r w:rsidRPr="00E23B5A">
        <w:rPr>
          <w:sz w:val="22"/>
          <w:szCs w:val="22"/>
        </w:rPr>
        <w:t xml:space="preserve">), </w:t>
      </w:r>
      <w:proofErr w:type="spellStart"/>
      <w:r w:rsidRPr="00E23B5A">
        <w:rPr>
          <w:sz w:val="22"/>
          <w:szCs w:val="22"/>
        </w:rPr>
        <w:t>tricikliskos</w:t>
      </w:r>
      <w:proofErr w:type="spellEnd"/>
      <w:r w:rsidRPr="00E23B5A">
        <w:rPr>
          <w:sz w:val="22"/>
          <w:szCs w:val="22"/>
        </w:rPr>
        <w:t xml:space="preserve"> antidepresantus, dažus </w:t>
      </w:r>
      <w:proofErr w:type="spellStart"/>
      <w:r w:rsidRPr="00E23B5A">
        <w:rPr>
          <w:sz w:val="22"/>
          <w:szCs w:val="22"/>
        </w:rPr>
        <w:t>pretmikrobu</w:t>
      </w:r>
      <w:proofErr w:type="spellEnd"/>
      <w:r w:rsidRPr="00E23B5A">
        <w:rPr>
          <w:sz w:val="22"/>
          <w:szCs w:val="22"/>
        </w:rPr>
        <w:t xml:space="preserve"> līdzekļus (piem., </w:t>
      </w:r>
      <w:proofErr w:type="spellStart"/>
      <w:r w:rsidRPr="00E23B5A">
        <w:rPr>
          <w:sz w:val="22"/>
          <w:szCs w:val="22"/>
        </w:rPr>
        <w:t>sparfloksacīnu</w:t>
      </w:r>
      <w:proofErr w:type="spellEnd"/>
      <w:r w:rsidRPr="00E23B5A">
        <w:rPr>
          <w:sz w:val="22"/>
          <w:szCs w:val="22"/>
        </w:rPr>
        <w:t xml:space="preserve">, </w:t>
      </w:r>
      <w:proofErr w:type="spellStart"/>
      <w:r w:rsidRPr="00E23B5A">
        <w:rPr>
          <w:sz w:val="22"/>
          <w:szCs w:val="22"/>
        </w:rPr>
        <w:t>moksifloksacīnu</w:t>
      </w:r>
      <w:proofErr w:type="spellEnd"/>
      <w:r w:rsidRPr="00E23B5A">
        <w:rPr>
          <w:sz w:val="22"/>
          <w:szCs w:val="22"/>
        </w:rPr>
        <w:t xml:space="preserve">, </w:t>
      </w:r>
      <w:proofErr w:type="spellStart"/>
      <w:r w:rsidRPr="00E23B5A">
        <w:rPr>
          <w:sz w:val="22"/>
          <w:szCs w:val="22"/>
        </w:rPr>
        <w:t>eritromicīnu</w:t>
      </w:r>
      <w:proofErr w:type="spellEnd"/>
      <w:r w:rsidRPr="00E23B5A">
        <w:rPr>
          <w:sz w:val="22"/>
          <w:szCs w:val="22"/>
        </w:rPr>
        <w:t xml:space="preserve"> IV, </w:t>
      </w:r>
      <w:proofErr w:type="spellStart"/>
      <w:r w:rsidRPr="00E23B5A">
        <w:rPr>
          <w:sz w:val="22"/>
          <w:szCs w:val="22"/>
        </w:rPr>
        <w:t>pentamidīnu</w:t>
      </w:r>
      <w:proofErr w:type="spellEnd"/>
      <w:r w:rsidRPr="00E23B5A">
        <w:rPr>
          <w:sz w:val="22"/>
          <w:szCs w:val="22"/>
        </w:rPr>
        <w:t xml:space="preserve">, pret-malārijas līdzekļus īpaši </w:t>
      </w:r>
      <w:proofErr w:type="spellStart"/>
      <w:r w:rsidRPr="00E23B5A">
        <w:rPr>
          <w:sz w:val="22"/>
          <w:szCs w:val="22"/>
        </w:rPr>
        <w:t>halofantrīnu</w:t>
      </w:r>
      <w:proofErr w:type="spellEnd"/>
      <w:r w:rsidRPr="00E23B5A">
        <w:rPr>
          <w:sz w:val="22"/>
          <w:szCs w:val="22"/>
        </w:rPr>
        <w:t xml:space="preserve">), dažus </w:t>
      </w:r>
      <w:proofErr w:type="spellStart"/>
      <w:r w:rsidRPr="00E23B5A">
        <w:rPr>
          <w:sz w:val="22"/>
          <w:szCs w:val="22"/>
        </w:rPr>
        <w:t>antihistamīnus</w:t>
      </w:r>
      <w:proofErr w:type="spellEnd"/>
      <w:r w:rsidRPr="00E23B5A">
        <w:rPr>
          <w:sz w:val="22"/>
          <w:szCs w:val="22"/>
        </w:rPr>
        <w:t xml:space="preserve"> (piem., </w:t>
      </w:r>
      <w:proofErr w:type="spellStart"/>
      <w:r w:rsidRPr="00E23B5A">
        <w:rPr>
          <w:color w:val="000000" w:themeColor="text1"/>
          <w:sz w:val="22"/>
          <w:szCs w:val="22"/>
        </w:rPr>
        <w:t>astemizolu</w:t>
      </w:r>
      <w:proofErr w:type="spellEnd"/>
      <w:r w:rsidRPr="00E23B5A">
        <w:rPr>
          <w:color w:val="000000" w:themeColor="text1"/>
          <w:sz w:val="22"/>
          <w:szCs w:val="22"/>
        </w:rPr>
        <w:t xml:space="preserve">, </w:t>
      </w:r>
      <w:proofErr w:type="spellStart"/>
      <w:r w:rsidR="0092178C" w:rsidRPr="00E23B5A">
        <w:rPr>
          <w:rStyle w:val="Emphasis"/>
          <w:bCs/>
          <w:i w:val="0"/>
          <w:iCs w:val="0"/>
          <w:color w:val="000000" w:themeColor="text1"/>
          <w:sz w:val="22"/>
          <w:szCs w:val="22"/>
          <w:shd w:val="clear" w:color="auto" w:fill="FFFFFF"/>
        </w:rPr>
        <w:t>hidroksizīnu</w:t>
      </w:r>
      <w:proofErr w:type="spellEnd"/>
      <w:r w:rsidR="0092178C" w:rsidRPr="00E23B5A">
        <w:rPr>
          <w:rStyle w:val="Emphasis"/>
          <w:bCs/>
          <w:i w:val="0"/>
          <w:iCs w:val="0"/>
          <w:color w:val="000000" w:themeColor="text1"/>
          <w:sz w:val="22"/>
          <w:szCs w:val="22"/>
          <w:shd w:val="clear" w:color="auto" w:fill="FFFFFF"/>
        </w:rPr>
        <w:t>,</w:t>
      </w:r>
      <w:r w:rsidR="0092178C" w:rsidRPr="00E23B5A">
        <w:rPr>
          <w:color w:val="000000" w:themeColor="text1"/>
          <w:sz w:val="22"/>
          <w:szCs w:val="22"/>
        </w:rPr>
        <w:t xml:space="preserve"> </w:t>
      </w:r>
      <w:proofErr w:type="spellStart"/>
      <w:r w:rsidRPr="00E23B5A">
        <w:rPr>
          <w:color w:val="000000" w:themeColor="text1"/>
          <w:sz w:val="22"/>
          <w:szCs w:val="22"/>
        </w:rPr>
        <w:t>mizolastīnu</w:t>
      </w:r>
      <w:proofErr w:type="spellEnd"/>
      <w:r w:rsidRPr="00E23B5A">
        <w:rPr>
          <w:sz w:val="22"/>
          <w:szCs w:val="22"/>
        </w:rPr>
        <w:t>).</w:t>
      </w:r>
    </w:p>
    <w:p w14:paraId="60BCB46E" w14:textId="77777777" w:rsidR="00FE4491" w:rsidRPr="00E23B5A" w:rsidRDefault="00FE4491" w:rsidP="00FE4491">
      <w:pPr>
        <w:rPr>
          <w:sz w:val="22"/>
          <w:szCs w:val="22"/>
        </w:rPr>
      </w:pPr>
      <w:r w:rsidRPr="00E23B5A">
        <w:rPr>
          <w:sz w:val="22"/>
          <w:szCs w:val="22"/>
        </w:rPr>
        <w:lastRenderedPageBreak/>
        <w:t>Ja Jums ir kādi turpmāki jautājumi par augstāk minēto, lūdzu, vaicājiet padomu ārstam.</w:t>
      </w:r>
    </w:p>
    <w:p w14:paraId="60BCB46F" w14:textId="77777777" w:rsidR="00FE4491" w:rsidRPr="00E23B5A" w:rsidRDefault="00FE4491" w:rsidP="00FE4491">
      <w:pPr>
        <w:spacing w:after="60"/>
        <w:ind w:left="720"/>
        <w:rPr>
          <w:sz w:val="22"/>
          <w:szCs w:val="22"/>
        </w:rPr>
      </w:pPr>
    </w:p>
    <w:p w14:paraId="60BCB470" w14:textId="77777777" w:rsidR="008941EF" w:rsidRPr="00032C6C" w:rsidRDefault="008941EF" w:rsidP="00196168">
      <w:pPr>
        <w:jc w:val="both"/>
        <w:rPr>
          <w:b/>
          <w:sz w:val="22"/>
          <w:szCs w:val="22"/>
        </w:rPr>
      </w:pPr>
      <w:proofErr w:type="spellStart"/>
      <w:r w:rsidRPr="00032C6C">
        <w:rPr>
          <w:b/>
          <w:sz w:val="22"/>
          <w:szCs w:val="22"/>
        </w:rPr>
        <w:t>Cipralex</w:t>
      </w:r>
      <w:proofErr w:type="spellEnd"/>
      <w:r w:rsidRPr="00032C6C">
        <w:rPr>
          <w:b/>
          <w:sz w:val="22"/>
          <w:szCs w:val="22"/>
        </w:rPr>
        <w:t xml:space="preserve">  kopā ar </w:t>
      </w:r>
      <w:r w:rsidR="00487059" w:rsidRPr="00032C6C">
        <w:rPr>
          <w:b/>
          <w:sz w:val="22"/>
          <w:szCs w:val="22"/>
        </w:rPr>
        <w:t>uzturu,</w:t>
      </w:r>
      <w:r w:rsidRPr="00032C6C">
        <w:rPr>
          <w:b/>
          <w:sz w:val="22"/>
          <w:szCs w:val="22"/>
        </w:rPr>
        <w:t xml:space="preserve"> dzērien</w:t>
      </w:r>
      <w:r w:rsidR="00487059" w:rsidRPr="00032C6C">
        <w:rPr>
          <w:b/>
          <w:sz w:val="22"/>
          <w:szCs w:val="22"/>
        </w:rPr>
        <w:t>u un alkoholu</w:t>
      </w:r>
    </w:p>
    <w:p w14:paraId="60BCB471" w14:textId="77777777" w:rsidR="000A034B" w:rsidRPr="00032C6C" w:rsidRDefault="000A034B" w:rsidP="00196168">
      <w:pPr>
        <w:jc w:val="both"/>
        <w:rPr>
          <w:bCs/>
          <w:sz w:val="22"/>
          <w:szCs w:val="22"/>
        </w:rPr>
      </w:pPr>
    </w:p>
    <w:p w14:paraId="60BCB472" w14:textId="77777777" w:rsidR="008941EF" w:rsidRPr="00032C6C" w:rsidRDefault="008941EF" w:rsidP="00196168">
      <w:pPr>
        <w:jc w:val="both"/>
        <w:rPr>
          <w:bCs/>
          <w:sz w:val="22"/>
          <w:szCs w:val="22"/>
        </w:rPr>
      </w:pPr>
      <w:proofErr w:type="spellStart"/>
      <w:r w:rsidRPr="00032C6C">
        <w:rPr>
          <w:bCs/>
          <w:sz w:val="22"/>
          <w:szCs w:val="22"/>
        </w:rPr>
        <w:t>Cipralex</w:t>
      </w:r>
      <w:proofErr w:type="spellEnd"/>
      <w:r w:rsidRPr="00032C6C">
        <w:rPr>
          <w:bCs/>
          <w:sz w:val="22"/>
          <w:szCs w:val="22"/>
        </w:rPr>
        <w:t xml:space="preserve"> var lietot neatkarīgi no ēdienreizes</w:t>
      </w:r>
      <w:r w:rsidR="00D85344" w:rsidRPr="00032C6C">
        <w:rPr>
          <w:bCs/>
          <w:sz w:val="22"/>
          <w:szCs w:val="22"/>
        </w:rPr>
        <w:t xml:space="preserve"> (skat. apakšpunktu 3 „Kā lietot </w:t>
      </w:r>
      <w:proofErr w:type="spellStart"/>
      <w:r w:rsidR="00D85344" w:rsidRPr="00032C6C">
        <w:rPr>
          <w:bCs/>
          <w:sz w:val="22"/>
          <w:szCs w:val="22"/>
        </w:rPr>
        <w:t>Cipralex</w:t>
      </w:r>
      <w:proofErr w:type="spellEnd"/>
      <w:r w:rsidR="00D85344" w:rsidRPr="00032C6C">
        <w:rPr>
          <w:bCs/>
          <w:sz w:val="22"/>
          <w:szCs w:val="22"/>
        </w:rPr>
        <w:t>”)</w:t>
      </w:r>
      <w:r w:rsidRPr="00032C6C">
        <w:rPr>
          <w:bCs/>
          <w:sz w:val="22"/>
          <w:szCs w:val="22"/>
        </w:rPr>
        <w:t xml:space="preserve">. </w:t>
      </w:r>
    </w:p>
    <w:p w14:paraId="60BCB473" w14:textId="77777777" w:rsidR="008941EF" w:rsidRPr="00032C6C" w:rsidRDefault="008941EF" w:rsidP="00196168">
      <w:pPr>
        <w:numPr>
          <w:ilvl w:val="12"/>
          <w:numId w:val="0"/>
        </w:numPr>
        <w:jc w:val="both"/>
        <w:rPr>
          <w:bCs/>
          <w:sz w:val="22"/>
          <w:szCs w:val="22"/>
        </w:rPr>
      </w:pPr>
    </w:p>
    <w:p w14:paraId="60BCB474" w14:textId="77777777" w:rsidR="008941EF" w:rsidRPr="00032C6C" w:rsidRDefault="008941EF" w:rsidP="00196168">
      <w:pPr>
        <w:numPr>
          <w:ilvl w:val="12"/>
          <w:numId w:val="0"/>
        </w:numPr>
        <w:jc w:val="both"/>
        <w:rPr>
          <w:b/>
          <w:sz w:val="22"/>
          <w:szCs w:val="22"/>
        </w:rPr>
      </w:pPr>
      <w:proofErr w:type="spellStart"/>
      <w:r w:rsidRPr="00032C6C">
        <w:rPr>
          <w:bCs/>
          <w:sz w:val="22"/>
          <w:szCs w:val="22"/>
        </w:rPr>
        <w:t>Cipralex</w:t>
      </w:r>
      <w:proofErr w:type="spellEnd"/>
      <w:r w:rsidRPr="00032C6C">
        <w:rPr>
          <w:bCs/>
          <w:sz w:val="22"/>
          <w:szCs w:val="22"/>
        </w:rPr>
        <w:t xml:space="preserve"> mijiedarbība ar alkoholu</w:t>
      </w:r>
      <w:r w:rsidR="00AC3C08" w:rsidRPr="00032C6C">
        <w:rPr>
          <w:bCs/>
          <w:sz w:val="22"/>
          <w:szCs w:val="22"/>
        </w:rPr>
        <w:t xml:space="preserve"> nav sagaidāma</w:t>
      </w:r>
      <w:r w:rsidRPr="00032C6C">
        <w:rPr>
          <w:bCs/>
          <w:sz w:val="22"/>
          <w:szCs w:val="22"/>
        </w:rPr>
        <w:t xml:space="preserve">. Tomēr tāpat kā citu zāļu lietošanas gadījumā, nav ieteicama </w:t>
      </w:r>
      <w:proofErr w:type="spellStart"/>
      <w:r w:rsidRPr="00032C6C">
        <w:rPr>
          <w:bCs/>
          <w:sz w:val="22"/>
          <w:szCs w:val="22"/>
        </w:rPr>
        <w:t>Cipralex</w:t>
      </w:r>
      <w:proofErr w:type="spellEnd"/>
      <w:r w:rsidRPr="00032C6C">
        <w:rPr>
          <w:bCs/>
          <w:sz w:val="22"/>
          <w:szCs w:val="22"/>
        </w:rPr>
        <w:t xml:space="preserve"> vienlai</w:t>
      </w:r>
      <w:r w:rsidR="00126CB2" w:rsidRPr="00032C6C">
        <w:rPr>
          <w:bCs/>
          <w:sz w:val="22"/>
          <w:szCs w:val="22"/>
        </w:rPr>
        <w:t>cīga</w:t>
      </w:r>
      <w:r w:rsidRPr="00032C6C">
        <w:rPr>
          <w:bCs/>
          <w:sz w:val="22"/>
          <w:szCs w:val="22"/>
        </w:rPr>
        <w:t xml:space="preserve"> lietošana ar alkoholu.</w:t>
      </w:r>
    </w:p>
    <w:p w14:paraId="60BCB475" w14:textId="77777777" w:rsidR="00E107DD" w:rsidRPr="00032C6C" w:rsidRDefault="00E107DD" w:rsidP="00196168">
      <w:pPr>
        <w:numPr>
          <w:ilvl w:val="12"/>
          <w:numId w:val="0"/>
        </w:numPr>
        <w:jc w:val="both"/>
        <w:rPr>
          <w:b/>
          <w:sz w:val="22"/>
          <w:szCs w:val="22"/>
        </w:rPr>
      </w:pPr>
    </w:p>
    <w:p w14:paraId="60BCB476" w14:textId="77777777" w:rsidR="008941EF" w:rsidRPr="00032C6C" w:rsidRDefault="00487059" w:rsidP="00196168">
      <w:pPr>
        <w:numPr>
          <w:ilvl w:val="12"/>
          <w:numId w:val="0"/>
        </w:numPr>
        <w:jc w:val="both"/>
        <w:rPr>
          <w:sz w:val="22"/>
          <w:szCs w:val="22"/>
        </w:rPr>
      </w:pPr>
      <w:r w:rsidRPr="00032C6C">
        <w:rPr>
          <w:b/>
          <w:sz w:val="22"/>
          <w:szCs w:val="22"/>
        </w:rPr>
        <w:t>G</w:t>
      </w:r>
      <w:r w:rsidR="008941EF" w:rsidRPr="00032C6C">
        <w:rPr>
          <w:b/>
          <w:sz w:val="22"/>
          <w:szCs w:val="22"/>
        </w:rPr>
        <w:t>rūtniecība</w:t>
      </w:r>
      <w:r w:rsidRPr="00032C6C">
        <w:rPr>
          <w:b/>
          <w:sz w:val="22"/>
          <w:szCs w:val="22"/>
        </w:rPr>
        <w:t xml:space="preserve">, </w:t>
      </w:r>
      <w:r w:rsidR="00486DBA" w:rsidRPr="00032C6C">
        <w:rPr>
          <w:b/>
          <w:sz w:val="22"/>
          <w:szCs w:val="22"/>
        </w:rPr>
        <w:t>barošana ar krūti</w:t>
      </w:r>
      <w:r w:rsidRPr="00032C6C">
        <w:rPr>
          <w:b/>
          <w:sz w:val="22"/>
          <w:szCs w:val="22"/>
        </w:rPr>
        <w:t xml:space="preserve"> un </w:t>
      </w:r>
      <w:proofErr w:type="spellStart"/>
      <w:r w:rsidRPr="00032C6C">
        <w:rPr>
          <w:b/>
          <w:sz w:val="22"/>
          <w:szCs w:val="22"/>
        </w:rPr>
        <w:t>fertilitāte</w:t>
      </w:r>
      <w:proofErr w:type="spellEnd"/>
    </w:p>
    <w:p w14:paraId="60BCB477" w14:textId="77777777" w:rsidR="000A034B" w:rsidRPr="00032C6C" w:rsidRDefault="000A034B" w:rsidP="00196168">
      <w:pPr>
        <w:numPr>
          <w:ilvl w:val="12"/>
          <w:numId w:val="0"/>
        </w:numPr>
        <w:jc w:val="both"/>
        <w:rPr>
          <w:sz w:val="22"/>
          <w:szCs w:val="22"/>
        </w:rPr>
      </w:pPr>
    </w:p>
    <w:p w14:paraId="60BCB478" w14:textId="77777777" w:rsidR="008941EF" w:rsidRPr="00032C6C" w:rsidRDefault="0093050C" w:rsidP="00196168">
      <w:pPr>
        <w:numPr>
          <w:ilvl w:val="12"/>
          <w:numId w:val="0"/>
        </w:numPr>
        <w:jc w:val="both"/>
        <w:rPr>
          <w:sz w:val="22"/>
          <w:szCs w:val="22"/>
        </w:rPr>
      </w:pPr>
      <w:r w:rsidRPr="00032C6C">
        <w:rPr>
          <w:sz w:val="22"/>
          <w:szCs w:val="22"/>
        </w:rPr>
        <w:t xml:space="preserve">Ja Jūs esat grūtniece vai barojat bērnu ar krūti, ja domājat, ka Jums varētu būt grūtniecība, vai plānojat  grūtniecību, pirms šo zāļu lietošanas konsultējieties ar ārstu vai farmaceitu. </w:t>
      </w:r>
      <w:r w:rsidR="008B14D3" w:rsidRPr="00032C6C">
        <w:rPr>
          <w:sz w:val="22"/>
          <w:szCs w:val="22"/>
        </w:rPr>
        <w:t xml:space="preserve"> </w:t>
      </w:r>
      <w:r w:rsidR="008941EF" w:rsidRPr="00032C6C">
        <w:rPr>
          <w:sz w:val="22"/>
          <w:szCs w:val="22"/>
        </w:rPr>
        <w:t xml:space="preserve">Grūtniecības </w:t>
      </w:r>
      <w:r w:rsidR="002864BF" w:rsidRPr="00032C6C">
        <w:rPr>
          <w:sz w:val="22"/>
          <w:szCs w:val="22"/>
        </w:rPr>
        <w:t xml:space="preserve">vai bērna </w:t>
      </w:r>
      <w:r w:rsidR="00363801" w:rsidRPr="00032C6C">
        <w:rPr>
          <w:sz w:val="22"/>
          <w:szCs w:val="22"/>
        </w:rPr>
        <w:t xml:space="preserve">barošanas ar krūti </w:t>
      </w:r>
      <w:r w:rsidR="002864BF" w:rsidRPr="00032C6C">
        <w:rPr>
          <w:sz w:val="22"/>
          <w:szCs w:val="22"/>
        </w:rPr>
        <w:t>laikā</w:t>
      </w:r>
      <w:r w:rsidR="008941EF" w:rsidRPr="00032C6C">
        <w:rPr>
          <w:sz w:val="22"/>
          <w:szCs w:val="22"/>
        </w:rPr>
        <w:t xml:space="preserve"> nelietojiet </w:t>
      </w:r>
      <w:proofErr w:type="spellStart"/>
      <w:r w:rsidR="008941EF" w:rsidRPr="00032C6C">
        <w:rPr>
          <w:sz w:val="22"/>
          <w:szCs w:val="22"/>
        </w:rPr>
        <w:t>Cipralex</w:t>
      </w:r>
      <w:proofErr w:type="spellEnd"/>
      <w:r w:rsidR="008941EF" w:rsidRPr="00032C6C">
        <w:rPr>
          <w:sz w:val="22"/>
          <w:szCs w:val="22"/>
        </w:rPr>
        <w:t xml:space="preserve"> pirms </w:t>
      </w:r>
      <w:r w:rsidR="00B62316" w:rsidRPr="00032C6C">
        <w:rPr>
          <w:sz w:val="22"/>
          <w:szCs w:val="22"/>
        </w:rPr>
        <w:t xml:space="preserve">neesat </w:t>
      </w:r>
      <w:r w:rsidR="008941EF" w:rsidRPr="00032C6C">
        <w:rPr>
          <w:sz w:val="22"/>
          <w:szCs w:val="22"/>
        </w:rPr>
        <w:t>konsult</w:t>
      </w:r>
      <w:r w:rsidR="00B62316" w:rsidRPr="00032C6C">
        <w:rPr>
          <w:sz w:val="22"/>
          <w:szCs w:val="22"/>
        </w:rPr>
        <w:t>ējusies</w:t>
      </w:r>
      <w:r w:rsidR="008941EF" w:rsidRPr="00032C6C">
        <w:rPr>
          <w:sz w:val="22"/>
          <w:szCs w:val="22"/>
        </w:rPr>
        <w:t xml:space="preserve"> ar ārstu par iespējamo risku un ieguvumu.</w:t>
      </w:r>
    </w:p>
    <w:p w14:paraId="60BCB479" w14:textId="77777777" w:rsidR="008941EF" w:rsidRPr="00032C6C" w:rsidRDefault="008941EF" w:rsidP="00E107DD">
      <w:pPr>
        <w:numPr>
          <w:ilvl w:val="12"/>
          <w:numId w:val="0"/>
        </w:numPr>
        <w:ind w:left="142"/>
        <w:rPr>
          <w:sz w:val="22"/>
          <w:szCs w:val="22"/>
        </w:rPr>
      </w:pPr>
    </w:p>
    <w:p w14:paraId="60BCB47A" w14:textId="77777777" w:rsidR="008941EF" w:rsidRPr="00032C6C" w:rsidRDefault="008941EF" w:rsidP="00D666EC">
      <w:pPr>
        <w:numPr>
          <w:ilvl w:val="12"/>
          <w:numId w:val="0"/>
        </w:numPr>
        <w:jc w:val="both"/>
        <w:rPr>
          <w:sz w:val="22"/>
          <w:szCs w:val="22"/>
        </w:rPr>
      </w:pPr>
      <w:r w:rsidRPr="00032C6C">
        <w:rPr>
          <w:sz w:val="22"/>
          <w:szCs w:val="22"/>
        </w:rPr>
        <w:t xml:space="preserve">Ja Jūs lietojat </w:t>
      </w:r>
      <w:proofErr w:type="spellStart"/>
      <w:r w:rsidR="00A94ED8" w:rsidRPr="00032C6C">
        <w:rPr>
          <w:sz w:val="22"/>
          <w:szCs w:val="22"/>
        </w:rPr>
        <w:t>Cipralex</w:t>
      </w:r>
      <w:proofErr w:type="spellEnd"/>
      <w:r w:rsidRPr="00032C6C">
        <w:rPr>
          <w:sz w:val="22"/>
          <w:szCs w:val="22"/>
        </w:rPr>
        <w:t xml:space="preserve"> pēdējo 3 grūtniecības mēnešu laikā, Jums jāzina, ka Jūsu jaundzimušajam var rasties šādas izpausmes: elpošanas traucējumi, </w:t>
      </w:r>
      <w:r w:rsidR="006B0925" w:rsidRPr="00032C6C">
        <w:rPr>
          <w:sz w:val="22"/>
          <w:szCs w:val="22"/>
        </w:rPr>
        <w:t xml:space="preserve">zilgana ādas krāsa, </w:t>
      </w:r>
      <w:r w:rsidR="006F5CA8" w:rsidRPr="00032C6C">
        <w:rPr>
          <w:sz w:val="22"/>
          <w:szCs w:val="22"/>
        </w:rPr>
        <w:t>krampji</w:t>
      </w:r>
      <w:r w:rsidR="00EB617E" w:rsidRPr="00032C6C">
        <w:rPr>
          <w:sz w:val="22"/>
          <w:szCs w:val="22"/>
        </w:rPr>
        <w:t xml:space="preserve">, izmaiņas ķermeņa temperatūrā, apgrūtināta barošana, vemšana, zems cukura līmenis, </w:t>
      </w:r>
      <w:r w:rsidRPr="00032C6C">
        <w:rPr>
          <w:sz w:val="22"/>
          <w:szCs w:val="22"/>
        </w:rPr>
        <w:t xml:space="preserve">saspringti vai atslābināti muskuļi, </w:t>
      </w:r>
      <w:r w:rsidR="00544346" w:rsidRPr="00032C6C">
        <w:rPr>
          <w:sz w:val="22"/>
          <w:szCs w:val="22"/>
        </w:rPr>
        <w:t xml:space="preserve">izteikti refleksi, trīsas, trīce, </w:t>
      </w:r>
      <w:r w:rsidR="00D74B2E" w:rsidRPr="00032C6C">
        <w:rPr>
          <w:sz w:val="22"/>
          <w:szCs w:val="22"/>
        </w:rPr>
        <w:t xml:space="preserve">aizkaitināmība, letarģija, nepārtraukta raudāšana, miegainība un apgrūtināta aizmigšana. </w:t>
      </w:r>
      <w:r w:rsidRPr="00032C6C">
        <w:rPr>
          <w:sz w:val="22"/>
          <w:szCs w:val="22"/>
        </w:rPr>
        <w:t xml:space="preserve">Ja jaundzimušajam rodas jebkurš no šiem simptomiem, lūdzu, sazinieties ar ārstu. </w:t>
      </w:r>
    </w:p>
    <w:p w14:paraId="60BCB47B" w14:textId="77777777" w:rsidR="0005269C" w:rsidRPr="00032C6C" w:rsidRDefault="0005269C" w:rsidP="00D666EC">
      <w:pPr>
        <w:numPr>
          <w:ilvl w:val="12"/>
          <w:numId w:val="0"/>
        </w:numPr>
        <w:jc w:val="both"/>
        <w:rPr>
          <w:sz w:val="22"/>
          <w:szCs w:val="22"/>
        </w:rPr>
      </w:pPr>
    </w:p>
    <w:p w14:paraId="60BCB47C" w14:textId="77777777" w:rsidR="009F5C69" w:rsidRPr="00032C6C" w:rsidRDefault="009F5C69" w:rsidP="009F5C69">
      <w:pPr>
        <w:autoSpaceDE w:val="0"/>
        <w:autoSpaceDN w:val="0"/>
        <w:adjustRightInd w:val="0"/>
        <w:rPr>
          <w:sz w:val="22"/>
          <w:szCs w:val="22"/>
          <w:lang w:eastAsia="lv-LV"/>
        </w:rPr>
      </w:pPr>
      <w:r w:rsidRPr="00032C6C">
        <w:rPr>
          <w:sz w:val="22"/>
          <w:szCs w:val="22"/>
          <w:lang w:eastAsia="lv-LV"/>
        </w:rPr>
        <w:t xml:space="preserve">Pārliecinieties, ka Jūsu vecmāte un/vai ārsts zina, ka lietojat </w:t>
      </w:r>
      <w:proofErr w:type="spellStart"/>
      <w:r w:rsidRPr="00032C6C">
        <w:rPr>
          <w:sz w:val="22"/>
          <w:szCs w:val="22"/>
          <w:lang w:eastAsia="lv-LV"/>
        </w:rPr>
        <w:t>Cipralex</w:t>
      </w:r>
      <w:proofErr w:type="spellEnd"/>
      <w:r w:rsidRPr="00032C6C">
        <w:rPr>
          <w:sz w:val="22"/>
          <w:szCs w:val="22"/>
          <w:lang w:eastAsia="lv-LV"/>
        </w:rPr>
        <w:t xml:space="preserve">. Lietojot tādas zāles kā </w:t>
      </w:r>
      <w:proofErr w:type="spellStart"/>
      <w:r w:rsidRPr="00032C6C">
        <w:rPr>
          <w:sz w:val="22"/>
          <w:szCs w:val="22"/>
          <w:lang w:eastAsia="lv-LV"/>
        </w:rPr>
        <w:t>Cipralex</w:t>
      </w:r>
      <w:proofErr w:type="spellEnd"/>
      <w:r w:rsidRPr="00032C6C">
        <w:rPr>
          <w:sz w:val="22"/>
          <w:szCs w:val="22"/>
          <w:lang w:eastAsia="lv-LV"/>
        </w:rPr>
        <w:t xml:space="preserve">   grūtniecības laikā, īpaši pēdējos 3 grūtniecības mēnešos, var paaugstināties nopietnu veselības</w:t>
      </w:r>
    </w:p>
    <w:p w14:paraId="60BCB47D" w14:textId="77777777" w:rsidR="009F5C69" w:rsidRPr="00032C6C" w:rsidRDefault="009F5C69" w:rsidP="009F5C69">
      <w:pPr>
        <w:autoSpaceDE w:val="0"/>
        <w:autoSpaceDN w:val="0"/>
        <w:adjustRightInd w:val="0"/>
        <w:rPr>
          <w:sz w:val="22"/>
          <w:szCs w:val="22"/>
          <w:lang w:eastAsia="lv-LV"/>
        </w:rPr>
      </w:pPr>
      <w:r w:rsidRPr="00032C6C">
        <w:rPr>
          <w:sz w:val="22"/>
          <w:szCs w:val="22"/>
          <w:lang w:eastAsia="lv-LV"/>
        </w:rPr>
        <w:t xml:space="preserve">traucējumu risks jaundzimušajam, ko sauc par jaundzimušo </w:t>
      </w:r>
      <w:proofErr w:type="spellStart"/>
      <w:r w:rsidRPr="00032C6C">
        <w:rPr>
          <w:sz w:val="22"/>
          <w:szCs w:val="22"/>
          <w:lang w:eastAsia="lv-LV"/>
        </w:rPr>
        <w:t>persistējošu</w:t>
      </w:r>
      <w:proofErr w:type="spellEnd"/>
      <w:r w:rsidRPr="00032C6C">
        <w:rPr>
          <w:sz w:val="22"/>
          <w:szCs w:val="22"/>
          <w:lang w:eastAsia="lv-LV"/>
        </w:rPr>
        <w:t xml:space="preserve"> plaušu hipertensiju (JPPH). Tās gadījumā jaundzimušais elpo ātrāk un viņam ir zilgana ādas krāsa. Šie simptomi parasti rodas pirmo 24 stundu laikā pēc zīdaiņa dzimšanas. Nekavējoties sazinieties ar savu vecmāti un/vai ārstu minēto simptomu rašanās</w:t>
      </w:r>
    </w:p>
    <w:p w14:paraId="60BCB47E" w14:textId="77777777" w:rsidR="009F5C69" w:rsidRDefault="009F5C69" w:rsidP="009F5C69">
      <w:pPr>
        <w:autoSpaceDE w:val="0"/>
        <w:autoSpaceDN w:val="0"/>
        <w:adjustRightInd w:val="0"/>
        <w:rPr>
          <w:sz w:val="22"/>
          <w:szCs w:val="22"/>
          <w:lang w:eastAsia="lv-LV"/>
        </w:rPr>
      </w:pPr>
      <w:r w:rsidRPr="00032C6C">
        <w:rPr>
          <w:sz w:val="22"/>
          <w:szCs w:val="22"/>
          <w:lang w:eastAsia="lv-LV"/>
        </w:rPr>
        <w:t>gadījumā.</w:t>
      </w:r>
    </w:p>
    <w:p w14:paraId="60BCB47F" w14:textId="77777777" w:rsidR="00B510F1" w:rsidRDefault="00B510F1" w:rsidP="009F5C69">
      <w:pPr>
        <w:autoSpaceDE w:val="0"/>
        <w:autoSpaceDN w:val="0"/>
        <w:adjustRightInd w:val="0"/>
        <w:rPr>
          <w:sz w:val="22"/>
          <w:szCs w:val="22"/>
          <w:lang w:eastAsia="lv-LV"/>
        </w:rPr>
      </w:pPr>
    </w:p>
    <w:p w14:paraId="60BCB480" w14:textId="77777777" w:rsidR="00B510F1" w:rsidRPr="00B510F1" w:rsidRDefault="00B510F1" w:rsidP="00B510F1">
      <w:pPr>
        <w:autoSpaceDE w:val="0"/>
        <w:autoSpaceDN w:val="0"/>
        <w:adjustRightInd w:val="0"/>
        <w:rPr>
          <w:sz w:val="22"/>
          <w:szCs w:val="22"/>
          <w:lang w:eastAsia="lv-LV"/>
        </w:rPr>
      </w:pPr>
      <w:r w:rsidRPr="00B510F1">
        <w:rPr>
          <w:sz w:val="22"/>
          <w:szCs w:val="22"/>
          <w:lang w:eastAsia="lv-LV"/>
        </w:rPr>
        <w:t xml:space="preserve">Ja Jūs lietojat </w:t>
      </w:r>
      <w:proofErr w:type="spellStart"/>
      <w:r>
        <w:rPr>
          <w:sz w:val="22"/>
          <w:szCs w:val="22"/>
          <w:lang w:eastAsia="lv-LV"/>
        </w:rPr>
        <w:t>Cipralex</w:t>
      </w:r>
      <w:proofErr w:type="spellEnd"/>
      <w:r w:rsidRPr="00B510F1">
        <w:rPr>
          <w:sz w:val="22"/>
          <w:szCs w:val="22"/>
          <w:lang w:eastAsia="lv-LV"/>
        </w:rPr>
        <w:t xml:space="preserve"> neilgi pirms grūtniecības beigām, Jums var būt paaugstināts smagas</w:t>
      </w:r>
    </w:p>
    <w:p w14:paraId="60BCB481" w14:textId="77777777" w:rsidR="00B510F1" w:rsidRPr="00B510F1" w:rsidRDefault="00B510F1" w:rsidP="00B510F1">
      <w:pPr>
        <w:autoSpaceDE w:val="0"/>
        <w:autoSpaceDN w:val="0"/>
        <w:adjustRightInd w:val="0"/>
        <w:rPr>
          <w:sz w:val="22"/>
          <w:szCs w:val="22"/>
          <w:lang w:eastAsia="lv-LV"/>
        </w:rPr>
      </w:pPr>
      <w:proofErr w:type="spellStart"/>
      <w:r w:rsidRPr="00B510F1">
        <w:rPr>
          <w:sz w:val="22"/>
          <w:szCs w:val="22"/>
          <w:lang w:eastAsia="lv-LV"/>
        </w:rPr>
        <w:t>vaginālas</w:t>
      </w:r>
      <w:proofErr w:type="spellEnd"/>
      <w:r w:rsidRPr="00B510F1">
        <w:rPr>
          <w:sz w:val="22"/>
          <w:szCs w:val="22"/>
          <w:lang w:eastAsia="lv-LV"/>
        </w:rPr>
        <w:t xml:space="preserve"> asiņošanas risks neilgi pēc dzemdībām, īpaši tad, ja Jums iepriekš ir bijuši ar asiņošanu</w:t>
      </w:r>
    </w:p>
    <w:p w14:paraId="60BCB482" w14:textId="77777777" w:rsidR="00B510F1" w:rsidRPr="00B510F1" w:rsidRDefault="00B510F1" w:rsidP="00B510F1">
      <w:pPr>
        <w:autoSpaceDE w:val="0"/>
        <w:autoSpaceDN w:val="0"/>
        <w:adjustRightInd w:val="0"/>
        <w:rPr>
          <w:sz w:val="22"/>
          <w:szCs w:val="22"/>
          <w:lang w:eastAsia="lv-LV"/>
        </w:rPr>
      </w:pPr>
      <w:r w:rsidRPr="00B510F1">
        <w:rPr>
          <w:sz w:val="22"/>
          <w:szCs w:val="22"/>
          <w:lang w:eastAsia="lv-LV"/>
        </w:rPr>
        <w:t xml:space="preserve">saistīti traucējumi. Jūsu ārstam vai vecmātei ir jāzina, ka Jūs lietojat </w:t>
      </w:r>
      <w:proofErr w:type="spellStart"/>
      <w:r>
        <w:rPr>
          <w:sz w:val="22"/>
          <w:szCs w:val="22"/>
          <w:lang w:eastAsia="lv-LV"/>
        </w:rPr>
        <w:t>Cipralex</w:t>
      </w:r>
      <w:proofErr w:type="spellEnd"/>
      <w:r w:rsidRPr="00B510F1">
        <w:rPr>
          <w:sz w:val="22"/>
          <w:szCs w:val="22"/>
          <w:lang w:eastAsia="lv-LV"/>
        </w:rPr>
        <w:t>, lai viņi varētu</w:t>
      </w:r>
    </w:p>
    <w:p w14:paraId="60BCB483" w14:textId="77777777" w:rsidR="00B510F1" w:rsidRPr="00032C6C" w:rsidRDefault="00B510F1" w:rsidP="00B510F1">
      <w:pPr>
        <w:autoSpaceDE w:val="0"/>
        <w:autoSpaceDN w:val="0"/>
        <w:adjustRightInd w:val="0"/>
        <w:rPr>
          <w:sz w:val="22"/>
          <w:szCs w:val="22"/>
          <w:lang w:eastAsia="lv-LV"/>
        </w:rPr>
      </w:pPr>
      <w:r w:rsidRPr="00B510F1">
        <w:rPr>
          <w:sz w:val="22"/>
          <w:szCs w:val="22"/>
          <w:lang w:eastAsia="lv-LV"/>
        </w:rPr>
        <w:t>Jums sniegt padomu.</w:t>
      </w:r>
    </w:p>
    <w:p w14:paraId="60BCB484" w14:textId="77777777" w:rsidR="009F5C69" w:rsidRPr="00032C6C" w:rsidRDefault="009F5C69" w:rsidP="00D666EC">
      <w:pPr>
        <w:numPr>
          <w:ilvl w:val="12"/>
          <w:numId w:val="0"/>
        </w:numPr>
        <w:jc w:val="both"/>
        <w:rPr>
          <w:sz w:val="22"/>
          <w:szCs w:val="22"/>
        </w:rPr>
      </w:pPr>
    </w:p>
    <w:p w14:paraId="60BCB485" w14:textId="77777777" w:rsidR="0005269C" w:rsidRPr="00032C6C" w:rsidRDefault="0005269C" w:rsidP="00D666EC">
      <w:pPr>
        <w:numPr>
          <w:ilvl w:val="12"/>
          <w:numId w:val="0"/>
        </w:numPr>
        <w:jc w:val="both"/>
        <w:rPr>
          <w:sz w:val="22"/>
          <w:szCs w:val="22"/>
        </w:rPr>
      </w:pPr>
      <w:r w:rsidRPr="00032C6C">
        <w:rPr>
          <w:sz w:val="22"/>
          <w:szCs w:val="22"/>
        </w:rPr>
        <w:t xml:space="preserve">Lietojot </w:t>
      </w:r>
      <w:proofErr w:type="spellStart"/>
      <w:r w:rsidRPr="00032C6C">
        <w:rPr>
          <w:sz w:val="22"/>
          <w:szCs w:val="22"/>
        </w:rPr>
        <w:t>Cipralex</w:t>
      </w:r>
      <w:proofErr w:type="spellEnd"/>
      <w:r w:rsidRPr="00032C6C">
        <w:rPr>
          <w:sz w:val="22"/>
          <w:szCs w:val="22"/>
        </w:rPr>
        <w:t xml:space="preserve"> grūtniecības laikā, tā lietošanu nedrīkst strauji pārtraukt.</w:t>
      </w:r>
    </w:p>
    <w:p w14:paraId="60BCB486" w14:textId="77777777" w:rsidR="008941EF" w:rsidRPr="00032C6C" w:rsidRDefault="008941EF" w:rsidP="00E107DD">
      <w:pPr>
        <w:rPr>
          <w:sz w:val="22"/>
          <w:szCs w:val="22"/>
        </w:rPr>
      </w:pPr>
    </w:p>
    <w:p w14:paraId="60BCB487" w14:textId="77777777" w:rsidR="00487059" w:rsidRPr="00032C6C" w:rsidRDefault="00487059" w:rsidP="00E107DD">
      <w:pPr>
        <w:rPr>
          <w:sz w:val="22"/>
          <w:szCs w:val="22"/>
        </w:rPr>
      </w:pPr>
      <w:r w:rsidRPr="00032C6C">
        <w:rPr>
          <w:sz w:val="22"/>
          <w:szCs w:val="22"/>
        </w:rPr>
        <w:t xml:space="preserve">Ir sagaidāms, ka </w:t>
      </w:r>
      <w:proofErr w:type="spellStart"/>
      <w:r w:rsidR="0093050C" w:rsidRPr="00032C6C">
        <w:rPr>
          <w:sz w:val="22"/>
          <w:szCs w:val="22"/>
        </w:rPr>
        <w:t>escitaloprāms</w:t>
      </w:r>
      <w:proofErr w:type="spellEnd"/>
      <w:r w:rsidR="0093050C" w:rsidRPr="00032C6C">
        <w:rPr>
          <w:sz w:val="22"/>
          <w:szCs w:val="22"/>
        </w:rPr>
        <w:t xml:space="preserve"> </w:t>
      </w:r>
      <w:r w:rsidRPr="00032C6C">
        <w:rPr>
          <w:sz w:val="22"/>
          <w:szCs w:val="22"/>
        </w:rPr>
        <w:t>izdalīsies krūts pienā.</w:t>
      </w:r>
    </w:p>
    <w:p w14:paraId="60BCB488" w14:textId="77777777" w:rsidR="00487059" w:rsidRPr="00032C6C" w:rsidRDefault="00487059" w:rsidP="00E107DD">
      <w:pPr>
        <w:rPr>
          <w:sz w:val="22"/>
          <w:szCs w:val="22"/>
        </w:rPr>
      </w:pPr>
    </w:p>
    <w:p w14:paraId="60BCB489" w14:textId="77777777" w:rsidR="002A174B" w:rsidRPr="00032C6C" w:rsidRDefault="00C546CE" w:rsidP="00C546CE">
      <w:pPr>
        <w:rPr>
          <w:sz w:val="22"/>
          <w:szCs w:val="22"/>
        </w:rPr>
      </w:pPr>
      <w:r w:rsidRPr="00032C6C">
        <w:rPr>
          <w:sz w:val="22"/>
          <w:szCs w:val="22"/>
        </w:rPr>
        <w:t xml:space="preserve">Pētījumi ar dzīvniekiem norāda, ka </w:t>
      </w:r>
      <w:proofErr w:type="spellStart"/>
      <w:r w:rsidRPr="00032C6C">
        <w:rPr>
          <w:sz w:val="22"/>
          <w:szCs w:val="22"/>
        </w:rPr>
        <w:t>citalopr</w:t>
      </w:r>
      <w:r w:rsidR="00487059" w:rsidRPr="00032C6C">
        <w:rPr>
          <w:sz w:val="22"/>
          <w:szCs w:val="22"/>
        </w:rPr>
        <w:t>ā</w:t>
      </w:r>
      <w:r w:rsidRPr="00032C6C">
        <w:rPr>
          <w:sz w:val="22"/>
          <w:szCs w:val="22"/>
        </w:rPr>
        <w:t>ms</w:t>
      </w:r>
      <w:proofErr w:type="spellEnd"/>
      <w:r w:rsidRPr="00032C6C">
        <w:rPr>
          <w:sz w:val="22"/>
          <w:szCs w:val="22"/>
        </w:rPr>
        <w:t xml:space="preserve"> (līdzīgs medikaments </w:t>
      </w:r>
      <w:proofErr w:type="spellStart"/>
      <w:r w:rsidRPr="00032C6C">
        <w:rPr>
          <w:sz w:val="22"/>
          <w:szCs w:val="22"/>
        </w:rPr>
        <w:t>escitalopr</w:t>
      </w:r>
      <w:r w:rsidR="008B2741" w:rsidRPr="00032C6C">
        <w:rPr>
          <w:sz w:val="22"/>
          <w:szCs w:val="22"/>
        </w:rPr>
        <w:t>ā</w:t>
      </w:r>
      <w:r w:rsidRPr="00032C6C">
        <w:rPr>
          <w:sz w:val="22"/>
          <w:szCs w:val="22"/>
        </w:rPr>
        <w:t>mam</w:t>
      </w:r>
      <w:proofErr w:type="spellEnd"/>
      <w:r w:rsidRPr="00032C6C">
        <w:rPr>
          <w:sz w:val="22"/>
          <w:szCs w:val="22"/>
        </w:rPr>
        <w:t>) samazina spermas kvalitāti. Teorētiski, tas varētu ietekmēt auglību, bet līdz šim ietekme uz cilvēka auglību vēl nav novērota.</w:t>
      </w:r>
    </w:p>
    <w:p w14:paraId="60BCB48A" w14:textId="77777777" w:rsidR="00C546CE" w:rsidRPr="00032C6C" w:rsidRDefault="00C546CE" w:rsidP="00C546CE">
      <w:pPr>
        <w:rPr>
          <w:sz w:val="22"/>
          <w:szCs w:val="22"/>
        </w:rPr>
      </w:pPr>
    </w:p>
    <w:p w14:paraId="60BCB48B" w14:textId="77777777" w:rsidR="00AC3C08" w:rsidRPr="00032C6C" w:rsidRDefault="00AC3C08" w:rsidP="00E107DD">
      <w:pPr>
        <w:rPr>
          <w:sz w:val="22"/>
          <w:szCs w:val="22"/>
        </w:rPr>
      </w:pPr>
    </w:p>
    <w:p w14:paraId="60BCB48C" w14:textId="77777777" w:rsidR="008941EF" w:rsidRPr="00032C6C" w:rsidRDefault="008941EF" w:rsidP="00E107DD">
      <w:pPr>
        <w:numPr>
          <w:ilvl w:val="12"/>
          <w:numId w:val="0"/>
        </w:numPr>
        <w:jc w:val="both"/>
        <w:rPr>
          <w:sz w:val="22"/>
          <w:szCs w:val="22"/>
        </w:rPr>
      </w:pPr>
      <w:r w:rsidRPr="00032C6C">
        <w:rPr>
          <w:b/>
          <w:sz w:val="22"/>
          <w:szCs w:val="22"/>
        </w:rPr>
        <w:t>Transportlīdzekļu vadīšana un mehānismu apkalpošana</w:t>
      </w:r>
    </w:p>
    <w:p w14:paraId="60BCB48D" w14:textId="77777777" w:rsidR="008941EF" w:rsidRPr="00032C6C" w:rsidRDefault="008941EF">
      <w:pPr>
        <w:numPr>
          <w:ilvl w:val="12"/>
          <w:numId w:val="0"/>
        </w:numPr>
        <w:rPr>
          <w:sz w:val="22"/>
          <w:szCs w:val="22"/>
        </w:rPr>
      </w:pPr>
    </w:p>
    <w:p w14:paraId="60BCB48E" w14:textId="77777777" w:rsidR="008941EF" w:rsidRPr="00032C6C" w:rsidRDefault="000A034B">
      <w:pPr>
        <w:numPr>
          <w:ilvl w:val="12"/>
          <w:numId w:val="0"/>
        </w:numPr>
        <w:jc w:val="both"/>
        <w:rPr>
          <w:sz w:val="22"/>
          <w:szCs w:val="22"/>
        </w:rPr>
      </w:pPr>
      <w:r w:rsidRPr="00032C6C">
        <w:rPr>
          <w:sz w:val="22"/>
          <w:szCs w:val="22"/>
        </w:rPr>
        <w:t>N</w:t>
      </w:r>
      <w:r w:rsidR="008941EF" w:rsidRPr="00032C6C">
        <w:rPr>
          <w:sz w:val="22"/>
          <w:szCs w:val="22"/>
        </w:rPr>
        <w:t xml:space="preserve">av ieteicams vadīt transportlīdzekli vai apkalpot mehānismus, līdz Jūs noskaidrojat, kādu ietekmi </w:t>
      </w:r>
      <w:proofErr w:type="spellStart"/>
      <w:r w:rsidRPr="00032C6C">
        <w:rPr>
          <w:sz w:val="22"/>
          <w:szCs w:val="22"/>
        </w:rPr>
        <w:t>Cipralex</w:t>
      </w:r>
      <w:proofErr w:type="spellEnd"/>
      <w:r w:rsidR="008941EF" w:rsidRPr="00032C6C">
        <w:rPr>
          <w:sz w:val="22"/>
          <w:szCs w:val="22"/>
        </w:rPr>
        <w:t xml:space="preserve"> rada.</w:t>
      </w:r>
    </w:p>
    <w:p w14:paraId="60BCB48F" w14:textId="77777777" w:rsidR="00CF6DEA" w:rsidRPr="00032C6C" w:rsidRDefault="00CF6DEA">
      <w:pPr>
        <w:numPr>
          <w:ilvl w:val="12"/>
          <w:numId w:val="0"/>
        </w:numPr>
        <w:jc w:val="both"/>
        <w:rPr>
          <w:sz w:val="22"/>
          <w:szCs w:val="22"/>
        </w:rPr>
      </w:pPr>
    </w:p>
    <w:p w14:paraId="60BCB490" w14:textId="77777777" w:rsidR="00CF6DEA" w:rsidRPr="00032C6C" w:rsidRDefault="00CF6DEA" w:rsidP="00CF6DEA">
      <w:pPr>
        <w:numPr>
          <w:ilvl w:val="12"/>
          <w:numId w:val="0"/>
        </w:numPr>
        <w:jc w:val="both"/>
        <w:rPr>
          <w:b/>
          <w:sz w:val="22"/>
          <w:szCs w:val="22"/>
        </w:rPr>
      </w:pPr>
      <w:proofErr w:type="spellStart"/>
      <w:r w:rsidRPr="00032C6C">
        <w:rPr>
          <w:b/>
          <w:sz w:val="22"/>
          <w:szCs w:val="22"/>
        </w:rPr>
        <w:t>Cipralex</w:t>
      </w:r>
      <w:proofErr w:type="spellEnd"/>
      <w:r w:rsidRPr="00032C6C">
        <w:rPr>
          <w:b/>
          <w:sz w:val="22"/>
          <w:szCs w:val="22"/>
        </w:rPr>
        <w:t xml:space="preserve"> satur nātriju</w:t>
      </w:r>
    </w:p>
    <w:p w14:paraId="60BCB491" w14:textId="77777777" w:rsidR="00CF6DEA" w:rsidRPr="00032C6C" w:rsidRDefault="00CF6DEA" w:rsidP="00CF6DEA">
      <w:pPr>
        <w:numPr>
          <w:ilvl w:val="12"/>
          <w:numId w:val="0"/>
        </w:numPr>
        <w:jc w:val="both"/>
        <w:rPr>
          <w:sz w:val="22"/>
          <w:szCs w:val="22"/>
        </w:rPr>
      </w:pPr>
    </w:p>
    <w:p w14:paraId="60BCB492" w14:textId="77777777" w:rsidR="00CF6DEA" w:rsidRPr="00032C6C" w:rsidRDefault="00CF6DEA" w:rsidP="00CF6DEA">
      <w:pPr>
        <w:numPr>
          <w:ilvl w:val="12"/>
          <w:numId w:val="0"/>
        </w:numPr>
        <w:jc w:val="both"/>
        <w:rPr>
          <w:sz w:val="22"/>
          <w:szCs w:val="22"/>
        </w:rPr>
      </w:pPr>
      <w:r w:rsidRPr="00032C6C">
        <w:rPr>
          <w:sz w:val="22"/>
          <w:szCs w:val="22"/>
        </w:rPr>
        <w:t xml:space="preserve">Zāles satur mazāk par 1 </w:t>
      </w:r>
      <w:proofErr w:type="spellStart"/>
      <w:r w:rsidRPr="00032C6C">
        <w:rPr>
          <w:sz w:val="22"/>
          <w:szCs w:val="22"/>
        </w:rPr>
        <w:t>mmol</w:t>
      </w:r>
      <w:proofErr w:type="spellEnd"/>
      <w:r w:rsidRPr="00032C6C">
        <w:rPr>
          <w:sz w:val="22"/>
          <w:szCs w:val="22"/>
        </w:rPr>
        <w:t xml:space="preserve"> nātrija (23 mg) katrā devā, - būtībā tās ir “nātriju nesaturošas”.</w:t>
      </w:r>
    </w:p>
    <w:p w14:paraId="60BCB493" w14:textId="77777777" w:rsidR="00CF6DEA" w:rsidRPr="00032C6C" w:rsidRDefault="00CF6DEA" w:rsidP="00CF6DEA">
      <w:pPr>
        <w:numPr>
          <w:ilvl w:val="12"/>
          <w:numId w:val="0"/>
        </w:numPr>
        <w:jc w:val="both"/>
        <w:rPr>
          <w:sz w:val="22"/>
          <w:szCs w:val="22"/>
        </w:rPr>
      </w:pPr>
    </w:p>
    <w:p w14:paraId="60BCB494" w14:textId="77777777" w:rsidR="00CF6DEA" w:rsidRPr="00032C6C" w:rsidRDefault="00CF6DEA" w:rsidP="00CF6DEA">
      <w:pPr>
        <w:numPr>
          <w:ilvl w:val="12"/>
          <w:numId w:val="0"/>
        </w:numPr>
        <w:jc w:val="both"/>
        <w:rPr>
          <w:sz w:val="22"/>
          <w:szCs w:val="22"/>
        </w:rPr>
      </w:pPr>
    </w:p>
    <w:p w14:paraId="60BCB495" w14:textId="77777777" w:rsidR="00CF6DEA" w:rsidRPr="00032C6C" w:rsidRDefault="00CF6DEA" w:rsidP="00CF6DEA">
      <w:pPr>
        <w:numPr>
          <w:ilvl w:val="12"/>
          <w:numId w:val="0"/>
        </w:numPr>
        <w:jc w:val="both"/>
        <w:rPr>
          <w:sz w:val="22"/>
          <w:szCs w:val="22"/>
        </w:rPr>
      </w:pPr>
    </w:p>
    <w:p w14:paraId="60BCB496" w14:textId="77777777" w:rsidR="008941EF" w:rsidRPr="00032C6C" w:rsidRDefault="008941EF">
      <w:pPr>
        <w:rPr>
          <w:sz w:val="22"/>
          <w:szCs w:val="22"/>
        </w:rPr>
      </w:pPr>
    </w:p>
    <w:p w14:paraId="60BCB497" w14:textId="77777777" w:rsidR="008941EF" w:rsidRPr="00032C6C" w:rsidRDefault="008941EF">
      <w:pPr>
        <w:numPr>
          <w:ilvl w:val="12"/>
          <w:numId w:val="0"/>
        </w:numPr>
        <w:jc w:val="both"/>
        <w:rPr>
          <w:sz w:val="22"/>
          <w:szCs w:val="22"/>
        </w:rPr>
      </w:pPr>
      <w:r w:rsidRPr="00032C6C">
        <w:rPr>
          <w:b/>
          <w:sz w:val="22"/>
          <w:szCs w:val="22"/>
        </w:rPr>
        <w:t>3.</w:t>
      </w:r>
      <w:r w:rsidRPr="00032C6C">
        <w:rPr>
          <w:b/>
          <w:sz w:val="22"/>
          <w:szCs w:val="22"/>
        </w:rPr>
        <w:tab/>
      </w:r>
      <w:r w:rsidR="008B2741" w:rsidRPr="00032C6C">
        <w:rPr>
          <w:b/>
          <w:sz w:val="22"/>
          <w:szCs w:val="22"/>
        </w:rPr>
        <w:t>Kā lietot</w:t>
      </w:r>
      <w:r w:rsidRPr="00032C6C">
        <w:rPr>
          <w:b/>
          <w:sz w:val="22"/>
          <w:szCs w:val="22"/>
        </w:rPr>
        <w:t xml:space="preserve"> </w:t>
      </w:r>
      <w:proofErr w:type="spellStart"/>
      <w:r w:rsidR="00486DBA" w:rsidRPr="00032C6C">
        <w:rPr>
          <w:b/>
          <w:sz w:val="22"/>
          <w:szCs w:val="22"/>
        </w:rPr>
        <w:t>Cipralex</w:t>
      </w:r>
      <w:proofErr w:type="spellEnd"/>
      <w:r w:rsidR="00486DBA" w:rsidRPr="00032C6C">
        <w:rPr>
          <w:b/>
          <w:i/>
          <w:sz w:val="22"/>
          <w:szCs w:val="22"/>
        </w:rPr>
        <w:t xml:space="preserve"> </w:t>
      </w:r>
      <w:r w:rsidR="00486DBA" w:rsidRPr="00032C6C">
        <w:rPr>
          <w:b/>
          <w:sz w:val="22"/>
          <w:szCs w:val="22"/>
        </w:rPr>
        <w:t xml:space="preserve"> </w:t>
      </w:r>
    </w:p>
    <w:p w14:paraId="60BCB498" w14:textId="77777777" w:rsidR="008941EF" w:rsidRPr="00032C6C" w:rsidRDefault="008941EF">
      <w:pPr>
        <w:rPr>
          <w:sz w:val="22"/>
          <w:szCs w:val="22"/>
        </w:rPr>
      </w:pPr>
    </w:p>
    <w:p w14:paraId="60BCB499" w14:textId="77777777" w:rsidR="00D666EC" w:rsidRPr="00032C6C" w:rsidRDefault="008B2741">
      <w:pPr>
        <w:numPr>
          <w:ilvl w:val="12"/>
          <w:numId w:val="0"/>
        </w:numPr>
        <w:jc w:val="both"/>
        <w:rPr>
          <w:b/>
          <w:bCs/>
          <w:i/>
          <w:iCs/>
          <w:sz w:val="22"/>
          <w:szCs w:val="22"/>
        </w:rPr>
      </w:pPr>
      <w:r w:rsidRPr="00032C6C">
        <w:rPr>
          <w:noProof/>
          <w:sz w:val="22"/>
          <w:szCs w:val="22"/>
        </w:rPr>
        <w:lastRenderedPageBreak/>
        <w:t xml:space="preserve">Vienmēr lietojiet šīs zāles </w:t>
      </w:r>
      <w:r w:rsidR="0093050C" w:rsidRPr="00032C6C">
        <w:rPr>
          <w:noProof/>
          <w:sz w:val="22"/>
          <w:szCs w:val="22"/>
        </w:rPr>
        <w:t xml:space="preserve">tieši tā, kā </w:t>
      </w:r>
      <w:r w:rsidRPr="00032C6C">
        <w:rPr>
          <w:noProof/>
          <w:sz w:val="22"/>
          <w:szCs w:val="22"/>
        </w:rPr>
        <w:t>ārst</w:t>
      </w:r>
      <w:r w:rsidR="0093050C" w:rsidRPr="00032C6C">
        <w:rPr>
          <w:noProof/>
          <w:sz w:val="22"/>
          <w:szCs w:val="22"/>
        </w:rPr>
        <w:t>s Jums teicis</w:t>
      </w:r>
      <w:r w:rsidRPr="00032C6C">
        <w:rPr>
          <w:noProof/>
          <w:sz w:val="22"/>
          <w:szCs w:val="22"/>
        </w:rPr>
        <w:t>. Neskaidrību gadījumā vaicājiet ārstam vai farmaceitam.</w:t>
      </w:r>
      <w:r w:rsidRPr="00032C6C" w:rsidDel="008B2741">
        <w:rPr>
          <w:sz w:val="22"/>
          <w:szCs w:val="22"/>
        </w:rPr>
        <w:t xml:space="preserve"> </w:t>
      </w:r>
    </w:p>
    <w:p w14:paraId="60BCB49A" w14:textId="77777777" w:rsidR="00EB3CC1" w:rsidRPr="00032C6C" w:rsidRDefault="00EB3CC1">
      <w:pPr>
        <w:numPr>
          <w:ilvl w:val="12"/>
          <w:numId w:val="0"/>
        </w:numPr>
        <w:jc w:val="both"/>
        <w:rPr>
          <w:bCs/>
          <w:iCs/>
          <w:sz w:val="22"/>
          <w:szCs w:val="22"/>
          <w:u w:val="single"/>
        </w:rPr>
      </w:pPr>
      <w:r w:rsidRPr="00032C6C">
        <w:rPr>
          <w:bCs/>
          <w:iCs/>
          <w:sz w:val="22"/>
          <w:szCs w:val="22"/>
          <w:u w:val="single"/>
        </w:rPr>
        <w:t>Pieaugušie</w:t>
      </w:r>
    </w:p>
    <w:p w14:paraId="60BCB49B" w14:textId="77777777" w:rsidR="00EB3CC1" w:rsidRPr="00032C6C" w:rsidRDefault="00EB3CC1">
      <w:pPr>
        <w:numPr>
          <w:ilvl w:val="12"/>
          <w:numId w:val="0"/>
        </w:numPr>
        <w:jc w:val="both"/>
        <w:rPr>
          <w:bCs/>
          <w:i/>
          <w:iCs/>
          <w:sz w:val="22"/>
          <w:szCs w:val="22"/>
        </w:rPr>
      </w:pPr>
      <w:r w:rsidRPr="00032C6C">
        <w:rPr>
          <w:bCs/>
          <w:i/>
          <w:iCs/>
          <w:sz w:val="22"/>
          <w:szCs w:val="22"/>
        </w:rPr>
        <w:t>Depresija</w:t>
      </w:r>
    </w:p>
    <w:p w14:paraId="60BCB49C" w14:textId="77777777" w:rsidR="00EB3CC1" w:rsidRPr="00032C6C" w:rsidRDefault="00AC7D40">
      <w:pPr>
        <w:numPr>
          <w:ilvl w:val="12"/>
          <w:numId w:val="0"/>
        </w:numPr>
        <w:jc w:val="both"/>
        <w:rPr>
          <w:bCs/>
          <w:iCs/>
          <w:sz w:val="22"/>
          <w:szCs w:val="22"/>
        </w:rPr>
      </w:pPr>
      <w:r w:rsidRPr="00032C6C">
        <w:rPr>
          <w:bCs/>
          <w:iCs/>
          <w:sz w:val="22"/>
          <w:szCs w:val="22"/>
        </w:rPr>
        <w:t xml:space="preserve">Parasti ieteicamā </w:t>
      </w:r>
      <w:proofErr w:type="spellStart"/>
      <w:r w:rsidRPr="00032C6C">
        <w:rPr>
          <w:bCs/>
          <w:iCs/>
          <w:sz w:val="22"/>
          <w:szCs w:val="22"/>
        </w:rPr>
        <w:t>Cipralex</w:t>
      </w:r>
      <w:proofErr w:type="spellEnd"/>
      <w:r w:rsidRPr="00032C6C">
        <w:rPr>
          <w:bCs/>
          <w:iCs/>
          <w:sz w:val="22"/>
          <w:szCs w:val="22"/>
        </w:rPr>
        <w:t xml:space="preserve"> deva ir 10 mg, ko lieto kā vienu dienas devu. </w:t>
      </w:r>
      <w:r w:rsidR="0070410F" w:rsidRPr="00032C6C">
        <w:rPr>
          <w:bCs/>
          <w:iCs/>
          <w:sz w:val="22"/>
          <w:szCs w:val="22"/>
        </w:rPr>
        <w:t>Ā</w:t>
      </w:r>
      <w:r w:rsidRPr="00032C6C">
        <w:rPr>
          <w:bCs/>
          <w:iCs/>
          <w:sz w:val="22"/>
          <w:szCs w:val="22"/>
        </w:rPr>
        <w:t>rsts var šo devu palielināt līdz maksimāli 20 mg dienā.</w:t>
      </w:r>
    </w:p>
    <w:p w14:paraId="60BCB49D" w14:textId="77777777" w:rsidR="00AC7D40" w:rsidRPr="00032C6C" w:rsidRDefault="00AC7D40">
      <w:pPr>
        <w:numPr>
          <w:ilvl w:val="12"/>
          <w:numId w:val="0"/>
        </w:numPr>
        <w:jc w:val="both"/>
        <w:rPr>
          <w:bCs/>
          <w:iCs/>
          <w:sz w:val="22"/>
          <w:szCs w:val="22"/>
        </w:rPr>
      </w:pPr>
    </w:p>
    <w:p w14:paraId="60BCB49E" w14:textId="77777777" w:rsidR="00AC7D40" w:rsidRPr="00032C6C" w:rsidRDefault="00AC7D40">
      <w:pPr>
        <w:numPr>
          <w:ilvl w:val="12"/>
          <w:numId w:val="0"/>
        </w:numPr>
        <w:jc w:val="both"/>
        <w:rPr>
          <w:bCs/>
          <w:i/>
          <w:iCs/>
          <w:sz w:val="22"/>
          <w:szCs w:val="22"/>
        </w:rPr>
      </w:pPr>
      <w:r w:rsidRPr="00032C6C">
        <w:rPr>
          <w:bCs/>
          <w:i/>
          <w:iCs/>
          <w:sz w:val="22"/>
          <w:szCs w:val="22"/>
        </w:rPr>
        <w:t>Panikas lēkmes</w:t>
      </w:r>
    </w:p>
    <w:p w14:paraId="60BCB49F" w14:textId="77777777" w:rsidR="00EE397F" w:rsidRPr="00032C6C" w:rsidRDefault="005F5736" w:rsidP="00EE397F">
      <w:pPr>
        <w:numPr>
          <w:ilvl w:val="12"/>
          <w:numId w:val="0"/>
        </w:numPr>
        <w:jc w:val="both"/>
        <w:rPr>
          <w:bCs/>
          <w:iCs/>
          <w:sz w:val="22"/>
          <w:szCs w:val="22"/>
        </w:rPr>
      </w:pPr>
      <w:r w:rsidRPr="00032C6C">
        <w:rPr>
          <w:bCs/>
          <w:iCs/>
          <w:sz w:val="22"/>
          <w:szCs w:val="22"/>
        </w:rPr>
        <w:t>Pirmajā terapijas nedēļā s</w:t>
      </w:r>
      <w:r w:rsidR="00AC7D40" w:rsidRPr="00032C6C">
        <w:rPr>
          <w:bCs/>
          <w:iCs/>
          <w:sz w:val="22"/>
          <w:szCs w:val="22"/>
        </w:rPr>
        <w:t>ākuma deva ir 5</w:t>
      </w:r>
      <w:r w:rsidRPr="00032C6C">
        <w:rPr>
          <w:bCs/>
          <w:iCs/>
          <w:sz w:val="22"/>
          <w:szCs w:val="22"/>
        </w:rPr>
        <w:t> </w:t>
      </w:r>
      <w:r w:rsidR="00AC7D40" w:rsidRPr="00032C6C">
        <w:rPr>
          <w:bCs/>
          <w:iCs/>
          <w:sz w:val="22"/>
          <w:szCs w:val="22"/>
        </w:rPr>
        <w:t xml:space="preserve">mg </w:t>
      </w:r>
      <w:proofErr w:type="spellStart"/>
      <w:r w:rsidR="00AC7D40" w:rsidRPr="00032C6C">
        <w:rPr>
          <w:bCs/>
          <w:iCs/>
          <w:sz w:val="22"/>
          <w:szCs w:val="22"/>
        </w:rPr>
        <w:t>Cipralex</w:t>
      </w:r>
      <w:proofErr w:type="spellEnd"/>
      <w:r w:rsidR="00AC7D40" w:rsidRPr="00032C6C">
        <w:rPr>
          <w:bCs/>
          <w:iCs/>
          <w:sz w:val="22"/>
          <w:szCs w:val="22"/>
        </w:rPr>
        <w:t xml:space="preserve"> dienā, ko lieto kā vienu dienas devu</w:t>
      </w:r>
      <w:r w:rsidRPr="00032C6C">
        <w:rPr>
          <w:bCs/>
          <w:iCs/>
          <w:sz w:val="22"/>
          <w:szCs w:val="22"/>
        </w:rPr>
        <w:t xml:space="preserve">, tad devu palielina līdz 10  mg dienā. </w:t>
      </w:r>
      <w:r w:rsidR="007F23EA" w:rsidRPr="00032C6C">
        <w:rPr>
          <w:bCs/>
          <w:iCs/>
          <w:sz w:val="22"/>
          <w:szCs w:val="22"/>
        </w:rPr>
        <w:t>Ā</w:t>
      </w:r>
      <w:r w:rsidR="00EE397F" w:rsidRPr="00032C6C">
        <w:rPr>
          <w:bCs/>
          <w:iCs/>
          <w:sz w:val="22"/>
          <w:szCs w:val="22"/>
        </w:rPr>
        <w:t>rsts var šo devu vēl  palielināt līdz maksimāli 20 mg dienā.</w:t>
      </w:r>
    </w:p>
    <w:p w14:paraId="60BCB4A0" w14:textId="77777777" w:rsidR="00EE397F" w:rsidRPr="00032C6C" w:rsidRDefault="00EE397F" w:rsidP="00EE397F">
      <w:pPr>
        <w:numPr>
          <w:ilvl w:val="12"/>
          <w:numId w:val="0"/>
        </w:numPr>
        <w:jc w:val="both"/>
        <w:rPr>
          <w:bCs/>
          <w:iCs/>
          <w:sz w:val="22"/>
          <w:szCs w:val="22"/>
        </w:rPr>
      </w:pPr>
    </w:p>
    <w:p w14:paraId="60BCB4A1" w14:textId="77777777" w:rsidR="00EE397F" w:rsidRPr="00032C6C" w:rsidRDefault="00EE397F" w:rsidP="00EE397F">
      <w:pPr>
        <w:numPr>
          <w:ilvl w:val="12"/>
          <w:numId w:val="0"/>
        </w:numPr>
        <w:jc w:val="both"/>
        <w:rPr>
          <w:bCs/>
          <w:i/>
          <w:iCs/>
          <w:sz w:val="22"/>
          <w:szCs w:val="22"/>
        </w:rPr>
      </w:pPr>
      <w:r w:rsidRPr="00032C6C">
        <w:rPr>
          <w:bCs/>
          <w:i/>
          <w:iCs/>
          <w:sz w:val="22"/>
          <w:szCs w:val="22"/>
        </w:rPr>
        <w:t>Sociālā trauksme</w:t>
      </w:r>
    </w:p>
    <w:p w14:paraId="60BCB4A2" w14:textId="77777777" w:rsidR="00EE397F" w:rsidRPr="00032C6C" w:rsidRDefault="00EE397F" w:rsidP="00EE397F">
      <w:pPr>
        <w:numPr>
          <w:ilvl w:val="12"/>
          <w:numId w:val="0"/>
        </w:numPr>
        <w:jc w:val="both"/>
        <w:rPr>
          <w:bCs/>
          <w:iCs/>
          <w:sz w:val="22"/>
          <w:szCs w:val="22"/>
        </w:rPr>
      </w:pPr>
      <w:r w:rsidRPr="00032C6C">
        <w:rPr>
          <w:bCs/>
          <w:iCs/>
          <w:sz w:val="22"/>
          <w:szCs w:val="22"/>
        </w:rPr>
        <w:t xml:space="preserve">Parasti ieteicamā </w:t>
      </w:r>
      <w:proofErr w:type="spellStart"/>
      <w:r w:rsidRPr="00032C6C">
        <w:rPr>
          <w:bCs/>
          <w:iCs/>
          <w:sz w:val="22"/>
          <w:szCs w:val="22"/>
        </w:rPr>
        <w:t>Cipralex</w:t>
      </w:r>
      <w:proofErr w:type="spellEnd"/>
      <w:r w:rsidRPr="00032C6C">
        <w:rPr>
          <w:bCs/>
          <w:iCs/>
          <w:sz w:val="22"/>
          <w:szCs w:val="22"/>
        </w:rPr>
        <w:t xml:space="preserve"> deva ir 10 mg, ko lieto kā vienu dienas devu. </w:t>
      </w:r>
      <w:r w:rsidR="004E0E7F" w:rsidRPr="00032C6C">
        <w:rPr>
          <w:bCs/>
          <w:iCs/>
          <w:sz w:val="22"/>
          <w:szCs w:val="22"/>
        </w:rPr>
        <w:t>Atkarībā no Jūsu atbildes reakcijas, ārsts var devu vai nu samazināt līdz 5 mg dienā vai palielināt līdz maksimāli 20 mg dienā.</w:t>
      </w:r>
    </w:p>
    <w:p w14:paraId="60BCB4A3" w14:textId="77777777" w:rsidR="004E0E7F" w:rsidRPr="00032C6C" w:rsidRDefault="004E0E7F" w:rsidP="00EE397F">
      <w:pPr>
        <w:numPr>
          <w:ilvl w:val="12"/>
          <w:numId w:val="0"/>
        </w:numPr>
        <w:jc w:val="both"/>
        <w:rPr>
          <w:bCs/>
          <w:iCs/>
          <w:sz w:val="22"/>
          <w:szCs w:val="22"/>
        </w:rPr>
      </w:pPr>
    </w:p>
    <w:p w14:paraId="60BCB4A4" w14:textId="77777777" w:rsidR="004E0E7F" w:rsidRPr="00032C6C" w:rsidRDefault="004E0E7F" w:rsidP="00EE397F">
      <w:pPr>
        <w:numPr>
          <w:ilvl w:val="12"/>
          <w:numId w:val="0"/>
        </w:numPr>
        <w:jc w:val="both"/>
        <w:rPr>
          <w:bCs/>
          <w:i/>
          <w:iCs/>
          <w:sz w:val="22"/>
          <w:szCs w:val="22"/>
        </w:rPr>
      </w:pPr>
      <w:proofErr w:type="spellStart"/>
      <w:r w:rsidRPr="00032C6C">
        <w:rPr>
          <w:bCs/>
          <w:i/>
          <w:iCs/>
          <w:sz w:val="22"/>
          <w:szCs w:val="22"/>
        </w:rPr>
        <w:t>Ģeneralizēta</w:t>
      </w:r>
      <w:proofErr w:type="spellEnd"/>
      <w:r w:rsidRPr="00032C6C">
        <w:rPr>
          <w:bCs/>
          <w:i/>
          <w:iCs/>
          <w:sz w:val="22"/>
          <w:szCs w:val="22"/>
        </w:rPr>
        <w:t xml:space="preserve"> trauksme</w:t>
      </w:r>
    </w:p>
    <w:p w14:paraId="60BCB4A5" w14:textId="77777777" w:rsidR="008B1762" w:rsidRPr="00032C6C" w:rsidRDefault="008B1762" w:rsidP="008B1762">
      <w:pPr>
        <w:numPr>
          <w:ilvl w:val="12"/>
          <w:numId w:val="0"/>
        </w:numPr>
        <w:jc w:val="both"/>
        <w:rPr>
          <w:bCs/>
          <w:iCs/>
          <w:sz w:val="22"/>
          <w:szCs w:val="22"/>
        </w:rPr>
      </w:pPr>
      <w:r w:rsidRPr="00032C6C">
        <w:rPr>
          <w:bCs/>
          <w:iCs/>
          <w:sz w:val="22"/>
          <w:szCs w:val="22"/>
        </w:rPr>
        <w:t xml:space="preserve">Parasti ieteicamā </w:t>
      </w:r>
      <w:proofErr w:type="spellStart"/>
      <w:r w:rsidRPr="00032C6C">
        <w:rPr>
          <w:bCs/>
          <w:iCs/>
          <w:sz w:val="22"/>
          <w:szCs w:val="22"/>
        </w:rPr>
        <w:t>Cipralex</w:t>
      </w:r>
      <w:proofErr w:type="spellEnd"/>
      <w:r w:rsidRPr="00032C6C">
        <w:rPr>
          <w:bCs/>
          <w:iCs/>
          <w:sz w:val="22"/>
          <w:szCs w:val="22"/>
        </w:rPr>
        <w:t xml:space="preserve"> deva ir 10 mg, ko lieto kā vienu dienas devu. </w:t>
      </w:r>
      <w:r w:rsidR="007F23EA" w:rsidRPr="00032C6C">
        <w:rPr>
          <w:bCs/>
          <w:iCs/>
          <w:sz w:val="22"/>
          <w:szCs w:val="22"/>
        </w:rPr>
        <w:t>Ā</w:t>
      </w:r>
      <w:r w:rsidRPr="00032C6C">
        <w:rPr>
          <w:bCs/>
          <w:iCs/>
          <w:sz w:val="22"/>
          <w:szCs w:val="22"/>
        </w:rPr>
        <w:t>rsts var šo devu palielināt līdz maksimāli 20 mg dienā.</w:t>
      </w:r>
    </w:p>
    <w:p w14:paraId="60BCB4A6" w14:textId="77777777" w:rsidR="004E0E7F" w:rsidRPr="00032C6C" w:rsidRDefault="004E0E7F" w:rsidP="00EE397F">
      <w:pPr>
        <w:numPr>
          <w:ilvl w:val="12"/>
          <w:numId w:val="0"/>
        </w:numPr>
        <w:jc w:val="both"/>
        <w:rPr>
          <w:bCs/>
          <w:iCs/>
          <w:sz w:val="22"/>
          <w:szCs w:val="22"/>
        </w:rPr>
      </w:pPr>
    </w:p>
    <w:p w14:paraId="60BCB4A7" w14:textId="77777777" w:rsidR="008B1762" w:rsidRPr="00032C6C" w:rsidRDefault="008B1762" w:rsidP="00EE397F">
      <w:pPr>
        <w:numPr>
          <w:ilvl w:val="12"/>
          <w:numId w:val="0"/>
        </w:numPr>
        <w:jc w:val="both"/>
        <w:rPr>
          <w:bCs/>
          <w:i/>
          <w:iCs/>
          <w:sz w:val="22"/>
          <w:szCs w:val="22"/>
        </w:rPr>
      </w:pPr>
      <w:proofErr w:type="spellStart"/>
      <w:r w:rsidRPr="00032C6C">
        <w:rPr>
          <w:bCs/>
          <w:i/>
          <w:iCs/>
          <w:sz w:val="22"/>
          <w:szCs w:val="22"/>
        </w:rPr>
        <w:t>Obsesīvi-kompulsīvie</w:t>
      </w:r>
      <w:proofErr w:type="spellEnd"/>
      <w:r w:rsidRPr="00032C6C">
        <w:rPr>
          <w:bCs/>
          <w:i/>
          <w:iCs/>
          <w:sz w:val="22"/>
          <w:szCs w:val="22"/>
        </w:rPr>
        <w:t xml:space="preserve"> traucējumi</w:t>
      </w:r>
    </w:p>
    <w:p w14:paraId="60BCB4A8" w14:textId="77777777" w:rsidR="003E5FC0" w:rsidRPr="00032C6C" w:rsidRDefault="003E5FC0" w:rsidP="003E5FC0">
      <w:pPr>
        <w:numPr>
          <w:ilvl w:val="12"/>
          <w:numId w:val="0"/>
        </w:numPr>
        <w:jc w:val="both"/>
        <w:rPr>
          <w:bCs/>
          <w:iCs/>
          <w:sz w:val="22"/>
          <w:szCs w:val="22"/>
        </w:rPr>
      </w:pPr>
      <w:r w:rsidRPr="00032C6C">
        <w:rPr>
          <w:bCs/>
          <w:iCs/>
          <w:sz w:val="22"/>
          <w:szCs w:val="22"/>
        </w:rPr>
        <w:t xml:space="preserve">Parasti ieteicamā </w:t>
      </w:r>
      <w:proofErr w:type="spellStart"/>
      <w:r w:rsidRPr="00032C6C">
        <w:rPr>
          <w:bCs/>
          <w:iCs/>
          <w:sz w:val="22"/>
          <w:szCs w:val="22"/>
        </w:rPr>
        <w:t>Cipralex</w:t>
      </w:r>
      <w:proofErr w:type="spellEnd"/>
      <w:r w:rsidRPr="00032C6C">
        <w:rPr>
          <w:bCs/>
          <w:iCs/>
          <w:sz w:val="22"/>
          <w:szCs w:val="22"/>
        </w:rPr>
        <w:t xml:space="preserve"> deva ir 10 mg, ko lieto kā vienu dienas devu. </w:t>
      </w:r>
      <w:r w:rsidR="007F23EA" w:rsidRPr="00032C6C">
        <w:rPr>
          <w:bCs/>
          <w:iCs/>
          <w:sz w:val="22"/>
          <w:szCs w:val="22"/>
        </w:rPr>
        <w:t>Ā</w:t>
      </w:r>
      <w:r w:rsidRPr="00032C6C">
        <w:rPr>
          <w:bCs/>
          <w:iCs/>
          <w:sz w:val="22"/>
          <w:szCs w:val="22"/>
        </w:rPr>
        <w:t>rsts var šo devu palielināt līdz maksimāli 20 mg dienā.</w:t>
      </w:r>
    </w:p>
    <w:p w14:paraId="60BCB4A9" w14:textId="77777777" w:rsidR="008B1762" w:rsidRPr="00032C6C" w:rsidRDefault="008B1762" w:rsidP="00EE397F">
      <w:pPr>
        <w:numPr>
          <w:ilvl w:val="12"/>
          <w:numId w:val="0"/>
        </w:numPr>
        <w:jc w:val="both"/>
        <w:rPr>
          <w:bCs/>
          <w:iCs/>
          <w:sz w:val="22"/>
          <w:szCs w:val="22"/>
        </w:rPr>
      </w:pPr>
    </w:p>
    <w:p w14:paraId="60BCB4AA" w14:textId="77777777" w:rsidR="003E5FC0" w:rsidRPr="00032C6C" w:rsidRDefault="003E5FC0" w:rsidP="00EE397F">
      <w:pPr>
        <w:numPr>
          <w:ilvl w:val="12"/>
          <w:numId w:val="0"/>
        </w:numPr>
        <w:jc w:val="both"/>
        <w:rPr>
          <w:bCs/>
          <w:iCs/>
          <w:sz w:val="22"/>
          <w:szCs w:val="22"/>
          <w:u w:val="single"/>
        </w:rPr>
      </w:pPr>
      <w:r w:rsidRPr="00032C6C">
        <w:rPr>
          <w:bCs/>
          <w:iCs/>
          <w:sz w:val="22"/>
          <w:szCs w:val="22"/>
          <w:u w:val="single"/>
        </w:rPr>
        <w:t>Gados vecāki pacienti (vecāki par 65 gadiem)</w:t>
      </w:r>
    </w:p>
    <w:p w14:paraId="60BCB4AB" w14:textId="77777777" w:rsidR="003E5FC0" w:rsidRPr="00032C6C" w:rsidRDefault="002457A4" w:rsidP="00EE397F">
      <w:pPr>
        <w:numPr>
          <w:ilvl w:val="12"/>
          <w:numId w:val="0"/>
        </w:numPr>
        <w:jc w:val="both"/>
        <w:rPr>
          <w:bCs/>
          <w:iCs/>
          <w:sz w:val="22"/>
          <w:szCs w:val="22"/>
          <w:u w:val="single"/>
        </w:rPr>
      </w:pPr>
      <w:r w:rsidRPr="00032C6C">
        <w:rPr>
          <w:bCs/>
          <w:iCs/>
          <w:sz w:val="22"/>
          <w:szCs w:val="22"/>
        </w:rPr>
        <w:t>Ieteicamā s</w:t>
      </w:r>
      <w:r w:rsidR="000C6923" w:rsidRPr="00032C6C">
        <w:rPr>
          <w:bCs/>
          <w:iCs/>
          <w:sz w:val="22"/>
          <w:szCs w:val="22"/>
        </w:rPr>
        <w:t xml:space="preserve">ākuma deva ir 5 mg </w:t>
      </w:r>
      <w:proofErr w:type="spellStart"/>
      <w:r w:rsidR="000C6923" w:rsidRPr="00032C6C">
        <w:rPr>
          <w:bCs/>
          <w:iCs/>
          <w:sz w:val="22"/>
          <w:szCs w:val="22"/>
        </w:rPr>
        <w:t>Cipralex</w:t>
      </w:r>
      <w:proofErr w:type="spellEnd"/>
      <w:r w:rsidR="000C6923" w:rsidRPr="00032C6C">
        <w:rPr>
          <w:bCs/>
          <w:iCs/>
          <w:sz w:val="22"/>
          <w:szCs w:val="22"/>
        </w:rPr>
        <w:t xml:space="preserve"> dienā, ko lieto kā vienu dienas devu.</w:t>
      </w:r>
      <w:r w:rsidRPr="00032C6C">
        <w:rPr>
          <w:bCs/>
          <w:iCs/>
          <w:sz w:val="22"/>
          <w:szCs w:val="22"/>
        </w:rPr>
        <w:t xml:space="preserve"> Ārsts var palielināt zāļu devu līdz 10 mg dienā. </w:t>
      </w:r>
    </w:p>
    <w:p w14:paraId="60BCB4AC" w14:textId="77777777" w:rsidR="00AC7D40" w:rsidRPr="00032C6C" w:rsidRDefault="00AC7D40">
      <w:pPr>
        <w:numPr>
          <w:ilvl w:val="12"/>
          <w:numId w:val="0"/>
        </w:numPr>
        <w:jc w:val="both"/>
        <w:rPr>
          <w:bCs/>
          <w:iCs/>
          <w:sz w:val="22"/>
          <w:szCs w:val="22"/>
        </w:rPr>
      </w:pPr>
    </w:p>
    <w:p w14:paraId="60BCB4AD" w14:textId="77777777" w:rsidR="000C6923" w:rsidRPr="00032C6C" w:rsidRDefault="008B2741">
      <w:pPr>
        <w:numPr>
          <w:ilvl w:val="12"/>
          <w:numId w:val="0"/>
        </w:numPr>
        <w:jc w:val="both"/>
        <w:rPr>
          <w:bCs/>
          <w:iCs/>
          <w:sz w:val="22"/>
          <w:szCs w:val="22"/>
          <w:u w:val="single"/>
        </w:rPr>
      </w:pPr>
      <w:r w:rsidRPr="00032C6C">
        <w:rPr>
          <w:bCs/>
          <w:iCs/>
          <w:sz w:val="22"/>
          <w:szCs w:val="22"/>
          <w:u w:val="single"/>
        </w:rPr>
        <w:t>Lietošana b</w:t>
      </w:r>
      <w:r w:rsidR="000C6923" w:rsidRPr="00032C6C">
        <w:rPr>
          <w:bCs/>
          <w:iCs/>
          <w:sz w:val="22"/>
          <w:szCs w:val="22"/>
          <w:u w:val="single"/>
        </w:rPr>
        <w:t>ērni</w:t>
      </w:r>
      <w:r w:rsidRPr="00032C6C">
        <w:rPr>
          <w:bCs/>
          <w:iCs/>
          <w:sz w:val="22"/>
          <w:szCs w:val="22"/>
          <w:u w:val="single"/>
        </w:rPr>
        <w:t>em</w:t>
      </w:r>
      <w:r w:rsidR="000C6923" w:rsidRPr="00032C6C">
        <w:rPr>
          <w:bCs/>
          <w:iCs/>
          <w:sz w:val="22"/>
          <w:szCs w:val="22"/>
          <w:u w:val="single"/>
        </w:rPr>
        <w:t xml:space="preserve"> un pusaudži</w:t>
      </w:r>
      <w:r w:rsidRPr="00032C6C">
        <w:rPr>
          <w:bCs/>
          <w:iCs/>
          <w:sz w:val="22"/>
          <w:szCs w:val="22"/>
          <w:u w:val="single"/>
        </w:rPr>
        <w:t>em</w:t>
      </w:r>
    </w:p>
    <w:p w14:paraId="60BCB4AE" w14:textId="77777777" w:rsidR="000C6923" w:rsidRPr="00032C6C" w:rsidRDefault="004F3251">
      <w:pPr>
        <w:numPr>
          <w:ilvl w:val="12"/>
          <w:numId w:val="0"/>
        </w:numPr>
        <w:jc w:val="both"/>
        <w:rPr>
          <w:bCs/>
          <w:iCs/>
          <w:sz w:val="22"/>
          <w:szCs w:val="22"/>
        </w:rPr>
      </w:pPr>
      <w:r w:rsidRPr="00032C6C">
        <w:rPr>
          <w:bCs/>
          <w:iCs/>
          <w:sz w:val="22"/>
          <w:szCs w:val="22"/>
        </w:rPr>
        <w:t xml:space="preserve">Parasti </w:t>
      </w:r>
      <w:proofErr w:type="spellStart"/>
      <w:r w:rsidRPr="00032C6C">
        <w:rPr>
          <w:bCs/>
          <w:iCs/>
          <w:sz w:val="22"/>
          <w:szCs w:val="22"/>
        </w:rPr>
        <w:t>Cipralex</w:t>
      </w:r>
      <w:proofErr w:type="spellEnd"/>
      <w:r w:rsidRPr="00032C6C">
        <w:rPr>
          <w:bCs/>
          <w:iCs/>
          <w:sz w:val="22"/>
          <w:szCs w:val="22"/>
        </w:rPr>
        <w:t xml:space="preserve"> nelieto bērniem un pusaudžiem. Sīkāku informāciju skat. apakšpunktā 2 „</w:t>
      </w:r>
      <w:r w:rsidR="0093050C" w:rsidRPr="00032C6C">
        <w:rPr>
          <w:bCs/>
          <w:iCs/>
          <w:sz w:val="22"/>
          <w:szCs w:val="22"/>
        </w:rPr>
        <w:t>Brīdinājumi un piesardzība lietošanā</w:t>
      </w:r>
      <w:r w:rsidRPr="00032C6C">
        <w:rPr>
          <w:bCs/>
          <w:iCs/>
          <w:sz w:val="22"/>
          <w:szCs w:val="22"/>
        </w:rPr>
        <w:t>”.</w:t>
      </w:r>
    </w:p>
    <w:p w14:paraId="60BCB4AF" w14:textId="77777777" w:rsidR="0092178C" w:rsidRPr="00032C6C" w:rsidRDefault="0092178C">
      <w:pPr>
        <w:numPr>
          <w:ilvl w:val="12"/>
          <w:numId w:val="0"/>
        </w:numPr>
        <w:jc w:val="both"/>
        <w:rPr>
          <w:bCs/>
          <w:iCs/>
          <w:sz w:val="22"/>
          <w:szCs w:val="22"/>
        </w:rPr>
      </w:pPr>
    </w:p>
    <w:p w14:paraId="60BCB4B0" w14:textId="77777777" w:rsidR="0092178C" w:rsidRPr="00E23B5A" w:rsidRDefault="0092178C">
      <w:pPr>
        <w:numPr>
          <w:ilvl w:val="12"/>
          <w:numId w:val="0"/>
        </w:numPr>
        <w:jc w:val="both"/>
        <w:rPr>
          <w:bCs/>
          <w:iCs/>
          <w:sz w:val="22"/>
          <w:szCs w:val="22"/>
          <w:u w:val="single"/>
        </w:rPr>
      </w:pPr>
      <w:r w:rsidRPr="00E23B5A">
        <w:rPr>
          <w:bCs/>
          <w:iCs/>
          <w:sz w:val="22"/>
          <w:szCs w:val="22"/>
          <w:u w:val="single"/>
        </w:rPr>
        <w:t>Nieru darbības traucējumi</w:t>
      </w:r>
    </w:p>
    <w:p w14:paraId="60BCB4B1" w14:textId="77777777" w:rsidR="0092178C" w:rsidRPr="00E23B5A" w:rsidRDefault="0092178C">
      <w:pPr>
        <w:numPr>
          <w:ilvl w:val="12"/>
          <w:numId w:val="0"/>
        </w:numPr>
        <w:jc w:val="both"/>
        <w:rPr>
          <w:rStyle w:val="Emphasis"/>
          <w:bCs/>
          <w:i w:val="0"/>
          <w:iCs w:val="0"/>
          <w:sz w:val="22"/>
          <w:szCs w:val="22"/>
          <w:shd w:val="clear" w:color="auto" w:fill="FFFFFF"/>
        </w:rPr>
      </w:pPr>
      <w:r w:rsidRPr="00E23B5A">
        <w:rPr>
          <w:rStyle w:val="Emphasis"/>
          <w:bCs/>
          <w:i w:val="0"/>
          <w:iCs w:val="0"/>
          <w:sz w:val="22"/>
          <w:szCs w:val="22"/>
          <w:shd w:val="clear" w:color="auto" w:fill="FFFFFF"/>
        </w:rPr>
        <w:t>Pacientiem</w:t>
      </w:r>
      <w:r w:rsidRPr="00E23B5A">
        <w:rPr>
          <w:sz w:val="22"/>
          <w:szCs w:val="22"/>
          <w:shd w:val="clear" w:color="auto" w:fill="FFFFFF"/>
        </w:rPr>
        <w:t> ar izteiktiem </w:t>
      </w:r>
      <w:r w:rsidRPr="00E23B5A">
        <w:rPr>
          <w:rStyle w:val="Emphasis"/>
          <w:bCs/>
          <w:i w:val="0"/>
          <w:iCs w:val="0"/>
          <w:sz w:val="22"/>
          <w:szCs w:val="22"/>
          <w:shd w:val="clear" w:color="auto" w:fill="FFFFFF"/>
        </w:rPr>
        <w:t>nieru darbības traucējumiem</w:t>
      </w:r>
      <w:r w:rsidRPr="00E23B5A">
        <w:rPr>
          <w:sz w:val="22"/>
          <w:szCs w:val="22"/>
          <w:shd w:val="clear" w:color="auto" w:fill="FFFFFF"/>
        </w:rPr>
        <w:t>, </w:t>
      </w:r>
      <w:r w:rsidRPr="00E23B5A">
        <w:rPr>
          <w:rStyle w:val="Emphasis"/>
          <w:bCs/>
          <w:i w:val="0"/>
          <w:iCs w:val="0"/>
          <w:sz w:val="22"/>
          <w:szCs w:val="22"/>
          <w:shd w:val="clear" w:color="auto" w:fill="FFFFFF"/>
        </w:rPr>
        <w:t>jāievēro piesardzība</w:t>
      </w:r>
      <w:r w:rsidRPr="00E23B5A">
        <w:rPr>
          <w:sz w:val="22"/>
          <w:szCs w:val="22"/>
          <w:shd w:val="clear" w:color="auto" w:fill="FFFFFF"/>
        </w:rPr>
        <w:t>. </w:t>
      </w:r>
      <w:r w:rsidRPr="00E23B5A">
        <w:rPr>
          <w:rStyle w:val="Emphasis"/>
          <w:bCs/>
          <w:i w:val="0"/>
          <w:iCs w:val="0"/>
          <w:sz w:val="22"/>
          <w:szCs w:val="22"/>
          <w:shd w:val="clear" w:color="auto" w:fill="FFFFFF"/>
        </w:rPr>
        <w:t>Lietojiet atbilstoši ārsta norādījumiem.</w:t>
      </w:r>
    </w:p>
    <w:p w14:paraId="60BCB4B2" w14:textId="77777777" w:rsidR="0092178C" w:rsidRPr="00E23B5A" w:rsidRDefault="0092178C">
      <w:pPr>
        <w:numPr>
          <w:ilvl w:val="12"/>
          <w:numId w:val="0"/>
        </w:numPr>
        <w:jc w:val="both"/>
        <w:rPr>
          <w:rStyle w:val="Emphasis"/>
          <w:bCs/>
          <w:i w:val="0"/>
          <w:iCs w:val="0"/>
          <w:sz w:val="22"/>
          <w:szCs w:val="22"/>
          <w:shd w:val="clear" w:color="auto" w:fill="FFFFFF"/>
        </w:rPr>
      </w:pPr>
    </w:p>
    <w:p w14:paraId="60BCB4B3" w14:textId="77777777" w:rsidR="0092178C" w:rsidRPr="00E23B5A" w:rsidRDefault="0092178C">
      <w:pPr>
        <w:numPr>
          <w:ilvl w:val="12"/>
          <w:numId w:val="0"/>
        </w:numPr>
        <w:jc w:val="both"/>
        <w:rPr>
          <w:rStyle w:val="Emphasis"/>
          <w:bCs/>
          <w:i w:val="0"/>
          <w:iCs w:val="0"/>
          <w:sz w:val="22"/>
          <w:szCs w:val="22"/>
          <w:u w:val="single"/>
          <w:shd w:val="clear" w:color="auto" w:fill="FFFFFF"/>
        </w:rPr>
      </w:pPr>
      <w:r w:rsidRPr="00E23B5A">
        <w:rPr>
          <w:rStyle w:val="Emphasis"/>
          <w:bCs/>
          <w:i w:val="0"/>
          <w:iCs w:val="0"/>
          <w:sz w:val="22"/>
          <w:szCs w:val="22"/>
          <w:u w:val="single"/>
          <w:shd w:val="clear" w:color="auto" w:fill="FFFFFF"/>
        </w:rPr>
        <w:t>Aknu darbības traucējumi</w:t>
      </w:r>
    </w:p>
    <w:p w14:paraId="60BCB4B4" w14:textId="77777777" w:rsidR="0092178C" w:rsidRPr="00E23B5A" w:rsidRDefault="0092178C" w:rsidP="0092178C">
      <w:pPr>
        <w:numPr>
          <w:ilvl w:val="12"/>
          <w:numId w:val="0"/>
        </w:numPr>
        <w:jc w:val="both"/>
        <w:rPr>
          <w:rStyle w:val="Emphasis"/>
          <w:bCs/>
          <w:i w:val="0"/>
          <w:iCs w:val="0"/>
          <w:sz w:val="22"/>
          <w:szCs w:val="22"/>
          <w:shd w:val="clear" w:color="auto" w:fill="FFFFFF"/>
        </w:rPr>
      </w:pPr>
      <w:r w:rsidRPr="00E23B5A">
        <w:rPr>
          <w:rStyle w:val="Emphasis"/>
          <w:bCs/>
          <w:i w:val="0"/>
          <w:iCs w:val="0"/>
          <w:sz w:val="22"/>
          <w:szCs w:val="22"/>
          <w:shd w:val="clear" w:color="auto" w:fill="FFFFFF"/>
        </w:rPr>
        <w:t>Pacientiem</w:t>
      </w:r>
      <w:r w:rsidRPr="00E23B5A">
        <w:rPr>
          <w:sz w:val="22"/>
          <w:szCs w:val="22"/>
          <w:shd w:val="clear" w:color="auto" w:fill="FFFFFF"/>
        </w:rPr>
        <w:t>, kuriem ir </w:t>
      </w:r>
      <w:r w:rsidRPr="00E23B5A">
        <w:rPr>
          <w:rStyle w:val="Emphasis"/>
          <w:bCs/>
          <w:i w:val="0"/>
          <w:iCs w:val="0"/>
          <w:sz w:val="22"/>
          <w:szCs w:val="22"/>
          <w:shd w:val="clear" w:color="auto" w:fill="FFFFFF"/>
        </w:rPr>
        <w:t>aknu darbības traucējumi</w:t>
      </w:r>
      <w:r w:rsidRPr="00E23B5A">
        <w:rPr>
          <w:sz w:val="22"/>
          <w:szCs w:val="22"/>
          <w:shd w:val="clear" w:color="auto" w:fill="FFFFFF"/>
        </w:rPr>
        <w:t>, nedrīkst lietot vairāk par 10 </w:t>
      </w:r>
      <w:r w:rsidRPr="00E23B5A">
        <w:rPr>
          <w:rStyle w:val="Emphasis"/>
          <w:bCs/>
          <w:i w:val="0"/>
          <w:iCs w:val="0"/>
          <w:sz w:val="22"/>
          <w:szCs w:val="22"/>
          <w:shd w:val="clear" w:color="auto" w:fill="FFFFFF"/>
        </w:rPr>
        <w:t>mg dienā</w:t>
      </w:r>
      <w:r w:rsidRPr="00E23B5A">
        <w:rPr>
          <w:sz w:val="22"/>
          <w:szCs w:val="22"/>
          <w:shd w:val="clear" w:color="auto" w:fill="FFFFFF"/>
        </w:rPr>
        <w:t xml:space="preserve">. </w:t>
      </w:r>
      <w:r w:rsidRPr="00E23B5A">
        <w:rPr>
          <w:rStyle w:val="Emphasis"/>
          <w:bCs/>
          <w:i w:val="0"/>
          <w:iCs w:val="0"/>
          <w:sz w:val="22"/>
          <w:szCs w:val="22"/>
          <w:shd w:val="clear" w:color="auto" w:fill="FFFFFF"/>
        </w:rPr>
        <w:t>Lietojiet atbilstoši ārsta norādījumiem.</w:t>
      </w:r>
    </w:p>
    <w:p w14:paraId="60BCB4B5" w14:textId="77777777" w:rsidR="0092178C" w:rsidRPr="00847D6E" w:rsidRDefault="0092178C">
      <w:pPr>
        <w:numPr>
          <w:ilvl w:val="12"/>
          <w:numId w:val="0"/>
        </w:numPr>
        <w:jc w:val="both"/>
        <w:rPr>
          <w:bCs/>
          <w:iCs/>
          <w:sz w:val="22"/>
          <w:szCs w:val="22"/>
        </w:rPr>
      </w:pPr>
    </w:p>
    <w:p w14:paraId="60BCB4B6" w14:textId="77777777" w:rsidR="0092178C" w:rsidRPr="00E23B5A" w:rsidRDefault="0092178C">
      <w:pPr>
        <w:numPr>
          <w:ilvl w:val="12"/>
          <w:numId w:val="0"/>
        </w:numPr>
        <w:jc w:val="both"/>
        <w:rPr>
          <w:rStyle w:val="Emphasis"/>
          <w:bCs/>
          <w:i w:val="0"/>
          <w:iCs w:val="0"/>
          <w:sz w:val="22"/>
          <w:szCs w:val="22"/>
          <w:u w:val="single"/>
          <w:shd w:val="clear" w:color="auto" w:fill="FFFFFF"/>
        </w:rPr>
      </w:pPr>
      <w:r w:rsidRPr="00E23B5A">
        <w:rPr>
          <w:rStyle w:val="Emphasis"/>
          <w:bCs/>
          <w:i w:val="0"/>
          <w:iCs w:val="0"/>
          <w:sz w:val="22"/>
          <w:szCs w:val="22"/>
          <w:u w:val="single"/>
          <w:shd w:val="clear" w:color="auto" w:fill="FFFFFF"/>
        </w:rPr>
        <w:t>Pacienti</w:t>
      </w:r>
      <w:r w:rsidRPr="00E23B5A">
        <w:rPr>
          <w:sz w:val="22"/>
          <w:szCs w:val="22"/>
          <w:u w:val="single"/>
          <w:shd w:val="clear" w:color="auto" w:fill="FFFFFF"/>
        </w:rPr>
        <w:t>, kas ir zināmi kā </w:t>
      </w:r>
      <w:r w:rsidRPr="00E23B5A">
        <w:rPr>
          <w:rStyle w:val="Emphasis"/>
          <w:bCs/>
          <w:i w:val="0"/>
          <w:iCs w:val="0"/>
          <w:sz w:val="22"/>
          <w:szCs w:val="22"/>
          <w:u w:val="single"/>
          <w:shd w:val="clear" w:color="auto" w:fill="FFFFFF"/>
        </w:rPr>
        <w:t>vāji</w:t>
      </w:r>
      <w:r w:rsidRPr="00E23B5A">
        <w:rPr>
          <w:sz w:val="22"/>
          <w:szCs w:val="22"/>
          <w:u w:val="single"/>
          <w:shd w:val="clear" w:color="auto" w:fill="FFFFFF"/>
        </w:rPr>
        <w:t> CYP2C9 </w:t>
      </w:r>
      <w:proofErr w:type="spellStart"/>
      <w:r w:rsidRPr="00E23B5A">
        <w:rPr>
          <w:rStyle w:val="Emphasis"/>
          <w:bCs/>
          <w:i w:val="0"/>
          <w:iCs w:val="0"/>
          <w:sz w:val="22"/>
          <w:szCs w:val="22"/>
          <w:u w:val="single"/>
          <w:shd w:val="clear" w:color="auto" w:fill="FFFFFF"/>
        </w:rPr>
        <w:t>metabolizētāji</w:t>
      </w:r>
      <w:proofErr w:type="spellEnd"/>
    </w:p>
    <w:p w14:paraId="60BCB4B7" w14:textId="77777777" w:rsidR="00032C6C" w:rsidRPr="00847D6E" w:rsidRDefault="00032C6C">
      <w:pPr>
        <w:numPr>
          <w:ilvl w:val="12"/>
          <w:numId w:val="0"/>
        </w:numPr>
        <w:jc w:val="both"/>
        <w:rPr>
          <w:bCs/>
          <w:iCs/>
          <w:sz w:val="22"/>
          <w:szCs w:val="22"/>
        </w:rPr>
      </w:pPr>
      <w:r w:rsidRPr="00847D6E">
        <w:rPr>
          <w:bCs/>
          <w:iCs/>
          <w:sz w:val="22"/>
          <w:szCs w:val="22"/>
        </w:rPr>
        <w:t>Pacienti ar šo zināmo genotipu nedrīkst lietot vairāk par 10 mg dienā.</w:t>
      </w:r>
      <w:r w:rsidRPr="00E23B5A">
        <w:rPr>
          <w:rStyle w:val="Emphasis"/>
          <w:bCs/>
          <w:i w:val="0"/>
          <w:iCs w:val="0"/>
          <w:sz w:val="22"/>
          <w:szCs w:val="22"/>
          <w:shd w:val="clear" w:color="auto" w:fill="FFFFFF"/>
        </w:rPr>
        <w:t xml:space="preserve"> Lietojiet atbilstoši ārsta norādījumiem.</w:t>
      </w:r>
    </w:p>
    <w:p w14:paraId="60BCB4B8" w14:textId="77777777" w:rsidR="00D666EC" w:rsidRPr="00032C6C" w:rsidRDefault="000C6923">
      <w:pPr>
        <w:spacing w:after="60"/>
        <w:rPr>
          <w:sz w:val="22"/>
          <w:szCs w:val="22"/>
        </w:rPr>
      </w:pPr>
      <w:r w:rsidRPr="00032C6C">
        <w:rPr>
          <w:b/>
          <w:bCs/>
          <w:i/>
          <w:iCs/>
          <w:sz w:val="22"/>
          <w:szCs w:val="22"/>
        </w:rPr>
        <w:t xml:space="preserve"> </w:t>
      </w:r>
    </w:p>
    <w:p w14:paraId="60BCB4B9" w14:textId="77777777" w:rsidR="0093050C" w:rsidRPr="00032C6C" w:rsidRDefault="00BE344E" w:rsidP="002175A2">
      <w:pPr>
        <w:spacing w:after="60"/>
        <w:jc w:val="both"/>
        <w:rPr>
          <w:sz w:val="22"/>
          <w:szCs w:val="22"/>
          <w:u w:val="single"/>
        </w:rPr>
      </w:pPr>
      <w:r w:rsidRPr="00032C6C">
        <w:rPr>
          <w:sz w:val="22"/>
          <w:szCs w:val="22"/>
          <w:u w:val="single"/>
        </w:rPr>
        <w:t>Kā lietot tabletes</w:t>
      </w:r>
    </w:p>
    <w:p w14:paraId="60BCB4BA" w14:textId="77777777" w:rsidR="008941EF" w:rsidRPr="00032C6C" w:rsidRDefault="008941EF" w:rsidP="002175A2">
      <w:pPr>
        <w:spacing w:after="60"/>
        <w:jc w:val="both"/>
        <w:rPr>
          <w:sz w:val="22"/>
          <w:szCs w:val="22"/>
        </w:rPr>
      </w:pPr>
      <w:r w:rsidRPr="00032C6C">
        <w:rPr>
          <w:sz w:val="22"/>
          <w:szCs w:val="22"/>
        </w:rPr>
        <w:t xml:space="preserve">Jūs varat lietot </w:t>
      </w:r>
      <w:proofErr w:type="spellStart"/>
      <w:r w:rsidRPr="00032C6C">
        <w:rPr>
          <w:sz w:val="22"/>
          <w:szCs w:val="22"/>
        </w:rPr>
        <w:t>Cipralex</w:t>
      </w:r>
      <w:proofErr w:type="spellEnd"/>
      <w:r w:rsidRPr="00032C6C">
        <w:rPr>
          <w:i/>
          <w:sz w:val="22"/>
          <w:szCs w:val="22"/>
        </w:rPr>
        <w:t xml:space="preserve"> </w:t>
      </w:r>
      <w:r w:rsidRPr="00032C6C">
        <w:rPr>
          <w:sz w:val="22"/>
          <w:szCs w:val="22"/>
        </w:rPr>
        <w:t>ēšanas laikā vai neatkarīgi no ēdienreizēm. Tabletes jānorij, uzdzerot ūdeni. Nesakošļājiet tabletes, jo tām ir rū</w:t>
      </w:r>
      <w:r w:rsidR="00FC600B" w:rsidRPr="00032C6C">
        <w:rPr>
          <w:sz w:val="22"/>
          <w:szCs w:val="22"/>
        </w:rPr>
        <w:t>g</w:t>
      </w:r>
      <w:r w:rsidRPr="00032C6C">
        <w:rPr>
          <w:sz w:val="22"/>
          <w:szCs w:val="22"/>
        </w:rPr>
        <w:t>ta garša.</w:t>
      </w:r>
    </w:p>
    <w:p w14:paraId="60BCB4BB" w14:textId="77777777" w:rsidR="008941EF" w:rsidRPr="00032C6C" w:rsidRDefault="008941EF">
      <w:pPr>
        <w:spacing w:after="60"/>
        <w:ind w:left="720"/>
        <w:rPr>
          <w:sz w:val="22"/>
          <w:szCs w:val="22"/>
        </w:rPr>
      </w:pPr>
    </w:p>
    <w:p w14:paraId="60BCB4BC" w14:textId="77777777" w:rsidR="008941EF" w:rsidRPr="00032C6C" w:rsidRDefault="008941EF" w:rsidP="002175A2">
      <w:pPr>
        <w:spacing w:after="60"/>
        <w:jc w:val="both"/>
        <w:rPr>
          <w:sz w:val="22"/>
          <w:szCs w:val="22"/>
        </w:rPr>
      </w:pPr>
      <w:r w:rsidRPr="00032C6C">
        <w:rPr>
          <w:sz w:val="22"/>
          <w:szCs w:val="22"/>
        </w:rPr>
        <w:t>Ja nepieciešams</w:t>
      </w:r>
      <w:r w:rsidRPr="00032C6C">
        <w:rPr>
          <w:i/>
          <w:sz w:val="22"/>
          <w:szCs w:val="22"/>
        </w:rPr>
        <w:t xml:space="preserve">, </w:t>
      </w:r>
      <w:r w:rsidRPr="00032C6C">
        <w:rPr>
          <w:iCs/>
          <w:sz w:val="22"/>
          <w:szCs w:val="22"/>
        </w:rPr>
        <w:t xml:space="preserve">Jūs varat </w:t>
      </w:r>
      <w:r w:rsidRPr="00032C6C">
        <w:rPr>
          <w:sz w:val="22"/>
          <w:szCs w:val="22"/>
        </w:rPr>
        <w:t xml:space="preserve">tabletes sadalīt, iepriekš noliekot uz līdzenas virsmas ar dalījuma </w:t>
      </w:r>
      <w:r w:rsidR="00B92EC7" w:rsidRPr="00032C6C">
        <w:rPr>
          <w:sz w:val="22"/>
          <w:szCs w:val="22"/>
        </w:rPr>
        <w:t xml:space="preserve">līniju </w:t>
      </w:r>
      <w:r w:rsidRPr="00032C6C">
        <w:rPr>
          <w:sz w:val="22"/>
          <w:szCs w:val="22"/>
        </w:rPr>
        <w:t>uz augšu. Tabletes tad var sadalīt, uzspiežot uz abām tabletes pusēm ar rādītājpirkstiem, kā parādīts attēlā.</w:t>
      </w:r>
    </w:p>
    <w:p w14:paraId="60BCB4BD" w14:textId="77777777" w:rsidR="008941EF" w:rsidRPr="00032C6C" w:rsidRDefault="008941EF">
      <w:pPr>
        <w:rPr>
          <w:sz w:val="22"/>
          <w:szCs w:val="22"/>
        </w:rPr>
      </w:pPr>
    </w:p>
    <w:p w14:paraId="60BCB4BE" w14:textId="77777777" w:rsidR="008941EF" w:rsidRPr="00032C6C" w:rsidRDefault="00B645B7">
      <w:pPr>
        <w:ind w:left="720"/>
        <w:rPr>
          <w:sz w:val="22"/>
          <w:szCs w:val="22"/>
        </w:rPr>
      </w:pPr>
      <w:r w:rsidRPr="00E23B5A">
        <w:rPr>
          <w:noProof/>
          <w:sz w:val="22"/>
          <w:szCs w:val="22"/>
          <w:lang w:val="en-US"/>
        </w:rPr>
        <w:drawing>
          <wp:inline distT="0" distB="0" distL="0" distR="0" wp14:anchorId="60BCB587" wp14:editId="60BCB588">
            <wp:extent cx="2590800" cy="10668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1066800"/>
                    </a:xfrm>
                    <a:prstGeom prst="rect">
                      <a:avLst/>
                    </a:prstGeom>
                    <a:noFill/>
                    <a:ln>
                      <a:noFill/>
                    </a:ln>
                  </pic:spPr>
                </pic:pic>
              </a:graphicData>
            </a:graphic>
          </wp:inline>
        </w:drawing>
      </w:r>
    </w:p>
    <w:p w14:paraId="60BCB4BF" w14:textId="77777777" w:rsidR="008941EF" w:rsidRPr="00032C6C" w:rsidRDefault="008941EF">
      <w:pPr>
        <w:rPr>
          <w:sz w:val="22"/>
          <w:szCs w:val="22"/>
        </w:rPr>
      </w:pPr>
    </w:p>
    <w:p w14:paraId="60BCB4C0" w14:textId="77777777" w:rsidR="00EF7A73" w:rsidRPr="00032C6C" w:rsidRDefault="00EF7A73">
      <w:pPr>
        <w:rPr>
          <w:sz w:val="22"/>
          <w:szCs w:val="22"/>
        </w:rPr>
      </w:pPr>
    </w:p>
    <w:p w14:paraId="60BCB4C1" w14:textId="77777777" w:rsidR="008941EF" w:rsidRPr="00032C6C" w:rsidRDefault="008941EF" w:rsidP="00196168">
      <w:pPr>
        <w:jc w:val="both"/>
        <w:rPr>
          <w:b/>
          <w:sz w:val="22"/>
          <w:szCs w:val="22"/>
        </w:rPr>
      </w:pPr>
      <w:r w:rsidRPr="00032C6C">
        <w:rPr>
          <w:b/>
          <w:sz w:val="22"/>
          <w:szCs w:val="22"/>
        </w:rPr>
        <w:t>Ārstēšanas ilgums</w:t>
      </w:r>
    </w:p>
    <w:p w14:paraId="60BCB4C2" w14:textId="77777777" w:rsidR="00196168" w:rsidRPr="00032C6C" w:rsidRDefault="00196168" w:rsidP="00196168">
      <w:pPr>
        <w:jc w:val="both"/>
        <w:rPr>
          <w:sz w:val="22"/>
          <w:szCs w:val="22"/>
        </w:rPr>
      </w:pPr>
    </w:p>
    <w:p w14:paraId="60BCB4C3" w14:textId="77777777" w:rsidR="008941EF" w:rsidRPr="00032C6C" w:rsidRDefault="008941EF" w:rsidP="00196168">
      <w:pPr>
        <w:jc w:val="both"/>
        <w:rPr>
          <w:sz w:val="22"/>
          <w:szCs w:val="22"/>
        </w:rPr>
      </w:pPr>
      <w:r w:rsidRPr="00032C6C">
        <w:rPr>
          <w:sz w:val="22"/>
          <w:szCs w:val="22"/>
        </w:rPr>
        <w:t xml:space="preserve">Var paiet </w:t>
      </w:r>
      <w:r w:rsidR="00126CB2" w:rsidRPr="00032C6C">
        <w:rPr>
          <w:sz w:val="22"/>
          <w:szCs w:val="22"/>
        </w:rPr>
        <w:t>pāris</w:t>
      </w:r>
      <w:r w:rsidRPr="00032C6C">
        <w:rPr>
          <w:sz w:val="22"/>
          <w:szCs w:val="22"/>
        </w:rPr>
        <w:t xml:space="preserve"> nedēļas, līdz Jūs pamanīsiet jebkādu uzlabošanos. </w:t>
      </w:r>
      <w:r w:rsidR="00126CB2" w:rsidRPr="00032C6C">
        <w:rPr>
          <w:sz w:val="22"/>
          <w:szCs w:val="22"/>
        </w:rPr>
        <w:t xml:space="preserve">Jums jāturpina </w:t>
      </w:r>
      <w:proofErr w:type="spellStart"/>
      <w:r w:rsidRPr="00032C6C">
        <w:rPr>
          <w:sz w:val="22"/>
          <w:szCs w:val="22"/>
        </w:rPr>
        <w:t>Cipralex</w:t>
      </w:r>
      <w:proofErr w:type="spellEnd"/>
      <w:r w:rsidRPr="00032C6C">
        <w:rPr>
          <w:sz w:val="22"/>
          <w:szCs w:val="22"/>
        </w:rPr>
        <w:t xml:space="preserve"> lietošana  </w:t>
      </w:r>
      <w:r w:rsidR="00126CB2" w:rsidRPr="00032C6C">
        <w:rPr>
          <w:sz w:val="22"/>
          <w:szCs w:val="22"/>
        </w:rPr>
        <w:t xml:space="preserve">kaut </w:t>
      </w:r>
      <w:r w:rsidRPr="00032C6C">
        <w:rPr>
          <w:sz w:val="22"/>
          <w:szCs w:val="22"/>
        </w:rPr>
        <w:t xml:space="preserve">arī </w:t>
      </w:r>
      <w:r w:rsidR="00126CB2" w:rsidRPr="00032C6C">
        <w:rPr>
          <w:sz w:val="22"/>
          <w:szCs w:val="22"/>
        </w:rPr>
        <w:t xml:space="preserve">veselības </w:t>
      </w:r>
      <w:r w:rsidRPr="00032C6C">
        <w:rPr>
          <w:sz w:val="22"/>
          <w:szCs w:val="22"/>
        </w:rPr>
        <w:t xml:space="preserve"> stāvokļa uzlabojumu jutīsit pēc zināma laika.</w:t>
      </w:r>
    </w:p>
    <w:p w14:paraId="60BCB4C4" w14:textId="77777777" w:rsidR="008941EF" w:rsidRPr="00032C6C" w:rsidRDefault="008941EF">
      <w:pPr>
        <w:numPr>
          <w:ilvl w:val="12"/>
          <w:numId w:val="0"/>
        </w:numPr>
        <w:ind w:left="720"/>
        <w:jc w:val="both"/>
        <w:rPr>
          <w:sz w:val="22"/>
          <w:szCs w:val="22"/>
        </w:rPr>
      </w:pPr>
    </w:p>
    <w:p w14:paraId="60BCB4C5" w14:textId="77777777" w:rsidR="008941EF" w:rsidRPr="00032C6C" w:rsidRDefault="008941EF">
      <w:pPr>
        <w:numPr>
          <w:ilvl w:val="12"/>
          <w:numId w:val="0"/>
        </w:numPr>
        <w:jc w:val="both"/>
        <w:rPr>
          <w:sz w:val="22"/>
          <w:szCs w:val="22"/>
        </w:rPr>
      </w:pPr>
      <w:r w:rsidRPr="00032C6C">
        <w:rPr>
          <w:sz w:val="22"/>
          <w:szCs w:val="22"/>
        </w:rPr>
        <w:t>Nekādā gadījumā nemainiet zāļu devu bez iepriekšējas konsultēšanās ar ārstu.</w:t>
      </w:r>
    </w:p>
    <w:p w14:paraId="60BCB4C6" w14:textId="77777777" w:rsidR="008941EF" w:rsidRPr="00032C6C" w:rsidRDefault="008941EF">
      <w:pPr>
        <w:numPr>
          <w:ilvl w:val="12"/>
          <w:numId w:val="0"/>
        </w:numPr>
        <w:ind w:left="720"/>
        <w:jc w:val="both"/>
        <w:rPr>
          <w:sz w:val="22"/>
          <w:szCs w:val="22"/>
        </w:rPr>
      </w:pPr>
    </w:p>
    <w:p w14:paraId="60BCB4C7" w14:textId="77777777" w:rsidR="008941EF" w:rsidRPr="00032C6C" w:rsidRDefault="008941EF" w:rsidP="002175A2">
      <w:pPr>
        <w:numPr>
          <w:ilvl w:val="12"/>
          <w:numId w:val="0"/>
        </w:numPr>
        <w:jc w:val="both"/>
        <w:rPr>
          <w:sz w:val="22"/>
          <w:szCs w:val="22"/>
        </w:rPr>
      </w:pPr>
      <w:r w:rsidRPr="00032C6C">
        <w:rPr>
          <w:sz w:val="22"/>
          <w:szCs w:val="22"/>
        </w:rPr>
        <w:t>Jums jāturpina tablešu lietošana tik ilgi, cik to iesaka Jūsu ārsts.</w:t>
      </w:r>
      <w:r w:rsidR="002175A2" w:rsidRPr="00032C6C">
        <w:rPr>
          <w:sz w:val="22"/>
          <w:szCs w:val="22"/>
        </w:rPr>
        <w:t xml:space="preserve"> </w:t>
      </w:r>
      <w:r w:rsidRPr="00032C6C">
        <w:rPr>
          <w:sz w:val="22"/>
          <w:szCs w:val="22"/>
        </w:rPr>
        <w:t>Ja Jūs pārtrauksiet terapiju pārāk ātri, simptomi var atjaunoties. Tādēļ ārstēšanos ieteicams turpinā</w:t>
      </w:r>
      <w:r w:rsidR="002175A2" w:rsidRPr="00032C6C">
        <w:rPr>
          <w:sz w:val="22"/>
          <w:szCs w:val="22"/>
        </w:rPr>
        <w:t>t vismaz 6 mēnešus pēc tam, kad</w:t>
      </w:r>
      <w:r w:rsidRPr="00032C6C">
        <w:rPr>
          <w:sz w:val="22"/>
          <w:szCs w:val="22"/>
        </w:rPr>
        <w:t xml:space="preserve"> atkal jūtaties labi.</w:t>
      </w:r>
    </w:p>
    <w:p w14:paraId="60BCB4C8" w14:textId="77777777" w:rsidR="008941EF" w:rsidRPr="00032C6C" w:rsidRDefault="008941EF">
      <w:pPr>
        <w:rPr>
          <w:sz w:val="22"/>
          <w:szCs w:val="22"/>
        </w:rPr>
      </w:pPr>
    </w:p>
    <w:p w14:paraId="60BCB4C9" w14:textId="77777777" w:rsidR="008941EF" w:rsidRPr="00032C6C" w:rsidRDefault="008941EF" w:rsidP="00196168">
      <w:pPr>
        <w:numPr>
          <w:ilvl w:val="12"/>
          <w:numId w:val="0"/>
        </w:numPr>
        <w:jc w:val="both"/>
        <w:rPr>
          <w:sz w:val="22"/>
          <w:szCs w:val="22"/>
        </w:rPr>
      </w:pPr>
      <w:r w:rsidRPr="00032C6C">
        <w:rPr>
          <w:b/>
          <w:sz w:val="22"/>
          <w:szCs w:val="22"/>
        </w:rPr>
        <w:t xml:space="preserve">Ja esat lietojis </w:t>
      </w:r>
      <w:proofErr w:type="spellStart"/>
      <w:r w:rsidRPr="00032C6C">
        <w:rPr>
          <w:b/>
          <w:sz w:val="22"/>
          <w:szCs w:val="22"/>
        </w:rPr>
        <w:t>Cipralex</w:t>
      </w:r>
      <w:proofErr w:type="spellEnd"/>
      <w:r w:rsidRPr="00032C6C">
        <w:rPr>
          <w:b/>
          <w:sz w:val="22"/>
          <w:szCs w:val="22"/>
        </w:rPr>
        <w:t xml:space="preserve"> vairāk nekā noteikts</w:t>
      </w:r>
    </w:p>
    <w:p w14:paraId="60BCB4CA" w14:textId="77777777" w:rsidR="00196168" w:rsidRPr="00032C6C" w:rsidRDefault="00196168" w:rsidP="00196168">
      <w:pPr>
        <w:numPr>
          <w:ilvl w:val="12"/>
          <w:numId w:val="0"/>
        </w:numPr>
        <w:jc w:val="both"/>
        <w:rPr>
          <w:sz w:val="22"/>
          <w:szCs w:val="22"/>
        </w:rPr>
      </w:pPr>
    </w:p>
    <w:p w14:paraId="60BCB4CB" w14:textId="77777777" w:rsidR="008941EF" w:rsidRPr="00032C6C" w:rsidRDefault="008941EF" w:rsidP="00196168">
      <w:pPr>
        <w:numPr>
          <w:ilvl w:val="12"/>
          <w:numId w:val="0"/>
        </w:numPr>
        <w:jc w:val="both"/>
        <w:rPr>
          <w:sz w:val="22"/>
          <w:szCs w:val="22"/>
        </w:rPr>
      </w:pPr>
      <w:r w:rsidRPr="00032C6C">
        <w:rPr>
          <w:sz w:val="22"/>
          <w:szCs w:val="22"/>
        </w:rPr>
        <w:t xml:space="preserve">Ja </w:t>
      </w:r>
      <w:r w:rsidR="00B92EC7" w:rsidRPr="00032C6C">
        <w:rPr>
          <w:sz w:val="22"/>
          <w:szCs w:val="22"/>
        </w:rPr>
        <w:t xml:space="preserve">esat </w:t>
      </w:r>
      <w:r w:rsidR="00E666EC" w:rsidRPr="00032C6C">
        <w:rPr>
          <w:sz w:val="22"/>
          <w:szCs w:val="22"/>
        </w:rPr>
        <w:t>lietojis</w:t>
      </w:r>
      <w:r w:rsidRPr="00032C6C">
        <w:rPr>
          <w:sz w:val="22"/>
          <w:szCs w:val="22"/>
        </w:rPr>
        <w:t xml:space="preserve"> vairāk par parakstīto </w:t>
      </w:r>
      <w:proofErr w:type="spellStart"/>
      <w:r w:rsidRPr="00032C6C">
        <w:rPr>
          <w:sz w:val="22"/>
          <w:szCs w:val="22"/>
        </w:rPr>
        <w:t>Cipralex</w:t>
      </w:r>
      <w:proofErr w:type="spellEnd"/>
      <w:r w:rsidRPr="00032C6C">
        <w:rPr>
          <w:sz w:val="22"/>
          <w:szCs w:val="22"/>
        </w:rPr>
        <w:t xml:space="preserve"> devu, nekavējoties meklējiet palīdzību pie ārsta vai tuvākās slimnīcas neatliekamās palīdzības nodaļā. Tas jādara pat gadījumā, ja nav nekādu traucējumu pazīmju. Dažas no pārdozēšanas pazīmēm var būt reibonis, trīce, uzbudinājums</w:t>
      </w:r>
      <w:r w:rsidR="00FD05EA" w:rsidRPr="00032C6C">
        <w:rPr>
          <w:sz w:val="22"/>
          <w:szCs w:val="22"/>
        </w:rPr>
        <w:t xml:space="preserve">, krampji, koma, slikta dūša, vemšana, izmaiņas sirdsdarbības ritmā, </w:t>
      </w:r>
      <w:r w:rsidRPr="00032C6C">
        <w:rPr>
          <w:sz w:val="22"/>
          <w:szCs w:val="22"/>
        </w:rPr>
        <w:t>pazemināts asinsspiediens</w:t>
      </w:r>
      <w:r w:rsidR="00FD05EA" w:rsidRPr="00032C6C">
        <w:rPr>
          <w:sz w:val="22"/>
          <w:szCs w:val="22"/>
        </w:rPr>
        <w:t xml:space="preserve"> un </w:t>
      </w:r>
      <w:r w:rsidR="00E666EC" w:rsidRPr="00032C6C">
        <w:rPr>
          <w:sz w:val="22"/>
          <w:szCs w:val="22"/>
        </w:rPr>
        <w:t>izmaiņas ķermeņa šķidruma/sāls līmenī.</w:t>
      </w:r>
      <w:r w:rsidRPr="00032C6C">
        <w:rPr>
          <w:sz w:val="22"/>
          <w:szCs w:val="22"/>
        </w:rPr>
        <w:t xml:space="preserve"> Dodoties pie ārsta vai uz slimnīcu, paņemiet līdzi </w:t>
      </w:r>
      <w:proofErr w:type="spellStart"/>
      <w:r w:rsidRPr="00032C6C">
        <w:rPr>
          <w:sz w:val="22"/>
          <w:szCs w:val="22"/>
        </w:rPr>
        <w:t>Cipralex</w:t>
      </w:r>
      <w:proofErr w:type="spellEnd"/>
      <w:r w:rsidRPr="00032C6C">
        <w:rPr>
          <w:sz w:val="22"/>
          <w:szCs w:val="22"/>
        </w:rPr>
        <w:t xml:space="preserve"> kārbiņu/iepakojumu.</w:t>
      </w:r>
    </w:p>
    <w:p w14:paraId="60BCB4CC" w14:textId="77777777" w:rsidR="008941EF" w:rsidRPr="00032C6C" w:rsidRDefault="008941EF">
      <w:pPr>
        <w:rPr>
          <w:sz w:val="22"/>
          <w:szCs w:val="22"/>
        </w:rPr>
      </w:pPr>
    </w:p>
    <w:p w14:paraId="60BCB4CD" w14:textId="77777777" w:rsidR="008941EF" w:rsidRPr="00032C6C" w:rsidRDefault="008941EF" w:rsidP="00196168">
      <w:pPr>
        <w:numPr>
          <w:ilvl w:val="12"/>
          <w:numId w:val="0"/>
        </w:numPr>
        <w:jc w:val="both"/>
        <w:rPr>
          <w:b/>
          <w:i/>
          <w:sz w:val="22"/>
          <w:szCs w:val="22"/>
        </w:rPr>
      </w:pPr>
      <w:r w:rsidRPr="00032C6C">
        <w:rPr>
          <w:b/>
          <w:sz w:val="22"/>
          <w:szCs w:val="22"/>
        </w:rPr>
        <w:t xml:space="preserve">Ja esat aizmirsis lietot </w:t>
      </w:r>
      <w:proofErr w:type="spellStart"/>
      <w:r w:rsidRPr="00032C6C">
        <w:rPr>
          <w:b/>
          <w:sz w:val="22"/>
          <w:szCs w:val="22"/>
        </w:rPr>
        <w:t>Cipralex</w:t>
      </w:r>
      <w:proofErr w:type="spellEnd"/>
    </w:p>
    <w:p w14:paraId="60BCB4CE" w14:textId="77777777" w:rsidR="00E666EC" w:rsidRPr="00032C6C" w:rsidRDefault="00E666EC" w:rsidP="00196168">
      <w:pPr>
        <w:jc w:val="both"/>
        <w:rPr>
          <w:sz w:val="22"/>
          <w:szCs w:val="22"/>
        </w:rPr>
      </w:pPr>
    </w:p>
    <w:p w14:paraId="60BCB4CF" w14:textId="77777777" w:rsidR="008941EF" w:rsidRPr="00032C6C" w:rsidRDefault="00E666EC" w:rsidP="00196168">
      <w:pPr>
        <w:jc w:val="both"/>
        <w:rPr>
          <w:sz w:val="22"/>
          <w:szCs w:val="22"/>
        </w:rPr>
      </w:pPr>
      <w:r w:rsidRPr="00032C6C">
        <w:rPr>
          <w:sz w:val="22"/>
          <w:szCs w:val="22"/>
        </w:rPr>
        <w:t xml:space="preserve">Nelietojiet dubultu devu, lai aizstātu aizmirsto devu. </w:t>
      </w:r>
      <w:r w:rsidR="008941EF" w:rsidRPr="00032C6C">
        <w:rPr>
          <w:sz w:val="22"/>
          <w:szCs w:val="22"/>
        </w:rPr>
        <w:t xml:space="preserve">Ja aizmirstat ieņemt devu un atceraties par to pirms </w:t>
      </w:r>
      <w:proofErr w:type="spellStart"/>
      <w:r w:rsidR="008941EF" w:rsidRPr="00032C6C">
        <w:rPr>
          <w:sz w:val="22"/>
          <w:szCs w:val="22"/>
        </w:rPr>
        <w:t>gulētiešanas</w:t>
      </w:r>
      <w:proofErr w:type="spellEnd"/>
      <w:r w:rsidR="008941EF" w:rsidRPr="00032C6C">
        <w:rPr>
          <w:sz w:val="22"/>
          <w:szCs w:val="22"/>
        </w:rPr>
        <w:t>, ieņemiet to uzreiz. Nākam</w:t>
      </w:r>
      <w:r w:rsidR="00FC600B" w:rsidRPr="00032C6C">
        <w:rPr>
          <w:sz w:val="22"/>
          <w:szCs w:val="22"/>
        </w:rPr>
        <w:t>aj</w:t>
      </w:r>
      <w:r w:rsidR="008941EF" w:rsidRPr="00032C6C">
        <w:rPr>
          <w:sz w:val="22"/>
          <w:szCs w:val="22"/>
        </w:rPr>
        <w:t>ā dienā turpiniet lietošanu kā parasti. Ja atceraties par to tikai nakts laikā vai nākam</w:t>
      </w:r>
      <w:r w:rsidR="00FC600B" w:rsidRPr="00032C6C">
        <w:rPr>
          <w:sz w:val="22"/>
          <w:szCs w:val="22"/>
        </w:rPr>
        <w:t>aj</w:t>
      </w:r>
      <w:r w:rsidR="008941EF" w:rsidRPr="00032C6C">
        <w:rPr>
          <w:sz w:val="22"/>
          <w:szCs w:val="22"/>
        </w:rPr>
        <w:t xml:space="preserve">ā dienā, nelietojiet aizmirsto devu un turpiniet lietošanu kā parasti. </w:t>
      </w:r>
    </w:p>
    <w:p w14:paraId="60BCB4D0" w14:textId="77777777" w:rsidR="008941EF" w:rsidRPr="00032C6C" w:rsidRDefault="008941EF" w:rsidP="00196168">
      <w:pPr>
        <w:rPr>
          <w:sz w:val="22"/>
          <w:szCs w:val="22"/>
        </w:rPr>
      </w:pPr>
    </w:p>
    <w:p w14:paraId="60BCB4D1" w14:textId="77777777" w:rsidR="008941EF" w:rsidRPr="00032C6C" w:rsidRDefault="008941EF" w:rsidP="00196168">
      <w:pPr>
        <w:rPr>
          <w:b/>
          <w:sz w:val="22"/>
          <w:szCs w:val="22"/>
        </w:rPr>
      </w:pPr>
      <w:r w:rsidRPr="00032C6C">
        <w:rPr>
          <w:b/>
          <w:sz w:val="22"/>
          <w:szCs w:val="22"/>
        </w:rPr>
        <w:t xml:space="preserve">Ja Jūs pārtraucat lietot </w:t>
      </w:r>
      <w:proofErr w:type="spellStart"/>
      <w:r w:rsidRPr="00032C6C">
        <w:rPr>
          <w:b/>
          <w:sz w:val="22"/>
          <w:szCs w:val="22"/>
        </w:rPr>
        <w:t>Cipralex</w:t>
      </w:r>
      <w:proofErr w:type="spellEnd"/>
    </w:p>
    <w:p w14:paraId="60BCB4D2" w14:textId="77777777" w:rsidR="00C51B88" w:rsidRPr="00032C6C" w:rsidRDefault="00C51B88" w:rsidP="00196168">
      <w:pPr>
        <w:jc w:val="both"/>
        <w:rPr>
          <w:sz w:val="22"/>
          <w:szCs w:val="22"/>
        </w:rPr>
      </w:pPr>
    </w:p>
    <w:p w14:paraId="60BCB4D3" w14:textId="77777777" w:rsidR="00FE4F8C" w:rsidRPr="00032C6C" w:rsidRDefault="00C51B88" w:rsidP="00196168">
      <w:pPr>
        <w:jc w:val="both"/>
        <w:rPr>
          <w:sz w:val="22"/>
          <w:szCs w:val="22"/>
        </w:rPr>
      </w:pPr>
      <w:r w:rsidRPr="00032C6C">
        <w:rPr>
          <w:sz w:val="22"/>
          <w:szCs w:val="22"/>
        </w:rPr>
        <w:t xml:space="preserve">Nepārtrauciet </w:t>
      </w:r>
      <w:proofErr w:type="spellStart"/>
      <w:r w:rsidRPr="00032C6C">
        <w:rPr>
          <w:sz w:val="22"/>
          <w:szCs w:val="22"/>
        </w:rPr>
        <w:t>Cipralex</w:t>
      </w:r>
      <w:proofErr w:type="spellEnd"/>
      <w:r w:rsidRPr="00032C6C">
        <w:rPr>
          <w:sz w:val="22"/>
          <w:szCs w:val="22"/>
        </w:rPr>
        <w:t xml:space="preserve"> lietošanu, ja vien to darīt Jums nav noteicis ārsts. </w:t>
      </w:r>
      <w:r w:rsidR="00FE4F8C" w:rsidRPr="00032C6C">
        <w:rPr>
          <w:sz w:val="22"/>
          <w:szCs w:val="22"/>
        </w:rPr>
        <w:t xml:space="preserve">Kad esat pabeidzis savu ārstēšanas kursu, parasti tiek ieteikts </w:t>
      </w:r>
      <w:proofErr w:type="spellStart"/>
      <w:r w:rsidR="00FE4F8C" w:rsidRPr="00032C6C">
        <w:rPr>
          <w:sz w:val="22"/>
          <w:szCs w:val="22"/>
        </w:rPr>
        <w:t>Cipralex</w:t>
      </w:r>
      <w:proofErr w:type="spellEnd"/>
      <w:r w:rsidR="00FE4F8C" w:rsidRPr="00032C6C">
        <w:rPr>
          <w:sz w:val="22"/>
          <w:szCs w:val="22"/>
        </w:rPr>
        <w:t xml:space="preserve"> devu mazināt pakāpeniski vairāku nedēļu laikā.</w:t>
      </w:r>
    </w:p>
    <w:p w14:paraId="60BCB4D4" w14:textId="77777777" w:rsidR="00FE4F8C" w:rsidRPr="00032C6C" w:rsidRDefault="00FE4F8C" w:rsidP="00196168">
      <w:pPr>
        <w:jc w:val="both"/>
        <w:rPr>
          <w:sz w:val="22"/>
          <w:szCs w:val="22"/>
        </w:rPr>
      </w:pPr>
    </w:p>
    <w:p w14:paraId="60BCB4D5" w14:textId="77777777" w:rsidR="00752D4E" w:rsidRPr="00032C6C" w:rsidRDefault="008941EF" w:rsidP="00196168">
      <w:pPr>
        <w:jc w:val="both"/>
        <w:rPr>
          <w:sz w:val="22"/>
          <w:szCs w:val="22"/>
        </w:rPr>
      </w:pPr>
      <w:r w:rsidRPr="00032C6C">
        <w:rPr>
          <w:sz w:val="22"/>
          <w:szCs w:val="22"/>
        </w:rPr>
        <w:t xml:space="preserve">Ja Jūs pārtraucat </w:t>
      </w:r>
      <w:proofErr w:type="spellStart"/>
      <w:r w:rsidRPr="00032C6C">
        <w:rPr>
          <w:sz w:val="22"/>
          <w:szCs w:val="22"/>
        </w:rPr>
        <w:t>Cipralex</w:t>
      </w:r>
      <w:proofErr w:type="spellEnd"/>
      <w:r w:rsidRPr="00032C6C">
        <w:rPr>
          <w:sz w:val="22"/>
          <w:szCs w:val="22"/>
        </w:rPr>
        <w:t xml:space="preserve"> lietošanu, īpaši ja tas notiek strauji, Jums var rasties </w:t>
      </w:r>
      <w:r w:rsidR="00FE4F8C" w:rsidRPr="00032C6C">
        <w:rPr>
          <w:sz w:val="22"/>
          <w:szCs w:val="22"/>
        </w:rPr>
        <w:t>pārtraukšanas simptomi. Tie parasti novērojami</w:t>
      </w:r>
      <w:r w:rsidR="00C520A3" w:rsidRPr="00032C6C">
        <w:rPr>
          <w:sz w:val="22"/>
          <w:szCs w:val="22"/>
        </w:rPr>
        <w:t xml:space="preserve"> bieži</w:t>
      </w:r>
      <w:r w:rsidR="00FE4F8C" w:rsidRPr="00032C6C">
        <w:rPr>
          <w:sz w:val="22"/>
          <w:szCs w:val="22"/>
        </w:rPr>
        <w:t xml:space="preserve">, ja </w:t>
      </w:r>
      <w:proofErr w:type="spellStart"/>
      <w:r w:rsidR="00FE4F8C" w:rsidRPr="00032C6C">
        <w:rPr>
          <w:sz w:val="22"/>
          <w:szCs w:val="22"/>
        </w:rPr>
        <w:t>Cipralex</w:t>
      </w:r>
      <w:proofErr w:type="spellEnd"/>
      <w:r w:rsidR="00FE4F8C" w:rsidRPr="00032C6C">
        <w:rPr>
          <w:sz w:val="22"/>
          <w:szCs w:val="22"/>
        </w:rPr>
        <w:t xml:space="preserve"> terapija tiek pārtraukta.</w:t>
      </w:r>
      <w:r w:rsidR="005D23A5" w:rsidRPr="00032C6C">
        <w:rPr>
          <w:sz w:val="22"/>
          <w:szCs w:val="22"/>
        </w:rPr>
        <w:t xml:space="preserve"> Šo simptomu novērošanas risks ir lielāks, ja zāles lietotas ilgstoši, lietotas augstas zāļu devas vai deva samazināta pārāk strauji.</w:t>
      </w:r>
      <w:r w:rsidR="00E7442D" w:rsidRPr="00032C6C">
        <w:rPr>
          <w:sz w:val="22"/>
          <w:szCs w:val="22"/>
        </w:rPr>
        <w:t xml:space="preserve"> Parasti novērotie simptomi ir viegli izteikti un izzūd paši no sevis dažu nedēļu laikā. </w:t>
      </w:r>
      <w:r w:rsidR="00FE4F8C" w:rsidRPr="00032C6C">
        <w:rPr>
          <w:sz w:val="22"/>
          <w:szCs w:val="22"/>
        </w:rPr>
        <w:t xml:space="preserve"> </w:t>
      </w:r>
      <w:r w:rsidR="00E7442D" w:rsidRPr="00032C6C">
        <w:rPr>
          <w:sz w:val="22"/>
          <w:szCs w:val="22"/>
        </w:rPr>
        <w:t xml:space="preserve">Tomēr dažiem pacientiem tie var būt arī stipri izteikti un turpināties </w:t>
      </w:r>
      <w:r w:rsidR="00A87B83" w:rsidRPr="00032C6C">
        <w:rPr>
          <w:sz w:val="22"/>
          <w:szCs w:val="22"/>
        </w:rPr>
        <w:t xml:space="preserve">2 līdz 3 mēnešus vai pat ilgāk. Ja pārtraucot lietot </w:t>
      </w:r>
      <w:proofErr w:type="spellStart"/>
      <w:r w:rsidR="00A87B83" w:rsidRPr="00032C6C">
        <w:rPr>
          <w:sz w:val="22"/>
          <w:szCs w:val="22"/>
        </w:rPr>
        <w:t>Cipralex</w:t>
      </w:r>
      <w:proofErr w:type="spellEnd"/>
      <w:r w:rsidR="00A87B83" w:rsidRPr="00032C6C">
        <w:rPr>
          <w:sz w:val="22"/>
          <w:szCs w:val="22"/>
        </w:rPr>
        <w:t xml:space="preserve"> novērojat izteiktus pārtraukšanas simptomus, sazinieties ar ārstu. Iespējams ārsts Jums ieteiks atsākt zāļu lietošanu un samazinās lietošanas devu lēnāk. </w:t>
      </w:r>
    </w:p>
    <w:p w14:paraId="60BCB4D6" w14:textId="77777777" w:rsidR="00752D4E" w:rsidRPr="00032C6C" w:rsidRDefault="00752D4E" w:rsidP="00196168">
      <w:pPr>
        <w:jc w:val="both"/>
        <w:rPr>
          <w:sz w:val="22"/>
          <w:szCs w:val="22"/>
        </w:rPr>
      </w:pPr>
    </w:p>
    <w:p w14:paraId="60BCB4D7" w14:textId="77777777" w:rsidR="008941EF" w:rsidRPr="00032C6C" w:rsidRDefault="00752D4E" w:rsidP="00B63E85">
      <w:pPr>
        <w:jc w:val="both"/>
        <w:rPr>
          <w:sz w:val="22"/>
          <w:szCs w:val="22"/>
        </w:rPr>
      </w:pPr>
      <w:r w:rsidRPr="00032C6C">
        <w:rPr>
          <w:sz w:val="22"/>
          <w:szCs w:val="22"/>
        </w:rPr>
        <w:t xml:space="preserve">Pārtraukšanas simptomi var būt: </w:t>
      </w:r>
      <w:r w:rsidR="008941EF" w:rsidRPr="00032C6C">
        <w:rPr>
          <w:sz w:val="22"/>
          <w:szCs w:val="22"/>
        </w:rPr>
        <w:t>reibonis</w:t>
      </w:r>
      <w:r w:rsidR="008719C2" w:rsidRPr="00032C6C">
        <w:rPr>
          <w:sz w:val="22"/>
          <w:szCs w:val="22"/>
        </w:rPr>
        <w:t xml:space="preserve"> (nestabilitāte vai nespēja</w:t>
      </w:r>
      <w:r w:rsidR="004817F3" w:rsidRPr="00032C6C">
        <w:rPr>
          <w:sz w:val="22"/>
          <w:szCs w:val="22"/>
        </w:rPr>
        <w:t xml:space="preserve"> noturēt līdzsvaru)</w:t>
      </w:r>
      <w:r w:rsidR="008941EF" w:rsidRPr="00032C6C">
        <w:rPr>
          <w:sz w:val="22"/>
          <w:szCs w:val="22"/>
        </w:rPr>
        <w:t>,</w:t>
      </w:r>
      <w:r w:rsidR="004817F3" w:rsidRPr="00032C6C">
        <w:rPr>
          <w:sz w:val="22"/>
          <w:szCs w:val="22"/>
        </w:rPr>
        <w:t xml:space="preserve"> tirpas, dedzinoša sajūta un (retāk novērota) elektriskā šoka saj</w:t>
      </w:r>
      <w:r w:rsidR="0036523F" w:rsidRPr="00032C6C">
        <w:rPr>
          <w:sz w:val="22"/>
          <w:szCs w:val="22"/>
        </w:rPr>
        <w:t xml:space="preserve">ūta, arī galvā, miega traucējumi (spilgti sapņi, </w:t>
      </w:r>
      <w:r w:rsidR="00A5414D" w:rsidRPr="00032C6C">
        <w:rPr>
          <w:sz w:val="22"/>
          <w:szCs w:val="22"/>
        </w:rPr>
        <w:t xml:space="preserve">nakts </w:t>
      </w:r>
      <w:r w:rsidR="0036523F" w:rsidRPr="00032C6C">
        <w:rPr>
          <w:sz w:val="22"/>
          <w:szCs w:val="22"/>
        </w:rPr>
        <w:t xml:space="preserve">murgi, nespēja iemigt), </w:t>
      </w:r>
      <w:r w:rsidR="008941EF" w:rsidRPr="00032C6C">
        <w:rPr>
          <w:sz w:val="22"/>
          <w:szCs w:val="22"/>
        </w:rPr>
        <w:t xml:space="preserve">trauksme, </w:t>
      </w:r>
      <w:r w:rsidR="00A63E90" w:rsidRPr="00032C6C">
        <w:rPr>
          <w:sz w:val="22"/>
          <w:szCs w:val="22"/>
        </w:rPr>
        <w:t>galvassāpes, slikta dūša, svīšana (ieskaitot svīšanu naktī</w:t>
      </w:r>
      <w:r w:rsidR="003C23C5" w:rsidRPr="00032C6C">
        <w:rPr>
          <w:sz w:val="22"/>
          <w:szCs w:val="22"/>
        </w:rPr>
        <w:t xml:space="preserve">), </w:t>
      </w:r>
      <w:r w:rsidR="008941EF" w:rsidRPr="00032C6C">
        <w:rPr>
          <w:sz w:val="22"/>
          <w:szCs w:val="22"/>
        </w:rPr>
        <w:t>saspringuma</w:t>
      </w:r>
      <w:r w:rsidR="00A55028" w:rsidRPr="00032C6C">
        <w:rPr>
          <w:sz w:val="22"/>
          <w:szCs w:val="22"/>
        </w:rPr>
        <w:t xml:space="preserve"> un uzbudinājuma </w:t>
      </w:r>
      <w:r w:rsidR="008941EF" w:rsidRPr="00032C6C">
        <w:rPr>
          <w:sz w:val="22"/>
          <w:szCs w:val="22"/>
        </w:rPr>
        <w:t xml:space="preserve">sajūta, </w:t>
      </w:r>
      <w:r w:rsidR="00A55028" w:rsidRPr="00032C6C">
        <w:rPr>
          <w:sz w:val="22"/>
          <w:szCs w:val="22"/>
        </w:rPr>
        <w:t>trīce, apjukuma vai dezorientācijas sajūta, pastiprināta emocionalitāte un aizkaitināmība</w:t>
      </w:r>
      <w:r w:rsidR="00C91961" w:rsidRPr="00032C6C">
        <w:rPr>
          <w:sz w:val="22"/>
          <w:szCs w:val="22"/>
        </w:rPr>
        <w:t xml:space="preserve">, caureja (šķidra vēdera izeja), redzes traucējumi, vibrējoša vai </w:t>
      </w:r>
      <w:r w:rsidR="007C58FB" w:rsidRPr="00032C6C">
        <w:rPr>
          <w:sz w:val="22"/>
          <w:szCs w:val="22"/>
        </w:rPr>
        <w:t xml:space="preserve">sitoša sirds darbība (sirdsklauves). </w:t>
      </w:r>
    </w:p>
    <w:p w14:paraId="60BCB4D8" w14:textId="77777777" w:rsidR="00B63E85" w:rsidRPr="00032C6C" w:rsidRDefault="00B63E85" w:rsidP="00B63E85">
      <w:pPr>
        <w:jc w:val="both"/>
        <w:rPr>
          <w:sz w:val="22"/>
          <w:szCs w:val="22"/>
        </w:rPr>
      </w:pPr>
    </w:p>
    <w:p w14:paraId="60BCB4D9" w14:textId="77777777" w:rsidR="00B63E85" w:rsidRPr="00032C6C" w:rsidRDefault="00D70006">
      <w:pPr>
        <w:numPr>
          <w:ilvl w:val="12"/>
          <w:numId w:val="0"/>
        </w:numPr>
        <w:jc w:val="both"/>
        <w:rPr>
          <w:sz w:val="22"/>
          <w:szCs w:val="22"/>
        </w:rPr>
      </w:pPr>
      <w:r w:rsidRPr="00032C6C">
        <w:rPr>
          <w:sz w:val="22"/>
          <w:szCs w:val="22"/>
        </w:rPr>
        <w:t xml:space="preserve">Ja Jums ir </w:t>
      </w:r>
      <w:r w:rsidR="00BE344E" w:rsidRPr="00032C6C">
        <w:rPr>
          <w:sz w:val="22"/>
          <w:szCs w:val="22"/>
        </w:rPr>
        <w:t xml:space="preserve">kādi </w:t>
      </w:r>
      <w:r w:rsidRPr="00032C6C">
        <w:rPr>
          <w:sz w:val="22"/>
          <w:szCs w:val="22"/>
        </w:rPr>
        <w:t>jautājumi par šo zāļu lietošanu, vaicājiet padomu ārstam vai farmaceitam.</w:t>
      </w:r>
    </w:p>
    <w:p w14:paraId="60BCB4DA" w14:textId="77777777" w:rsidR="00085A9E" w:rsidRPr="00032C6C" w:rsidRDefault="00085A9E">
      <w:pPr>
        <w:numPr>
          <w:ilvl w:val="12"/>
          <w:numId w:val="0"/>
        </w:numPr>
        <w:jc w:val="both"/>
        <w:rPr>
          <w:sz w:val="22"/>
          <w:szCs w:val="22"/>
        </w:rPr>
      </w:pPr>
    </w:p>
    <w:p w14:paraId="60BCB4DB" w14:textId="77777777" w:rsidR="008941EF" w:rsidRPr="00032C6C" w:rsidRDefault="008941EF">
      <w:pPr>
        <w:numPr>
          <w:ilvl w:val="12"/>
          <w:numId w:val="0"/>
        </w:numPr>
        <w:jc w:val="both"/>
        <w:rPr>
          <w:sz w:val="22"/>
          <w:szCs w:val="22"/>
        </w:rPr>
      </w:pPr>
      <w:r w:rsidRPr="00032C6C">
        <w:rPr>
          <w:b/>
          <w:sz w:val="22"/>
          <w:szCs w:val="22"/>
        </w:rPr>
        <w:t xml:space="preserve">   4.</w:t>
      </w:r>
      <w:r w:rsidRPr="00032C6C">
        <w:rPr>
          <w:b/>
          <w:sz w:val="22"/>
          <w:szCs w:val="22"/>
        </w:rPr>
        <w:tab/>
      </w:r>
      <w:r w:rsidR="008B2741" w:rsidRPr="00032C6C">
        <w:rPr>
          <w:b/>
          <w:sz w:val="22"/>
          <w:szCs w:val="22"/>
        </w:rPr>
        <w:t>Iespējamās blakusparādības</w:t>
      </w:r>
    </w:p>
    <w:p w14:paraId="60BCB4DC" w14:textId="77777777" w:rsidR="008941EF" w:rsidRPr="00032C6C" w:rsidRDefault="008941EF">
      <w:pPr>
        <w:numPr>
          <w:ilvl w:val="12"/>
          <w:numId w:val="0"/>
        </w:numPr>
        <w:jc w:val="both"/>
        <w:rPr>
          <w:sz w:val="22"/>
          <w:szCs w:val="22"/>
        </w:rPr>
      </w:pPr>
      <w:r w:rsidRPr="00032C6C">
        <w:rPr>
          <w:sz w:val="22"/>
          <w:szCs w:val="22"/>
        </w:rPr>
        <w:t xml:space="preserve"> </w:t>
      </w:r>
    </w:p>
    <w:p w14:paraId="60BCB4DD" w14:textId="77777777" w:rsidR="008941EF" w:rsidRPr="00032C6C" w:rsidRDefault="008941EF">
      <w:pPr>
        <w:numPr>
          <w:ilvl w:val="12"/>
          <w:numId w:val="0"/>
        </w:numPr>
        <w:jc w:val="both"/>
        <w:rPr>
          <w:sz w:val="22"/>
          <w:szCs w:val="22"/>
        </w:rPr>
      </w:pPr>
      <w:r w:rsidRPr="00032C6C">
        <w:rPr>
          <w:sz w:val="22"/>
          <w:szCs w:val="22"/>
        </w:rPr>
        <w:t xml:space="preserve">Tāpat kā </w:t>
      </w:r>
      <w:r w:rsidR="008B2741" w:rsidRPr="00032C6C">
        <w:rPr>
          <w:sz w:val="22"/>
          <w:szCs w:val="22"/>
        </w:rPr>
        <w:t xml:space="preserve">visas </w:t>
      </w:r>
      <w:r w:rsidRPr="00032C6C">
        <w:rPr>
          <w:sz w:val="22"/>
          <w:szCs w:val="22"/>
        </w:rPr>
        <w:t xml:space="preserve">zāles, </w:t>
      </w:r>
      <w:r w:rsidR="008B2741" w:rsidRPr="00032C6C">
        <w:rPr>
          <w:sz w:val="22"/>
          <w:szCs w:val="22"/>
        </w:rPr>
        <w:t xml:space="preserve">šīs zāles </w:t>
      </w:r>
      <w:r w:rsidRPr="00032C6C">
        <w:rPr>
          <w:sz w:val="22"/>
          <w:szCs w:val="22"/>
        </w:rPr>
        <w:t>var izraisīt blakusparādības, kaut arī ne visiem tās izpaužas.</w:t>
      </w:r>
    </w:p>
    <w:p w14:paraId="60BCB4DE" w14:textId="77777777" w:rsidR="008941EF" w:rsidRPr="00032C6C" w:rsidRDefault="008941EF">
      <w:pPr>
        <w:numPr>
          <w:ilvl w:val="12"/>
          <w:numId w:val="0"/>
        </w:numPr>
        <w:ind w:left="720"/>
        <w:jc w:val="both"/>
        <w:rPr>
          <w:sz w:val="22"/>
          <w:szCs w:val="22"/>
        </w:rPr>
      </w:pPr>
    </w:p>
    <w:p w14:paraId="60BCB4DF" w14:textId="77777777" w:rsidR="008941EF" w:rsidRPr="00032C6C" w:rsidRDefault="008941EF" w:rsidP="00A57935">
      <w:pPr>
        <w:numPr>
          <w:ilvl w:val="12"/>
          <w:numId w:val="0"/>
        </w:numPr>
        <w:jc w:val="both"/>
        <w:rPr>
          <w:sz w:val="22"/>
          <w:szCs w:val="22"/>
        </w:rPr>
      </w:pPr>
      <w:r w:rsidRPr="00032C6C">
        <w:rPr>
          <w:sz w:val="22"/>
          <w:szCs w:val="22"/>
        </w:rPr>
        <w:t xml:space="preserve">Blakusparādības ir kopumā vieglas un parasti izzūd ārstēšanas pirmajās </w:t>
      </w:r>
      <w:r w:rsidR="00B63E85" w:rsidRPr="00032C6C">
        <w:rPr>
          <w:sz w:val="22"/>
          <w:szCs w:val="22"/>
        </w:rPr>
        <w:t>nedēļās</w:t>
      </w:r>
      <w:r w:rsidRPr="00032C6C">
        <w:rPr>
          <w:sz w:val="22"/>
          <w:szCs w:val="22"/>
        </w:rPr>
        <w:t>. Lūdzu, ievērojiet, ka dažas no izpausmēm var būt arī Jūsu slimības simptomi, un tie, stāvoklim uzlabojoties, izzudīs.</w:t>
      </w:r>
    </w:p>
    <w:p w14:paraId="60BCB4E0" w14:textId="77777777" w:rsidR="008941EF" w:rsidRPr="00032C6C" w:rsidRDefault="008941EF">
      <w:pPr>
        <w:numPr>
          <w:ilvl w:val="12"/>
          <w:numId w:val="0"/>
        </w:numPr>
        <w:jc w:val="both"/>
        <w:rPr>
          <w:i/>
          <w:sz w:val="22"/>
          <w:szCs w:val="22"/>
        </w:rPr>
      </w:pPr>
    </w:p>
    <w:p w14:paraId="60BCB4E1" w14:textId="77777777" w:rsidR="008941EF" w:rsidRPr="00032C6C" w:rsidRDefault="0007371A">
      <w:pPr>
        <w:pStyle w:val="BodyTextIndent2"/>
        <w:ind w:left="0"/>
        <w:rPr>
          <w:bCs w:val="0"/>
          <w:i w:val="0"/>
          <w:iCs w:val="0"/>
          <w:sz w:val="22"/>
          <w:szCs w:val="22"/>
          <w:lang w:val="lv-LV"/>
        </w:rPr>
      </w:pPr>
      <w:r w:rsidRPr="00032C6C">
        <w:rPr>
          <w:bCs w:val="0"/>
          <w:i w:val="0"/>
          <w:iCs w:val="0"/>
          <w:sz w:val="22"/>
          <w:szCs w:val="22"/>
          <w:lang w:val="lv-LV"/>
        </w:rPr>
        <w:t xml:space="preserve">Ja terapijas laikā novērojat kādu no sekojošajām blakusparādībām, </w:t>
      </w:r>
      <w:r w:rsidR="00486DBA" w:rsidRPr="00032C6C">
        <w:rPr>
          <w:bCs w:val="0"/>
          <w:i w:val="0"/>
          <w:iCs w:val="0"/>
          <w:sz w:val="22"/>
          <w:szCs w:val="22"/>
          <w:lang w:val="lv-LV"/>
        </w:rPr>
        <w:t xml:space="preserve">nekavējoties </w:t>
      </w:r>
      <w:r w:rsidRPr="00032C6C">
        <w:rPr>
          <w:bCs w:val="0"/>
          <w:i w:val="0"/>
          <w:iCs w:val="0"/>
          <w:sz w:val="22"/>
          <w:szCs w:val="22"/>
          <w:lang w:val="lv-LV"/>
        </w:rPr>
        <w:t>sazinieties ar ārstu</w:t>
      </w:r>
      <w:r w:rsidR="00486DBA" w:rsidRPr="00032C6C">
        <w:rPr>
          <w:bCs w:val="0"/>
          <w:i w:val="0"/>
          <w:iCs w:val="0"/>
          <w:sz w:val="22"/>
          <w:szCs w:val="22"/>
          <w:lang w:val="lv-LV"/>
        </w:rPr>
        <w:t xml:space="preserve"> vai dodieties uz tuvāko slimnīcu</w:t>
      </w:r>
      <w:r w:rsidRPr="00032C6C">
        <w:rPr>
          <w:bCs w:val="0"/>
          <w:i w:val="0"/>
          <w:iCs w:val="0"/>
          <w:sz w:val="22"/>
          <w:szCs w:val="22"/>
          <w:lang w:val="lv-LV"/>
        </w:rPr>
        <w:t>:</w:t>
      </w:r>
    </w:p>
    <w:p w14:paraId="60BCB4E2" w14:textId="77777777" w:rsidR="0007371A" w:rsidRPr="00032C6C" w:rsidRDefault="0007371A">
      <w:pPr>
        <w:pStyle w:val="BodyTextIndent2"/>
        <w:ind w:left="0"/>
        <w:rPr>
          <w:bCs w:val="0"/>
          <w:i w:val="0"/>
          <w:iCs w:val="0"/>
          <w:sz w:val="22"/>
          <w:szCs w:val="22"/>
          <w:lang w:val="lv-LV"/>
        </w:rPr>
      </w:pPr>
    </w:p>
    <w:p w14:paraId="60BCB4E3" w14:textId="77777777" w:rsidR="00390DF7" w:rsidRPr="00032C6C" w:rsidRDefault="00390DF7">
      <w:pPr>
        <w:pStyle w:val="BodyTextIndent2"/>
        <w:ind w:left="0"/>
        <w:rPr>
          <w:b w:val="0"/>
          <w:bCs w:val="0"/>
          <w:iCs w:val="0"/>
          <w:sz w:val="22"/>
          <w:szCs w:val="22"/>
          <w:lang w:val="lv-LV"/>
        </w:rPr>
      </w:pPr>
      <w:r w:rsidRPr="00032C6C">
        <w:rPr>
          <w:b w:val="0"/>
          <w:bCs w:val="0"/>
          <w:iCs w:val="0"/>
          <w:sz w:val="22"/>
          <w:szCs w:val="22"/>
          <w:lang w:val="lv-LV"/>
        </w:rPr>
        <w:t>Retāk (</w:t>
      </w:r>
      <w:r w:rsidR="008B2741" w:rsidRPr="00032C6C">
        <w:rPr>
          <w:b w:val="0"/>
          <w:bCs w:val="0"/>
          <w:iCs w:val="0"/>
          <w:sz w:val="22"/>
          <w:szCs w:val="22"/>
          <w:lang w:val="lv-LV"/>
        </w:rPr>
        <w:t xml:space="preserve">var </w:t>
      </w:r>
      <w:r w:rsidR="002864BF" w:rsidRPr="00032C6C">
        <w:rPr>
          <w:b w:val="0"/>
          <w:bCs w:val="0"/>
          <w:iCs w:val="0"/>
          <w:sz w:val="22"/>
          <w:szCs w:val="22"/>
          <w:lang w:val="lv-LV"/>
        </w:rPr>
        <w:t>novēro</w:t>
      </w:r>
      <w:r w:rsidR="008B2741" w:rsidRPr="00032C6C">
        <w:rPr>
          <w:b w:val="0"/>
          <w:bCs w:val="0"/>
          <w:iCs w:val="0"/>
          <w:sz w:val="22"/>
          <w:szCs w:val="22"/>
          <w:lang w:val="lv-LV"/>
        </w:rPr>
        <w:t>t līdz</w:t>
      </w:r>
      <w:r w:rsidR="002864BF" w:rsidRPr="00032C6C">
        <w:rPr>
          <w:b w:val="0"/>
          <w:bCs w:val="0"/>
          <w:iCs w:val="0"/>
          <w:sz w:val="22"/>
          <w:szCs w:val="22"/>
          <w:lang w:val="lv-LV"/>
        </w:rPr>
        <w:t xml:space="preserve"> 1 no 100 </w:t>
      </w:r>
      <w:r w:rsidR="00F55CD6" w:rsidRPr="00032C6C">
        <w:rPr>
          <w:b w:val="0"/>
          <w:bCs w:val="0"/>
          <w:iCs w:val="0"/>
          <w:sz w:val="22"/>
          <w:szCs w:val="22"/>
          <w:lang w:val="lv-LV"/>
        </w:rPr>
        <w:t>cilvēkiem</w:t>
      </w:r>
      <w:r w:rsidRPr="00032C6C">
        <w:rPr>
          <w:b w:val="0"/>
          <w:bCs w:val="0"/>
          <w:iCs w:val="0"/>
          <w:sz w:val="22"/>
          <w:szCs w:val="22"/>
          <w:lang w:val="lv-LV"/>
        </w:rPr>
        <w:t>):</w:t>
      </w:r>
    </w:p>
    <w:p w14:paraId="60BCB4E4" w14:textId="77777777" w:rsidR="00390DF7" w:rsidRPr="00032C6C" w:rsidRDefault="00390DF7" w:rsidP="00390DF7">
      <w:pPr>
        <w:pStyle w:val="BodyTextIndent2"/>
        <w:numPr>
          <w:ilvl w:val="1"/>
          <w:numId w:val="33"/>
        </w:numPr>
        <w:rPr>
          <w:b w:val="0"/>
          <w:bCs w:val="0"/>
          <w:i w:val="0"/>
          <w:iCs w:val="0"/>
          <w:sz w:val="22"/>
          <w:szCs w:val="22"/>
          <w:lang w:val="lv-LV"/>
        </w:rPr>
      </w:pPr>
      <w:r w:rsidRPr="00032C6C">
        <w:rPr>
          <w:b w:val="0"/>
          <w:bCs w:val="0"/>
          <w:i w:val="0"/>
          <w:iCs w:val="0"/>
          <w:sz w:val="22"/>
          <w:szCs w:val="22"/>
          <w:lang w:val="lv-LV"/>
        </w:rPr>
        <w:t xml:space="preserve">neparasta asiņošana, ieskaitot kuņģa-zarnu trakta asiņošanu </w:t>
      </w:r>
    </w:p>
    <w:p w14:paraId="60BCB4E5" w14:textId="77777777" w:rsidR="00390DF7" w:rsidRPr="00032C6C" w:rsidRDefault="00390DF7" w:rsidP="00390DF7">
      <w:pPr>
        <w:pStyle w:val="BodyTextIndent2"/>
        <w:rPr>
          <w:b w:val="0"/>
          <w:bCs w:val="0"/>
          <w:i w:val="0"/>
          <w:iCs w:val="0"/>
          <w:sz w:val="22"/>
          <w:szCs w:val="22"/>
          <w:lang w:val="lv-LV"/>
        </w:rPr>
      </w:pPr>
    </w:p>
    <w:p w14:paraId="60BCB4E6" w14:textId="77777777" w:rsidR="00390DF7" w:rsidRPr="00032C6C" w:rsidRDefault="00390DF7" w:rsidP="00390DF7">
      <w:pPr>
        <w:pStyle w:val="BodyTextIndent2"/>
        <w:ind w:left="0"/>
        <w:rPr>
          <w:b w:val="0"/>
          <w:bCs w:val="0"/>
          <w:iCs w:val="0"/>
          <w:sz w:val="22"/>
          <w:szCs w:val="22"/>
          <w:lang w:val="lv-LV"/>
        </w:rPr>
      </w:pPr>
      <w:r w:rsidRPr="00032C6C">
        <w:rPr>
          <w:b w:val="0"/>
          <w:bCs w:val="0"/>
          <w:iCs w:val="0"/>
          <w:sz w:val="22"/>
          <w:szCs w:val="22"/>
          <w:lang w:val="lv-LV"/>
        </w:rPr>
        <w:t xml:space="preserve">Reti ( </w:t>
      </w:r>
      <w:r w:rsidR="008B2741" w:rsidRPr="00032C6C">
        <w:rPr>
          <w:b w:val="0"/>
          <w:bCs w:val="0"/>
          <w:iCs w:val="0"/>
          <w:sz w:val="22"/>
          <w:szCs w:val="22"/>
          <w:lang w:val="lv-LV"/>
        </w:rPr>
        <w:t xml:space="preserve">var </w:t>
      </w:r>
      <w:r w:rsidR="002864BF" w:rsidRPr="00032C6C">
        <w:rPr>
          <w:b w:val="0"/>
          <w:bCs w:val="0"/>
          <w:iCs w:val="0"/>
          <w:sz w:val="22"/>
          <w:szCs w:val="22"/>
          <w:lang w:val="lv-LV"/>
        </w:rPr>
        <w:t>novēro</w:t>
      </w:r>
      <w:r w:rsidR="008B2741" w:rsidRPr="00032C6C">
        <w:rPr>
          <w:b w:val="0"/>
          <w:bCs w:val="0"/>
          <w:iCs w:val="0"/>
          <w:sz w:val="22"/>
          <w:szCs w:val="22"/>
          <w:lang w:val="lv-LV"/>
        </w:rPr>
        <w:t>t līdz</w:t>
      </w:r>
      <w:r w:rsidR="002864BF" w:rsidRPr="00032C6C">
        <w:rPr>
          <w:b w:val="0"/>
          <w:bCs w:val="0"/>
          <w:iCs w:val="0"/>
          <w:sz w:val="22"/>
          <w:szCs w:val="22"/>
          <w:lang w:val="lv-LV"/>
        </w:rPr>
        <w:t xml:space="preserve"> 1  no 10 00 </w:t>
      </w:r>
      <w:r w:rsidR="00F55CD6" w:rsidRPr="00032C6C">
        <w:rPr>
          <w:b w:val="0"/>
          <w:bCs w:val="0"/>
          <w:iCs w:val="0"/>
          <w:sz w:val="22"/>
          <w:szCs w:val="22"/>
          <w:lang w:val="lv-LV"/>
        </w:rPr>
        <w:t>cilvēkiem</w:t>
      </w:r>
      <w:r w:rsidRPr="00032C6C">
        <w:rPr>
          <w:b w:val="0"/>
          <w:bCs w:val="0"/>
          <w:iCs w:val="0"/>
          <w:sz w:val="22"/>
          <w:szCs w:val="22"/>
          <w:lang w:val="lv-LV"/>
        </w:rPr>
        <w:t>):</w:t>
      </w:r>
    </w:p>
    <w:p w14:paraId="60BCB4E7" w14:textId="77777777" w:rsidR="00486DBA" w:rsidRPr="00032C6C" w:rsidRDefault="00486DBA" w:rsidP="00486DBA">
      <w:pPr>
        <w:pStyle w:val="BodyTextIndent2"/>
        <w:numPr>
          <w:ilvl w:val="0"/>
          <w:numId w:val="36"/>
        </w:numPr>
        <w:ind w:hanging="11"/>
        <w:rPr>
          <w:b w:val="0"/>
          <w:bCs w:val="0"/>
          <w:i w:val="0"/>
          <w:iCs w:val="0"/>
          <w:sz w:val="22"/>
          <w:szCs w:val="22"/>
          <w:lang w:val="lv-LV"/>
        </w:rPr>
      </w:pPr>
      <w:r w:rsidRPr="00032C6C">
        <w:rPr>
          <w:b w:val="0"/>
          <w:bCs w:val="0"/>
          <w:i w:val="0"/>
          <w:iCs w:val="0"/>
          <w:sz w:val="22"/>
          <w:szCs w:val="22"/>
          <w:lang w:val="lv-LV"/>
        </w:rPr>
        <w:t>ādas, mēles, lūpu</w:t>
      </w:r>
      <w:r w:rsidR="00BE344E" w:rsidRPr="00032C6C">
        <w:rPr>
          <w:b w:val="0"/>
          <w:bCs w:val="0"/>
          <w:i w:val="0"/>
          <w:iCs w:val="0"/>
          <w:sz w:val="22"/>
          <w:szCs w:val="22"/>
          <w:lang w:val="lv-LV"/>
        </w:rPr>
        <w:t>, rīkles</w:t>
      </w:r>
      <w:r w:rsidRPr="00032C6C">
        <w:rPr>
          <w:b w:val="0"/>
          <w:bCs w:val="0"/>
          <w:i w:val="0"/>
          <w:iCs w:val="0"/>
          <w:sz w:val="22"/>
          <w:szCs w:val="22"/>
          <w:lang w:val="lv-LV"/>
        </w:rPr>
        <w:t xml:space="preserve"> vai sejas tūska</w:t>
      </w:r>
      <w:r w:rsidR="00BE344E" w:rsidRPr="00032C6C">
        <w:rPr>
          <w:b w:val="0"/>
          <w:bCs w:val="0"/>
          <w:i w:val="0"/>
          <w:iCs w:val="0"/>
          <w:sz w:val="22"/>
          <w:szCs w:val="22"/>
          <w:lang w:val="lv-LV"/>
        </w:rPr>
        <w:t>, nātrene</w:t>
      </w:r>
      <w:r w:rsidR="00905C4E" w:rsidRPr="00032C6C">
        <w:rPr>
          <w:b w:val="0"/>
          <w:bCs w:val="0"/>
          <w:i w:val="0"/>
          <w:iCs w:val="0"/>
          <w:sz w:val="22"/>
          <w:szCs w:val="22"/>
          <w:lang w:val="lv-LV"/>
        </w:rPr>
        <w:t>,</w:t>
      </w:r>
      <w:r w:rsidRPr="00032C6C">
        <w:rPr>
          <w:b w:val="0"/>
          <w:bCs w:val="0"/>
          <w:i w:val="0"/>
          <w:iCs w:val="0"/>
          <w:sz w:val="22"/>
          <w:szCs w:val="22"/>
          <w:lang w:val="lv-LV"/>
        </w:rPr>
        <w:t xml:space="preserve"> apgrūtināta elpošana vai apgrūtināta norīšana (</w:t>
      </w:r>
      <w:r w:rsidR="00BE344E" w:rsidRPr="00032C6C">
        <w:rPr>
          <w:b w:val="0"/>
          <w:bCs w:val="0"/>
          <w:i w:val="0"/>
          <w:iCs w:val="0"/>
          <w:sz w:val="22"/>
          <w:szCs w:val="22"/>
          <w:lang w:val="lv-LV"/>
        </w:rPr>
        <w:t xml:space="preserve">nopietna </w:t>
      </w:r>
      <w:r w:rsidRPr="00032C6C">
        <w:rPr>
          <w:b w:val="0"/>
          <w:bCs w:val="0"/>
          <w:i w:val="0"/>
          <w:iCs w:val="0"/>
          <w:sz w:val="22"/>
          <w:szCs w:val="22"/>
          <w:lang w:val="lv-LV"/>
        </w:rPr>
        <w:t>alerģiska reakcija);</w:t>
      </w:r>
    </w:p>
    <w:p w14:paraId="60BCB4E8" w14:textId="77777777" w:rsidR="00DB0061" w:rsidRPr="00032C6C" w:rsidRDefault="00994420" w:rsidP="00DB0061">
      <w:pPr>
        <w:pStyle w:val="BodyTextIndent2"/>
        <w:numPr>
          <w:ilvl w:val="1"/>
          <w:numId w:val="33"/>
        </w:numPr>
        <w:jc w:val="both"/>
        <w:rPr>
          <w:b w:val="0"/>
          <w:i w:val="0"/>
          <w:sz w:val="22"/>
          <w:szCs w:val="22"/>
          <w:lang w:val="lv-LV"/>
        </w:rPr>
      </w:pPr>
      <w:r w:rsidRPr="00032C6C">
        <w:rPr>
          <w:b w:val="0"/>
          <w:i w:val="0"/>
          <w:sz w:val="22"/>
          <w:szCs w:val="22"/>
          <w:lang w:val="lv-LV"/>
        </w:rPr>
        <w:t>augsta temperatūra, uzbudinājums, apjukums, drebuļi un pēkšņas muskuļu kontrakcijas var liecināt par reti sastopamo stāvokli, ko sauc par serotonīna sindromu</w:t>
      </w:r>
      <w:r w:rsidR="00DB0061" w:rsidRPr="00032C6C">
        <w:rPr>
          <w:b w:val="0"/>
          <w:i w:val="0"/>
          <w:sz w:val="22"/>
          <w:szCs w:val="22"/>
          <w:lang w:val="lv-LV"/>
        </w:rPr>
        <w:t>.</w:t>
      </w:r>
      <w:r w:rsidR="000E44F3" w:rsidRPr="00032C6C">
        <w:rPr>
          <w:b w:val="0"/>
          <w:i w:val="0"/>
          <w:sz w:val="22"/>
          <w:szCs w:val="22"/>
          <w:lang w:val="lv-LV"/>
        </w:rPr>
        <w:t xml:space="preserve"> </w:t>
      </w:r>
    </w:p>
    <w:p w14:paraId="60BCB4E9" w14:textId="77777777" w:rsidR="00DB0061" w:rsidRPr="00032C6C" w:rsidRDefault="00704129" w:rsidP="00DB0061">
      <w:pPr>
        <w:pStyle w:val="BodyTextIndent2"/>
        <w:ind w:left="0"/>
        <w:jc w:val="both"/>
        <w:rPr>
          <w:b w:val="0"/>
          <w:i w:val="0"/>
          <w:sz w:val="22"/>
          <w:szCs w:val="22"/>
          <w:lang w:val="lv-LV"/>
        </w:rPr>
      </w:pPr>
      <w:r w:rsidRPr="00032C6C">
        <w:rPr>
          <w:b w:val="0"/>
          <w:i w:val="0"/>
          <w:sz w:val="22"/>
          <w:szCs w:val="22"/>
          <w:lang w:val="lv-LV"/>
        </w:rPr>
        <w:t>Nav zināmi (novērošanas biežumu nevar noteikt pēc pieejamajiem datiem)</w:t>
      </w:r>
      <w:r w:rsidR="00DB0061" w:rsidRPr="00032C6C">
        <w:rPr>
          <w:b w:val="0"/>
          <w:i w:val="0"/>
          <w:sz w:val="22"/>
          <w:szCs w:val="22"/>
          <w:lang w:val="lv-LV"/>
        </w:rPr>
        <w:t>:</w:t>
      </w:r>
    </w:p>
    <w:p w14:paraId="60BCB4EA" w14:textId="77777777" w:rsidR="00DB0061" w:rsidRPr="00032C6C" w:rsidRDefault="00DB0061" w:rsidP="00DB0061">
      <w:pPr>
        <w:pStyle w:val="BodyTextIndent2"/>
        <w:numPr>
          <w:ilvl w:val="1"/>
          <w:numId w:val="33"/>
        </w:numPr>
        <w:jc w:val="both"/>
        <w:rPr>
          <w:b w:val="0"/>
          <w:i w:val="0"/>
          <w:sz w:val="22"/>
          <w:szCs w:val="22"/>
          <w:lang w:val="lv-LV"/>
        </w:rPr>
      </w:pPr>
      <w:r w:rsidRPr="00032C6C">
        <w:rPr>
          <w:b w:val="0"/>
          <w:i w:val="0"/>
          <w:sz w:val="22"/>
          <w:szCs w:val="22"/>
          <w:lang w:val="lv-LV"/>
        </w:rPr>
        <w:t>apgrūtināta urinēšana</w:t>
      </w:r>
    </w:p>
    <w:p w14:paraId="60BCB4EB" w14:textId="77777777" w:rsidR="00DB0061" w:rsidRPr="00032C6C" w:rsidRDefault="00704129" w:rsidP="00DB0061">
      <w:pPr>
        <w:pStyle w:val="BodyTextIndent2"/>
        <w:numPr>
          <w:ilvl w:val="1"/>
          <w:numId w:val="33"/>
        </w:numPr>
        <w:jc w:val="both"/>
        <w:rPr>
          <w:b w:val="0"/>
          <w:i w:val="0"/>
          <w:sz w:val="22"/>
          <w:szCs w:val="22"/>
          <w:lang w:val="lv-LV"/>
        </w:rPr>
      </w:pPr>
      <w:r w:rsidRPr="00032C6C">
        <w:rPr>
          <w:b w:val="0"/>
          <w:i w:val="0"/>
          <w:sz w:val="22"/>
          <w:szCs w:val="22"/>
          <w:lang w:val="lv-LV"/>
        </w:rPr>
        <w:t>krampji (</w:t>
      </w:r>
      <w:r w:rsidR="00F5298D" w:rsidRPr="00032C6C">
        <w:rPr>
          <w:b w:val="0"/>
          <w:i w:val="0"/>
          <w:sz w:val="22"/>
          <w:szCs w:val="22"/>
          <w:lang w:val="lv-LV"/>
        </w:rPr>
        <w:t>lēkmes</w:t>
      </w:r>
      <w:r w:rsidRPr="00032C6C">
        <w:rPr>
          <w:b w:val="0"/>
          <w:i w:val="0"/>
          <w:sz w:val="22"/>
          <w:szCs w:val="22"/>
          <w:lang w:val="lv-LV"/>
        </w:rPr>
        <w:t>)</w:t>
      </w:r>
      <w:r w:rsidR="00F5298D" w:rsidRPr="00032C6C">
        <w:rPr>
          <w:b w:val="0"/>
          <w:i w:val="0"/>
          <w:sz w:val="22"/>
          <w:szCs w:val="22"/>
          <w:lang w:val="lv-LV"/>
        </w:rPr>
        <w:t>, skat. arī apakšpunktu „</w:t>
      </w:r>
      <w:r w:rsidR="008B2741" w:rsidRPr="00032C6C">
        <w:rPr>
          <w:b w:val="0"/>
          <w:i w:val="0"/>
          <w:sz w:val="22"/>
          <w:szCs w:val="22"/>
          <w:lang w:val="lv-LV"/>
        </w:rPr>
        <w:t>Brīdinājumi un piesardzība lietošanā</w:t>
      </w:r>
      <w:r w:rsidR="00DE408C" w:rsidRPr="00032C6C">
        <w:rPr>
          <w:b w:val="0"/>
          <w:i w:val="0"/>
          <w:sz w:val="22"/>
          <w:szCs w:val="22"/>
          <w:lang w:val="lv-LV"/>
        </w:rPr>
        <w:t>”</w:t>
      </w:r>
    </w:p>
    <w:p w14:paraId="60BCB4EC" w14:textId="77777777" w:rsidR="002457A4" w:rsidRPr="00032C6C" w:rsidRDefault="00DE408C" w:rsidP="00DB0061">
      <w:pPr>
        <w:pStyle w:val="BodyTextIndent2"/>
        <w:numPr>
          <w:ilvl w:val="1"/>
          <w:numId w:val="33"/>
        </w:numPr>
        <w:jc w:val="both"/>
        <w:rPr>
          <w:b w:val="0"/>
          <w:i w:val="0"/>
          <w:sz w:val="22"/>
          <w:szCs w:val="22"/>
          <w:lang w:val="lv-LV"/>
        </w:rPr>
      </w:pPr>
      <w:r w:rsidRPr="00032C6C">
        <w:rPr>
          <w:b w:val="0"/>
          <w:i w:val="0"/>
          <w:sz w:val="22"/>
          <w:szCs w:val="22"/>
          <w:lang w:val="lv-LV"/>
        </w:rPr>
        <w:t>ādas dzelte un acs baltuma dzelte norāda uz aknu darbības traucējumiem/hepatītu</w:t>
      </w:r>
    </w:p>
    <w:p w14:paraId="60BCB4ED" w14:textId="77777777" w:rsidR="00704129" w:rsidRPr="00032C6C" w:rsidRDefault="00704129" w:rsidP="009F7BC6">
      <w:pPr>
        <w:widowControl w:val="0"/>
        <w:numPr>
          <w:ilvl w:val="1"/>
          <w:numId w:val="33"/>
        </w:numPr>
        <w:rPr>
          <w:sz w:val="22"/>
          <w:szCs w:val="22"/>
        </w:rPr>
      </w:pPr>
      <w:r w:rsidRPr="00032C6C">
        <w:rPr>
          <w:sz w:val="22"/>
          <w:szCs w:val="22"/>
        </w:rPr>
        <w:t>ā</w:t>
      </w:r>
      <w:r w:rsidR="002457A4" w:rsidRPr="00032C6C">
        <w:rPr>
          <w:sz w:val="22"/>
          <w:szCs w:val="22"/>
        </w:rPr>
        <w:t xml:space="preserve">tra, neregulāra sirdsdarbība, sinkope, kas var liecināt par tādu dzīvībai bīstamu stāvokli kā </w:t>
      </w:r>
      <w:proofErr w:type="spellStart"/>
      <w:r w:rsidR="002457A4" w:rsidRPr="00032C6C">
        <w:rPr>
          <w:i/>
          <w:sz w:val="22"/>
          <w:szCs w:val="22"/>
        </w:rPr>
        <w:t>Torsade</w:t>
      </w:r>
      <w:proofErr w:type="spellEnd"/>
      <w:r w:rsidR="002457A4" w:rsidRPr="00032C6C">
        <w:rPr>
          <w:i/>
          <w:sz w:val="22"/>
          <w:szCs w:val="22"/>
        </w:rPr>
        <w:t xml:space="preserve"> </w:t>
      </w:r>
      <w:proofErr w:type="spellStart"/>
      <w:r w:rsidR="002457A4" w:rsidRPr="00032C6C">
        <w:rPr>
          <w:i/>
          <w:sz w:val="22"/>
          <w:szCs w:val="22"/>
        </w:rPr>
        <w:t>de</w:t>
      </w:r>
      <w:proofErr w:type="spellEnd"/>
      <w:r w:rsidR="002457A4" w:rsidRPr="00032C6C">
        <w:rPr>
          <w:i/>
          <w:sz w:val="22"/>
          <w:szCs w:val="22"/>
        </w:rPr>
        <w:t xml:space="preserve"> </w:t>
      </w:r>
      <w:proofErr w:type="spellStart"/>
      <w:r w:rsidR="002457A4" w:rsidRPr="00032C6C">
        <w:rPr>
          <w:i/>
          <w:sz w:val="22"/>
          <w:szCs w:val="22"/>
        </w:rPr>
        <w:t>Pointes</w:t>
      </w:r>
      <w:proofErr w:type="spellEnd"/>
    </w:p>
    <w:p w14:paraId="60BCB4EE" w14:textId="77777777" w:rsidR="00BE344E" w:rsidRPr="00032C6C" w:rsidRDefault="00704129" w:rsidP="009F7BC6">
      <w:pPr>
        <w:widowControl w:val="0"/>
        <w:numPr>
          <w:ilvl w:val="1"/>
          <w:numId w:val="33"/>
        </w:numPr>
        <w:rPr>
          <w:sz w:val="22"/>
          <w:szCs w:val="22"/>
        </w:rPr>
      </w:pPr>
      <w:r w:rsidRPr="00032C6C">
        <w:rPr>
          <w:sz w:val="22"/>
          <w:szCs w:val="22"/>
        </w:rPr>
        <w:t xml:space="preserve">domas par </w:t>
      </w:r>
      <w:proofErr w:type="spellStart"/>
      <w:r w:rsidRPr="00032C6C">
        <w:rPr>
          <w:sz w:val="22"/>
          <w:szCs w:val="22"/>
        </w:rPr>
        <w:t>paškaitējuma</w:t>
      </w:r>
      <w:proofErr w:type="spellEnd"/>
      <w:r w:rsidRPr="00032C6C">
        <w:rPr>
          <w:sz w:val="22"/>
          <w:szCs w:val="22"/>
        </w:rPr>
        <w:t xml:space="preserve"> nodarīšanu vai pašnāvības izdarīšanu, skatīt arī apakšpunktu „Brīdinājumi un piesardzība lietošanā”</w:t>
      </w:r>
    </w:p>
    <w:p w14:paraId="60BCB4EF" w14:textId="77777777" w:rsidR="002457A4" w:rsidRPr="00032C6C" w:rsidRDefault="00BE344E" w:rsidP="009F7BC6">
      <w:pPr>
        <w:widowControl w:val="0"/>
        <w:numPr>
          <w:ilvl w:val="1"/>
          <w:numId w:val="33"/>
        </w:numPr>
        <w:rPr>
          <w:sz w:val="22"/>
          <w:szCs w:val="22"/>
        </w:rPr>
      </w:pPr>
      <w:r w:rsidRPr="00032C6C">
        <w:rPr>
          <w:sz w:val="22"/>
          <w:szCs w:val="22"/>
        </w:rPr>
        <w:t>pēkšņa ādas vai gļotādas tūska (</w:t>
      </w:r>
      <w:proofErr w:type="spellStart"/>
      <w:r w:rsidRPr="00032C6C">
        <w:rPr>
          <w:sz w:val="22"/>
          <w:szCs w:val="22"/>
        </w:rPr>
        <w:t>angio</w:t>
      </w:r>
      <w:r w:rsidR="0083601F" w:rsidRPr="00032C6C">
        <w:rPr>
          <w:sz w:val="22"/>
          <w:szCs w:val="22"/>
        </w:rPr>
        <w:t>edēma</w:t>
      </w:r>
      <w:proofErr w:type="spellEnd"/>
      <w:r w:rsidRPr="00032C6C">
        <w:rPr>
          <w:sz w:val="22"/>
          <w:szCs w:val="22"/>
        </w:rPr>
        <w:t>)</w:t>
      </w:r>
      <w:r w:rsidR="002457A4" w:rsidRPr="00032C6C">
        <w:rPr>
          <w:sz w:val="22"/>
          <w:szCs w:val="22"/>
        </w:rPr>
        <w:t>.</w:t>
      </w:r>
    </w:p>
    <w:p w14:paraId="60BCB4F0" w14:textId="77777777" w:rsidR="00DE408C" w:rsidRPr="00032C6C" w:rsidRDefault="00DE408C" w:rsidP="009F7BC6">
      <w:pPr>
        <w:pStyle w:val="BodyTextIndent2"/>
        <w:ind w:left="0"/>
        <w:jc w:val="both"/>
        <w:rPr>
          <w:b w:val="0"/>
          <w:i w:val="0"/>
          <w:sz w:val="22"/>
          <w:szCs w:val="22"/>
          <w:lang w:val="lv-LV"/>
        </w:rPr>
      </w:pPr>
    </w:p>
    <w:p w14:paraId="60BCB4F1" w14:textId="77777777" w:rsidR="00DE408C" w:rsidRPr="00032C6C" w:rsidRDefault="00DE408C" w:rsidP="00DE408C">
      <w:pPr>
        <w:pStyle w:val="BodyTextIndent2"/>
        <w:jc w:val="both"/>
        <w:rPr>
          <w:b w:val="0"/>
          <w:i w:val="0"/>
          <w:sz w:val="22"/>
          <w:szCs w:val="22"/>
          <w:lang w:val="lv-LV"/>
        </w:rPr>
      </w:pPr>
    </w:p>
    <w:p w14:paraId="60BCB4F2" w14:textId="77777777" w:rsidR="00DE408C" w:rsidRPr="00032C6C" w:rsidRDefault="00882212" w:rsidP="00DE408C">
      <w:pPr>
        <w:pStyle w:val="BodyTextIndent2"/>
        <w:ind w:left="0"/>
        <w:jc w:val="both"/>
        <w:rPr>
          <w:b w:val="0"/>
          <w:i w:val="0"/>
          <w:sz w:val="22"/>
          <w:szCs w:val="22"/>
          <w:lang w:val="lv-LV"/>
        </w:rPr>
      </w:pPr>
      <w:r w:rsidRPr="00032C6C">
        <w:rPr>
          <w:b w:val="0"/>
          <w:i w:val="0"/>
          <w:sz w:val="22"/>
          <w:szCs w:val="22"/>
          <w:lang w:val="lv-LV"/>
        </w:rPr>
        <w:t>Papildus iepriekš minētajām, novērotas arī sekojošas blakusparādības:</w:t>
      </w:r>
    </w:p>
    <w:p w14:paraId="60BCB4F3" w14:textId="77777777" w:rsidR="00390DF7" w:rsidRPr="00032C6C" w:rsidRDefault="00390DF7" w:rsidP="00390DF7">
      <w:pPr>
        <w:pStyle w:val="BodyTextIndent2"/>
        <w:rPr>
          <w:b w:val="0"/>
          <w:bCs w:val="0"/>
          <w:i w:val="0"/>
          <w:iCs w:val="0"/>
          <w:sz w:val="22"/>
          <w:szCs w:val="22"/>
          <w:lang w:val="lv-LV"/>
        </w:rPr>
      </w:pPr>
    </w:p>
    <w:p w14:paraId="60BCB4F4" w14:textId="77777777" w:rsidR="008941EF" w:rsidRPr="00032C6C" w:rsidRDefault="008941EF">
      <w:pPr>
        <w:pStyle w:val="BodyTextIndent2"/>
        <w:ind w:left="720"/>
        <w:rPr>
          <w:b w:val="0"/>
          <w:bCs w:val="0"/>
          <w:i w:val="0"/>
          <w:iCs w:val="0"/>
          <w:sz w:val="22"/>
          <w:szCs w:val="22"/>
          <w:u w:val="single"/>
          <w:lang w:val="lv-LV"/>
        </w:rPr>
      </w:pPr>
    </w:p>
    <w:p w14:paraId="60BCB4F5" w14:textId="77777777" w:rsidR="008941EF" w:rsidRPr="00032C6C" w:rsidRDefault="008941EF">
      <w:pPr>
        <w:pStyle w:val="BodyTextIndent2"/>
        <w:ind w:left="0"/>
        <w:rPr>
          <w:b w:val="0"/>
          <w:bCs w:val="0"/>
          <w:iCs w:val="0"/>
          <w:sz w:val="22"/>
          <w:szCs w:val="22"/>
          <w:lang w:val="lv-LV"/>
        </w:rPr>
      </w:pPr>
      <w:r w:rsidRPr="00032C6C">
        <w:rPr>
          <w:b w:val="0"/>
          <w:bCs w:val="0"/>
          <w:iCs w:val="0"/>
          <w:sz w:val="22"/>
          <w:szCs w:val="22"/>
          <w:lang w:val="lv-LV"/>
        </w:rPr>
        <w:t>Ļoti bieži (</w:t>
      </w:r>
      <w:r w:rsidR="00F55CD6" w:rsidRPr="00032C6C">
        <w:rPr>
          <w:b w:val="0"/>
          <w:bCs w:val="0"/>
          <w:iCs w:val="0"/>
          <w:sz w:val="22"/>
          <w:szCs w:val="22"/>
          <w:lang w:val="lv-LV"/>
        </w:rPr>
        <w:t xml:space="preserve">var </w:t>
      </w:r>
      <w:r w:rsidR="008076B6" w:rsidRPr="00032C6C">
        <w:rPr>
          <w:b w:val="0"/>
          <w:bCs w:val="0"/>
          <w:iCs w:val="0"/>
          <w:sz w:val="22"/>
          <w:szCs w:val="22"/>
          <w:lang w:val="lv-LV"/>
        </w:rPr>
        <w:t>novēro</w:t>
      </w:r>
      <w:r w:rsidR="00F55CD6" w:rsidRPr="00032C6C">
        <w:rPr>
          <w:b w:val="0"/>
          <w:bCs w:val="0"/>
          <w:iCs w:val="0"/>
          <w:sz w:val="22"/>
          <w:szCs w:val="22"/>
          <w:lang w:val="lv-LV"/>
        </w:rPr>
        <w:t>t</w:t>
      </w:r>
      <w:r w:rsidR="008076B6" w:rsidRPr="00032C6C">
        <w:rPr>
          <w:b w:val="0"/>
          <w:bCs w:val="0"/>
          <w:iCs w:val="0"/>
          <w:sz w:val="22"/>
          <w:szCs w:val="22"/>
          <w:lang w:val="lv-LV"/>
        </w:rPr>
        <w:t xml:space="preserve"> </w:t>
      </w:r>
      <w:r w:rsidRPr="00032C6C">
        <w:rPr>
          <w:b w:val="0"/>
          <w:bCs w:val="0"/>
          <w:iCs w:val="0"/>
          <w:sz w:val="22"/>
          <w:szCs w:val="22"/>
          <w:lang w:val="lv-LV"/>
        </w:rPr>
        <w:t xml:space="preserve">vairāk kā </w:t>
      </w:r>
      <w:r w:rsidR="00882212" w:rsidRPr="00032C6C">
        <w:rPr>
          <w:b w:val="0"/>
          <w:bCs w:val="0"/>
          <w:iCs w:val="0"/>
          <w:sz w:val="22"/>
          <w:szCs w:val="22"/>
          <w:lang w:val="lv-LV"/>
        </w:rPr>
        <w:t xml:space="preserve">1 no 10 </w:t>
      </w:r>
      <w:r w:rsidR="00F55CD6" w:rsidRPr="00032C6C">
        <w:rPr>
          <w:b w:val="0"/>
          <w:bCs w:val="0"/>
          <w:iCs w:val="0"/>
          <w:sz w:val="22"/>
          <w:szCs w:val="22"/>
          <w:lang w:val="lv-LV"/>
        </w:rPr>
        <w:t>cilvēkiem</w:t>
      </w:r>
      <w:r w:rsidRPr="00032C6C">
        <w:rPr>
          <w:b w:val="0"/>
          <w:bCs w:val="0"/>
          <w:iCs w:val="0"/>
          <w:sz w:val="22"/>
          <w:szCs w:val="22"/>
          <w:lang w:val="lv-LV"/>
        </w:rPr>
        <w:t>):</w:t>
      </w:r>
    </w:p>
    <w:p w14:paraId="60BCB4F6" w14:textId="77777777" w:rsidR="008941EF" w:rsidRPr="00032C6C" w:rsidRDefault="00704129" w:rsidP="00882212">
      <w:pPr>
        <w:pStyle w:val="BodyTextIndent2"/>
        <w:numPr>
          <w:ilvl w:val="1"/>
          <w:numId w:val="33"/>
        </w:numPr>
        <w:rPr>
          <w:b w:val="0"/>
          <w:bCs w:val="0"/>
          <w:i w:val="0"/>
          <w:iCs w:val="0"/>
          <w:sz w:val="22"/>
          <w:szCs w:val="22"/>
          <w:lang w:val="lv-LV"/>
        </w:rPr>
      </w:pPr>
      <w:r w:rsidRPr="00032C6C">
        <w:rPr>
          <w:b w:val="0"/>
          <w:bCs w:val="0"/>
          <w:i w:val="0"/>
          <w:iCs w:val="0"/>
          <w:sz w:val="22"/>
          <w:szCs w:val="22"/>
          <w:lang w:val="lv-LV"/>
        </w:rPr>
        <w:t>s</w:t>
      </w:r>
      <w:r w:rsidR="008941EF" w:rsidRPr="00032C6C">
        <w:rPr>
          <w:b w:val="0"/>
          <w:bCs w:val="0"/>
          <w:i w:val="0"/>
          <w:iCs w:val="0"/>
          <w:sz w:val="22"/>
          <w:szCs w:val="22"/>
          <w:lang w:val="lv-LV"/>
        </w:rPr>
        <w:t>likta dūša</w:t>
      </w:r>
    </w:p>
    <w:p w14:paraId="60BCB4F7" w14:textId="77777777" w:rsidR="00F55CD6" w:rsidRPr="00032C6C" w:rsidRDefault="00F55CD6" w:rsidP="00882212">
      <w:pPr>
        <w:pStyle w:val="BodyTextIndent2"/>
        <w:numPr>
          <w:ilvl w:val="1"/>
          <w:numId w:val="33"/>
        </w:numPr>
        <w:rPr>
          <w:b w:val="0"/>
          <w:bCs w:val="0"/>
          <w:i w:val="0"/>
          <w:iCs w:val="0"/>
          <w:sz w:val="22"/>
          <w:szCs w:val="22"/>
          <w:lang w:val="lv-LV"/>
        </w:rPr>
      </w:pPr>
      <w:r w:rsidRPr="00032C6C">
        <w:rPr>
          <w:b w:val="0"/>
          <w:bCs w:val="0"/>
          <w:i w:val="0"/>
          <w:iCs w:val="0"/>
          <w:sz w:val="22"/>
          <w:szCs w:val="22"/>
          <w:lang w:val="lv-LV"/>
        </w:rPr>
        <w:t>galvassāpes</w:t>
      </w:r>
    </w:p>
    <w:p w14:paraId="60BCB4F8" w14:textId="77777777" w:rsidR="00882212" w:rsidRPr="00032C6C" w:rsidRDefault="00882212" w:rsidP="00882212">
      <w:pPr>
        <w:pStyle w:val="BodyTextIndent2"/>
        <w:rPr>
          <w:b w:val="0"/>
          <w:bCs w:val="0"/>
          <w:i w:val="0"/>
          <w:iCs w:val="0"/>
          <w:sz w:val="22"/>
          <w:szCs w:val="22"/>
          <w:lang w:val="lv-LV"/>
        </w:rPr>
      </w:pPr>
    </w:p>
    <w:p w14:paraId="60BCB4F9" w14:textId="77777777" w:rsidR="008941EF" w:rsidRPr="00032C6C" w:rsidRDefault="008941EF">
      <w:pPr>
        <w:pStyle w:val="BodyTextIndent2"/>
        <w:ind w:left="720"/>
        <w:rPr>
          <w:b w:val="0"/>
          <w:bCs w:val="0"/>
          <w:i w:val="0"/>
          <w:iCs w:val="0"/>
          <w:sz w:val="22"/>
          <w:szCs w:val="22"/>
          <w:lang w:val="lv-LV"/>
        </w:rPr>
      </w:pPr>
    </w:p>
    <w:p w14:paraId="60BCB4FA" w14:textId="77777777" w:rsidR="008941EF" w:rsidRPr="00032C6C" w:rsidRDefault="008941EF">
      <w:pPr>
        <w:pStyle w:val="BodyTextIndent2"/>
        <w:ind w:left="0"/>
        <w:rPr>
          <w:b w:val="0"/>
          <w:bCs w:val="0"/>
          <w:iCs w:val="0"/>
          <w:sz w:val="22"/>
          <w:szCs w:val="22"/>
          <w:lang w:val="lv-LV"/>
        </w:rPr>
      </w:pPr>
      <w:r w:rsidRPr="00032C6C">
        <w:rPr>
          <w:b w:val="0"/>
          <w:bCs w:val="0"/>
          <w:iCs w:val="0"/>
          <w:sz w:val="22"/>
          <w:szCs w:val="22"/>
          <w:lang w:val="lv-LV"/>
        </w:rPr>
        <w:t>Bieži (</w:t>
      </w:r>
      <w:r w:rsidR="00F55CD6" w:rsidRPr="00032C6C">
        <w:rPr>
          <w:b w:val="0"/>
          <w:bCs w:val="0"/>
          <w:iCs w:val="0"/>
          <w:sz w:val="22"/>
          <w:szCs w:val="22"/>
          <w:lang w:val="lv-LV"/>
        </w:rPr>
        <w:t xml:space="preserve">var </w:t>
      </w:r>
      <w:r w:rsidR="008076B6" w:rsidRPr="00032C6C">
        <w:rPr>
          <w:b w:val="0"/>
          <w:bCs w:val="0"/>
          <w:iCs w:val="0"/>
          <w:sz w:val="22"/>
          <w:szCs w:val="22"/>
          <w:lang w:val="lv-LV"/>
        </w:rPr>
        <w:t>novēro</w:t>
      </w:r>
      <w:r w:rsidR="00F55CD6" w:rsidRPr="00032C6C">
        <w:rPr>
          <w:b w:val="0"/>
          <w:bCs w:val="0"/>
          <w:iCs w:val="0"/>
          <w:sz w:val="22"/>
          <w:szCs w:val="22"/>
          <w:lang w:val="lv-LV"/>
        </w:rPr>
        <w:t>t līdz</w:t>
      </w:r>
      <w:r w:rsidR="008076B6" w:rsidRPr="00032C6C">
        <w:rPr>
          <w:b w:val="0"/>
          <w:bCs w:val="0"/>
          <w:iCs w:val="0"/>
          <w:sz w:val="22"/>
          <w:szCs w:val="22"/>
          <w:lang w:val="lv-LV"/>
        </w:rPr>
        <w:t xml:space="preserve"> 1  no </w:t>
      </w:r>
      <w:r w:rsidR="00B77D5B" w:rsidRPr="00032C6C">
        <w:rPr>
          <w:b w:val="0"/>
          <w:bCs w:val="0"/>
          <w:iCs w:val="0"/>
          <w:sz w:val="22"/>
          <w:szCs w:val="22"/>
          <w:lang w:val="lv-LV"/>
        </w:rPr>
        <w:t>10</w:t>
      </w:r>
      <w:r w:rsidR="00F55CD6" w:rsidRPr="00032C6C">
        <w:rPr>
          <w:b w:val="0"/>
          <w:bCs w:val="0"/>
          <w:iCs w:val="0"/>
          <w:sz w:val="22"/>
          <w:szCs w:val="22"/>
          <w:lang w:val="lv-LV"/>
        </w:rPr>
        <w:t>cilvēkiem</w:t>
      </w:r>
      <w:r w:rsidRPr="00032C6C">
        <w:rPr>
          <w:b w:val="0"/>
          <w:bCs w:val="0"/>
          <w:iCs w:val="0"/>
          <w:sz w:val="22"/>
          <w:szCs w:val="22"/>
          <w:lang w:val="lv-LV"/>
        </w:rPr>
        <w:t>):</w:t>
      </w:r>
    </w:p>
    <w:p w14:paraId="60BCB4FB" w14:textId="77777777" w:rsidR="001A6446" w:rsidRPr="00032C6C" w:rsidRDefault="008941EF">
      <w:pPr>
        <w:pStyle w:val="BodyTextIndent2"/>
        <w:numPr>
          <w:ilvl w:val="1"/>
          <w:numId w:val="33"/>
        </w:numPr>
        <w:rPr>
          <w:b w:val="0"/>
          <w:bCs w:val="0"/>
          <w:i w:val="0"/>
          <w:iCs w:val="0"/>
          <w:sz w:val="22"/>
          <w:szCs w:val="22"/>
          <w:lang w:val="lv-LV"/>
        </w:rPr>
      </w:pPr>
      <w:r w:rsidRPr="00032C6C">
        <w:rPr>
          <w:b w:val="0"/>
          <w:bCs w:val="0"/>
          <w:i w:val="0"/>
          <w:iCs w:val="0"/>
          <w:sz w:val="22"/>
          <w:szCs w:val="22"/>
          <w:lang w:val="lv-LV"/>
        </w:rPr>
        <w:t>aizlikts vai tekošs deguns</w:t>
      </w:r>
      <w:r w:rsidR="001A6446" w:rsidRPr="00032C6C">
        <w:rPr>
          <w:b w:val="0"/>
          <w:bCs w:val="0"/>
          <w:i w:val="0"/>
          <w:iCs w:val="0"/>
          <w:sz w:val="22"/>
          <w:szCs w:val="22"/>
          <w:lang w:val="lv-LV"/>
        </w:rPr>
        <w:t xml:space="preserve"> (</w:t>
      </w:r>
      <w:proofErr w:type="spellStart"/>
      <w:r w:rsidR="001A6446" w:rsidRPr="00032C6C">
        <w:rPr>
          <w:b w:val="0"/>
          <w:bCs w:val="0"/>
          <w:i w:val="0"/>
          <w:iCs w:val="0"/>
          <w:sz w:val="22"/>
          <w:szCs w:val="22"/>
          <w:lang w:val="lv-LV"/>
        </w:rPr>
        <w:t>sinusīts</w:t>
      </w:r>
      <w:proofErr w:type="spellEnd"/>
      <w:r w:rsidRPr="00032C6C">
        <w:rPr>
          <w:b w:val="0"/>
          <w:bCs w:val="0"/>
          <w:i w:val="0"/>
          <w:iCs w:val="0"/>
          <w:sz w:val="22"/>
          <w:szCs w:val="22"/>
          <w:lang w:val="lv-LV"/>
        </w:rPr>
        <w:t>)</w:t>
      </w:r>
      <w:r w:rsidR="001A6446" w:rsidRPr="00032C6C">
        <w:rPr>
          <w:b w:val="0"/>
          <w:bCs w:val="0"/>
          <w:i w:val="0"/>
          <w:iCs w:val="0"/>
          <w:sz w:val="22"/>
          <w:szCs w:val="22"/>
          <w:lang w:val="lv-LV"/>
        </w:rPr>
        <w:t xml:space="preserve"> </w:t>
      </w:r>
    </w:p>
    <w:p w14:paraId="60BCB4FC" w14:textId="77777777" w:rsidR="008941EF" w:rsidRPr="00032C6C" w:rsidRDefault="001A6446">
      <w:pPr>
        <w:pStyle w:val="BodyTextIndent2"/>
        <w:numPr>
          <w:ilvl w:val="1"/>
          <w:numId w:val="33"/>
        </w:numPr>
        <w:rPr>
          <w:b w:val="0"/>
          <w:bCs w:val="0"/>
          <w:i w:val="0"/>
          <w:iCs w:val="0"/>
          <w:sz w:val="22"/>
          <w:szCs w:val="22"/>
          <w:lang w:val="lv-LV"/>
        </w:rPr>
      </w:pPr>
      <w:r w:rsidRPr="00032C6C">
        <w:rPr>
          <w:b w:val="0"/>
          <w:bCs w:val="0"/>
          <w:i w:val="0"/>
          <w:iCs w:val="0"/>
          <w:sz w:val="22"/>
          <w:szCs w:val="22"/>
          <w:lang w:val="lv-LV"/>
        </w:rPr>
        <w:t>a</w:t>
      </w:r>
      <w:r w:rsidR="008941EF" w:rsidRPr="00032C6C">
        <w:rPr>
          <w:b w:val="0"/>
          <w:bCs w:val="0"/>
          <w:i w:val="0"/>
          <w:iCs w:val="0"/>
          <w:sz w:val="22"/>
          <w:szCs w:val="22"/>
          <w:lang w:val="lv-LV"/>
        </w:rPr>
        <w:t>petītes samazināšanās</w:t>
      </w:r>
      <w:r w:rsidRPr="00032C6C">
        <w:rPr>
          <w:b w:val="0"/>
          <w:bCs w:val="0"/>
          <w:i w:val="0"/>
          <w:iCs w:val="0"/>
          <w:sz w:val="22"/>
          <w:szCs w:val="22"/>
          <w:lang w:val="lv-LV"/>
        </w:rPr>
        <w:t xml:space="preserve"> vai palielināšanās</w:t>
      </w:r>
    </w:p>
    <w:p w14:paraId="60BCB4FD" w14:textId="77777777" w:rsidR="00D50D0F" w:rsidRPr="00032C6C" w:rsidRDefault="001A6446">
      <w:pPr>
        <w:pStyle w:val="BodyTextIndent2"/>
        <w:numPr>
          <w:ilvl w:val="1"/>
          <w:numId w:val="33"/>
        </w:numPr>
        <w:rPr>
          <w:b w:val="0"/>
          <w:bCs w:val="0"/>
          <w:i w:val="0"/>
          <w:iCs w:val="0"/>
          <w:sz w:val="22"/>
          <w:szCs w:val="22"/>
          <w:lang w:val="lv-LV"/>
        </w:rPr>
      </w:pPr>
      <w:r w:rsidRPr="00032C6C">
        <w:rPr>
          <w:b w:val="0"/>
          <w:bCs w:val="0"/>
          <w:i w:val="0"/>
          <w:iCs w:val="0"/>
          <w:sz w:val="22"/>
          <w:szCs w:val="22"/>
          <w:lang w:val="lv-LV"/>
        </w:rPr>
        <w:t xml:space="preserve">trauksme, saspringuma sajūta, neparasti sapņi, grūtības iemigt, miegainums, reibonis, žāvāšanās, trīce, </w:t>
      </w:r>
      <w:r w:rsidR="00D50D0F" w:rsidRPr="00032C6C">
        <w:rPr>
          <w:b w:val="0"/>
          <w:bCs w:val="0"/>
          <w:i w:val="0"/>
          <w:iCs w:val="0"/>
          <w:sz w:val="22"/>
          <w:szCs w:val="22"/>
          <w:lang w:val="lv-LV"/>
        </w:rPr>
        <w:t>durstoša sajūta ādā</w:t>
      </w:r>
    </w:p>
    <w:p w14:paraId="60BCB4FE" w14:textId="77777777" w:rsidR="00D50D0F" w:rsidRPr="00032C6C" w:rsidRDefault="00D50D0F">
      <w:pPr>
        <w:pStyle w:val="BodyTextIndent2"/>
        <w:numPr>
          <w:ilvl w:val="1"/>
          <w:numId w:val="33"/>
        </w:numPr>
        <w:rPr>
          <w:b w:val="0"/>
          <w:bCs w:val="0"/>
          <w:i w:val="0"/>
          <w:iCs w:val="0"/>
          <w:sz w:val="22"/>
          <w:szCs w:val="22"/>
          <w:lang w:val="lv-LV"/>
        </w:rPr>
      </w:pPr>
      <w:r w:rsidRPr="00032C6C">
        <w:rPr>
          <w:b w:val="0"/>
          <w:bCs w:val="0"/>
          <w:i w:val="0"/>
          <w:iCs w:val="0"/>
          <w:sz w:val="22"/>
          <w:szCs w:val="22"/>
          <w:lang w:val="lv-LV"/>
        </w:rPr>
        <w:t>caureja, a</w:t>
      </w:r>
      <w:r w:rsidR="008941EF" w:rsidRPr="00032C6C">
        <w:rPr>
          <w:b w:val="0"/>
          <w:bCs w:val="0"/>
          <w:i w:val="0"/>
          <w:iCs w:val="0"/>
          <w:sz w:val="22"/>
          <w:szCs w:val="22"/>
          <w:lang w:val="lv-LV"/>
        </w:rPr>
        <w:t>izcietējums</w:t>
      </w:r>
      <w:r w:rsidRPr="00032C6C">
        <w:rPr>
          <w:b w:val="0"/>
          <w:bCs w:val="0"/>
          <w:i w:val="0"/>
          <w:iCs w:val="0"/>
          <w:sz w:val="22"/>
          <w:szCs w:val="22"/>
          <w:lang w:val="lv-LV"/>
        </w:rPr>
        <w:t>, vemšana, sausa mute</w:t>
      </w:r>
    </w:p>
    <w:p w14:paraId="60BCB4FF" w14:textId="77777777" w:rsidR="008941EF" w:rsidRPr="00032C6C" w:rsidRDefault="00D50D0F">
      <w:pPr>
        <w:pStyle w:val="BodyTextIndent2"/>
        <w:numPr>
          <w:ilvl w:val="1"/>
          <w:numId w:val="33"/>
        </w:numPr>
        <w:rPr>
          <w:b w:val="0"/>
          <w:bCs w:val="0"/>
          <w:i w:val="0"/>
          <w:iCs w:val="0"/>
          <w:sz w:val="22"/>
          <w:szCs w:val="22"/>
          <w:lang w:val="lv-LV"/>
        </w:rPr>
      </w:pPr>
      <w:r w:rsidRPr="00032C6C">
        <w:rPr>
          <w:b w:val="0"/>
          <w:bCs w:val="0"/>
          <w:i w:val="0"/>
          <w:iCs w:val="0"/>
          <w:sz w:val="22"/>
          <w:szCs w:val="22"/>
          <w:lang w:val="lv-LV"/>
        </w:rPr>
        <w:t>p</w:t>
      </w:r>
      <w:r w:rsidR="008941EF" w:rsidRPr="00032C6C">
        <w:rPr>
          <w:b w:val="0"/>
          <w:bCs w:val="0"/>
          <w:i w:val="0"/>
          <w:iCs w:val="0"/>
          <w:sz w:val="22"/>
          <w:szCs w:val="22"/>
          <w:lang w:val="lv-LV"/>
        </w:rPr>
        <w:t>astiprināta svīšana</w:t>
      </w:r>
    </w:p>
    <w:p w14:paraId="60BCB500" w14:textId="77777777" w:rsidR="00D7691D" w:rsidRPr="00032C6C" w:rsidRDefault="00D7691D" w:rsidP="00D7691D">
      <w:pPr>
        <w:pStyle w:val="BodyTextIndent2"/>
        <w:numPr>
          <w:ilvl w:val="1"/>
          <w:numId w:val="33"/>
        </w:numPr>
        <w:rPr>
          <w:b w:val="0"/>
          <w:bCs w:val="0"/>
          <w:i w:val="0"/>
          <w:iCs w:val="0"/>
          <w:sz w:val="22"/>
          <w:szCs w:val="22"/>
          <w:lang w:val="lv-LV"/>
        </w:rPr>
      </w:pPr>
      <w:r w:rsidRPr="00032C6C">
        <w:rPr>
          <w:b w:val="0"/>
          <w:bCs w:val="0"/>
          <w:i w:val="0"/>
          <w:iCs w:val="0"/>
          <w:sz w:val="22"/>
          <w:szCs w:val="22"/>
          <w:lang w:val="lv-LV"/>
        </w:rPr>
        <w:t>muskuļu un locītavu sāpes (</w:t>
      </w:r>
      <w:proofErr w:type="spellStart"/>
      <w:r w:rsidRPr="00032C6C">
        <w:rPr>
          <w:b w:val="0"/>
          <w:bCs w:val="0"/>
          <w:i w:val="0"/>
          <w:iCs w:val="0"/>
          <w:sz w:val="22"/>
          <w:szCs w:val="22"/>
          <w:lang w:val="lv-LV"/>
        </w:rPr>
        <w:t>artraļģija</w:t>
      </w:r>
      <w:proofErr w:type="spellEnd"/>
      <w:r w:rsidRPr="00032C6C">
        <w:rPr>
          <w:b w:val="0"/>
          <w:bCs w:val="0"/>
          <w:i w:val="0"/>
          <w:iCs w:val="0"/>
          <w:sz w:val="22"/>
          <w:szCs w:val="22"/>
          <w:lang w:val="lv-LV"/>
        </w:rPr>
        <w:t xml:space="preserve"> un </w:t>
      </w:r>
      <w:proofErr w:type="spellStart"/>
      <w:r w:rsidRPr="00032C6C">
        <w:rPr>
          <w:b w:val="0"/>
          <w:bCs w:val="0"/>
          <w:i w:val="0"/>
          <w:iCs w:val="0"/>
          <w:sz w:val="22"/>
          <w:szCs w:val="22"/>
          <w:lang w:val="lv-LV"/>
        </w:rPr>
        <w:t>miaļģija</w:t>
      </w:r>
      <w:proofErr w:type="spellEnd"/>
      <w:r w:rsidRPr="00032C6C">
        <w:rPr>
          <w:b w:val="0"/>
          <w:bCs w:val="0"/>
          <w:i w:val="0"/>
          <w:iCs w:val="0"/>
          <w:sz w:val="22"/>
          <w:szCs w:val="22"/>
          <w:lang w:val="lv-LV"/>
        </w:rPr>
        <w:t>)</w:t>
      </w:r>
    </w:p>
    <w:p w14:paraId="60BCB501" w14:textId="77777777" w:rsidR="003E10F0" w:rsidRPr="00032C6C" w:rsidRDefault="00D7691D">
      <w:pPr>
        <w:pStyle w:val="BodyTextIndent2"/>
        <w:numPr>
          <w:ilvl w:val="1"/>
          <w:numId w:val="33"/>
        </w:numPr>
        <w:rPr>
          <w:b w:val="0"/>
          <w:bCs w:val="0"/>
          <w:i w:val="0"/>
          <w:iCs w:val="0"/>
          <w:sz w:val="22"/>
          <w:szCs w:val="22"/>
          <w:lang w:val="lv-LV"/>
        </w:rPr>
      </w:pPr>
      <w:r w:rsidRPr="00032C6C">
        <w:rPr>
          <w:b w:val="0"/>
          <w:bCs w:val="0"/>
          <w:i w:val="0"/>
          <w:iCs w:val="0"/>
          <w:sz w:val="22"/>
          <w:szCs w:val="22"/>
          <w:lang w:val="lv-LV"/>
        </w:rPr>
        <w:t>s</w:t>
      </w:r>
      <w:r w:rsidR="008941EF" w:rsidRPr="00032C6C">
        <w:rPr>
          <w:b w:val="0"/>
          <w:bCs w:val="0"/>
          <w:i w:val="0"/>
          <w:iCs w:val="0"/>
          <w:sz w:val="22"/>
          <w:szCs w:val="22"/>
          <w:lang w:val="lv-LV"/>
        </w:rPr>
        <w:t>eksuālas dabas traucējumi (aizkavēta ejakulācija, erekcijas traucējumi, dzimumtieksmes samazināšanās un iespējamas grūtības sievietēm sasniegt orgasmu)</w:t>
      </w:r>
    </w:p>
    <w:p w14:paraId="60BCB502" w14:textId="77777777" w:rsidR="008941EF" w:rsidRPr="00032C6C" w:rsidRDefault="003E10F0">
      <w:pPr>
        <w:pStyle w:val="BodyTextIndent2"/>
        <w:numPr>
          <w:ilvl w:val="1"/>
          <w:numId w:val="33"/>
        </w:numPr>
        <w:rPr>
          <w:b w:val="0"/>
          <w:bCs w:val="0"/>
          <w:i w:val="0"/>
          <w:iCs w:val="0"/>
          <w:sz w:val="22"/>
          <w:szCs w:val="22"/>
          <w:lang w:val="lv-LV"/>
        </w:rPr>
      </w:pPr>
      <w:r w:rsidRPr="00032C6C">
        <w:rPr>
          <w:b w:val="0"/>
          <w:bCs w:val="0"/>
          <w:i w:val="0"/>
          <w:iCs w:val="0"/>
          <w:sz w:val="22"/>
          <w:szCs w:val="22"/>
          <w:lang w:val="lv-LV"/>
        </w:rPr>
        <w:t>n</w:t>
      </w:r>
      <w:r w:rsidR="008941EF" w:rsidRPr="00032C6C">
        <w:rPr>
          <w:b w:val="0"/>
          <w:bCs w:val="0"/>
          <w:i w:val="0"/>
          <w:iCs w:val="0"/>
          <w:sz w:val="22"/>
          <w:szCs w:val="22"/>
          <w:lang w:val="lv-LV"/>
        </w:rPr>
        <w:t>ogurums</w:t>
      </w:r>
      <w:r w:rsidRPr="00032C6C">
        <w:rPr>
          <w:b w:val="0"/>
          <w:bCs w:val="0"/>
          <w:i w:val="0"/>
          <w:iCs w:val="0"/>
          <w:sz w:val="22"/>
          <w:szCs w:val="22"/>
          <w:lang w:val="lv-LV"/>
        </w:rPr>
        <w:t>, d</w:t>
      </w:r>
      <w:r w:rsidR="008941EF" w:rsidRPr="00032C6C">
        <w:rPr>
          <w:b w:val="0"/>
          <w:bCs w:val="0"/>
          <w:i w:val="0"/>
          <w:iCs w:val="0"/>
          <w:sz w:val="22"/>
          <w:szCs w:val="22"/>
          <w:lang w:val="lv-LV"/>
        </w:rPr>
        <w:t>rudzis</w:t>
      </w:r>
    </w:p>
    <w:p w14:paraId="60BCB503" w14:textId="77777777" w:rsidR="003E10F0" w:rsidRPr="00032C6C" w:rsidRDefault="003E10F0">
      <w:pPr>
        <w:pStyle w:val="BodyTextIndent2"/>
        <w:numPr>
          <w:ilvl w:val="1"/>
          <w:numId w:val="33"/>
        </w:numPr>
        <w:rPr>
          <w:b w:val="0"/>
          <w:bCs w:val="0"/>
          <w:i w:val="0"/>
          <w:iCs w:val="0"/>
          <w:sz w:val="22"/>
          <w:szCs w:val="22"/>
          <w:lang w:val="lv-LV"/>
        </w:rPr>
      </w:pPr>
      <w:r w:rsidRPr="00032C6C">
        <w:rPr>
          <w:b w:val="0"/>
          <w:bCs w:val="0"/>
          <w:i w:val="0"/>
          <w:iCs w:val="0"/>
          <w:sz w:val="22"/>
          <w:szCs w:val="22"/>
          <w:lang w:val="lv-LV"/>
        </w:rPr>
        <w:t>svara palielināšanās</w:t>
      </w:r>
    </w:p>
    <w:p w14:paraId="60BCB504" w14:textId="77777777" w:rsidR="008941EF" w:rsidRPr="00032C6C" w:rsidRDefault="008941EF">
      <w:pPr>
        <w:pStyle w:val="BodyTextIndent2"/>
        <w:ind w:left="720"/>
        <w:rPr>
          <w:b w:val="0"/>
          <w:bCs w:val="0"/>
          <w:i w:val="0"/>
          <w:iCs w:val="0"/>
          <w:sz w:val="22"/>
          <w:szCs w:val="22"/>
          <w:lang w:val="lv-LV"/>
        </w:rPr>
      </w:pPr>
    </w:p>
    <w:p w14:paraId="60BCB505" w14:textId="77777777" w:rsidR="008941EF" w:rsidRPr="00032C6C" w:rsidRDefault="008941EF">
      <w:pPr>
        <w:pStyle w:val="BodyTextIndent2"/>
        <w:ind w:left="0"/>
        <w:rPr>
          <w:b w:val="0"/>
          <w:bCs w:val="0"/>
          <w:iCs w:val="0"/>
          <w:sz w:val="22"/>
          <w:szCs w:val="22"/>
          <w:lang w:val="lv-LV"/>
        </w:rPr>
      </w:pPr>
      <w:r w:rsidRPr="00032C6C">
        <w:rPr>
          <w:b w:val="0"/>
          <w:bCs w:val="0"/>
          <w:iCs w:val="0"/>
          <w:sz w:val="22"/>
          <w:szCs w:val="22"/>
          <w:lang w:val="lv-LV"/>
        </w:rPr>
        <w:t>Retāk (</w:t>
      </w:r>
      <w:r w:rsidR="00F55CD6" w:rsidRPr="00032C6C">
        <w:rPr>
          <w:b w:val="0"/>
          <w:bCs w:val="0"/>
          <w:iCs w:val="0"/>
          <w:sz w:val="22"/>
          <w:szCs w:val="22"/>
          <w:lang w:val="lv-LV"/>
        </w:rPr>
        <w:t xml:space="preserve">var </w:t>
      </w:r>
      <w:r w:rsidR="008076B6" w:rsidRPr="00032C6C">
        <w:rPr>
          <w:b w:val="0"/>
          <w:bCs w:val="0"/>
          <w:iCs w:val="0"/>
          <w:sz w:val="22"/>
          <w:szCs w:val="22"/>
          <w:lang w:val="lv-LV"/>
        </w:rPr>
        <w:t>novēro</w:t>
      </w:r>
      <w:r w:rsidR="00F55CD6" w:rsidRPr="00032C6C">
        <w:rPr>
          <w:b w:val="0"/>
          <w:bCs w:val="0"/>
          <w:iCs w:val="0"/>
          <w:sz w:val="22"/>
          <w:szCs w:val="22"/>
          <w:lang w:val="lv-LV"/>
        </w:rPr>
        <w:t>t līdz</w:t>
      </w:r>
      <w:r w:rsidR="008076B6" w:rsidRPr="00032C6C">
        <w:rPr>
          <w:b w:val="0"/>
          <w:bCs w:val="0"/>
          <w:iCs w:val="0"/>
          <w:sz w:val="22"/>
          <w:szCs w:val="22"/>
          <w:lang w:val="lv-LV"/>
        </w:rPr>
        <w:t xml:space="preserve"> 1  no 100</w:t>
      </w:r>
      <w:r w:rsidR="00704129" w:rsidRPr="00032C6C">
        <w:rPr>
          <w:b w:val="0"/>
          <w:bCs w:val="0"/>
          <w:iCs w:val="0"/>
          <w:sz w:val="22"/>
          <w:szCs w:val="22"/>
          <w:lang w:val="lv-LV"/>
        </w:rPr>
        <w:t xml:space="preserve"> </w:t>
      </w:r>
      <w:r w:rsidR="00F55CD6" w:rsidRPr="00032C6C">
        <w:rPr>
          <w:b w:val="0"/>
          <w:bCs w:val="0"/>
          <w:iCs w:val="0"/>
          <w:sz w:val="22"/>
          <w:szCs w:val="22"/>
          <w:lang w:val="lv-LV"/>
        </w:rPr>
        <w:t>cilvēkiem</w:t>
      </w:r>
      <w:r w:rsidRPr="00032C6C">
        <w:rPr>
          <w:b w:val="0"/>
          <w:bCs w:val="0"/>
          <w:iCs w:val="0"/>
          <w:sz w:val="22"/>
          <w:szCs w:val="22"/>
          <w:lang w:val="lv-LV"/>
        </w:rPr>
        <w:t>)</w:t>
      </w:r>
      <w:r w:rsidR="00CE033B" w:rsidRPr="00032C6C">
        <w:rPr>
          <w:b w:val="0"/>
          <w:bCs w:val="0"/>
          <w:iCs w:val="0"/>
          <w:sz w:val="22"/>
          <w:szCs w:val="22"/>
          <w:lang w:val="lv-LV"/>
        </w:rPr>
        <w:t>:</w:t>
      </w:r>
    </w:p>
    <w:p w14:paraId="60BCB506" w14:textId="77777777" w:rsidR="00F13C2A" w:rsidRPr="00032C6C" w:rsidRDefault="00F13C2A" w:rsidP="00F13C2A">
      <w:pPr>
        <w:pStyle w:val="BodyTextIndent2"/>
        <w:numPr>
          <w:ilvl w:val="1"/>
          <w:numId w:val="33"/>
        </w:numPr>
        <w:rPr>
          <w:b w:val="0"/>
          <w:bCs w:val="0"/>
          <w:i w:val="0"/>
          <w:iCs w:val="0"/>
          <w:sz w:val="22"/>
          <w:szCs w:val="22"/>
          <w:lang w:val="lv-LV"/>
        </w:rPr>
      </w:pPr>
      <w:r w:rsidRPr="00032C6C">
        <w:rPr>
          <w:b w:val="0"/>
          <w:bCs w:val="0"/>
          <w:i w:val="0"/>
          <w:iCs w:val="0"/>
          <w:sz w:val="22"/>
          <w:szCs w:val="22"/>
          <w:lang w:val="lv-LV"/>
        </w:rPr>
        <w:t>nātrene, izsitumi, nieze</w:t>
      </w:r>
    </w:p>
    <w:p w14:paraId="60BCB507" w14:textId="77777777" w:rsidR="007A0A4B" w:rsidRPr="00032C6C" w:rsidRDefault="002A1A39" w:rsidP="007A0A4B">
      <w:pPr>
        <w:pStyle w:val="BodyTextIndent2"/>
        <w:numPr>
          <w:ilvl w:val="1"/>
          <w:numId w:val="33"/>
        </w:numPr>
        <w:rPr>
          <w:b w:val="0"/>
          <w:i w:val="0"/>
          <w:sz w:val="22"/>
          <w:szCs w:val="22"/>
          <w:lang w:val="lv-LV"/>
        </w:rPr>
      </w:pPr>
      <w:r w:rsidRPr="00032C6C">
        <w:rPr>
          <w:b w:val="0"/>
          <w:i w:val="0"/>
          <w:sz w:val="22"/>
          <w:szCs w:val="22"/>
          <w:lang w:val="lv-LV"/>
        </w:rPr>
        <w:t>zobu griešana, uzbudinājums, nervozitāte, panikas lēkmes, apjukums</w:t>
      </w:r>
    </w:p>
    <w:p w14:paraId="60BCB508" w14:textId="77777777" w:rsidR="008941EF" w:rsidRPr="00032C6C" w:rsidRDefault="007A0A4B" w:rsidP="007A0A4B">
      <w:pPr>
        <w:pStyle w:val="BodyTextIndent2"/>
        <w:numPr>
          <w:ilvl w:val="1"/>
          <w:numId w:val="33"/>
        </w:numPr>
        <w:rPr>
          <w:b w:val="0"/>
          <w:i w:val="0"/>
          <w:sz w:val="22"/>
          <w:szCs w:val="22"/>
          <w:lang w:val="lv-LV"/>
        </w:rPr>
      </w:pPr>
      <w:r w:rsidRPr="00032C6C">
        <w:rPr>
          <w:b w:val="0"/>
          <w:i w:val="0"/>
          <w:sz w:val="22"/>
          <w:szCs w:val="22"/>
          <w:lang w:val="lv-LV"/>
        </w:rPr>
        <w:t>m</w:t>
      </w:r>
      <w:r w:rsidR="008941EF" w:rsidRPr="00032C6C">
        <w:rPr>
          <w:b w:val="0"/>
          <w:i w:val="0"/>
          <w:sz w:val="22"/>
          <w:szCs w:val="22"/>
          <w:lang w:val="lv-LV"/>
        </w:rPr>
        <w:t>iega traucējumi</w:t>
      </w:r>
      <w:r w:rsidRPr="00032C6C">
        <w:rPr>
          <w:b w:val="0"/>
          <w:i w:val="0"/>
          <w:sz w:val="22"/>
          <w:szCs w:val="22"/>
          <w:lang w:val="lv-LV"/>
        </w:rPr>
        <w:t>, g</w:t>
      </w:r>
      <w:r w:rsidR="008941EF" w:rsidRPr="00032C6C">
        <w:rPr>
          <w:b w:val="0"/>
          <w:i w:val="0"/>
          <w:sz w:val="22"/>
          <w:szCs w:val="22"/>
          <w:lang w:val="lv-LV"/>
        </w:rPr>
        <w:t>aršas sajūtas izmaiņas</w:t>
      </w:r>
      <w:r w:rsidRPr="00032C6C">
        <w:rPr>
          <w:b w:val="0"/>
          <w:i w:val="0"/>
          <w:sz w:val="22"/>
          <w:szCs w:val="22"/>
          <w:lang w:val="lv-LV"/>
        </w:rPr>
        <w:t>, bezsamaņa (sinkope)</w:t>
      </w:r>
    </w:p>
    <w:p w14:paraId="60BCB509" w14:textId="77777777" w:rsidR="0027354D" w:rsidRPr="00032C6C" w:rsidRDefault="0027354D" w:rsidP="007A0A4B">
      <w:pPr>
        <w:pStyle w:val="BodyTextIndent2"/>
        <w:numPr>
          <w:ilvl w:val="1"/>
          <w:numId w:val="33"/>
        </w:numPr>
        <w:rPr>
          <w:b w:val="0"/>
          <w:i w:val="0"/>
          <w:sz w:val="22"/>
          <w:szCs w:val="22"/>
          <w:lang w:val="lv-LV"/>
        </w:rPr>
      </w:pPr>
      <w:r w:rsidRPr="00032C6C">
        <w:rPr>
          <w:b w:val="0"/>
          <w:i w:val="0"/>
          <w:sz w:val="22"/>
          <w:szCs w:val="22"/>
          <w:lang w:val="lv-LV"/>
        </w:rPr>
        <w:t>palielinātas acu zīlītes (</w:t>
      </w:r>
      <w:proofErr w:type="spellStart"/>
      <w:r w:rsidRPr="00032C6C">
        <w:rPr>
          <w:b w:val="0"/>
          <w:i w:val="0"/>
          <w:sz w:val="22"/>
          <w:szCs w:val="22"/>
          <w:lang w:val="lv-LV"/>
        </w:rPr>
        <w:t>midriāze</w:t>
      </w:r>
      <w:proofErr w:type="spellEnd"/>
      <w:r w:rsidRPr="00032C6C">
        <w:rPr>
          <w:b w:val="0"/>
          <w:i w:val="0"/>
          <w:sz w:val="22"/>
          <w:szCs w:val="22"/>
          <w:lang w:val="lv-LV"/>
        </w:rPr>
        <w:t>), redzes traucējumi, zvanīšana ausīs (</w:t>
      </w:r>
      <w:proofErr w:type="spellStart"/>
      <w:r w:rsidRPr="00032C6C">
        <w:rPr>
          <w:b w:val="0"/>
          <w:i w:val="0"/>
          <w:sz w:val="22"/>
          <w:szCs w:val="22"/>
          <w:lang w:val="lv-LV"/>
        </w:rPr>
        <w:t>tinnīts</w:t>
      </w:r>
      <w:proofErr w:type="spellEnd"/>
      <w:r w:rsidRPr="00032C6C">
        <w:rPr>
          <w:b w:val="0"/>
          <w:i w:val="0"/>
          <w:sz w:val="22"/>
          <w:szCs w:val="22"/>
          <w:lang w:val="lv-LV"/>
        </w:rPr>
        <w:t>)</w:t>
      </w:r>
    </w:p>
    <w:p w14:paraId="60BCB50A" w14:textId="77777777" w:rsidR="0027354D" w:rsidRPr="00032C6C" w:rsidRDefault="0027354D" w:rsidP="007A0A4B">
      <w:pPr>
        <w:pStyle w:val="BodyTextIndent2"/>
        <w:numPr>
          <w:ilvl w:val="1"/>
          <w:numId w:val="33"/>
        </w:numPr>
        <w:rPr>
          <w:b w:val="0"/>
          <w:i w:val="0"/>
          <w:sz w:val="22"/>
          <w:szCs w:val="22"/>
          <w:lang w:val="lv-LV"/>
        </w:rPr>
      </w:pPr>
      <w:r w:rsidRPr="00032C6C">
        <w:rPr>
          <w:b w:val="0"/>
          <w:i w:val="0"/>
          <w:sz w:val="22"/>
          <w:szCs w:val="22"/>
          <w:lang w:val="lv-LV"/>
        </w:rPr>
        <w:t>matu izkrišana</w:t>
      </w:r>
    </w:p>
    <w:p w14:paraId="60BCB50B" w14:textId="77777777" w:rsidR="0027354D" w:rsidRPr="00032C6C" w:rsidRDefault="00F55CD6" w:rsidP="007A0A4B">
      <w:pPr>
        <w:pStyle w:val="BodyTextIndent2"/>
        <w:numPr>
          <w:ilvl w:val="1"/>
          <w:numId w:val="33"/>
        </w:numPr>
        <w:rPr>
          <w:b w:val="0"/>
          <w:i w:val="0"/>
          <w:sz w:val="22"/>
          <w:szCs w:val="22"/>
          <w:lang w:val="lv-LV"/>
        </w:rPr>
      </w:pPr>
      <w:r w:rsidRPr="00032C6C">
        <w:rPr>
          <w:b w:val="0"/>
          <w:i w:val="0"/>
          <w:sz w:val="22"/>
          <w:szCs w:val="22"/>
          <w:lang w:val="lv-LV"/>
        </w:rPr>
        <w:t xml:space="preserve">pārmērīga menstruālā  </w:t>
      </w:r>
      <w:r w:rsidR="0027354D" w:rsidRPr="00032C6C">
        <w:rPr>
          <w:b w:val="0"/>
          <w:i w:val="0"/>
          <w:sz w:val="22"/>
          <w:szCs w:val="22"/>
          <w:lang w:val="lv-LV"/>
        </w:rPr>
        <w:t>asiņošana</w:t>
      </w:r>
    </w:p>
    <w:p w14:paraId="60BCB50C" w14:textId="77777777" w:rsidR="00F55CD6" w:rsidRPr="00032C6C" w:rsidRDefault="00F55CD6" w:rsidP="007A0A4B">
      <w:pPr>
        <w:pStyle w:val="BodyTextIndent2"/>
        <w:numPr>
          <w:ilvl w:val="1"/>
          <w:numId w:val="33"/>
        </w:numPr>
        <w:rPr>
          <w:b w:val="0"/>
          <w:i w:val="0"/>
          <w:sz w:val="22"/>
          <w:szCs w:val="22"/>
          <w:lang w:val="lv-LV"/>
        </w:rPr>
      </w:pPr>
      <w:r w:rsidRPr="00032C6C">
        <w:rPr>
          <w:b w:val="0"/>
          <w:i w:val="0"/>
          <w:sz w:val="22"/>
          <w:szCs w:val="22"/>
          <w:lang w:val="lv-LV"/>
        </w:rPr>
        <w:t>neregulāras menstruācijas</w:t>
      </w:r>
    </w:p>
    <w:p w14:paraId="60BCB50D" w14:textId="77777777" w:rsidR="0027354D" w:rsidRPr="00032C6C" w:rsidRDefault="0027354D" w:rsidP="007A0A4B">
      <w:pPr>
        <w:pStyle w:val="BodyTextIndent2"/>
        <w:numPr>
          <w:ilvl w:val="1"/>
          <w:numId w:val="33"/>
        </w:numPr>
        <w:rPr>
          <w:b w:val="0"/>
          <w:i w:val="0"/>
          <w:sz w:val="22"/>
          <w:szCs w:val="22"/>
          <w:lang w:val="lv-LV"/>
        </w:rPr>
      </w:pPr>
      <w:r w:rsidRPr="00032C6C">
        <w:rPr>
          <w:b w:val="0"/>
          <w:i w:val="0"/>
          <w:sz w:val="22"/>
          <w:szCs w:val="22"/>
          <w:lang w:val="lv-LV"/>
        </w:rPr>
        <w:t>samazināts svars</w:t>
      </w:r>
    </w:p>
    <w:p w14:paraId="60BCB50E" w14:textId="77777777" w:rsidR="0027354D" w:rsidRPr="00032C6C" w:rsidRDefault="0027354D" w:rsidP="007A0A4B">
      <w:pPr>
        <w:pStyle w:val="BodyTextIndent2"/>
        <w:numPr>
          <w:ilvl w:val="1"/>
          <w:numId w:val="33"/>
        </w:numPr>
        <w:rPr>
          <w:b w:val="0"/>
          <w:i w:val="0"/>
          <w:sz w:val="22"/>
          <w:szCs w:val="22"/>
          <w:lang w:val="lv-LV"/>
        </w:rPr>
      </w:pPr>
      <w:r w:rsidRPr="00032C6C">
        <w:rPr>
          <w:b w:val="0"/>
          <w:i w:val="0"/>
          <w:sz w:val="22"/>
          <w:szCs w:val="22"/>
          <w:lang w:val="lv-LV"/>
        </w:rPr>
        <w:t>paātrināta sirdsdarbība</w:t>
      </w:r>
    </w:p>
    <w:p w14:paraId="60BCB50F" w14:textId="77777777" w:rsidR="0027354D" w:rsidRPr="00032C6C" w:rsidRDefault="0027354D" w:rsidP="007A0A4B">
      <w:pPr>
        <w:pStyle w:val="BodyTextIndent2"/>
        <w:numPr>
          <w:ilvl w:val="1"/>
          <w:numId w:val="33"/>
        </w:numPr>
        <w:rPr>
          <w:b w:val="0"/>
          <w:i w:val="0"/>
          <w:sz w:val="22"/>
          <w:szCs w:val="22"/>
          <w:lang w:val="lv-LV"/>
        </w:rPr>
      </w:pPr>
      <w:r w:rsidRPr="00032C6C">
        <w:rPr>
          <w:b w:val="0"/>
          <w:i w:val="0"/>
          <w:sz w:val="22"/>
          <w:szCs w:val="22"/>
          <w:lang w:val="lv-LV"/>
        </w:rPr>
        <w:t>roku vai kāju tūska</w:t>
      </w:r>
    </w:p>
    <w:p w14:paraId="60BCB510" w14:textId="77777777" w:rsidR="0027354D" w:rsidRPr="00032C6C" w:rsidRDefault="0027354D" w:rsidP="007A0A4B">
      <w:pPr>
        <w:pStyle w:val="BodyTextIndent2"/>
        <w:numPr>
          <w:ilvl w:val="1"/>
          <w:numId w:val="33"/>
        </w:numPr>
        <w:rPr>
          <w:b w:val="0"/>
          <w:i w:val="0"/>
          <w:sz w:val="22"/>
          <w:szCs w:val="22"/>
          <w:lang w:val="lv-LV"/>
        </w:rPr>
      </w:pPr>
      <w:r w:rsidRPr="00032C6C">
        <w:rPr>
          <w:b w:val="0"/>
          <w:i w:val="0"/>
          <w:sz w:val="22"/>
          <w:szCs w:val="22"/>
          <w:lang w:val="lv-LV"/>
        </w:rPr>
        <w:t>deguna asiņošana</w:t>
      </w:r>
    </w:p>
    <w:p w14:paraId="60BCB511" w14:textId="77777777" w:rsidR="00167131" w:rsidRPr="00032C6C" w:rsidRDefault="00167131" w:rsidP="00167131">
      <w:pPr>
        <w:pStyle w:val="BodyTextIndent2"/>
        <w:rPr>
          <w:b w:val="0"/>
          <w:i w:val="0"/>
          <w:sz w:val="22"/>
          <w:szCs w:val="22"/>
          <w:lang w:val="lv-LV"/>
        </w:rPr>
      </w:pPr>
    </w:p>
    <w:p w14:paraId="60BCB512" w14:textId="77777777" w:rsidR="00167131" w:rsidRPr="00032C6C" w:rsidRDefault="00167131" w:rsidP="00167131">
      <w:pPr>
        <w:pStyle w:val="BodyTextIndent2"/>
        <w:ind w:left="0"/>
        <w:rPr>
          <w:b w:val="0"/>
          <w:sz w:val="22"/>
          <w:szCs w:val="22"/>
          <w:lang w:val="lv-LV"/>
        </w:rPr>
      </w:pPr>
      <w:r w:rsidRPr="00032C6C">
        <w:rPr>
          <w:b w:val="0"/>
          <w:sz w:val="22"/>
          <w:szCs w:val="22"/>
          <w:lang w:val="lv-LV"/>
        </w:rPr>
        <w:t>Reti (</w:t>
      </w:r>
      <w:r w:rsidR="00F55CD6" w:rsidRPr="00032C6C">
        <w:rPr>
          <w:b w:val="0"/>
          <w:sz w:val="22"/>
          <w:szCs w:val="22"/>
          <w:lang w:val="lv-LV"/>
        </w:rPr>
        <w:t xml:space="preserve">var </w:t>
      </w:r>
      <w:r w:rsidR="008076B6" w:rsidRPr="00032C6C">
        <w:rPr>
          <w:b w:val="0"/>
          <w:bCs w:val="0"/>
          <w:iCs w:val="0"/>
          <w:sz w:val="22"/>
          <w:szCs w:val="22"/>
          <w:lang w:val="lv-LV"/>
        </w:rPr>
        <w:t>novēro</w:t>
      </w:r>
      <w:r w:rsidR="00F55CD6" w:rsidRPr="00032C6C">
        <w:rPr>
          <w:b w:val="0"/>
          <w:bCs w:val="0"/>
          <w:iCs w:val="0"/>
          <w:sz w:val="22"/>
          <w:szCs w:val="22"/>
          <w:lang w:val="lv-LV"/>
        </w:rPr>
        <w:t>t līdz</w:t>
      </w:r>
      <w:r w:rsidR="008076B6" w:rsidRPr="00032C6C">
        <w:rPr>
          <w:b w:val="0"/>
          <w:bCs w:val="0"/>
          <w:iCs w:val="0"/>
          <w:sz w:val="22"/>
          <w:szCs w:val="22"/>
          <w:lang w:val="lv-LV"/>
        </w:rPr>
        <w:t xml:space="preserve"> 1no 10 00</w:t>
      </w:r>
      <w:r w:rsidR="00F55CD6" w:rsidRPr="00032C6C">
        <w:rPr>
          <w:b w:val="0"/>
          <w:bCs w:val="0"/>
          <w:iCs w:val="0"/>
          <w:sz w:val="22"/>
          <w:szCs w:val="22"/>
          <w:lang w:val="lv-LV"/>
        </w:rPr>
        <w:t>cilvēkiem</w:t>
      </w:r>
      <w:r w:rsidRPr="00032C6C">
        <w:rPr>
          <w:b w:val="0"/>
          <w:sz w:val="22"/>
          <w:szCs w:val="22"/>
          <w:lang w:val="lv-LV"/>
        </w:rPr>
        <w:t>):</w:t>
      </w:r>
    </w:p>
    <w:p w14:paraId="60BCB513" w14:textId="77777777" w:rsidR="00167131" w:rsidRPr="00032C6C" w:rsidRDefault="00167131" w:rsidP="00167131">
      <w:pPr>
        <w:pStyle w:val="BodyTextIndent2"/>
        <w:numPr>
          <w:ilvl w:val="1"/>
          <w:numId w:val="33"/>
        </w:numPr>
        <w:rPr>
          <w:b w:val="0"/>
          <w:i w:val="0"/>
          <w:sz w:val="22"/>
          <w:szCs w:val="22"/>
          <w:lang w:val="lv-LV"/>
        </w:rPr>
      </w:pPr>
      <w:r w:rsidRPr="00032C6C">
        <w:rPr>
          <w:b w:val="0"/>
          <w:i w:val="0"/>
          <w:sz w:val="22"/>
          <w:szCs w:val="22"/>
          <w:lang w:val="lv-LV"/>
        </w:rPr>
        <w:t xml:space="preserve">agresija, </w:t>
      </w:r>
      <w:proofErr w:type="spellStart"/>
      <w:r w:rsidRPr="00032C6C">
        <w:rPr>
          <w:b w:val="0"/>
          <w:i w:val="0"/>
          <w:sz w:val="22"/>
          <w:szCs w:val="22"/>
          <w:lang w:val="lv-LV"/>
        </w:rPr>
        <w:t>depersonalizācija</w:t>
      </w:r>
      <w:proofErr w:type="spellEnd"/>
      <w:r w:rsidRPr="00032C6C">
        <w:rPr>
          <w:b w:val="0"/>
          <w:i w:val="0"/>
          <w:sz w:val="22"/>
          <w:szCs w:val="22"/>
          <w:lang w:val="lv-LV"/>
        </w:rPr>
        <w:t>, halucinācijas</w:t>
      </w:r>
    </w:p>
    <w:p w14:paraId="60BCB514" w14:textId="77777777" w:rsidR="00167131" w:rsidRPr="00032C6C" w:rsidRDefault="00D41D54" w:rsidP="00167131">
      <w:pPr>
        <w:pStyle w:val="BodyTextIndent2"/>
        <w:numPr>
          <w:ilvl w:val="1"/>
          <w:numId w:val="33"/>
        </w:numPr>
        <w:rPr>
          <w:b w:val="0"/>
          <w:i w:val="0"/>
          <w:sz w:val="22"/>
          <w:szCs w:val="22"/>
          <w:lang w:val="lv-LV"/>
        </w:rPr>
      </w:pPr>
      <w:r w:rsidRPr="00032C6C">
        <w:rPr>
          <w:b w:val="0"/>
          <w:i w:val="0"/>
          <w:sz w:val="22"/>
          <w:szCs w:val="22"/>
          <w:lang w:val="lv-LV"/>
        </w:rPr>
        <w:t>palēnināta sirdsdarbība</w:t>
      </w:r>
    </w:p>
    <w:p w14:paraId="60BCB515" w14:textId="77777777" w:rsidR="006F3FFC" w:rsidRPr="00032C6C" w:rsidRDefault="006F3FFC" w:rsidP="001B6884">
      <w:pPr>
        <w:pStyle w:val="BodyTextIndent2"/>
        <w:rPr>
          <w:b w:val="0"/>
          <w:i w:val="0"/>
          <w:sz w:val="22"/>
          <w:szCs w:val="22"/>
          <w:lang w:val="lv-LV"/>
        </w:rPr>
      </w:pPr>
    </w:p>
    <w:p w14:paraId="60BCB516" w14:textId="77777777" w:rsidR="001B6884" w:rsidRPr="00032C6C" w:rsidRDefault="00F55CD6" w:rsidP="001B6884">
      <w:pPr>
        <w:pStyle w:val="BodyTextIndent2"/>
        <w:ind w:left="0"/>
        <w:rPr>
          <w:b w:val="0"/>
          <w:sz w:val="22"/>
          <w:szCs w:val="22"/>
          <w:lang w:val="lv-LV"/>
        </w:rPr>
      </w:pPr>
      <w:r w:rsidRPr="00032C6C">
        <w:rPr>
          <w:b w:val="0"/>
          <w:sz w:val="22"/>
          <w:szCs w:val="22"/>
          <w:lang w:val="lv-LV"/>
        </w:rPr>
        <w:lastRenderedPageBreak/>
        <w:t>Nav zināmi</w:t>
      </w:r>
      <w:r w:rsidR="001B6884" w:rsidRPr="00032C6C">
        <w:rPr>
          <w:b w:val="0"/>
          <w:sz w:val="22"/>
          <w:szCs w:val="22"/>
          <w:lang w:val="lv-LV"/>
        </w:rPr>
        <w:t xml:space="preserve"> (</w:t>
      </w:r>
      <w:r w:rsidR="008076B6" w:rsidRPr="00032C6C">
        <w:rPr>
          <w:b w:val="0"/>
          <w:sz w:val="22"/>
          <w:szCs w:val="22"/>
          <w:lang w:val="lv-LV"/>
        </w:rPr>
        <w:t xml:space="preserve">novērošanas </w:t>
      </w:r>
      <w:r w:rsidR="001B6884" w:rsidRPr="00032C6C">
        <w:rPr>
          <w:b w:val="0"/>
          <w:sz w:val="22"/>
          <w:szCs w:val="22"/>
          <w:lang w:val="lv-LV"/>
        </w:rPr>
        <w:t>biežum</w:t>
      </w:r>
      <w:r w:rsidR="008076B6" w:rsidRPr="00032C6C">
        <w:rPr>
          <w:b w:val="0"/>
          <w:sz w:val="22"/>
          <w:szCs w:val="22"/>
          <w:lang w:val="lv-LV"/>
        </w:rPr>
        <w:t>u nevar noteikt pēc pieejamajiem datiem</w:t>
      </w:r>
      <w:r w:rsidR="001B6884" w:rsidRPr="00032C6C">
        <w:rPr>
          <w:b w:val="0"/>
          <w:sz w:val="22"/>
          <w:szCs w:val="22"/>
          <w:lang w:val="lv-LV"/>
        </w:rPr>
        <w:t>)</w:t>
      </w:r>
    </w:p>
    <w:p w14:paraId="60BCB517" w14:textId="77777777" w:rsidR="00877032" w:rsidRPr="00032C6C" w:rsidRDefault="00D41582" w:rsidP="00877032">
      <w:pPr>
        <w:numPr>
          <w:ilvl w:val="1"/>
          <w:numId w:val="33"/>
        </w:numPr>
        <w:jc w:val="both"/>
        <w:rPr>
          <w:sz w:val="22"/>
          <w:szCs w:val="22"/>
        </w:rPr>
      </w:pPr>
      <w:r w:rsidRPr="00032C6C">
        <w:rPr>
          <w:sz w:val="22"/>
          <w:szCs w:val="22"/>
        </w:rPr>
        <w:t>pazemināts nātrija līmenis asinīs (simptomi ir vispārēji slikta dūša un slikta pašsajūta un muskuļu vājums vai apjukums)</w:t>
      </w:r>
      <w:r w:rsidR="00877032" w:rsidRPr="00032C6C">
        <w:rPr>
          <w:sz w:val="22"/>
          <w:szCs w:val="22"/>
        </w:rPr>
        <w:t xml:space="preserve"> </w:t>
      </w:r>
    </w:p>
    <w:p w14:paraId="60BCB518" w14:textId="77777777" w:rsidR="00877032" w:rsidRPr="00032C6C" w:rsidRDefault="00D41582" w:rsidP="00877032">
      <w:pPr>
        <w:numPr>
          <w:ilvl w:val="1"/>
          <w:numId w:val="33"/>
        </w:numPr>
        <w:jc w:val="both"/>
        <w:rPr>
          <w:sz w:val="22"/>
          <w:szCs w:val="22"/>
        </w:rPr>
      </w:pPr>
      <w:r w:rsidRPr="00032C6C">
        <w:rPr>
          <w:sz w:val="22"/>
          <w:szCs w:val="22"/>
        </w:rPr>
        <w:t>reibonis pieceļoties pazemināta asinsspiediena dēļ</w:t>
      </w:r>
      <w:r w:rsidR="00877032" w:rsidRPr="00032C6C">
        <w:rPr>
          <w:sz w:val="22"/>
          <w:szCs w:val="22"/>
        </w:rPr>
        <w:t xml:space="preserve"> </w:t>
      </w:r>
      <w:r w:rsidR="00551437" w:rsidRPr="00032C6C">
        <w:rPr>
          <w:sz w:val="22"/>
          <w:szCs w:val="22"/>
        </w:rPr>
        <w:t>(</w:t>
      </w:r>
      <w:proofErr w:type="spellStart"/>
      <w:r w:rsidR="00551437" w:rsidRPr="00032C6C">
        <w:rPr>
          <w:sz w:val="22"/>
          <w:szCs w:val="22"/>
        </w:rPr>
        <w:t>ortostatiska</w:t>
      </w:r>
      <w:proofErr w:type="spellEnd"/>
      <w:r w:rsidR="00551437" w:rsidRPr="00032C6C">
        <w:rPr>
          <w:sz w:val="22"/>
          <w:szCs w:val="22"/>
        </w:rPr>
        <w:t xml:space="preserve"> hipotensija)</w:t>
      </w:r>
    </w:p>
    <w:p w14:paraId="60BCB519" w14:textId="77777777" w:rsidR="00877032" w:rsidRPr="00032C6C" w:rsidRDefault="00877032" w:rsidP="00877032">
      <w:pPr>
        <w:numPr>
          <w:ilvl w:val="1"/>
          <w:numId w:val="33"/>
        </w:numPr>
        <w:jc w:val="both"/>
        <w:rPr>
          <w:sz w:val="22"/>
          <w:szCs w:val="22"/>
        </w:rPr>
      </w:pPr>
      <w:r w:rsidRPr="00032C6C">
        <w:rPr>
          <w:sz w:val="22"/>
          <w:szCs w:val="22"/>
        </w:rPr>
        <w:t>izmainīti aknu funkci</w:t>
      </w:r>
      <w:r w:rsidR="00551437" w:rsidRPr="00032C6C">
        <w:rPr>
          <w:sz w:val="22"/>
          <w:szCs w:val="22"/>
        </w:rPr>
        <w:t>onālie</w:t>
      </w:r>
      <w:r w:rsidRPr="00032C6C">
        <w:rPr>
          <w:sz w:val="22"/>
          <w:szCs w:val="22"/>
        </w:rPr>
        <w:t xml:space="preserve"> testi (palielināts aknu enzīmu daudzums asinīs) </w:t>
      </w:r>
    </w:p>
    <w:p w14:paraId="60BCB51A" w14:textId="77777777" w:rsidR="008941EF" w:rsidRPr="00032C6C" w:rsidRDefault="008941EF" w:rsidP="00877032">
      <w:pPr>
        <w:numPr>
          <w:ilvl w:val="1"/>
          <w:numId w:val="33"/>
        </w:numPr>
        <w:jc w:val="both"/>
        <w:rPr>
          <w:sz w:val="22"/>
          <w:szCs w:val="22"/>
        </w:rPr>
      </w:pPr>
      <w:r w:rsidRPr="00032C6C">
        <w:rPr>
          <w:sz w:val="22"/>
          <w:szCs w:val="22"/>
        </w:rPr>
        <w:t>kustību traucējumi (patvaļīgas muskuļu kustības)</w:t>
      </w:r>
    </w:p>
    <w:p w14:paraId="60BCB51B" w14:textId="77777777" w:rsidR="000720E1" w:rsidRPr="00032C6C" w:rsidRDefault="000720E1" w:rsidP="00877032">
      <w:pPr>
        <w:numPr>
          <w:ilvl w:val="1"/>
          <w:numId w:val="33"/>
        </w:numPr>
        <w:jc w:val="both"/>
        <w:rPr>
          <w:sz w:val="22"/>
          <w:szCs w:val="22"/>
        </w:rPr>
      </w:pPr>
      <w:r w:rsidRPr="00032C6C">
        <w:rPr>
          <w:sz w:val="22"/>
          <w:szCs w:val="22"/>
        </w:rPr>
        <w:t>sāpes erekcijas laikā (</w:t>
      </w:r>
      <w:proofErr w:type="spellStart"/>
      <w:r w:rsidRPr="00032C6C">
        <w:rPr>
          <w:sz w:val="22"/>
          <w:szCs w:val="22"/>
        </w:rPr>
        <w:t>priapisms</w:t>
      </w:r>
      <w:proofErr w:type="spellEnd"/>
      <w:r w:rsidRPr="00032C6C">
        <w:rPr>
          <w:sz w:val="22"/>
          <w:szCs w:val="22"/>
        </w:rPr>
        <w:t>)</w:t>
      </w:r>
    </w:p>
    <w:p w14:paraId="60BCB51C" w14:textId="77777777" w:rsidR="000720E1" w:rsidRPr="00032C6C" w:rsidRDefault="00905C4E" w:rsidP="00877032">
      <w:pPr>
        <w:numPr>
          <w:ilvl w:val="1"/>
          <w:numId w:val="33"/>
        </w:numPr>
        <w:jc w:val="both"/>
        <w:rPr>
          <w:sz w:val="22"/>
          <w:szCs w:val="22"/>
        </w:rPr>
      </w:pPr>
      <w:r w:rsidRPr="00032C6C">
        <w:rPr>
          <w:sz w:val="22"/>
          <w:szCs w:val="22"/>
        </w:rPr>
        <w:t xml:space="preserve">neparastas </w:t>
      </w:r>
      <w:r w:rsidR="000720E1" w:rsidRPr="00032C6C">
        <w:rPr>
          <w:sz w:val="22"/>
          <w:szCs w:val="22"/>
        </w:rPr>
        <w:t xml:space="preserve">asiņošanas </w:t>
      </w:r>
      <w:r w:rsidR="00704129" w:rsidRPr="00032C6C">
        <w:rPr>
          <w:sz w:val="22"/>
          <w:szCs w:val="22"/>
        </w:rPr>
        <w:t>pazīmes, piemēram,</w:t>
      </w:r>
      <w:r w:rsidR="000720E1" w:rsidRPr="00032C6C">
        <w:rPr>
          <w:sz w:val="22"/>
          <w:szCs w:val="22"/>
        </w:rPr>
        <w:t xml:space="preserve"> ādas un </w:t>
      </w:r>
      <w:r w:rsidR="00223956" w:rsidRPr="00032C6C">
        <w:rPr>
          <w:sz w:val="22"/>
          <w:szCs w:val="22"/>
        </w:rPr>
        <w:t xml:space="preserve">gļotādas asiņošanu </w:t>
      </w:r>
      <w:r w:rsidR="00906B51" w:rsidRPr="00032C6C">
        <w:rPr>
          <w:sz w:val="22"/>
          <w:szCs w:val="22"/>
        </w:rPr>
        <w:t>(</w:t>
      </w:r>
      <w:proofErr w:type="spellStart"/>
      <w:r w:rsidR="002E6C7D" w:rsidRPr="00032C6C">
        <w:rPr>
          <w:sz w:val="22"/>
          <w:szCs w:val="22"/>
        </w:rPr>
        <w:t>e</w:t>
      </w:r>
      <w:r w:rsidR="00906B51" w:rsidRPr="00032C6C">
        <w:rPr>
          <w:sz w:val="22"/>
          <w:szCs w:val="22"/>
        </w:rPr>
        <w:t>khimoze</w:t>
      </w:r>
      <w:proofErr w:type="spellEnd"/>
      <w:r w:rsidR="002E6C7D" w:rsidRPr="00032C6C">
        <w:rPr>
          <w:sz w:val="22"/>
          <w:szCs w:val="22"/>
        </w:rPr>
        <w:t>)</w:t>
      </w:r>
    </w:p>
    <w:p w14:paraId="60BCB51D" w14:textId="77777777" w:rsidR="00D54DB4" w:rsidRPr="00032C6C" w:rsidRDefault="00BE344E" w:rsidP="00D54DB4">
      <w:pPr>
        <w:numPr>
          <w:ilvl w:val="1"/>
          <w:numId w:val="33"/>
        </w:numPr>
        <w:jc w:val="both"/>
        <w:rPr>
          <w:sz w:val="22"/>
          <w:szCs w:val="22"/>
        </w:rPr>
      </w:pPr>
      <w:r w:rsidRPr="00032C6C">
        <w:rPr>
          <w:sz w:val="22"/>
          <w:szCs w:val="22"/>
        </w:rPr>
        <w:t xml:space="preserve"> pastiprināta hormona, ko sauc par ADH, sekrēcija, kas izraisa  ūdens uzkrāšanos organismā  un asins atšķaidīšanos, samazinot nātrija daudzumu (neatbilstoša ADH sekrēcija). </w:t>
      </w:r>
    </w:p>
    <w:p w14:paraId="60BCB51E" w14:textId="77777777" w:rsidR="008941EF" w:rsidRPr="00032C6C" w:rsidRDefault="00D54DB4" w:rsidP="00D54DB4">
      <w:pPr>
        <w:numPr>
          <w:ilvl w:val="1"/>
          <w:numId w:val="33"/>
        </w:numPr>
        <w:jc w:val="both"/>
        <w:rPr>
          <w:sz w:val="22"/>
          <w:szCs w:val="22"/>
        </w:rPr>
      </w:pPr>
      <w:r w:rsidRPr="00032C6C">
        <w:rPr>
          <w:sz w:val="22"/>
          <w:szCs w:val="22"/>
        </w:rPr>
        <w:t>p</w:t>
      </w:r>
      <w:r w:rsidR="008941EF" w:rsidRPr="00032C6C">
        <w:rPr>
          <w:sz w:val="22"/>
          <w:szCs w:val="22"/>
        </w:rPr>
        <w:t xml:space="preserve">iena izdalīšanās </w:t>
      </w:r>
      <w:r w:rsidR="00F55CD6" w:rsidRPr="00032C6C">
        <w:rPr>
          <w:sz w:val="22"/>
          <w:szCs w:val="22"/>
        </w:rPr>
        <w:t xml:space="preserve">vīriešiem un </w:t>
      </w:r>
      <w:r w:rsidR="008941EF" w:rsidRPr="00032C6C">
        <w:rPr>
          <w:sz w:val="22"/>
          <w:szCs w:val="22"/>
        </w:rPr>
        <w:t>sievietēm, kuras nebaro bērnu ar krūti</w:t>
      </w:r>
    </w:p>
    <w:p w14:paraId="60BCB51F" w14:textId="77777777" w:rsidR="009F5C69" w:rsidRPr="00032C6C" w:rsidRDefault="00FB72E7" w:rsidP="00D54DB4">
      <w:pPr>
        <w:numPr>
          <w:ilvl w:val="1"/>
          <w:numId w:val="33"/>
        </w:numPr>
        <w:jc w:val="both"/>
        <w:rPr>
          <w:sz w:val="22"/>
          <w:szCs w:val="22"/>
        </w:rPr>
      </w:pPr>
      <w:r w:rsidRPr="00032C6C">
        <w:rPr>
          <w:sz w:val="22"/>
          <w:szCs w:val="22"/>
        </w:rPr>
        <w:t>mānija</w:t>
      </w:r>
    </w:p>
    <w:p w14:paraId="60BCB520" w14:textId="77777777" w:rsidR="009F7BC6" w:rsidRPr="00032C6C" w:rsidRDefault="00704129" w:rsidP="009F5C69">
      <w:pPr>
        <w:numPr>
          <w:ilvl w:val="1"/>
          <w:numId w:val="33"/>
        </w:numPr>
        <w:jc w:val="both"/>
        <w:rPr>
          <w:sz w:val="22"/>
          <w:szCs w:val="22"/>
        </w:rPr>
      </w:pPr>
      <w:r w:rsidRPr="00032C6C">
        <w:rPr>
          <w:sz w:val="22"/>
          <w:szCs w:val="22"/>
          <w:lang w:eastAsia="lv-LV"/>
        </w:rPr>
        <w:t>p</w:t>
      </w:r>
      <w:r w:rsidR="009F5C69" w:rsidRPr="00032C6C">
        <w:rPr>
          <w:sz w:val="22"/>
          <w:szCs w:val="22"/>
          <w:lang w:eastAsia="lv-LV"/>
        </w:rPr>
        <w:t xml:space="preserve">acientiem, kas lieto šāda veida </w:t>
      </w:r>
      <w:r w:rsidR="00063DA0" w:rsidRPr="00032C6C">
        <w:rPr>
          <w:sz w:val="22"/>
          <w:szCs w:val="22"/>
          <w:lang w:eastAsia="lv-LV"/>
        </w:rPr>
        <w:t>zāles</w:t>
      </w:r>
      <w:r w:rsidR="009F5C69" w:rsidRPr="00032C6C">
        <w:rPr>
          <w:sz w:val="22"/>
          <w:szCs w:val="22"/>
          <w:lang w:eastAsia="lv-LV"/>
        </w:rPr>
        <w:t>, ir novērots paaugstināts kaulu lūzumu risks</w:t>
      </w:r>
      <w:r w:rsidR="009F7BC6" w:rsidRPr="00032C6C">
        <w:rPr>
          <w:sz w:val="22"/>
          <w:szCs w:val="22"/>
          <w:lang w:eastAsia="lv-LV"/>
        </w:rPr>
        <w:t>,</w:t>
      </w:r>
    </w:p>
    <w:p w14:paraId="60BCB521" w14:textId="77777777" w:rsidR="009F5C69" w:rsidRDefault="00704129" w:rsidP="009F5C69">
      <w:pPr>
        <w:numPr>
          <w:ilvl w:val="1"/>
          <w:numId w:val="33"/>
        </w:numPr>
        <w:jc w:val="both"/>
        <w:rPr>
          <w:sz w:val="22"/>
          <w:szCs w:val="22"/>
        </w:rPr>
      </w:pPr>
      <w:r w:rsidRPr="00032C6C">
        <w:rPr>
          <w:sz w:val="22"/>
          <w:szCs w:val="22"/>
          <w:lang w:eastAsia="lv-LV"/>
        </w:rPr>
        <w:t>s</w:t>
      </w:r>
      <w:r w:rsidR="009F7BC6" w:rsidRPr="00032C6C">
        <w:rPr>
          <w:sz w:val="22"/>
          <w:szCs w:val="22"/>
          <w:lang w:eastAsia="lv-LV"/>
        </w:rPr>
        <w:t>irds ritma traucējumi (tā sauktā QT intervāla pagarināšanās, ko var novērot EKG, sirds elektriska aktivitāte).</w:t>
      </w:r>
      <w:r w:rsidR="009F5C69" w:rsidRPr="00032C6C">
        <w:rPr>
          <w:sz w:val="22"/>
          <w:szCs w:val="22"/>
          <w:lang w:eastAsia="lv-LV"/>
        </w:rPr>
        <w:t xml:space="preserve"> </w:t>
      </w:r>
    </w:p>
    <w:p w14:paraId="60BCB522" w14:textId="77777777" w:rsidR="00B510F1" w:rsidRPr="00B510F1" w:rsidRDefault="00B510F1" w:rsidP="008A4FC7">
      <w:pPr>
        <w:numPr>
          <w:ilvl w:val="1"/>
          <w:numId w:val="33"/>
        </w:numPr>
        <w:rPr>
          <w:sz w:val="22"/>
          <w:szCs w:val="22"/>
        </w:rPr>
      </w:pPr>
      <w:r w:rsidRPr="00B510F1">
        <w:rPr>
          <w:sz w:val="22"/>
          <w:szCs w:val="22"/>
        </w:rPr>
        <w:t>Smaga</w:t>
      </w:r>
      <w:r>
        <w:rPr>
          <w:sz w:val="22"/>
          <w:szCs w:val="22"/>
        </w:rPr>
        <w:t xml:space="preserve"> </w:t>
      </w:r>
      <w:proofErr w:type="spellStart"/>
      <w:r w:rsidRPr="00B510F1">
        <w:rPr>
          <w:sz w:val="22"/>
          <w:szCs w:val="22"/>
        </w:rPr>
        <w:t>vagināla</w:t>
      </w:r>
      <w:proofErr w:type="spellEnd"/>
      <w:r w:rsidRPr="00B510F1">
        <w:rPr>
          <w:sz w:val="22"/>
          <w:szCs w:val="22"/>
        </w:rPr>
        <w:t xml:space="preserve"> asiņošana neilgi pēc dzemdībām (</w:t>
      </w:r>
      <w:proofErr w:type="spellStart"/>
      <w:r w:rsidRPr="00B510F1">
        <w:rPr>
          <w:sz w:val="22"/>
          <w:szCs w:val="22"/>
        </w:rPr>
        <w:t>pēcdzemdību</w:t>
      </w:r>
      <w:proofErr w:type="spellEnd"/>
      <w:r w:rsidRPr="00B510F1">
        <w:rPr>
          <w:sz w:val="22"/>
          <w:szCs w:val="22"/>
        </w:rPr>
        <w:t xml:space="preserve"> asiņošana), vairāk informācijas skatīt</w:t>
      </w:r>
      <w:r>
        <w:rPr>
          <w:sz w:val="22"/>
          <w:szCs w:val="22"/>
        </w:rPr>
        <w:t xml:space="preserve"> </w:t>
      </w:r>
      <w:r w:rsidRPr="00B510F1">
        <w:rPr>
          <w:sz w:val="22"/>
          <w:szCs w:val="22"/>
        </w:rPr>
        <w:t>2. punkta sadaļā “Grūtniecība”.</w:t>
      </w:r>
    </w:p>
    <w:p w14:paraId="60BCB523" w14:textId="77777777" w:rsidR="00FB72E7" w:rsidRPr="00032C6C" w:rsidRDefault="00FB72E7" w:rsidP="009F5C69">
      <w:pPr>
        <w:ind w:left="720"/>
        <w:jc w:val="both"/>
        <w:rPr>
          <w:sz w:val="22"/>
          <w:szCs w:val="22"/>
        </w:rPr>
      </w:pPr>
    </w:p>
    <w:p w14:paraId="60BCB524" w14:textId="77777777" w:rsidR="00FB72E7" w:rsidRPr="00032C6C" w:rsidRDefault="00FB72E7" w:rsidP="00FB72E7">
      <w:pPr>
        <w:jc w:val="both"/>
        <w:rPr>
          <w:sz w:val="22"/>
          <w:szCs w:val="22"/>
        </w:rPr>
      </w:pPr>
    </w:p>
    <w:p w14:paraId="60BCB525" w14:textId="77777777" w:rsidR="00FB72E7" w:rsidRPr="00032C6C" w:rsidRDefault="00FB72E7" w:rsidP="00FB72E7">
      <w:pPr>
        <w:jc w:val="both"/>
        <w:rPr>
          <w:sz w:val="22"/>
          <w:szCs w:val="22"/>
        </w:rPr>
      </w:pPr>
      <w:r w:rsidRPr="00032C6C">
        <w:rPr>
          <w:sz w:val="22"/>
          <w:szCs w:val="22"/>
        </w:rPr>
        <w:t>Papildus,</w:t>
      </w:r>
      <w:r w:rsidR="00C61E3C" w:rsidRPr="00032C6C">
        <w:rPr>
          <w:sz w:val="22"/>
          <w:szCs w:val="22"/>
        </w:rPr>
        <w:t xml:space="preserve"> lietojot zāles, kas darbojas līdzīgi kā </w:t>
      </w:r>
      <w:proofErr w:type="spellStart"/>
      <w:r w:rsidR="00C61E3C" w:rsidRPr="00032C6C">
        <w:rPr>
          <w:sz w:val="22"/>
          <w:szCs w:val="22"/>
        </w:rPr>
        <w:t>escitalopr</w:t>
      </w:r>
      <w:r w:rsidR="00704129" w:rsidRPr="00032C6C">
        <w:rPr>
          <w:sz w:val="22"/>
          <w:szCs w:val="22"/>
        </w:rPr>
        <w:t>ā</w:t>
      </w:r>
      <w:r w:rsidR="00C61E3C" w:rsidRPr="00032C6C">
        <w:rPr>
          <w:sz w:val="22"/>
          <w:szCs w:val="22"/>
        </w:rPr>
        <w:t>ms</w:t>
      </w:r>
      <w:proofErr w:type="spellEnd"/>
      <w:r w:rsidR="00C61E3C" w:rsidRPr="00032C6C">
        <w:rPr>
          <w:sz w:val="22"/>
          <w:szCs w:val="22"/>
        </w:rPr>
        <w:t xml:space="preserve"> (</w:t>
      </w:r>
      <w:proofErr w:type="spellStart"/>
      <w:r w:rsidR="00C61E3C" w:rsidRPr="00032C6C">
        <w:rPr>
          <w:sz w:val="22"/>
          <w:szCs w:val="22"/>
        </w:rPr>
        <w:t>Cipralex</w:t>
      </w:r>
      <w:proofErr w:type="spellEnd"/>
      <w:r w:rsidR="00C61E3C" w:rsidRPr="00032C6C">
        <w:rPr>
          <w:sz w:val="22"/>
          <w:szCs w:val="22"/>
        </w:rPr>
        <w:t xml:space="preserve"> aktīvā sastāvdaļa), </w:t>
      </w:r>
      <w:r w:rsidRPr="00032C6C">
        <w:rPr>
          <w:sz w:val="22"/>
          <w:szCs w:val="22"/>
        </w:rPr>
        <w:t xml:space="preserve"> ir nov</w:t>
      </w:r>
      <w:r w:rsidR="00C61E3C" w:rsidRPr="00032C6C">
        <w:rPr>
          <w:sz w:val="22"/>
          <w:szCs w:val="22"/>
        </w:rPr>
        <w:t xml:space="preserve">ērotas arī </w:t>
      </w:r>
      <w:r w:rsidR="00D97EE8" w:rsidRPr="00032C6C">
        <w:rPr>
          <w:sz w:val="22"/>
          <w:szCs w:val="22"/>
        </w:rPr>
        <w:t xml:space="preserve"> </w:t>
      </w:r>
      <w:r w:rsidR="00C61E3C" w:rsidRPr="00032C6C">
        <w:rPr>
          <w:sz w:val="22"/>
          <w:szCs w:val="22"/>
        </w:rPr>
        <w:t>sekojošas blakusparādības:</w:t>
      </w:r>
    </w:p>
    <w:p w14:paraId="60BCB526" w14:textId="77777777" w:rsidR="00C61E3C" w:rsidRPr="00032C6C" w:rsidRDefault="000F4EA5" w:rsidP="003E37BC">
      <w:pPr>
        <w:numPr>
          <w:ilvl w:val="1"/>
          <w:numId w:val="33"/>
        </w:numPr>
        <w:jc w:val="both"/>
        <w:rPr>
          <w:sz w:val="22"/>
          <w:szCs w:val="22"/>
        </w:rPr>
      </w:pPr>
      <w:r w:rsidRPr="00032C6C">
        <w:rPr>
          <w:sz w:val="22"/>
          <w:szCs w:val="22"/>
        </w:rPr>
        <w:t>motors nemiers</w:t>
      </w:r>
      <w:r w:rsidR="003E37BC" w:rsidRPr="00032C6C">
        <w:rPr>
          <w:sz w:val="22"/>
          <w:szCs w:val="22"/>
        </w:rPr>
        <w:t xml:space="preserve"> (</w:t>
      </w:r>
      <w:proofErr w:type="spellStart"/>
      <w:r w:rsidR="003E37BC" w:rsidRPr="00032C6C">
        <w:rPr>
          <w:sz w:val="22"/>
          <w:szCs w:val="22"/>
        </w:rPr>
        <w:t>akatīzija</w:t>
      </w:r>
      <w:proofErr w:type="spellEnd"/>
      <w:r w:rsidR="003E37BC" w:rsidRPr="00032C6C">
        <w:rPr>
          <w:sz w:val="22"/>
          <w:szCs w:val="22"/>
        </w:rPr>
        <w:t>)</w:t>
      </w:r>
    </w:p>
    <w:p w14:paraId="60BCB527" w14:textId="77777777" w:rsidR="003E37BC" w:rsidRPr="00032C6C" w:rsidRDefault="009175C0" w:rsidP="003E37BC">
      <w:pPr>
        <w:numPr>
          <w:ilvl w:val="1"/>
          <w:numId w:val="33"/>
        </w:numPr>
        <w:jc w:val="both"/>
        <w:rPr>
          <w:sz w:val="22"/>
          <w:szCs w:val="22"/>
        </w:rPr>
      </w:pPr>
      <w:r w:rsidRPr="00032C6C">
        <w:rPr>
          <w:sz w:val="22"/>
          <w:szCs w:val="22"/>
        </w:rPr>
        <w:t>ēstgribas zudums</w:t>
      </w:r>
    </w:p>
    <w:p w14:paraId="60BCB528" w14:textId="77777777" w:rsidR="003E37BC" w:rsidRPr="00032C6C" w:rsidRDefault="003E37BC" w:rsidP="00DA2F0C">
      <w:pPr>
        <w:jc w:val="both"/>
        <w:rPr>
          <w:noProof/>
          <w:sz w:val="22"/>
          <w:szCs w:val="22"/>
        </w:rPr>
      </w:pPr>
    </w:p>
    <w:p w14:paraId="60BCB529" w14:textId="77777777" w:rsidR="00704129" w:rsidRPr="00032C6C" w:rsidRDefault="00704129" w:rsidP="00704129">
      <w:pPr>
        <w:numPr>
          <w:ilvl w:val="12"/>
          <w:numId w:val="0"/>
        </w:numPr>
        <w:outlineLvl w:val="0"/>
        <w:rPr>
          <w:b/>
          <w:sz w:val="22"/>
          <w:szCs w:val="22"/>
        </w:rPr>
      </w:pPr>
      <w:r w:rsidRPr="00032C6C">
        <w:rPr>
          <w:b/>
          <w:sz w:val="22"/>
          <w:szCs w:val="22"/>
        </w:rPr>
        <w:t>Ziņošana par blakusparādībām</w:t>
      </w:r>
    </w:p>
    <w:p w14:paraId="60BCB52F" w14:textId="1CFC6695" w:rsidR="00704129" w:rsidRPr="00032C6C" w:rsidRDefault="00704129" w:rsidP="0034019E">
      <w:pPr>
        <w:rPr>
          <w:sz w:val="22"/>
          <w:szCs w:val="22"/>
        </w:rPr>
      </w:pPr>
      <w:r w:rsidRPr="00032C6C">
        <w:rPr>
          <w:sz w:val="22"/>
          <w:szCs w:val="22"/>
        </w:rPr>
        <w:t>Ja Jums rodas jebkādas blakusparādības, konsultējieties ar ārstu vai farmaceitu. Tas attiecas arī uz iespējamajām blakusparādībām, kas nav minētas šajā instrukcijā. Jūs varat ziņot par blakusparādībām arī tieši:</w:t>
      </w:r>
      <w:r w:rsidR="0034019E">
        <w:rPr>
          <w:sz w:val="22"/>
          <w:szCs w:val="22"/>
        </w:rPr>
        <w:t xml:space="preserve"> </w:t>
      </w:r>
      <w:r w:rsidRPr="00032C6C">
        <w:rPr>
          <w:rFonts w:eastAsia="Calibri"/>
          <w:noProof/>
          <w:sz w:val="22"/>
          <w:szCs w:val="22"/>
          <w:lang w:eastAsia="zh-CN"/>
        </w:rPr>
        <w:t>Zāļu valsts aģentūrai</w:t>
      </w:r>
      <w:r w:rsidR="0034019E">
        <w:rPr>
          <w:sz w:val="22"/>
          <w:szCs w:val="22"/>
        </w:rPr>
        <w:t xml:space="preserve">, </w:t>
      </w:r>
      <w:r w:rsidRPr="00032C6C">
        <w:rPr>
          <w:rFonts w:eastAsia="Calibri"/>
          <w:sz w:val="22"/>
          <w:szCs w:val="22"/>
          <w:lang w:eastAsia="zh-CN"/>
        </w:rPr>
        <w:t>Jersikas ielā 15</w:t>
      </w:r>
      <w:r w:rsidR="0034019E">
        <w:rPr>
          <w:sz w:val="22"/>
          <w:szCs w:val="22"/>
        </w:rPr>
        <w:t xml:space="preserve">, </w:t>
      </w:r>
      <w:r w:rsidRPr="00032C6C">
        <w:rPr>
          <w:rFonts w:eastAsia="Calibri"/>
          <w:sz w:val="22"/>
          <w:szCs w:val="22"/>
          <w:lang w:eastAsia="zh-CN"/>
        </w:rPr>
        <w:t>Rīgā, LV 1003</w:t>
      </w:r>
      <w:r w:rsidR="0034019E">
        <w:rPr>
          <w:rFonts w:eastAsia="Calibri"/>
          <w:sz w:val="22"/>
          <w:szCs w:val="22"/>
          <w:lang w:eastAsia="zh-CN"/>
        </w:rPr>
        <w:t xml:space="preserve">. </w:t>
      </w:r>
      <w:r w:rsidRPr="00032C6C">
        <w:rPr>
          <w:rFonts w:eastAsia="Calibri"/>
          <w:sz w:val="22"/>
          <w:szCs w:val="22"/>
          <w:lang w:eastAsia="zh-CN"/>
        </w:rPr>
        <w:t xml:space="preserve">Tīmekļa vietne: </w:t>
      </w:r>
      <w:hyperlink r:id="rId13" w:history="1">
        <w:r w:rsidRPr="00032C6C">
          <w:rPr>
            <w:rFonts w:eastAsia="Calibri"/>
            <w:color w:val="0000FF"/>
            <w:sz w:val="22"/>
            <w:szCs w:val="22"/>
            <w:u w:val="single"/>
            <w:lang w:eastAsia="zh-CN"/>
          </w:rPr>
          <w:t>www.zva.gov.lv</w:t>
        </w:r>
      </w:hyperlink>
      <w:r w:rsidR="0034019E">
        <w:rPr>
          <w:sz w:val="22"/>
          <w:szCs w:val="22"/>
        </w:rPr>
        <w:t xml:space="preserve"> </w:t>
      </w:r>
      <w:r w:rsidRPr="00032C6C">
        <w:rPr>
          <w:sz w:val="22"/>
          <w:szCs w:val="22"/>
        </w:rPr>
        <w:t>Ziņojot par blakusparādībām, Jūs varat palīdzēt nodrošināt daudz plašāku informāciju par šo zāļu drošumu.</w:t>
      </w:r>
    </w:p>
    <w:p w14:paraId="60BCB530" w14:textId="77777777" w:rsidR="008941EF" w:rsidRPr="00032C6C" w:rsidRDefault="008941EF">
      <w:pPr>
        <w:rPr>
          <w:sz w:val="22"/>
          <w:szCs w:val="22"/>
        </w:rPr>
      </w:pPr>
    </w:p>
    <w:p w14:paraId="60BCB531" w14:textId="77777777" w:rsidR="008941EF" w:rsidRPr="00032C6C" w:rsidRDefault="008941EF">
      <w:pPr>
        <w:spacing w:after="60"/>
        <w:jc w:val="both"/>
        <w:rPr>
          <w:sz w:val="22"/>
          <w:szCs w:val="22"/>
        </w:rPr>
      </w:pPr>
      <w:r w:rsidRPr="00032C6C">
        <w:rPr>
          <w:b/>
          <w:sz w:val="22"/>
          <w:szCs w:val="22"/>
        </w:rPr>
        <w:t>5.</w:t>
      </w:r>
      <w:r w:rsidRPr="00032C6C">
        <w:rPr>
          <w:b/>
          <w:sz w:val="22"/>
          <w:szCs w:val="22"/>
        </w:rPr>
        <w:tab/>
      </w:r>
      <w:r w:rsidR="009A75C8" w:rsidRPr="00032C6C">
        <w:rPr>
          <w:b/>
          <w:sz w:val="22"/>
          <w:szCs w:val="22"/>
        </w:rPr>
        <w:t>Kā uzglabāt</w:t>
      </w:r>
      <w:r w:rsidRPr="00032C6C">
        <w:rPr>
          <w:b/>
          <w:sz w:val="22"/>
          <w:szCs w:val="22"/>
        </w:rPr>
        <w:t xml:space="preserve"> </w:t>
      </w:r>
      <w:proofErr w:type="spellStart"/>
      <w:r w:rsidRPr="00032C6C">
        <w:rPr>
          <w:b/>
          <w:sz w:val="22"/>
          <w:szCs w:val="22"/>
        </w:rPr>
        <w:t>Cipralex</w:t>
      </w:r>
      <w:proofErr w:type="spellEnd"/>
      <w:r w:rsidRPr="00032C6C">
        <w:rPr>
          <w:b/>
          <w:i/>
          <w:caps/>
          <w:sz w:val="22"/>
          <w:szCs w:val="22"/>
        </w:rPr>
        <w:t xml:space="preserve"> </w:t>
      </w:r>
      <w:r w:rsidRPr="00032C6C">
        <w:rPr>
          <w:b/>
          <w:caps/>
          <w:sz w:val="22"/>
          <w:szCs w:val="22"/>
        </w:rPr>
        <w:t xml:space="preserve"> </w:t>
      </w:r>
    </w:p>
    <w:p w14:paraId="60BCB532" w14:textId="77777777" w:rsidR="008941EF" w:rsidRPr="00032C6C" w:rsidRDefault="008941EF">
      <w:pPr>
        <w:jc w:val="both"/>
        <w:rPr>
          <w:sz w:val="22"/>
          <w:szCs w:val="22"/>
        </w:rPr>
      </w:pPr>
    </w:p>
    <w:p w14:paraId="04591C6B" w14:textId="77777777" w:rsidR="0034019E" w:rsidRPr="00032C6C" w:rsidRDefault="0034019E" w:rsidP="0034019E">
      <w:pPr>
        <w:jc w:val="both"/>
        <w:rPr>
          <w:sz w:val="22"/>
          <w:szCs w:val="22"/>
        </w:rPr>
      </w:pPr>
      <w:r w:rsidRPr="00032C6C">
        <w:rPr>
          <w:sz w:val="22"/>
          <w:szCs w:val="22"/>
        </w:rPr>
        <w:t>Uzglabāt šīs zāles bērniem neredzamā un nepieejamā vietā.</w:t>
      </w:r>
    </w:p>
    <w:p w14:paraId="69A3E81F" w14:textId="77777777" w:rsidR="0034019E" w:rsidRPr="00041A03" w:rsidRDefault="0034019E" w:rsidP="0034019E">
      <w:pPr>
        <w:rPr>
          <w:noProof/>
        </w:rPr>
      </w:pPr>
      <w:r w:rsidRPr="00032C6C">
        <w:rPr>
          <w:sz w:val="22"/>
          <w:szCs w:val="22"/>
        </w:rPr>
        <w:t>Nelietot šīs zāles pēc derīguma termiņa, kas norādīts uz kartona kastītes pēc “</w:t>
      </w:r>
      <w:r w:rsidRPr="00032C6C">
        <w:rPr>
          <w:noProof/>
        </w:rPr>
        <w:t>EX</w:t>
      </w:r>
      <w:r>
        <w:rPr>
          <w:noProof/>
        </w:rPr>
        <w:t>P</w:t>
      </w:r>
      <w:r w:rsidRPr="00032C6C">
        <w:rPr>
          <w:sz w:val="22"/>
          <w:szCs w:val="22"/>
        </w:rPr>
        <w:t>”. Derīguma termiņš attiecas uz norādītā mēneša pēdējo dienu.</w:t>
      </w:r>
    </w:p>
    <w:p w14:paraId="500CD064" w14:textId="77777777" w:rsidR="0034019E" w:rsidRPr="00032C6C" w:rsidRDefault="0034019E" w:rsidP="0034019E">
      <w:pPr>
        <w:jc w:val="both"/>
        <w:rPr>
          <w:sz w:val="22"/>
          <w:szCs w:val="22"/>
        </w:rPr>
      </w:pPr>
      <w:r w:rsidRPr="00032C6C">
        <w:rPr>
          <w:sz w:val="22"/>
          <w:szCs w:val="22"/>
        </w:rPr>
        <w:t>Zālēm nav nepieciešami īpaši uzglabāšanas apstākļi.</w:t>
      </w:r>
    </w:p>
    <w:p w14:paraId="16A37215" w14:textId="77777777" w:rsidR="0034019E" w:rsidRPr="00032C6C" w:rsidRDefault="0034019E" w:rsidP="0034019E">
      <w:pPr>
        <w:jc w:val="both"/>
        <w:rPr>
          <w:sz w:val="22"/>
          <w:szCs w:val="22"/>
        </w:rPr>
      </w:pPr>
      <w:r w:rsidRPr="00032C6C">
        <w:rPr>
          <w:noProof/>
          <w:sz w:val="22"/>
          <w:szCs w:val="22"/>
        </w:rPr>
        <w:t>Neizmetiet zāles  kanalizācijā vai sadzīves atkritumos. Vaicājiet farmaceitam, kā izmest zāles, kuras vairs nelietojat. Šie pasākumi palīdzēs aizsargāt apkārtējo vidi.</w:t>
      </w:r>
    </w:p>
    <w:p w14:paraId="60BCB53B" w14:textId="77777777" w:rsidR="008941EF" w:rsidRPr="00032C6C" w:rsidRDefault="008941EF">
      <w:pPr>
        <w:ind w:left="720"/>
        <w:jc w:val="both"/>
        <w:rPr>
          <w:sz w:val="22"/>
          <w:szCs w:val="22"/>
        </w:rPr>
      </w:pPr>
    </w:p>
    <w:p w14:paraId="60BCB53C" w14:textId="77777777" w:rsidR="008941EF" w:rsidRPr="00032C6C" w:rsidRDefault="008941EF">
      <w:pPr>
        <w:rPr>
          <w:sz w:val="22"/>
          <w:szCs w:val="22"/>
        </w:rPr>
      </w:pPr>
    </w:p>
    <w:p w14:paraId="60BCB53D" w14:textId="77777777" w:rsidR="008941EF" w:rsidRPr="00032C6C" w:rsidRDefault="008941EF">
      <w:pPr>
        <w:spacing w:after="60"/>
        <w:jc w:val="both"/>
        <w:rPr>
          <w:sz w:val="22"/>
          <w:szCs w:val="22"/>
        </w:rPr>
      </w:pPr>
      <w:r w:rsidRPr="00032C6C">
        <w:rPr>
          <w:b/>
          <w:sz w:val="22"/>
          <w:szCs w:val="22"/>
        </w:rPr>
        <w:t>6.</w:t>
      </w:r>
      <w:r w:rsidRPr="00032C6C">
        <w:rPr>
          <w:b/>
          <w:sz w:val="22"/>
          <w:szCs w:val="22"/>
        </w:rPr>
        <w:tab/>
      </w:r>
      <w:r w:rsidR="009A75C8" w:rsidRPr="00032C6C">
        <w:rPr>
          <w:b/>
          <w:caps/>
          <w:sz w:val="22"/>
          <w:szCs w:val="22"/>
        </w:rPr>
        <w:t>I</w:t>
      </w:r>
      <w:r w:rsidR="009A75C8" w:rsidRPr="00032C6C">
        <w:rPr>
          <w:b/>
          <w:sz w:val="22"/>
          <w:szCs w:val="22"/>
        </w:rPr>
        <w:t>epakojuma saturs un cita informācija</w:t>
      </w:r>
    </w:p>
    <w:p w14:paraId="60BCB53E" w14:textId="77777777" w:rsidR="008941EF" w:rsidRPr="00032C6C" w:rsidRDefault="008941EF">
      <w:pPr>
        <w:numPr>
          <w:ilvl w:val="12"/>
          <w:numId w:val="0"/>
        </w:numPr>
        <w:rPr>
          <w:sz w:val="22"/>
          <w:szCs w:val="22"/>
        </w:rPr>
      </w:pPr>
    </w:p>
    <w:p w14:paraId="283C1E56" w14:textId="77777777" w:rsidR="0034019E" w:rsidRPr="00041A03" w:rsidRDefault="0034019E" w:rsidP="0034019E">
      <w:pPr>
        <w:spacing w:after="60"/>
        <w:jc w:val="both"/>
        <w:rPr>
          <w:b/>
          <w:sz w:val="22"/>
          <w:szCs w:val="22"/>
        </w:rPr>
      </w:pPr>
      <w:r w:rsidRPr="00032C6C">
        <w:rPr>
          <w:b/>
          <w:sz w:val="22"/>
          <w:szCs w:val="22"/>
        </w:rPr>
        <w:t xml:space="preserve">Ko </w:t>
      </w:r>
      <w:proofErr w:type="spellStart"/>
      <w:r w:rsidRPr="00032C6C">
        <w:rPr>
          <w:b/>
          <w:sz w:val="22"/>
          <w:szCs w:val="22"/>
        </w:rPr>
        <w:t>Cipralex</w:t>
      </w:r>
      <w:proofErr w:type="spellEnd"/>
      <w:r w:rsidRPr="00032C6C">
        <w:rPr>
          <w:b/>
          <w:sz w:val="22"/>
          <w:szCs w:val="22"/>
        </w:rPr>
        <w:t xml:space="preserve"> satur:</w:t>
      </w:r>
    </w:p>
    <w:p w14:paraId="25648BDB" w14:textId="77777777" w:rsidR="0034019E" w:rsidRPr="00032C6C" w:rsidRDefault="0034019E" w:rsidP="0034019E">
      <w:pPr>
        <w:tabs>
          <w:tab w:val="left" w:pos="360"/>
        </w:tabs>
        <w:jc w:val="both"/>
        <w:rPr>
          <w:sz w:val="22"/>
          <w:szCs w:val="22"/>
        </w:rPr>
      </w:pPr>
      <w:r w:rsidRPr="00032C6C">
        <w:rPr>
          <w:sz w:val="22"/>
          <w:szCs w:val="22"/>
        </w:rPr>
        <w:t xml:space="preserve">Aktīvā viela ir </w:t>
      </w:r>
      <w:proofErr w:type="spellStart"/>
      <w:r w:rsidRPr="00032C6C">
        <w:rPr>
          <w:sz w:val="22"/>
          <w:szCs w:val="22"/>
        </w:rPr>
        <w:t>escitaloprāms</w:t>
      </w:r>
      <w:proofErr w:type="spellEnd"/>
      <w:r w:rsidRPr="00032C6C">
        <w:rPr>
          <w:sz w:val="22"/>
          <w:szCs w:val="22"/>
        </w:rPr>
        <w:t xml:space="preserve">. Katra </w:t>
      </w:r>
      <w:proofErr w:type="spellStart"/>
      <w:r w:rsidRPr="00032C6C">
        <w:rPr>
          <w:sz w:val="22"/>
          <w:szCs w:val="22"/>
        </w:rPr>
        <w:t>Cipralex</w:t>
      </w:r>
      <w:proofErr w:type="spellEnd"/>
      <w:r w:rsidRPr="00032C6C">
        <w:rPr>
          <w:i/>
          <w:sz w:val="22"/>
          <w:szCs w:val="22"/>
        </w:rPr>
        <w:t xml:space="preserve"> </w:t>
      </w:r>
      <w:r w:rsidRPr="00032C6C">
        <w:rPr>
          <w:sz w:val="22"/>
          <w:szCs w:val="22"/>
        </w:rPr>
        <w:t xml:space="preserve">tablete satur 10 mg aktīvās vielas </w:t>
      </w:r>
      <w:proofErr w:type="spellStart"/>
      <w:r w:rsidRPr="00032C6C">
        <w:rPr>
          <w:sz w:val="22"/>
          <w:szCs w:val="22"/>
        </w:rPr>
        <w:t>escitaloprāma</w:t>
      </w:r>
      <w:proofErr w:type="spellEnd"/>
      <w:r w:rsidRPr="00032C6C">
        <w:rPr>
          <w:sz w:val="22"/>
          <w:szCs w:val="22"/>
        </w:rPr>
        <w:t xml:space="preserve"> (</w:t>
      </w:r>
      <w:proofErr w:type="spellStart"/>
      <w:r w:rsidRPr="00032C6C">
        <w:rPr>
          <w:sz w:val="22"/>
          <w:szCs w:val="22"/>
        </w:rPr>
        <w:t>oksalāta</w:t>
      </w:r>
      <w:proofErr w:type="spellEnd"/>
      <w:r w:rsidRPr="00032C6C">
        <w:rPr>
          <w:sz w:val="22"/>
          <w:szCs w:val="22"/>
        </w:rPr>
        <w:t xml:space="preserve"> sāls veidā).</w:t>
      </w:r>
    </w:p>
    <w:p w14:paraId="1D561665" w14:textId="77777777" w:rsidR="0034019E" w:rsidRPr="00032C6C" w:rsidRDefault="0034019E" w:rsidP="0034019E">
      <w:pPr>
        <w:spacing w:after="60"/>
        <w:jc w:val="both"/>
        <w:rPr>
          <w:bCs/>
          <w:sz w:val="22"/>
          <w:szCs w:val="22"/>
        </w:rPr>
      </w:pPr>
      <w:r w:rsidRPr="00032C6C">
        <w:rPr>
          <w:bCs/>
          <w:sz w:val="22"/>
          <w:szCs w:val="22"/>
        </w:rPr>
        <w:t>Citas sastāvdaļas ir:</w:t>
      </w:r>
    </w:p>
    <w:p w14:paraId="0AA5DF43" w14:textId="77777777" w:rsidR="0034019E" w:rsidRPr="00032C6C" w:rsidRDefault="0034019E" w:rsidP="0034019E">
      <w:pPr>
        <w:spacing w:after="60"/>
        <w:jc w:val="both"/>
        <w:rPr>
          <w:sz w:val="22"/>
          <w:szCs w:val="22"/>
        </w:rPr>
      </w:pPr>
      <w:r w:rsidRPr="00032C6C">
        <w:rPr>
          <w:bCs/>
          <w:sz w:val="22"/>
          <w:szCs w:val="22"/>
        </w:rPr>
        <w:t xml:space="preserve">Kodols: </w:t>
      </w:r>
      <w:proofErr w:type="spellStart"/>
      <w:r w:rsidRPr="00032C6C">
        <w:rPr>
          <w:sz w:val="22"/>
          <w:szCs w:val="22"/>
        </w:rPr>
        <w:t>mikrokristāliskā</w:t>
      </w:r>
      <w:proofErr w:type="spellEnd"/>
      <w:r w:rsidRPr="00032C6C">
        <w:rPr>
          <w:sz w:val="22"/>
          <w:szCs w:val="22"/>
        </w:rPr>
        <w:t xml:space="preserve"> celuloze, koloidāls </w:t>
      </w:r>
      <w:r w:rsidRPr="00032C6C">
        <w:rPr>
          <w:bCs/>
          <w:iCs/>
          <w:sz w:val="22"/>
          <w:szCs w:val="22"/>
        </w:rPr>
        <w:t xml:space="preserve">bezūdens </w:t>
      </w:r>
      <w:r w:rsidRPr="00032C6C">
        <w:rPr>
          <w:sz w:val="22"/>
          <w:szCs w:val="22"/>
        </w:rPr>
        <w:t xml:space="preserve">silīcija dioksīds, talks, </w:t>
      </w:r>
      <w:proofErr w:type="spellStart"/>
      <w:r w:rsidRPr="00032C6C">
        <w:rPr>
          <w:sz w:val="22"/>
          <w:szCs w:val="22"/>
        </w:rPr>
        <w:t>kroskarmelozes</w:t>
      </w:r>
      <w:proofErr w:type="spellEnd"/>
      <w:r w:rsidRPr="00032C6C">
        <w:rPr>
          <w:sz w:val="22"/>
          <w:szCs w:val="22"/>
        </w:rPr>
        <w:t xml:space="preserve"> nātrija sāls, magnija </w:t>
      </w:r>
      <w:proofErr w:type="spellStart"/>
      <w:r w:rsidRPr="00032C6C">
        <w:rPr>
          <w:sz w:val="22"/>
          <w:szCs w:val="22"/>
        </w:rPr>
        <w:t>stearāts</w:t>
      </w:r>
      <w:proofErr w:type="spellEnd"/>
      <w:r w:rsidRPr="00032C6C">
        <w:rPr>
          <w:sz w:val="22"/>
          <w:szCs w:val="22"/>
        </w:rPr>
        <w:t>;</w:t>
      </w:r>
    </w:p>
    <w:p w14:paraId="1872B428" w14:textId="77777777" w:rsidR="0034019E" w:rsidRPr="00032C6C" w:rsidRDefault="0034019E" w:rsidP="0034019E">
      <w:pPr>
        <w:spacing w:after="60"/>
        <w:jc w:val="both"/>
        <w:rPr>
          <w:sz w:val="22"/>
          <w:szCs w:val="22"/>
        </w:rPr>
      </w:pPr>
      <w:r w:rsidRPr="00032C6C">
        <w:rPr>
          <w:sz w:val="22"/>
          <w:szCs w:val="22"/>
        </w:rPr>
        <w:t xml:space="preserve">Apvalks: </w:t>
      </w:r>
      <w:proofErr w:type="spellStart"/>
      <w:r w:rsidRPr="00032C6C">
        <w:rPr>
          <w:sz w:val="22"/>
          <w:szCs w:val="22"/>
        </w:rPr>
        <w:t>hipromeloze</w:t>
      </w:r>
      <w:proofErr w:type="spellEnd"/>
      <w:r w:rsidRPr="00032C6C">
        <w:rPr>
          <w:sz w:val="22"/>
          <w:szCs w:val="22"/>
        </w:rPr>
        <w:t xml:space="preserve">, </w:t>
      </w:r>
      <w:proofErr w:type="spellStart"/>
      <w:r w:rsidRPr="00032C6C">
        <w:rPr>
          <w:sz w:val="22"/>
          <w:szCs w:val="22"/>
        </w:rPr>
        <w:t>makrogols</w:t>
      </w:r>
      <w:proofErr w:type="spellEnd"/>
      <w:r w:rsidRPr="00032C6C">
        <w:rPr>
          <w:sz w:val="22"/>
          <w:szCs w:val="22"/>
        </w:rPr>
        <w:t xml:space="preserve"> 400 un titāna dioksīds (E 171).</w:t>
      </w:r>
    </w:p>
    <w:p w14:paraId="03761975" w14:textId="77777777" w:rsidR="0034019E" w:rsidRPr="00032C6C" w:rsidRDefault="0034019E" w:rsidP="0034019E">
      <w:pPr>
        <w:spacing w:after="60"/>
        <w:jc w:val="both"/>
        <w:rPr>
          <w:b/>
          <w:sz w:val="22"/>
          <w:szCs w:val="22"/>
        </w:rPr>
      </w:pPr>
    </w:p>
    <w:p w14:paraId="64BB5673" w14:textId="77777777" w:rsidR="0034019E" w:rsidRPr="00032C6C" w:rsidRDefault="0034019E" w:rsidP="0034019E">
      <w:pPr>
        <w:spacing w:after="60"/>
        <w:jc w:val="both"/>
        <w:rPr>
          <w:sz w:val="22"/>
          <w:szCs w:val="22"/>
        </w:rPr>
      </w:pPr>
      <w:proofErr w:type="spellStart"/>
      <w:r w:rsidRPr="00032C6C">
        <w:rPr>
          <w:b/>
          <w:sz w:val="22"/>
          <w:szCs w:val="22"/>
        </w:rPr>
        <w:t>Cipralex</w:t>
      </w:r>
      <w:proofErr w:type="spellEnd"/>
      <w:r w:rsidRPr="00032C6C">
        <w:rPr>
          <w:b/>
          <w:sz w:val="22"/>
          <w:szCs w:val="22"/>
        </w:rPr>
        <w:t xml:space="preserve"> </w:t>
      </w:r>
      <w:r w:rsidRPr="00032C6C">
        <w:rPr>
          <w:b/>
          <w:noProof/>
          <w:sz w:val="22"/>
          <w:szCs w:val="22"/>
        </w:rPr>
        <w:t>ārējais izskats un iepakojums:</w:t>
      </w:r>
    </w:p>
    <w:p w14:paraId="01F0556B" w14:textId="77777777" w:rsidR="0034019E" w:rsidRPr="00032C6C" w:rsidRDefault="0034019E" w:rsidP="0034019E">
      <w:pPr>
        <w:jc w:val="both"/>
        <w:rPr>
          <w:sz w:val="22"/>
          <w:szCs w:val="22"/>
        </w:rPr>
      </w:pPr>
      <w:r w:rsidRPr="00032C6C">
        <w:rPr>
          <w:sz w:val="22"/>
          <w:szCs w:val="22"/>
        </w:rPr>
        <w:t xml:space="preserve">Ovālas, baltas 8 x 5,5 mm </w:t>
      </w:r>
      <w:proofErr w:type="spellStart"/>
      <w:r w:rsidRPr="00032C6C">
        <w:rPr>
          <w:sz w:val="22"/>
          <w:szCs w:val="22"/>
        </w:rPr>
        <w:t>apvalkotās</w:t>
      </w:r>
      <w:proofErr w:type="spellEnd"/>
      <w:r w:rsidRPr="00032C6C">
        <w:rPr>
          <w:sz w:val="22"/>
          <w:szCs w:val="22"/>
        </w:rPr>
        <w:t xml:space="preserve"> tabletes. Uz tabletēm ir dalījuma līnija un katrā līnijas pusē uzspiests „E” un „L” uz vienas tabletes puses.</w:t>
      </w:r>
    </w:p>
    <w:p w14:paraId="7C09A2F7" w14:textId="77777777" w:rsidR="0034019E" w:rsidRPr="00032C6C" w:rsidRDefault="0034019E" w:rsidP="0034019E">
      <w:pPr>
        <w:jc w:val="both"/>
        <w:rPr>
          <w:sz w:val="22"/>
          <w:szCs w:val="22"/>
        </w:rPr>
      </w:pPr>
      <w:proofErr w:type="spellStart"/>
      <w:r w:rsidRPr="00032C6C">
        <w:rPr>
          <w:sz w:val="22"/>
          <w:szCs w:val="22"/>
        </w:rPr>
        <w:t>Cipralex</w:t>
      </w:r>
      <w:proofErr w:type="spellEnd"/>
      <w:r w:rsidRPr="00032C6C">
        <w:rPr>
          <w:sz w:val="22"/>
          <w:szCs w:val="22"/>
        </w:rPr>
        <w:t xml:space="preserve"> ir pieejams</w:t>
      </w:r>
      <w:r>
        <w:rPr>
          <w:sz w:val="22"/>
          <w:szCs w:val="22"/>
        </w:rPr>
        <w:t xml:space="preserve"> c</w:t>
      </w:r>
      <w:r w:rsidRPr="00041A03">
        <w:rPr>
          <w:sz w:val="22"/>
          <w:szCs w:val="22"/>
        </w:rPr>
        <w:t xml:space="preserve">aurspīdīgos </w:t>
      </w:r>
      <w:proofErr w:type="spellStart"/>
      <w:r w:rsidRPr="00041A03">
        <w:rPr>
          <w:sz w:val="22"/>
          <w:szCs w:val="22"/>
        </w:rPr>
        <w:t>blisteros</w:t>
      </w:r>
      <w:proofErr w:type="spellEnd"/>
      <w:r w:rsidRPr="00041A03">
        <w:rPr>
          <w:sz w:val="22"/>
          <w:szCs w:val="22"/>
        </w:rPr>
        <w:t xml:space="preserve"> kartona kārbā</w:t>
      </w:r>
      <w:r>
        <w:rPr>
          <w:sz w:val="22"/>
          <w:szCs w:val="22"/>
        </w:rPr>
        <w:t xml:space="preserve"> pa 28 tabletēm</w:t>
      </w:r>
      <w:r w:rsidRPr="00032C6C">
        <w:rPr>
          <w:sz w:val="22"/>
          <w:szCs w:val="22"/>
        </w:rPr>
        <w:t xml:space="preserve">. </w:t>
      </w:r>
    </w:p>
    <w:p w14:paraId="18BDC74F" w14:textId="77777777" w:rsidR="0034019E" w:rsidRDefault="0034019E" w:rsidP="0034019E">
      <w:pPr>
        <w:numPr>
          <w:ilvl w:val="12"/>
          <w:numId w:val="0"/>
        </w:numPr>
        <w:rPr>
          <w:i/>
          <w:sz w:val="22"/>
          <w:szCs w:val="22"/>
        </w:rPr>
      </w:pPr>
    </w:p>
    <w:p w14:paraId="4393E98E" w14:textId="77777777" w:rsidR="0034019E" w:rsidRPr="00041A03" w:rsidRDefault="0034019E" w:rsidP="0034019E">
      <w:pPr>
        <w:numPr>
          <w:ilvl w:val="12"/>
          <w:numId w:val="0"/>
        </w:numPr>
        <w:rPr>
          <w:b/>
          <w:bCs/>
          <w:iCs/>
          <w:sz w:val="22"/>
          <w:szCs w:val="22"/>
        </w:rPr>
      </w:pPr>
      <w:r w:rsidRPr="00041A03">
        <w:rPr>
          <w:b/>
          <w:bCs/>
          <w:iCs/>
          <w:sz w:val="22"/>
          <w:szCs w:val="22"/>
        </w:rPr>
        <w:t>Informācija uz primārā iepakojuma</w:t>
      </w:r>
    </w:p>
    <w:p w14:paraId="1C73CDD8" w14:textId="77777777" w:rsidR="0034019E" w:rsidRPr="00041A03" w:rsidRDefault="0034019E" w:rsidP="0034019E">
      <w:pPr>
        <w:numPr>
          <w:ilvl w:val="12"/>
          <w:numId w:val="0"/>
        </w:numPr>
        <w:rPr>
          <w:sz w:val="22"/>
          <w:szCs w:val="22"/>
        </w:rPr>
      </w:pPr>
      <w:proofErr w:type="spellStart"/>
      <w:r w:rsidRPr="00041A03">
        <w:rPr>
          <w:sz w:val="22"/>
          <w:szCs w:val="22"/>
        </w:rPr>
        <w:t>Cipralex</w:t>
      </w:r>
      <w:proofErr w:type="spellEnd"/>
      <w:r w:rsidRPr="00041A03">
        <w:rPr>
          <w:sz w:val="22"/>
          <w:szCs w:val="22"/>
        </w:rPr>
        <w:t xml:space="preserve"> 10 mg </w:t>
      </w:r>
      <w:proofErr w:type="spellStart"/>
      <w:r w:rsidRPr="00041A03">
        <w:rPr>
          <w:sz w:val="22"/>
          <w:szCs w:val="22"/>
        </w:rPr>
        <w:t>apvalkotās</w:t>
      </w:r>
      <w:proofErr w:type="spellEnd"/>
      <w:r w:rsidRPr="00041A03">
        <w:rPr>
          <w:sz w:val="22"/>
          <w:szCs w:val="22"/>
        </w:rPr>
        <w:t xml:space="preserve"> tabletes</w:t>
      </w:r>
    </w:p>
    <w:p w14:paraId="21ACA878" w14:textId="77777777" w:rsidR="0034019E" w:rsidRPr="00041A03" w:rsidRDefault="0034019E" w:rsidP="0034019E">
      <w:pPr>
        <w:numPr>
          <w:ilvl w:val="12"/>
          <w:numId w:val="0"/>
        </w:numPr>
        <w:rPr>
          <w:sz w:val="22"/>
          <w:szCs w:val="22"/>
        </w:rPr>
      </w:pPr>
      <w:proofErr w:type="spellStart"/>
      <w:r w:rsidRPr="00041A03">
        <w:rPr>
          <w:sz w:val="22"/>
          <w:szCs w:val="22"/>
        </w:rPr>
        <w:t>Escitaloprāms</w:t>
      </w:r>
      <w:proofErr w:type="spellEnd"/>
    </w:p>
    <w:p w14:paraId="77C7C4A1" w14:textId="77777777" w:rsidR="0034019E" w:rsidRPr="00041A03" w:rsidRDefault="0034019E" w:rsidP="0034019E">
      <w:pPr>
        <w:numPr>
          <w:ilvl w:val="12"/>
          <w:numId w:val="0"/>
        </w:numPr>
        <w:rPr>
          <w:sz w:val="22"/>
          <w:szCs w:val="22"/>
        </w:rPr>
      </w:pPr>
      <w:r w:rsidRPr="00041A03">
        <w:rPr>
          <w:sz w:val="22"/>
          <w:szCs w:val="22"/>
        </w:rPr>
        <w:t xml:space="preserve">H. </w:t>
      </w:r>
      <w:proofErr w:type="spellStart"/>
      <w:r w:rsidRPr="00041A03">
        <w:rPr>
          <w:sz w:val="22"/>
          <w:szCs w:val="22"/>
        </w:rPr>
        <w:t>Lundbeck</w:t>
      </w:r>
      <w:proofErr w:type="spellEnd"/>
      <w:r w:rsidRPr="00041A03">
        <w:rPr>
          <w:sz w:val="22"/>
          <w:szCs w:val="22"/>
        </w:rPr>
        <w:t xml:space="preserve"> A/S</w:t>
      </w:r>
    </w:p>
    <w:p w14:paraId="45CF47CE" w14:textId="77777777" w:rsidR="0034019E" w:rsidRPr="00041A03" w:rsidRDefault="0034019E" w:rsidP="0034019E">
      <w:pPr>
        <w:numPr>
          <w:ilvl w:val="12"/>
          <w:numId w:val="0"/>
        </w:numPr>
        <w:rPr>
          <w:sz w:val="22"/>
          <w:szCs w:val="22"/>
        </w:rPr>
      </w:pPr>
      <w:r w:rsidRPr="00041A03">
        <w:rPr>
          <w:sz w:val="22"/>
          <w:szCs w:val="22"/>
        </w:rPr>
        <w:t>Derīgs līdz</w:t>
      </w:r>
      <w:r>
        <w:rPr>
          <w:sz w:val="22"/>
          <w:szCs w:val="22"/>
        </w:rPr>
        <w:t xml:space="preserve"> (</w:t>
      </w:r>
      <w:proofErr w:type="spellStart"/>
      <w:r w:rsidRPr="00041A03">
        <w:rPr>
          <w:sz w:val="22"/>
          <w:szCs w:val="22"/>
        </w:rPr>
        <w:t>Použitelné</w:t>
      </w:r>
      <w:proofErr w:type="spellEnd"/>
      <w:r w:rsidRPr="00041A03">
        <w:rPr>
          <w:sz w:val="22"/>
          <w:szCs w:val="22"/>
        </w:rPr>
        <w:t xml:space="preserve"> do</w:t>
      </w:r>
      <w:r>
        <w:rPr>
          <w:sz w:val="22"/>
          <w:szCs w:val="22"/>
        </w:rPr>
        <w:t>)</w:t>
      </w:r>
      <w:r w:rsidRPr="00041A03">
        <w:rPr>
          <w:sz w:val="22"/>
          <w:szCs w:val="22"/>
        </w:rPr>
        <w:t>:</w:t>
      </w:r>
    </w:p>
    <w:p w14:paraId="3C02724B" w14:textId="77777777" w:rsidR="0034019E" w:rsidRDefault="0034019E" w:rsidP="0034019E">
      <w:pPr>
        <w:numPr>
          <w:ilvl w:val="12"/>
          <w:numId w:val="0"/>
        </w:numPr>
        <w:rPr>
          <w:sz w:val="22"/>
          <w:szCs w:val="22"/>
        </w:rPr>
      </w:pPr>
      <w:r w:rsidRPr="00041A03">
        <w:rPr>
          <w:sz w:val="22"/>
          <w:szCs w:val="22"/>
        </w:rPr>
        <w:t>Sērija</w:t>
      </w:r>
      <w:r>
        <w:rPr>
          <w:sz w:val="22"/>
          <w:szCs w:val="22"/>
        </w:rPr>
        <w:t xml:space="preserve"> (Č. </w:t>
      </w:r>
      <w:proofErr w:type="spellStart"/>
      <w:r>
        <w:rPr>
          <w:sz w:val="22"/>
          <w:szCs w:val="22"/>
        </w:rPr>
        <w:t>Šarže</w:t>
      </w:r>
      <w:proofErr w:type="spellEnd"/>
      <w:r>
        <w:rPr>
          <w:sz w:val="22"/>
          <w:szCs w:val="22"/>
        </w:rPr>
        <w:t>)</w:t>
      </w:r>
      <w:r w:rsidRPr="00041A03">
        <w:rPr>
          <w:sz w:val="22"/>
          <w:szCs w:val="22"/>
        </w:rPr>
        <w:t>:</w:t>
      </w:r>
    </w:p>
    <w:p w14:paraId="44E77386" w14:textId="77777777" w:rsidR="0034019E" w:rsidRPr="00032C6C" w:rsidRDefault="0034019E" w:rsidP="0034019E">
      <w:pPr>
        <w:numPr>
          <w:ilvl w:val="12"/>
          <w:numId w:val="0"/>
        </w:numPr>
        <w:rPr>
          <w:sz w:val="22"/>
          <w:szCs w:val="22"/>
        </w:rPr>
      </w:pPr>
    </w:p>
    <w:p w14:paraId="7E47B212" w14:textId="77777777" w:rsidR="0034019E" w:rsidRPr="00032C6C" w:rsidRDefault="0034019E" w:rsidP="0034019E">
      <w:pPr>
        <w:spacing w:after="60"/>
        <w:jc w:val="both"/>
        <w:rPr>
          <w:b/>
          <w:sz w:val="22"/>
          <w:szCs w:val="22"/>
        </w:rPr>
      </w:pPr>
      <w:r w:rsidRPr="00032C6C">
        <w:rPr>
          <w:b/>
          <w:sz w:val="22"/>
          <w:szCs w:val="22"/>
        </w:rPr>
        <w:t>Reģistrācijas apliecības īpašnieks un ražotājs</w:t>
      </w:r>
    </w:p>
    <w:p w14:paraId="1F8746F1" w14:textId="77777777" w:rsidR="0034019E" w:rsidRPr="00032C6C" w:rsidRDefault="0034019E" w:rsidP="0034019E">
      <w:pPr>
        <w:jc w:val="both"/>
        <w:rPr>
          <w:sz w:val="22"/>
          <w:szCs w:val="22"/>
        </w:rPr>
      </w:pPr>
      <w:r w:rsidRPr="00032C6C">
        <w:rPr>
          <w:sz w:val="22"/>
          <w:szCs w:val="22"/>
        </w:rPr>
        <w:t xml:space="preserve">H. </w:t>
      </w:r>
      <w:proofErr w:type="spellStart"/>
      <w:r w:rsidRPr="00032C6C">
        <w:rPr>
          <w:sz w:val="22"/>
          <w:szCs w:val="22"/>
        </w:rPr>
        <w:t>Lundbeck</w:t>
      </w:r>
      <w:proofErr w:type="spellEnd"/>
      <w:r w:rsidRPr="00032C6C">
        <w:rPr>
          <w:sz w:val="22"/>
          <w:szCs w:val="22"/>
        </w:rPr>
        <w:t xml:space="preserve"> A/S</w:t>
      </w:r>
      <w:r>
        <w:rPr>
          <w:sz w:val="22"/>
          <w:szCs w:val="22"/>
        </w:rPr>
        <w:t xml:space="preserve">, </w:t>
      </w:r>
      <w:proofErr w:type="spellStart"/>
      <w:r w:rsidRPr="00032C6C">
        <w:rPr>
          <w:sz w:val="22"/>
          <w:szCs w:val="22"/>
        </w:rPr>
        <w:t>Ottiliavej</w:t>
      </w:r>
      <w:proofErr w:type="spellEnd"/>
      <w:r w:rsidRPr="00032C6C">
        <w:rPr>
          <w:sz w:val="22"/>
          <w:szCs w:val="22"/>
        </w:rPr>
        <w:t xml:space="preserve"> 9</w:t>
      </w:r>
      <w:r>
        <w:rPr>
          <w:sz w:val="22"/>
          <w:szCs w:val="22"/>
        </w:rPr>
        <w:t xml:space="preserve">, </w:t>
      </w:r>
      <w:r w:rsidRPr="00032C6C">
        <w:rPr>
          <w:sz w:val="22"/>
          <w:szCs w:val="22"/>
        </w:rPr>
        <w:t xml:space="preserve">2500 </w:t>
      </w:r>
      <w:proofErr w:type="spellStart"/>
      <w:r w:rsidRPr="00032C6C">
        <w:rPr>
          <w:sz w:val="22"/>
          <w:szCs w:val="22"/>
        </w:rPr>
        <w:t>Valby</w:t>
      </w:r>
      <w:proofErr w:type="spellEnd"/>
      <w:r>
        <w:rPr>
          <w:sz w:val="22"/>
          <w:szCs w:val="22"/>
        </w:rPr>
        <w:t xml:space="preserve">, </w:t>
      </w:r>
      <w:r w:rsidRPr="00032C6C">
        <w:rPr>
          <w:sz w:val="22"/>
          <w:szCs w:val="22"/>
        </w:rPr>
        <w:t>Dānija</w:t>
      </w:r>
    </w:p>
    <w:p w14:paraId="23B93C55" w14:textId="77777777" w:rsidR="0034019E" w:rsidRPr="00032C6C" w:rsidRDefault="0034019E" w:rsidP="0034019E">
      <w:pPr>
        <w:rPr>
          <w:sz w:val="22"/>
          <w:szCs w:val="22"/>
        </w:rPr>
      </w:pPr>
    </w:p>
    <w:p w14:paraId="144C45E0" w14:textId="77777777" w:rsidR="0034019E" w:rsidRPr="00032C6C" w:rsidRDefault="0034019E" w:rsidP="0034019E">
      <w:pPr>
        <w:rPr>
          <w:sz w:val="22"/>
          <w:szCs w:val="22"/>
        </w:rPr>
      </w:pPr>
      <w:r w:rsidRPr="00032C6C">
        <w:rPr>
          <w:sz w:val="22"/>
          <w:szCs w:val="22"/>
        </w:rPr>
        <w:t>Šīs zāles Eiropas Ekonomikas zonas (EEZ) dalībvalstīs ir reģistrētas ar šādiem nosaukumiem:</w:t>
      </w:r>
    </w:p>
    <w:p w14:paraId="4D21504E" w14:textId="77777777" w:rsidR="0034019E" w:rsidRPr="00032C6C" w:rsidRDefault="0034019E" w:rsidP="0034019E">
      <w:pPr>
        <w:rPr>
          <w:sz w:val="22"/>
          <w:szCs w:val="22"/>
        </w:rPr>
      </w:pPr>
      <w:r w:rsidRPr="00032C6C">
        <w:rPr>
          <w:sz w:val="22"/>
          <w:szCs w:val="22"/>
        </w:rPr>
        <w:t xml:space="preserve">Austrija   </w:t>
      </w:r>
      <w:r w:rsidRPr="00032C6C">
        <w:rPr>
          <w:sz w:val="22"/>
          <w:szCs w:val="22"/>
        </w:rPr>
        <w:tab/>
      </w:r>
      <w:proofErr w:type="spellStart"/>
      <w:r w:rsidRPr="00032C6C">
        <w:rPr>
          <w:sz w:val="22"/>
          <w:szCs w:val="22"/>
        </w:rPr>
        <w:t>Cipralex</w:t>
      </w:r>
      <w:proofErr w:type="spellEnd"/>
    </w:p>
    <w:p w14:paraId="1212A771" w14:textId="77777777" w:rsidR="0034019E" w:rsidRPr="00032C6C" w:rsidRDefault="0034019E" w:rsidP="0034019E">
      <w:pPr>
        <w:rPr>
          <w:sz w:val="22"/>
          <w:szCs w:val="22"/>
        </w:rPr>
      </w:pPr>
      <w:r w:rsidRPr="00032C6C">
        <w:rPr>
          <w:sz w:val="22"/>
          <w:szCs w:val="22"/>
        </w:rPr>
        <w:t xml:space="preserve">Beļģija   </w:t>
      </w:r>
      <w:r w:rsidRPr="00032C6C">
        <w:rPr>
          <w:sz w:val="22"/>
          <w:szCs w:val="22"/>
        </w:rPr>
        <w:tab/>
      </w:r>
      <w:proofErr w:type="spellStart"/>
      <w:r w:rsidRPr="00032C6C">
        <w:rPr>
          <w:sz w:val="22"/>
          <w:szCs w:val="22"/>
        </w:rPr>
        <w:t>Sipralexa</w:t>
      </w:r>
      <w:proofErr w:type="spellEnd"/>
    </w:p>
    <w:p w14:paraId="70AE4B20" w14:textId="77777777" w:rsidR="0034019E" w:rsidRPr="00032C6C" w:rsidRDefault="0034019E" w:rsidP="0034019E">
      <w:pPr>
        <w:rPr>
          <w:sz w:val="22"/>
          <w:szCs w:val="22"/>
        </w:rPr>
      </w:pPr>
      <w:r w:rsidRPr="00032C6C">
        <w:rPr>
          <w:sz w:val="22"/>
          <w:szCs w:val="22"/>
        </w:rPr>
        <w:t>Bulgārija</w:t>
      </w:r>
      <w:r w:rsidRPr="00032C6C">
        <w:rPr>
          <w:sz w:val="22"/>
          <w:szCs w:val="22"/>
        </w:rPr>
        <w:tab/>
      </w:r>
      <w:proofErr w:type="spellStart"/>
      <w:r w:rsidRPr="00032C6C">
        <w:rPr>
          <w:sz w:val="22"/>
          <w:szCs w:val="22"/>
        </w:rPr>
        <w:t>Cipralex</w:t>
      </w:r>
      <w:proofErr w:type="spellEnd"/>
    </w:p>
    <w:p w14:paraId="698509DA" w14:textId="77777777" w:rsidR="0034019E" w:rsidRPr="00032C6C" w:rsidRDefault="0034019E" w:rsidP="0034019E">
      <w:pPr>
        <w:rPr>
          <w:sz w:val="22"/>
          <w:szCs w:val="22"/>
        </w:rPr>
      </w:pPr>
      <w:r w:rsidRPr="00032C6C">
        <w:rPr>
          <w:sz w:val="22"/>
          <w:szCs w:val="22"/>
        </w:rPr>
        <w:t>Kipra</w:t>
      </w:r>
      <w:r w:rsidRPr="00032C6C">
        <w:rPr>
          <w:sz w:val="22"/>
          <w:szCs w:val="22"/>
        </w:rPr>
        <w:tab/>
      </w:r>
      <w:r w:rsidRPr="00032C6C">
        <w:rPr>
          <w:sz w:val="22"/>
          <w:szCs w:val="22"/>
        </w:rPr>
        <w:tab/>
      </w:r>
      <w:proofErr w:type="spellStart"/>
      <w:r w:rsidRPr="00032C6C">
        <w:rPr>
          <w:sz w:val="22"/>
          <w:szCs w:val="22"/>
        </w:rPr>
        <w:t>Cipralex</w:t>
      </w:r>
      <w:proofErr w:type="spellEnd"/>
    </w:p>
    <w:p w14:paraId="2FD7DA85" w14:textId="77777777" w:rsidR="0034019E" w:rsidRPr="00032C6C" w:rsidRDefault="0034019E" w:rsidP="0034019E">
      <w:pPr>
        <w:rPr>
          <w:sz w:val="22"/>
          <w:szCs w:val="22"/>
        </w:rPr>
      </w:pPr>
      <w:r w:rsidRPr="00032C6C">
        <w:rPr>
          <w:sz w:val="22"/>
          <w:szCs w:val="22"/>
        </w:rPr>
        <w:t>Čehija</w:t>
      </w:r>
      <w:r w:rsidRPr="00032C6C">
        <w:rPr>
          <w:sz w:val="22"/>
          <w:szCs w:val="22"/>
        </w:rPr>
        <w:tab/>
      </w:r>
      <w:r w:rsidRPr="00032C6C">
        <w:rPr>
          <w:sz w:val="22"/>
          <w:szCs w:val="22"/>
        </w:rPr>
        <w:tab/>
      </w:r>
      <w:proofErr w:type="spellStart"/>
      <w:r w:rsidRPr="00032C6C">
        <w:rPr>
          <w:sz w:val="22"/>
          <w:szCs w:val="22"/>
        </w:rPr>
        <w:t>Cipralex</w:t>
      </w:r>
      <w:proofErr w:type="spellEnd"/>
    </w:p>
    <w:p w14:paraId="06E6F07E" w14:textId="77777777" w:rsidR="0034019E" w:rsidRPr="00032C6C" w:rsidRDefault="0034019E" w:rsidP="0034019E">
      <w:pPr>
        <w:rPr>
          <w:sz w:val="22"/>
          <w:szCs w:val="22"/>
        </w:rPr>
      </w:pPr>
      <w:r w:rsidRPr="00032C6C">
        <w:rPr>
          <w:sz w:val="22"/>
          <w:szCs w:val="22"/>
        </w:rPr>
        <w:t>Dānija</w:t>
      </w:r>
      <w:r w:rsidRPr="00032C6C">
        <w:rPr>
          <w:sz w:val="22"/>
          <w:szCs w:val="22"/>
        </w:rPr>
        <w:tab/>
      </w:r>
      <w:r w:rsidRPr="00032C6C">
        <w:rPr>
          <w:sz w:val="22"/>
          <w:szCs w:val="22"/>
        </w:rPr>
        <w:tab/>
      </w:r>
      <w:proofErr w:type="spellStart"/>
      <w:r w:rsidRPr="00032C6C">
        <w:rPr>
          <w:sz w:val="22"/>
          <w:szCs w:val="22"/>
        </w:rPr>
        <w:t>Cipralex</w:t>
      </w:r>
      <w:proofErr w:type="spellEnd"/>
    </w:p>
    <w:p w14:paraId="64A4D2E2" w14:textId="77777777" w:rsidR="0034019E" w:rsidRPr="00032C6C" w:rsidRDefault="0034019E" w:rsidP="0034019E">
      <w:pPr>
        <w:rPr>
          <w:sz w:val="22"/>
          <w:szCs w:val="22"/>
        </w:rPr>
      </w:pPr>
      <w:r w:rsidRPr="00032C6C">
        <w:rPr>
          <w:sz w:val="22"/>
          <w:szCs w:val="22"/>
        </w:rPr>
        <w:t>Igaunija</w:t>
      </w:r>
      <w:r w:rsidRPr="00032C6C">
        <w:rPr>
          <w:sz w:val="22"/>
          <w:szCs w:val="22"/>
        </w:rPr>
        <w:tab/>
      </w:r>
      <w:proofErr w:type="spellStart"/>
      <w:r w:rsidRPr="00032C6C">
        <w:rPr>
          <w:sz w:val="22"/>
          <w:szCs w:val="22"/>
        </w:rPr>
        <w:t>Cipralex</w:t>
      </w:r>
      <w:proofErr w:type="spellEnd"/>
      <w:r w:rsidRPr="00032C6C">
        <w:rPr>
          <w:sz w:val="22"/>
          <w:szCs w:val="22"/>
        </w:rPr>
        <w:tab/>
      </w:r>
    </w:p>
    <w:p w14:paraId="223B2263" w14:textId="77777777" w:rsidR="0034019E" w:rsidRPr="00032C6C" w:rsidRDefault="0034019E" w:rsidP="0034019E">
      <w:pPr>
        <w:rPr>
          <w:sz w:val="22"/>
          <w:szCs w:val="22"/>
        </w:rPr>
      </w:pPr>
      <w:r w:rsidRPr="00032C6C">
        <w:rPr>
          <w:sz w:val="22"/>
          <w:szCs w:val="22"/>
        </w:rPr>
        <w:t>Somija</w:t>
      </w:r>
      <w:r w:rsidRPr="00032C6C">
        <w:rPr>
          <w:sz w:val="22"/>
          <w:szCs w:val="22"/>
        </w:rPr>
        <w:tab/>
      </w:r>
      <w:r w:rsidRPr="00032C6C">
        <w:rPr>
          <w:sz w:val="22"/>
          <w:szCs w:val="22"/>
        </w:rPr>
        <w:tab/>
      </w:r>
      <w:proofErr w:type="spellStart"/>
      <w:r w:rsidRPr="00032C6C">
        <w:rPr>
          <w:sz w:val="22"/>
          <w:szCs w:val="22"/>
        </w:rPr>
        <w:t>Cipralex</w:t>
      </w:r>
      <w:proofErr w:type="spellEnd"/>
    </w:p>
    <w:p w14:paraId="51A2F439" w14:textId="77777777" w:rsidR="0034019E" w:rsidRPr="00032C6C" w:rsidRDefault="0034019E" w:rsidP="0034019E">
      <w:pPr>
        <w:rPr>
          <w:sz w:val="22"/>
          <w:szCs w:val="22"/>
        </w:rPr>
      </w:pPr>
      <w:r w:rsidRPr="00032C6C">
        <w:rPr>
          <w:sz w:val="22"/>
          <w:szCs w:val="22"/>
        </w:rPr>
        <w:t>Francija</w:t>
      </w:r>
      <w:r w:rsidRPr="00032C6C">
        <w:rPr>
          <w:sz w:val="22"/>
          <w:szCs w:val="22"/>
        </w:rPr>
        <w:tab/>
      </w:r>
      <w:proofErr w:type="spellStart"/>
      <w:r w:rsidRPr="00032C6C">
        <w:rPr>
          <w:sz w:val="22"/>
          <w:szCs w:val="22"/>
        </w:rPr>
        <w:t>Seroplex</w:t>
      </w:r>
      <w:proofErr w:type="spellEnd"/>
    </w:p>
    <w:p w14:paraId="73801AC0" w14:textId="77777777" w:rsidR="0034019E" w:rsidRPr="00032C6C" w:rsidRDefault="0034019E" w:rsidP="0034019E">
      <w:pPr>
        <w:rPr>
          <w:sz w:val="22"/>
          <w:szCs w:val="22"/>
        </w:rPr>
      </w:pPr>
      <w:r w:rsidRPr="00032C6C">
        <w:rPr>
          <w:sz w:val="22"/>
          <w:szCs w:val="22"/>
        </w:rPr>
        <w:t>Vācija</w:t>
      </w:r>
      <w:r w:rsidRPr="00032C6C">
        <w:rPr>
          <w:sz w:val="22"/>
          <w:szCs w:val="22"/>
        </w:rPr>
        <w:tab/>
      </w:r>
      <w:r w:rsidRPr="00032C6C">
        <w:rPr>
          <w:sz w:val="22"/>
          <w:szCs w:val="22"/>
        </w:rPr>
        <w:tab/>
      </w:r>
      <w:proofErr w:type="spellStart"/>
      <w:r w:rsidRPr="00032C6C">
        <w:rPr>
          <w:sz w:val="22"/>
          <w:szCs w:val="22"/>
        </w:rPr>
        <w:t>Cipralex</w:t>
      </w:r>
      <w:proofErr w:type="spellEnd"/>
    </w:p>
    <w:p w14:paraId="148F351C" w14:textId="77777777" w:rsidR="0034019E" w:rsidRPr="00032C6C" w:rsidRDefault="0034019E" w:rsidP="0034019E">
      <w:pPr>
        <w:rPr>
          <w:sz w:val="22"/>
          <w:szCs w:val="22"/>
        </w:rPr>
      </w:pPr>
      <w:r w:rsidRPr="00032C6C">
        <w:rPr>
          <w:sz w:val="22"/>
          <w:szCs w:val="22"/>
        </w:rPr>
        <w:t>Grieķija</w:t>
      </w:r>
      <w:r w:rsidRPr="00032C6C">
        <w:rPr>
          <w:sz w:val="22"/>
          <w:szCs w:val="22"/>
        </w:rPr>
        <w:tab/>
      </w:r>
      <w:proofErr w:type="spellStart"/>
      <w:r w:rsidRPr="00032C6C">
        <w:rPr>
          <w:sz w:val="22"/>
          <w:szCs w:val="22"/>
        </w:rPr>
        <w:t>Cipralex</w:t>
      </w:r>
      <w:proofErr w:type="spellEnd"/>
    </w:p>
    <w:p w14:paraId="54F5224D" w14:textId="77777777" w:rsidR="0034019E" w:rsidRPr="00032C6C" w:rsidRDefault="0034019E" w:rsidP="0034019E">
      <w:pPr>
        <w:rPr>
          <w:sz w:val="22"/>
          <w:szCs w:val="22"/>
        </w:rPr>
      </w:pPr>
      <w:r w:rsidRPr="00032C6C">
        <w:rPr>
          <w:sz w:val="22"/>
          <w:szCs w:val="22"/>
        </w:rPr>
        <w:t>Ungārija</w:t>
      </w:r>
      <w:r w:rsidRPr="00032C6C">
        <w:rPr>
          <w:sz w:val="22"/>
          <w:szCs w:val="22"/>
        </w:rPr>
        <w:tab/>
      </w:r>
      <w:proofErr w:type="spellStart"/>
      <w:r w:rsidRPr="00032C6C">
        <w:rPr>
          <w:sz w:val="22"/>
          <w:szCs w:val="22"/>
        </w:rPr>
        <w:t>Cipralex</w:t>
      </w:r>
      <w:proofErr w:type="spellEnd"/>
    </w:p>
    <w:p w14:paraId="5B31C77A" w14:textId="77777777" w:rsidR="0034019E" w:rsidRPr="00032C6C" w:rsidRDefault="0034019E" w:rsidP="0034019E">
      <w:pPr>
        <w:rPr>
          <w:sz w:val="22"/>
          <w:szCs w:val="22"/>
        </w:rPr>
      </w:pPr>
      <w:r w:rsidRPr="00032C6C">
        <w:rPr>
          <w:sz w:val="22"/>
          <w:szCs w:val="22"/>
        </w:rPr>
        <w:t>Islande</w:t>
      </w:r>
      <w:r w:rsidRPr="00032C6C">
        <w:rPr>
          <w:sz w:val="22"/>
          <w:szCs w:val="22"/>
        </w:rPr>
        <w:tab/>
      </w:r>
      <w:r w:rsidRPr="00032C6C">
        <w:rPr>
          <w:sz w:val="22"/>
          <w:szCs w:val="22"/>
        </w:rPr>
        <w:tab/>
      </w:r>
      <w:proofErr w:type="spellStart"/>
      <w:r w:rsidRPr="00032C6C">
        <w:rPr>
          <w:sz w:val="22"/>
          <w:szCs w:val="22"/>
        </w:rPr>
        <w:t>Cipralex</w:t>
      </w:r>
      <w:proofErr w:type="spellEnd"/>
    </w:p>
    <w:p w14:paraId="1FBE758E" w14:textId="77777777" w:rsidR="0034019E" w:rsidRPr="00032C6C" w:rsidRDefault="0034019E" w:rsidP="0034019E">
      <w:pPr>
        <w:rPr>
          <w:sz w:val="22"/>
          <w:szCs w:val="22"/>
        </w:rPr>
      </w:pPr>
      <w:r w:rsidRPr="00032C6C">
        <w:rPr>
          <w:sz w:val="22"/>
          <w:szCs w:val="22"/>
        </w:rPr>
        <w:t>Īrija</w:t>
      </w:r>
      <w:r w:rsidRPr="00032C6C">
        <w:rPr>
          <w:sz w:val="22"/>
          <w:szCs w:val="22"/>
        </w:rPr>
        <w:tab/>
      </w:r>
      <w:r w:rsidRPr="00032C6C">
        <w:rPr>
          <w:sz w:val="22"/>
          <w:szCs w:val="22"/>
        </w:rPr>
        <w:tab/>
      </w:r>
      <w:proofErr w:type="spellStart"/>
      <w:r w:rsidRPr="00032C6C">
        <w:rPr>
          <w:sz w:val="22"/>
          <w:szCs w:val="22"/>
        </w:rPr>
        <w:t>Lexapro</w:t>
      </w:r>
      <w:proofErr w:type="spellEnd"/>
    </w:p>
    <w:p w14:paraId="68B08114" w14:textId="77777777" w:rsidR="0034019E" w:rsidRPr="00032C6C" w:rsidRDefault="0034019E" w:rsidP="0034019E">
      <w:pPr>
        <w:rPr>
          <w:sz w:val="22"/>
          <w:szCs w:val="22"/>
        </w:rPr>
      </w:pPr>
      <w:r w:rsidRPr="00032C6C">
        <w:rPr>
          <w:sz w:val="22"/>
          <w:szCs w:val="22"/>
        </w:rPr>
        <w:t>Itālija</w:t>
      </w:r>
      <w:r w:rsidRPr="00032C6C">
        <w:rPr>
          <w:sz w:val="22"/>
          <w:szCs w:val="22"/>
        </w:rPr>
        <w:tab/>
      </w:r>
      <w:r w:rsidRPr="00032C6C">
        <w:rPr>
          <w:sz w:val="22"/>
          <w:szCs w:val="22"/>
        </w:rPr>
        <w:tab/>
      </w:r>
      <w:proofErr w:type="spellStart"/>
      <w:r w:rsidRPr="00032C6C">
        <w:rPr>
          <w:sz w:val="22"/>
          <w:szCs w:val="22"/>
        </w:rPr>
        <w:t>Cipralex</w:t>
      </w:r>
      <w:proofErr w:type="spellEnd"/>
    </w:p>
    <w:p w14:paraId="5654DAD2" w14:textId="77777777" w:rsidR="0034019E" w:rsidRPr="00032C6C" w:rsidRDefault="0034019E" w:rsidP="0034019E">
      <w:pPr>
        <w:rPr>
          <w:sz w:val="22"/>
          <w:szCs w:val="22"/>
        </w:rPr>
      </w:pPr>
      <w:r w:rsidRPr="00032C6C">
        <w:rPr>
          <w:sz w:val="22"/>
          <w:szCs w:val="22"/>
        </w:rPr>
        <w:t>Latvija</w:t>
      </w:r>
      <w:r w:rsidRPr="00032C6C">
        <w:rPr>
          <w:sz w:val="22"/>
          <w:szCs w:val="22"/>
        </w:rPr>
        <w:tab/>
      </w:r>
      <w:r w:rsidRPr="00032C6C">
        <w:rPr>
          <w:sz w:val="22"/>
          <w:szCs w:val="22"/>
        </w:rPr>
        <w:tab/>
      </w:r>
      <w:proofErr w:type="spellStart"/>
      <w:r w:rsidRPr="00032C6C">
        <w:rPr>
          <w:sz w:val="22"/>
          <w:szCs w:val="22"/>
        </w:rPr>
        <w:t>Cipralex</w:t>
      </w:r>
      <w:proofErr w:type="spellEnd"/>
      <w:r w:rsidRPr="00032C6C">
        <w:rPr>
          <w:sz w:val="22"/>
          <w:szCs w:val="22"/>
        </w:rPr>
        <w:t xml:space="preserve"> 10 mg </w:t>
      </w:r>
      <w:proofErr w:type="spellStart"/>
      <w:r w:rsidRPr="00032C6C">
        <w:rPr>
          <w:sz w:val="22"/>
          <w:szCs w:val="22"/>
        </w:rPr>
        <w:t>apvalkotās</w:t>
      </w:r>
      <w:proofErr w:type="spellEnd"/>
      <w:r w:rsidRPr="00032C6C">
        <w:rPr>
          <w:sz w:val="22"/>
          <w:szCs w:val="22"/>
        </w:rPr>
        <w:t xml:space="preserve"> tabletes; </w:t>
      </w:r>
      <w:proofErr w:type="spellStart"/>
      <w:r w:rsidRPr="00032C6C">
        <w:rPr>
          <w:sz w:val="22"/>
          <w:szCs w:val="22"/>
        </w:rPr>
        <w:t>Cipralex</w:t>
      </w:r>
      <w:proofErr w:type="spellEnd"/>
      <w:r w:rsidRPr="00032C6C">
        <w:rPr>
          <w:sz w:val="22"/>
          <w:szCs w:val="22"/>
        </w:rPr>
        <w:t xml:space="preserve"> 20 mg </w:t>
      </w:r>
      <w:proofErr w:type="spellStart"/>
      <w:r w:rsidRPr="00032C6C">
        <w:rPr>
          <w:sz w:val="22"/>
          <w:szCs w:val="22"/>
        </w:rPr>
        <w:t>apvalkotās</w:t>
      </w:r>
      <w:proofErr w:type="spellEnd"/>
      <w:r w:rsidRPr="00032C6C">
        <w:rPr>
          <w:sz w:val="22"/>
          <w:szCs w:val="22"/>
        </w:rPr>
        <w:t xml:space="preserve"> tabletes</w:t>
      </w:r>
    </w:p>
    <w:p w14:paraId="105B7C1D" w14:textId="77777777" w:rsidR="0034019E" w:rsidRPr="00032C6C" w:rsidRDefault="0034019E" w:rsidP="0034019E">
      <w:pPr>
        <w:rPr>
          <w:sz w:val="22"/>
          <w:szCs w:val="22"/>
        </w:rPr>
      </w:pPr>
      <w:r w:rsidRPr="00032C6C">
        <w:rPr>
          <w:sz w:val="22"/>
          <w:szCs w:val="22"/>
        </w:rPr>
        <w:t>Lietuva</w:t>
      </w:r>
      <w:r w:rsidRPr="00032C6C">
        <w:rPr>
          <w:sz w:val="22"/>
          <w:szCs w:val="22"/>
        </w:rPr>
        <w:tab/>
      </w:r>
      <w:r w:rsidRPr="00032C6C">
        <w:rPr>
          <w:sz w:val="22"/>
          <w:szCs w:val="22"/>
        </w:rPr>
        <w:tab/>
      </w:r>
      <w:proofErr w:type="spellStart"/>
      <w:r w:rsidRPr="00032C6C">
        <w:rPr>
          <w:sz w:val="22"/>
          <w:szCs w:val="22"/>
        </w:rPr>
        <w:t>Cipralex</w:t>
      </w:r>
      <w:proofErr w:type="spellEnd"/>
    </w:p>
    <w:p w14:paraId="20B52580" w14:textId="77777777" w:rsidR="0034019E" w:rsidRPr="00032C6C" w:rsidRDefault="0034019E" w:rsidP="0034019E">
      <w:pPr>
        <w:rPr>
          <w:sz w:val="22"/>
          <w:szCs w:val="22"/>
        </w:rPr>
      </w:pPr>
      <w:r w:rsidRPr="00032C6C">
        <w:rPr>
          <w:sz w:val="22"/>
          <w:szCs w:val="22"/>
        </w:rPr>
        <w:t>Luksemburga</w:t>
      </w:r>
      <w:r w:rsidRPr="00032C6C">
        <w:rPr>
          <w:sz w:val="22"/>
          <w:szCs w:val="22"/>
        </w:rPr>
        <w:tab/>
      </w:r>
      <w:proofErr w:type="spellStart"/>
      <w:r w:rsidRPr="00032C6C">
        <w:rPr>
          <w:sz w:val="22"/>
          <w:szCs w:val="22"/>
        </w:rPr>
        <w:t>Sipralexa</w:t>
      </w:r>
      <w:proofErr w:type="spellEnd"/>
    </w:p>
    <w:p w14:paraId="606C657B" w14:textId="77777777" w:rsidR="0034019E" w:rsidRPr="00032C6C" w:rsidRDefault="0034019E" w:rsidP="0034019E">
      <w:pPr>
        <w:rPr>
          <w:sz w:val="22"/>
          <w:szCs w:val="22"/>
        </w:rPr>
      </w:pPr>
      <w:r w:rsidRPr="00032C6C">
        <w:rPr>
          <w:sz w:val="22"/>
          <w:szCs w:val="22"/>
        </w:rPr>
        <w:t>Malta</w:t>
      </w:r>
      <w:r w:rsidRPr="00032C6C">
        <w:rPr>
          <w:sz w:val="22"/>
          <w:szCs w:val="22"/>
        </w:rPr>
        <w:tab/>
      </w:r>
      <w:r w:rsidRPr="00032C6C">
        <w:rPr>
          <w:sz w:val="22"/>
          <w:szCs w:val="22"/>
        </w:rPr>
        <w:tab/>
      </w:r>
      <w:proofErr w:type="spellStart"/>
      <w:r w:rsidRPr="00032C6C">
        <w:rPr>
          <w:sz w:val="22"/>
          <w:szCs w:val="22"/>
        </w:rPr>
        <w:t>Cipralex</w:t>
      </w:r>
      <w:proofErr w:type="spellEnd"/>
    </w:p>
    <w:p w14:paraId="397E128D" w14:textId="77777777" w:rsidR="0034019E" w:rsidRPr="00032C6C" w:rsidRDefault="0034019E" w:rsidP="0034019E">
      <w:pPr>
        <w:rPr>
          <w:sz w:val="22"/>
          <w:szCs w:val="22"/>
        </w:rPr>
      </w:pPr>
      <w:r w:rsidRPr="00032C6C">
        <w:rPr>
          <w:sz w:val="22"/>
          <w:szCs w:val="22"/>
        </w:rPr>
        <w:t>Nīderlande</w:t>
      </w:r>
      <w:r w:rsidRPr="00032C6C">
        <w:rPr>
          <w:sz w:val="22"/>
          <w:szCs w:val="22"/>
        </w:rPr>
        <w:tab/>
      </w:r>
      <w:proofErr w:type="spellStart"/>
      <w:r w:rsidRPr="00032C6C">
        <w:rPr>
          <w:sz w:val="22"/>
          <w:szCs w:val="22"/>
        </w:rPr>
        <w:t>Lexapro</w:t>
      </w:r>
      <w:proofErr w:type="spellEnd"/>
    </w:p>
    <w:p w14:paraId="349A7028" w14:textId="77777777" w:rsidR="0034019E" w:rsidRPr="00032C6C" w:rsidRDefault="0034019E" w:rsidP="0034019E">
      <w:pPr>
        <w:rPr>
          <w:sz w:val="22"/>
          <w:szCs w:val="22"/>
        </w:rPr>
      </w:pPr>
      <w:r w:rsidRPr="00032C6C">
        <w:rPr>
          <w:sz w:val="22"/>
          <w:szCs w:val="22"/>
        </w:rPr>
        <w:t>Norvēģija</w:t>
      </w:r>
      <w:r w:rsidRPr="00032C6C">
        <w:rPr>
          <w:sz w:val="22"/>
          <w:szCs w:val="22"/>
        </w:rPr>
        <w:tab/>
      </w:r>
      <w:proofErr w:type="spellStart"/>
      <w:r w:rsidRPr="00032C6C">
        <w:rPr>
          <w:sz w:val="22"/>
          <w:szCs w:val="22"/>
        </w:rPr>
        <w:t>Cipralex</w:t>
      </w:r>
      <w:proofErr w:type="spellEnd"/>
    </w:p>
    <w:p w14:paraId="23CD8C91" w14:textId="77777777" w:rsidR="0034019E" w:rsidRPr="00032C6C" w:rsidRDefault="0034019E" w:rsidP="0034019E">
      <w:pPr>
        <w:rPr>
          <w:sz w:val="22"/>
          <w:szCs w:val="22"/>
        </w:rPr>
      </w:pPr>
      <w:r w:rsidRPr="00032C6C">
        <w:rPr>
          <w:sz w:val="22"/>
          <w:szCs w:val="22"/>
        </w:rPr>
        <w:t>Polija</w:t>
      </w:r>
      <w:r w:rsidRPr="00032C6C">
        <w:rPr>
          <w:sz w:val="22"/>
          <w:szCs w:val="22"/>
        </w:rPr>
        <w:tab/>
      </w:r>
      <w:r w:rsidRPr="00032C6C">
        <w:rPr>
          <w:sz w:val="22"/>
          <w:szCs w:val="22"/>
        </w:rPr>
        <w:tab/>
      </w:r>
      <w:proofErr w:type="spellStart"/>
      <w:r w:rsidRPr="00032C6C">
        <w:rPr>
          <w:sz w:val="22"/>
          <w:szCs w:val="22"/>
        </w:rPr>
        <w:t>Cipralex</w:t>
      </w:r>
      <w:proofErr w:type="spellEnd"/>
    </w:p>
    <w:p w14:paraId="1F966EF2" w14:textId="77777777" w:rsidR="0034019E" w:rsidRPr="00032C6C" w:rsidRDefault="0034019E" w:rsidP="0034019E">
      <w:pPr>
        <w:rPr>
          <w:sz w:val="22"/>
          <w:szCs w:val="22"/>
        </w:rPr>
      </w:pPr>
      <w:r w:rsidRPr="00032C6C">
        <w:rPr>
          <w:sz w:val="22"/>
          <w:szCs w:val="22"/>
        </w:rPr>
        <w:t>Portugāle</w:t>
      </w:r>
      <w:r w:rsidRPr="00032C6C">
        <w:rPr>
          <w:sz w:val="22"/>
          <w:szCs w:val="22"/>
        </w:rPr>
        <w:tab/>
      </w:r>
      <w:proofErr w:type="spellStart"/>
      <w:r w:rsidRPr="00032C6C">
        <w:rPr>
          <w:sz w:val="22"/>
          <w:szCs w:val="22"/>
        </w:rPr>
        <w:t>Cipralex</w:t>
      </w:r>
      <w:proofErr w:type="spellEnd"/>
    </w:p>
    <w:p w14:paraId="692AEC57" w14:textId="77777777" w:rsidR="0034019E" w:rsidRPr="00032C6C" w:rsidRDefault="0034019E" w:rsidP="0034019E">
      <w:pPr>
        <w:rPr>
          <w:sz w:val="22"/>
          <w:szCs w:val="22"/>
        </w:rPr>
      </w:pPr>
      <w:r w:rsidRPr="00032C6C">
        <w:rPr>
          <w:sz w:val="22"/>
          <w:szCs w:val="22"/>
        </w:rPr>
        <w:t>Rumānija</w:t>
      </w:r>
      <w:r w:rsidRPr="00032C6C">
        <w:rPr>
          <w:sz w:val="22"/>
          <w:szCs w:val="22"/>
        </w:rPr>
        <w:tab/>
      </w:r>
      <w:proofErr w:type="spellStart"/>
      <w:r w:rsidRPr="00032C6C">
        <w:rPr>
          <w:sz w:val="22"/>
          <w:szCs w:val="22"/>
        </w:rPr>
        <w:t>Cipralex</w:t>
      </w:r>
      <w:proofErr w:type="spellEnd"/>
    </w:p>
    <w:p w14:paraId="2EB9A8D0" w14:textId="77777777" w:rsidR="0034019E" w:rsidRPr="00032C6C" w:rsidRDefault="0034019E" w:rsidP="0034019E">
      <w:pPr>
        <w:rPr>
          <w:sz w:val="22"/>
          <w:szCs w:val="22"/>
        </w:rPr>
      </w:pPr>
      <w:r w:rsidRPr="00032C6C">
        <w:rPr>
          <w:sz w:val="22"/>
          <w:szCs w:val="22"/>
        </w:rPr>
        <w:t>Slovākija</w:t>
      </w:r>
      <w:r w:rsidRPr="00032C6C">
        <w:rPr>
          <w:sz w:val="22"/>
          <w:szCs w:val="22"/>
        </w:rPr>
        <w:tab/>
      </w:r>
      <w:proofErr w:type="spellStart"/>
      <w:r w:rsidRPr="00032C6C">
        <w:rPr>
          <w:sz w:val="22"/>
          <w:szCs w:val="22"/>
        </w:rPr>
        <w:t>Cipralex</w:t>
      </w:r>
      <w:proofErr w:type="spellEnd"/>
    </w:p>
    <w:p w14:paraId="238DF9EC" w14:textId="77777777" w:rsidR="0034019E" w:rsidRPr="00032C6C" w:rsidRDefault="0034019E" w:rsidP="0034019E">
      <w:pPr>
        <w:rPr>
          <w:sz w:val="22"/>
          <w:szCs w:val="22"/>
        </w:rPr>
      </w:pPr>
      <w:r w:rsidRPr="00032C6C">
        <w:rPr>
          <w:sz w:val="22"/>
          <w:szCs w:val="22"/>
        </w:rPr>
        <w:t>Slovēnija</w:t>
      </w:r>
      <w:r w:rsidRPr="00032C6C">
        <w:rPr>
          <w:sz w:val="22"/>
          <w:szCs w:val="22"/>
        </w:rPr>
        <w:tab/>
      </w:r>
      <w:proofErr w:type="spellStart"/>
      <w:r w:rsidRPr="00032C6C">
        <w:rPr>
          <w:sz w:val="22"/>
          <w:szCs w:val="22"/>
        </w:rPr>
        <w:t>Cipralex</w:t>
      </w:r>
      <w:proofErr w:type="spellEnd"/>
    </w:p>
    <w:p w14:paraId="18B99BB8" w14:textId="77777777" w:rsidR="0034019E" w:rsidRPr="00032C6C" w:rsidRDefault="0034019E" w:rsidP="0034019E">
      <w:pPr>
        <w:rPr>
          <w:sz w:val="22"/>
          <w:szCs w:val="22"/>
        </w:rPr>
      </w:pPr>
      <w:r w:rsidRPr="00032C6C">
        <w:rPr>
          <w:sz w:val="22"/>
          <w:szCs w:val="22"/>
        </w:rPr>
        <w:t>Spānija</w:t>
      </w:r>
      <w:r w:rsidRPr="00032C6C">
        <w:rPr>
          <w:sz w:val="22"/>
          <w:szCs w:val="22"/>
        </w:rPr>
        <w:tab/>
      </w:r>
      <w:r w:rsidRPr="00032C6C">
        <w:rPr>
          <w:sz w:val="22"/>
          <w:szCs w:val="22"/>
        </w:rPr>
        <w:tab/>
      </w:r>
      <w:proofErr w:type="spellStart"/>
      <w:r w:rsidRPr="00032C6C">
        <w:rPr>
          <w:sz w:val="22"/>
          <w:szCs w:val="22"/>
        </w:rPr>
        <w:t>Cipralex</w:t>
      </w:r>
      <w:proofErr w:type="spellEnd"/>
    </w:p>
    <w:p w14:paraId="2397922D" w14:textId="77777777" w:rsidR="0034019E" w:rsidRPr="00032C6C" w:rsidRDefault="0034019E" w:rsidP="0034019E">
      <w:pPr>
        <w:rPr>
          <w:sz w:val="22"/>
          <w:szCs w:val="22"/>
        </w:rPr>
      </w:pPr>
      <w:r w:rsidRPr="00032C6C">
        <w:rPr>
          <w:sz w:val="22"/>
          <w:szCs w:val="22"/>
        </w:rPr>
        <w:t>Zviedrija</w:t>
      </w:r>
      <w:r w:rsidRPr="00032C6C">
        <w:rPr>
          <w:sz w:val="22"/>
          <w:szCs w:val="22"/>
        </w:rPr>
        <w:tab/>
      </w:r>
      <w:proofErr w:type="spellStart"/>
      <w:r w:rsidRPr="00032C6C">
        <w:rPr>
          <w:sz w:val="22"/>
          <w:szCs w:val="22"/>
        </w:rPr>
        <w:t>Cipralex</w:t>
      </w:r>
      <w:proofErr w:type="spellEnd"/>
    </w:p>
    <w:p w14:paraId="08CF81E5" w14:textId="77777777" w:rsidR="0034019E" w:rsidRPr="00032C6C" w:rsidRDefault="0034019E" w:rsidP="0034019E">
      <w:pPr>
        <w:rPr>
          <w:sz w:val="22"/>
          <w:szCs w:val="22"/>
        </w:rPr>
      </w:pPr>
      <w:r w:rsidRPr="00032C6C">
        <w:rPr>
          <w:sz w:val="22"/>
          <w:szCs w:val="22"/>
        </w:rPr>
        <w:t>Lielbritānija</w:t>
      </w:r>
      <w:r w:rsidRPr="00032C6C">
        <w:rPr>
          <w:sz w:val="22"/>
          <w:szCs w:val="22"/>
        </w:rPr>
        <w:tab/>
      </w:r>
      <w:proofErr w:type="spellStart"/>
      <w:r w:rsidRPr="00032C6C">
        <w:rPr>
          <w:sz w:val="22"/>
          <w:szCs w:val="22"/>
        </w:rPr>
        <w:t>Cipralex</w:t>
      </w:r>
      <w:proofErr w:type="spellEnd"/>
    </w:p>
    <w:p w14:paraId="60BCB584" w14:textId="77777777" w:rsidR="007C72E7" w:rsidRPr="00032C6C" w:rsidRDefault="007C72E7" w:rsidP="006D5468">
      <w:pPr>
        <w:rPr>
          <w:sz w:val="22"/>
          <w:szCs w:val="22"/>
        </w:rPr>
      </w:pPr>
    </w:p>
    <w:p w14:paraId="60BCB585" w14:textId="6136F1B6" w:rsidR="008D78FE" w:rsidRPr="00032C6C" w:rsidRDefault="008D78FE" w:rsidP="008D78FE">
      <w:pPr>
        <w:pStyle w:val="Heading5"/>
        <w:rPr>
          <w:b w:val="0"/>
          <w:sz w:val="22"/>
          <w:szCs w:val="22"/>
        </w:rPr>
      </w:pPr>
      <w:r w:rsidRPr="00032C6C">
        <w:rPr>
          <w:sz w:val="22"/>
          <w:szCs w:val="22"/>
        </w:rPr>
        <w:t xml:space="preserve">Šī lietošanas instrukcija </w:t>
      </w:r>
      <w:r w:rsidR="009A75C8" w:rsidRPr="00032C6C">
        <w:rPr>
          <w:sz w:val="22"/>
          <w:szCs w:val="22"/>
        </w:rPr>
        <w:t>pēdējo reizi pārskatīta</w:t>
      </w:r>
      <w:r w:rsidR="00CB606B">
        <w:rPr>
          <w:sz w:val="22"/>
          <w:szCs w:val="22"/>
        </w:rPr>
        <w:t xml:space="preserve"> 0</w:t>
      </w:r>
      <w:r w:rsidR="0034019E">
        <w:rPr>
          <w:sz w:val="22"/>
          <w:szCs w:val="22"/>
        </w:rPr>
        <w:t>8</w:t>
      </w:r>
      <w:r w:rsidR="00CB606B">
        <w:rPr>
          <w:sz w:val="22"/>
          <w:szCs w:val="22"/>
        </w:rPr>
        <w:t>/2022.</w:t>
      </w:r>
    </w:p>
    <w:p w14:paraId="60BCB586" w14:textId="77777777" w:rsidR="008D78FE" w:rsidRPr="00032C6C" w:rsidRDefault="008D78FE" w:rsidP="006D5468">
      <w:pPr>
        <w:rPr>
          <w:sz w:val="22"/>
          <w:szCs w:val="22"/>
        </w:rPr>
      </w:pPr>
    </w:p>
    <w:sectPr w:rsidR="008D78FE" w:rsidRPr="00032C6C" w:rsidSect="000A3877">
      <w:headerReference w:type="default" r:id="rId14"/>
      <w:footerReference w:type="even" r:id="rId15"/>
      <w:footerReference w:type="default" r:id="rId16"/>
      <w:pgSz w:w="11906" w:h="16838" w:code="9"/>
      <w:pgMar w:top="851" w:right="1418" w:bottom="115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6185" w14:textId="77777777" w:rsidR="00EC070B" w:rsidRDefault="00EC070B">
      <w:r>
        <w:separator/>
      </w:r>
    </w:p>
  </w:endnote>
  <w:endnote w:type="continuationSeparator" w:id="0">
    <w:p w14:paraId="77426B58" w14:textId="77777777" w:rsidR="00EC070B" w:rsidRDefault="00EC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B58E" w14:textId="77777777" w:rsidR="00CD5574" w:rsidRDefault="00290C9F" w:rsidP="008941EF">
    <w:pPr>
      <w:pStyle w:val="Footer"/>
      <w:framePr w:wrap="around" w:vAnchor="text" w:hAnchor="margin" w:xAlign="right" w:y="1"/>
      <w:rPr>
        <w:rStyle w:val="PageNumber"/>
      </w:rPr>
    </w:pPr>
    <w:r>
      <w:rPr>
        <w:rStyle w:val="PageNumber"/>
      </w:rPr>
      <w:fldChar w:fldCharType="begin"/>
    </w:r>
    <w:r w:rsidR="00CD5574">
      <w:rPr>
        <w:rStyle w:val="PageNumber"/>
      </w:rPr>
      <w:instrText xml:space="preserve">PAGE  </w:instrText>
    </w:r>
    <w:r>
      <w:rPr>
        <w:rStyle w:val="PageNumber"/>
      </w:rPr>
      <w:fldChar w:fldCharType="end"/>
    </w:r>
  </w:p>
  <w:p w14:paraId="60BCB58F" w14:textId="77777777" w:rsidR="00CD5574" w:rsidRDefault="00CD5574" w:rsidP="00B07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B591" w14:textId="77777777" w:rsidR="00CD5574" w:rsidRDefault="00CD5574" w:rsidP="00B07A5C">
    <w:pPr>
      <w:pStyle w:val="Footer"/>
      <w:ind w:right="360"/>
      <w:rPr>
        <w:sz w:val="16"/>
        <w:lang w:val="en-US"/>
      </w:rPr>
    </w:pPr>
  </w:p>
  <w:p w14:paraId="60BCB592" w14:textId="77777777" w:rsidR="00CD5574" w:rsidRDefault="00CD5574" w:rsidP="00B07A5C">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5754" w14:textId="77777777" w:rsidR="00EC070B" w:rsidRDefault="00EC070B">
      <w:r>
        <w:separator/>
      </w:r>
    </w:p>
  </w:footnote>
  <w:footnote w:type="continuationSeparator" w:id="0">
    <w:p w14:paraId="58C8A7A1" w14:textId="77777777" w:rsidR="00EC070B" w:rsidRDefault="00EC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B58D" w14:textId="55111793" w:rsidR="00C40C2A" w:rsidRPr="00C83E6D" w:rsidRDefault="00C83E6D" w:rsidP="00C40C2A">
    <w:pPr>
      <w:pStyle w:val="Header"/>
      <w:jc w:val="right"/>
      <w:rPr>
        <w:lang w:val="lv-LV"/>
      </w:rPr>
    </w:pPr>
    <w:r>
      <w:rPr>
        <w:lang w:val="lv-LV"/>
      </w:rPr>
      <w:t>SASKAŅOTS ZVA 10.08.2022.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2255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78A7348"/>
    <w:lvl w:ilvl="0">
      <w:numFmt w:val="decimal"/>
      <w:lvlText w:val="*"/>
      <w:lvlJc w:val="left"/>
    </w:lvl>
  </w:abstractNum>
  <w:abstractNum w:abstractNumId="2" w15:restartNumberingAfterBreak="0">
    <w:nsid w:val="05F66898"/>
    <w:multiLevelType w:val="singleLevel"/>
    <w:tmpl w:val="6E66A16A"/>
    <w:lvl w:ilvl="0">
      <w:start w:val="1"/>
      <w:numFmt w:val="bullet"/>
      <w:lvlText w:val=""/>
      <w:lvlJc w:val="left"/>
      <w:pPr>
        <w:tabs>
          <w:tab w:val="num" w:pos="0"/>
        </w:tabs>
        <w:ind w:left="283" w:hanging="283"/>
      </w:pPr>
      <w:rPr>
        <w:rFonts w:ascii="Symbol" w:hAnsi="Symbol" w:hint="default"/>
      </w:rPr>
    </w:lvl>
  </w:abstractNum>
  <w:abstractNum w:abstractNumId="3" w15:restartNumberingAfterBreak="0">
    <w:nsid w:val="076E3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7712E3"/>
    <w:multiLevelType w:val="hybridMultilevel"/>
    <w:tmpl w:val="7C1E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729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418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7013EC"/>
    <w:multiLevelType w:val="singleLevel"/>
    <w:tmpl w:val="63785062"/>
    <w:lvl w:ilvl="0">
      <w:start w:val="2"/>
      <w:numFmt w:val="decimal"/>
      <w:lvlText w:val="%1."/>
      <w:lvlJc w:val="left"/>
      <w:pPr>
        <w:tabs>
          <w:tab w:val="num" w:pos="360"/>
        </w:tabs>
        <w:ind w:left="283" w:hanging="283"/>
      </w:pPr>
    </w:lvl>
  </w:abstractNum>
  <w:abstractNum w:abstractNumId="8" w15:restartNumberingAfterBreak="0">
    <w:nsid w:val="12BF6D9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81A5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1236B1"/>
    <w:multiLevelType w:val="hybridMultilevel"/>
    <w:tmpl w:val="BE06A7B4"/>
    <w:lvl w:ilvl="0" w:tplc="46E63B2E">
      <w:start w:val="1"/>
      <w:numFmt w:val="bullet"/>
      <w:lvlText w:val=""/>
      <w:lvlJc w:val="left"/>
      <w:pPr>
        <w:tabs>
          <w:tab w:val="num" w:pos="360"/>
        </w:tabs>
        <w:ind w:left="360" w:hanging="360"/>
      </w:pPr>
      <w:rPr>
        <w:rFonts w:ascii="Symbol" w:hAnsi="Symbol" w:hint="default"/>
        <w:color w:val="auto"/>
      </w:rPr>
    </w:lvl>
    <w:lvl w:ilvl="1" w:tplc="6A722D1C">
      <w:numFmt w:val="bullet"/>
      <w:lvlText w:val="-"/>
      <w:lvlJc w:val="left"/>
      <w:pPr>
        <w:tabs>
          <w:tab w:val="num" w:pos="1290"/>
        </w:tabs>
        <w:ind w:left="1290" w:hanging="570"/>
      </w:pPr>
      <w:rPr>
        <w:rFonts w:ascii="Times New Roman" w:eastAsia="Times New Roman" w:hAnsi="Times New Roman" w:cs="Times New Roman" w:hint="default"/>
        <w:color w:val="auto"/>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5B0C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CA5B2F"/>
    <w:multiLevelType w:val="multilevel"/>
    <w:tmpl w:val="E9C6D5D4"/>
    <w:lvl w:ilvl="0">
      <w:start w:val="3"/>
      <w:numFmt w:val="decimal"/>
      <w:lvlText w:val="%1"/>
      <w:lvlJc w:val="left"/>
      <w:pPr>
        <w:tabs>
          <w:tab w:val="num" w:pos="585"/>
        </w:tabs>
        <w:ind w:left="585" w:hanging="585"/>
      </w:pPr>
      <w:rPr>
        <w:rFonts w:hint="default"/>
        <w:i w:val="0"/>
      </w:rPr>
    </w:lvl>
    <w:lvl w:ilvl="1">
      <w:start w:val="2"/>
      <w:numFmt w:val="decimal"/>
      <w:lvlText w:val="%1.%2"/>
      <w:lvlJc w:val="left"/>
      <w:pPr>
        <w:tabs>
          <w:tab w:val="num" w:pos="727"/>
        </w:tabs>
        <w:ind w:left="727" w:hanging="585"/>
      </w:pPr>
      <w:rPr>
        <w:rFonts w:hint="default"/>
        <w:i w:val="0"/>
      </w:rPr>
    </w:lvl>
    <w:lvl w:ilvl="2">
      <w:start w:val="1"/>
      <w:numFmt w:val="decimal"/>
      <w:lvlText w:val="%1.%2.%3"/>
      <w:lvlJc w:val="left"/>
      <w:pPr>
        <w:tabs>
          <w:tab w:val="num" w:pos="1004"/>
        </w:tabs>
        <w:ind w:left="1004" w:hanging="720"/>
      </w:pPr>
      <w:rPr>
        <w:rFonts w:hint="default"/>
        <w:i w:val="0"/>
      </w:rPr>
    </w:lvl>
    <w:lvl w:ilvl="3">
      <w:start w:val="1"/>
      <w:numFmt w:val="decimal"/>
      <w:lvlText w:val="%1.%2.%3.%4"/>
      <w:lvlJc w:val="left"/>
      <w:pPr>
        <w:tabs>
          <w:tab w:val="num" w:pos="1146"/>
        </w:tabs>
        <w:ind w:left="1146" w:hanging="720"/>
      </w:pPr>
      <w:rPr>
        <w:rFonts w:hint="default"/>
        <w:i w:val="0"/>
      </w:rPr>
    </w:lvl>
    <w:lvl w:ilvl="4">
      <w:start w:val="1"/>
      <w:numFmt w:val="decimal"/>
      <w:lvlText w:val="%1.%2.%3.%4.%5"/>
      <w:lvlJc w:val="left"/>
      <w:pPr>
        <w:tabs>
          <w:tab w:val="num" w:pos="1648"/>
        </w:tabs>
        <w:ind w:left="1648" w:hanging="1080"/>
      </w:pPr>
      <w:rPr>
        <w:rFonts w:hint="default"/>
        <w:i w:val="0"/>
      </w:rPr>
    </w:lvl>
    <w:lvl w:ilvl="5">
      <w:start w:val="1"/>
      <w:numFmt w:val="decimal"/>
      <w:lvlText w:val="%1.%2.%3.%4.%5.%6"/>
      <w:lvlJc w:val="left"/>
      <w:pPr>
        <w:tabs>
          <w:tab w:val="num" w:pos="1790"/>
        </w:tabs>
        <w:ind w:left="1790" w:hanging="1080"/>
      </w:pPr>
      <w:rPr>
        <w:rFonts w:hint="default"/>
        <w:i w:val="0"/>
      </w:rPr>
    </w:lvl>
    <w:lvl w:ilvl="6">
      <w:start w:val="1"/>
      <w:numFmt w:val="decimal"/>
      <w:lvlText w:val="%1.%2.%3.%4.%5.%6.%7"/>
      <w:lvlJc w:val="left"/>
      <w:pPr>
        <w:tabs>
          <w:tab w:val="num" w:pos="2292"/>
        </w:tabs>
        <w:ind w:left="2292" w:hanging="1440"/>
      </w:pPr>
      <w:rPr>
        <w:rFonts w:hint="default"/>
        <w:i w:val="0"/>
      </w:rPr>
    </w:lvl>
    <w:lvl w:ilvl="7">
      <w:start w:val="1"/>
      <w:numFmt w:val="decimal"/>
      <w:lvlText w:val="%1.%2.%3.%4.%5.%6.%7.%8"/>
      <w:lvlJc w:val="left"/>
      <w:pPr>
        <w:tabs>
          <w:tab w:val="num" w:pos="2434"/>
        </w:tabs>
        <w:ind w:left="2434" w:hanging="1440"/>
      </w:pPr>
      <w:rPr>
        <w:rFonts w:hint="default"/>
        <w:i w:val="0"/>
      </w:rPr>
    </w:lvl>
    <w:lvl w:ilvl="8">
      <w:start w:val="1"/>
      <w:numFmt w:val="decimal"/>
      <w:lvlText w:val="%1.%2.%3.%4.%5.%6.%7.%8.%9"/>
      <w:lvlJc w:val="left"/>
      <w:pPr>
        <w:tabs>
          <w:tab w:val="num" w:pos="2936"/>
        </w:tabs>
        <w:ind w:left="2936" w:hanging="1800"/>
      </w:pPr>
      <w:rPr>
        <w:rFonts w:hint="default"/>
        <w:i w:val="0"/>
      </w:rPr>
    </w:lvl>
  </w:abstractNum>
  <w:abstractNum w:abstractNumId="13" w15:restartNumberingAfterBreak="0">
    <w:nsid w:val="2BC271E5"/>
    <w:multiLevelType w:val="hybridMultilevel"/>
    <w:tmpl w:val="7C16E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376595"/>
    <w:multiLevelType w:val="multilevel"/>
    <w:tmpl w:val="91EA32DC"/>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60"/>
        </w:tabs>
        <w:ind w:left="660" w:hanging="54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5" w15:restartNumberingAfterBreak="0">
    <w:nsid w:val="3660408B"/>
    <w:multiLevelType w:val="singleLevel"/>
    <w:tmpl w:val="A994FF1C"/>
    <w:lvl w:ilvl="0">
      <w:start w:val="1"/>
      <w:numFmt w:val="decimal"/>
      <w:lvlText w:val="%1."/>
      <w:legacy w:legacy="1" w:legacySpace="0" w:legacyIndent="360"/>
      <w:lvlJc w:val="left"/>
      <w:pPr>
        <w:ind w:left="360" w:hanging="360"/>
      </w:pPr>
    </w:lvl>
  </w:abstractNum>
  <w:abstractNum w:abstractNumId="16" w15:restartNumberingAfterBreak="0">
    <w:nsid w:val="398D1510"/>
    <w:multiLevelType w:val="multilevel"/>
    <w:tmpl w:val="91AC02FC"/>
    <w:lvl w:ilvl="0">
      <w:start w:val="1"/>
      <w:numFmt w:val="decimal"/>
      <w:lvlText w:val="%1"/>
      <w:lvlJc w:val="left"/>
      <w:pPr>
        <w:tabs>
          <w:tab w:val="num" w:pos="720"/>
        </w:tabs>
        <w:ind w:left="720" w:hanging="720"/>
      </w:pPr>
      <w:rPr>
        <w:rFonts w:hint="default"/>
        <w:i w:val="0"/>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492967C7"/>
    <w:multiLevelType w:val="hybridMultilevel"/>
    <w:tmpl w:val="F864A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54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1B3220"/>
    <w:multiLevelType w:val="multilevel"/>
    <w:tmpl w:val="63AC511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6063DA"/>
    <w:multiLevelType w:val="hybridMultilevel"/>
    <w:tmpl w:val="06AC5580"/>
    <w:lvl w:ilvl="0" w:tplc="9710B8F0">
      <w:start w:val="4"/>
      <w:numFmt w:val="bullet"/>
      <w:lvlText w:val="-"/>
      <w:lvlJc w:val="left"/>
      <w:pPr>
        <w:tabs>
          <w:tab w:val="num" w:pos="1140"/>
        </w:tabs>
        <w:ind w:left="11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4E3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AC6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44A37"/>
    <w:multiLevelType w:val="hybridMultilevel"/>
    <w:tmpl w:val="ACA49536"/>
    <w:lvl w:ilvl="0" w:tplc="F836EB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903CB"/>
    <w:multiLevelType w:val="singleLevel"/>
    <w:tmpl w:val="266C5094"/>
    <w:lvl w:ilvl="0">
      <w:start w:val="1"/>
      <w:numFmt w:val="decimal"/>
      <w:lvlText w:val="%1."/>
      <w:lvlJc w:val="left"/>
      <w:pPr>
        <w:tabs>
          <w:tab w:val="num" w:pos="360"/>
        </w:tabs>
        <w:ind w:left="283" w:hanging="283"/>
      </w:pPr>
    </w:lvl>
  </w:abstractNum>
  <w:abstractNum w:abstractNumId="25" w15:restartNumberingAfterBreak="0">
    <w:nsid w:val="69871D72"/>
    <w:multiLevelType w:val="hybridMultilevel"/>
    <w:tmpl w:val="ACA49536"/>
    <w:lvl w:ilvl="0" w:tplc="6BFC2206">
      <w:start w:val="2"/>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C75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DF7225"/>
    <w:multiLevelType w:val="singleLevel"/>
    <w:tmpl w:val="C5E0DA14"/>
    <w:lvl w:ilvl="0">
      <w:start w:val="1"/>
      <w:numFmt w:val="bullet"/>
      <w:lvlText w:val=""/>
      <w:lvlJc w:val="left"/>
      <w:pPr>
        <w:tabs>
          <w:tab w:val="num" w:pos="0"/>
        </w:tabs>
        <w:ind w:left="283" w:hanging="283"/>
      </w:pPr>
      <w:rPr>
        <w:rFonts w:ascii="Symbol" w:hAnsi="Symbol" w:hint="default"/>
      </w:rPr>
    </w:lvl>
  </w:abstractNum>
  <w:abstractNum w:abstractNumId="28" w15:restartNumberingAfterBreak="0">
    <w:nsid w:val="6E3D5A28"/>
    <w:multiLevelType w:val="multilevel"/>
    <w:tmpl w:val="E33AD61E"/>
    <w:lvl w:ilvl="0">
      <w:start w:val="2"/>
      <w:numFmt w:val="decimal"/>
      <w:lvlText w:val="%1"/>
      <w:lvlJc w:val="left"/>
      <w:pPr>
        <w:tabs>
          <w:tab w:val="num" w:pos="825"/>
        </w:tabs>
        <w:ind w:left="825" w:hanging="825"/>
      </w:pPr>
      <w:rPr>
        <w:rFonts w:hint="default"/>
      </w:rPr>
    </w:lvl>
    <w:lvl w:ilvl="1">
      <w:start w:val="2"/>
      <w:numFmt w:val="decimal"/>
      <w:lvlText w:val="%1.%2"/>
      <w:lvlJc w:val="left"/>
      <w:pPr>
        <w:tabs>
          <w:tab w:val="num" w:pos="967"/>
        </w:tabs>
        <w:ind w:left="967" w:hanging="825"/>
      </w:pPr>
      <w:rPr>
        <w:rFonts w:hint="default"/>
      </w:rPr>
    </w:lvl>
    <w:lvl w:ilvl="2">
      <w:start w:val="1"/>
      <w:numFmt w:val="decimal"/>
      <w:lvlText w:val="%1.%2.%3"/>
      <w:lvlJc w:val="left"/>
      <w:pPr>
        <w:tabs>
          <w:tab w:val="num" w:pos="1109"/>
        </w:tabs>
        <w:ind w:left="1109" w:hanging="825"/>
      </w:pPr>
      <w:rPr>
        <w:rFonts w:hint="default"/>
      </w:rPr>
    </w:lvl>
    <w:lvl w:ilvl="3">
      <w:start w:val="1"/>
      <w:numFmt w:val="decimal"/>
      <w:lvlText w:val="%1.%2.%3.%4"/>
      <w:lvlJc w:val="left"/>
      <w:pPr>
        <w:tabs>
          <w:tab w:val="num" w:pos="1251"/>
        </w:tabs>
        <w:ind w:left="1251" w:hanging="82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9" w15:restartNumberingAfterBreak="0">
    <w:nsid w:val="6EBB4D2A"/>
    <w:multiLevelType w:val="hybridMultilevel"/>
    <w:tmpl w:val="40D8FF2E"/>
    <w:lvl w:ilvl="0" w:tplc="6A722D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6F028D"/>
    <w:multiLevelType w:val="singleLevel"/>
    <w:tmpl w:val="6E66A16A"/>
    <w:lvl w:ilvl="0">
      <w:start w:val="1"/>
      <w:numFmt w:val="bullet"/>
      <w:lvlText w:val=""/>
      <w:lvlJc w:val="left"/>
      <w:pPr>
        <w:tabs>
          <w:tab w:val="num" w:pos="0"/>
        </w:tabs>
        <w:ind w:left="283" w:hanging="283"/>
      </w:pPr>
      <w:rPr>
        <w:rFonts w:ascii="Symbol" w:hAnsi="Symbol" w:hint="default"/>
      </w:rPr>
    </w:lvl>
  </w:abstractNum>
  <w:abstractNum w:abstractNumId="31" w15:restartNumberingAfterBreak="0">
    <w:nsid w:val="75907985"/>
    <w:multiLevelType w:val="hybridMultilevel"/>
    <w:tmpl w:val="91AE35A4"/>
    <w:lvl w:ilvl="0" w:tplc="0409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0152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15671A"/>
    <w:multiLevelType w:val="multilevel"/>
    <w:tmpl w:val="38B4B488"/>
    <w:lvl w:ilvl="0">
      <w:start w:val="2"/>
      <w:numFmt w:val="decimal"/>
      <w:lvlText w:val="%1"/>
      <w:lvlJc w:val="left"/>
      <w:pPr>
        <w:tabs>
          <w:tab w:val="num" w:pos="825"/>
        </w:tabs>
        <w:ind w:left="825" w:hanging="825"/>
      </w:pPr>
      <w:rPr>
        <w:rFonts w:hint="default"/>
      </w:rPr>
    </w:lvl>
    <w:lvl w:ilvl="1">
      <w:start w:val="2"/>
      <w:numFmt w:val="decimal"/>
      <w:lvlText w:val="%1.%2"/>
      <w:lvlJc w:val="left"/>
      <w:pPr>
        <w:tabs>
          <w:tab w:val="num" w:pos="967"/>
        </w:tabs>
        <w:ind w:left="967" w:hanging="825"/>
      </w:pPr>
      <w:rPr>
        <w:rFonts w:hint="default"/>
      </w:rPr>
    </w:lvl>
    <w:lvl w:ilvl="2">
      <w:start w:val="1"/>
      <w:numFmt w:val="decimal"/>
      <w:lvlText w:val="%1.%2.%3"/>
      <w:lvlJc w:val="left"/>
      <w:pPr>
        <w:tabs>
          <w:tab w:val="num" w:pos="1109"/>
        </w:tabs>
        <w:ind w:left="1109" w:hanging="825"/>
      </w:pPr>
      <w:rPr>
        <w:rFonts w:hint="default"/>
      </w:rPr>
    </w:lvl>
    <w:lvl w:ilvl="3">
      <w:start w:val="1"/>
      <w:numFmt w:val="decimal"/>
      <w:lvlText w:val="%1.%2.%3.%4"/>
      <w:lvlJc w:val="left"/>
      <w:pPr>
        <w:tabs>
          <w:tab w:val="num" w:pos="1251"/>
        </w:tabs>
        <w:ind w:left="1251" w:hanging="82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4" w15:restartNumberingAfterBreak="0">
    <w:nsid w:val="79A1620A"/>
    <w:multiLevelType w:val="hybridMultilevel"/>
    <w:tmpl w:val="E7F2E7A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16cid:durableId="1272125266">
    <w:abstractNumId w:val="0"/>
  </w:num>
  <w:num w:numId="2" w16cid:durableId="62443481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9927891">
    <w:abstractNumId w:val="8"/>
  </w:num>
  <w:num w:numId="4" w16cid:durableId="1553033088">
    <w:abstractNumId w:val="24"/>
  </w:num>
  <w:num w:numId="5" w16cid:durableId="2099868615">
    <w:abstractNumId w:val="7"/>
  </w:num>
  <w:num w:numId="6" w16cid:durableId="692346875">
    <w:abstractNumId w:val="1"/>
    <w:lvlOverride w:ilvl="0">
      <w:lvl w:ilvl="0">
        <w:start w:val="1"/>
        <w:numFmt w:val="bullet"/>
        <w:lvlText w:val=""/>
        <w:legacy w:legacy="1" w:legacySpace="0" w:legacyIndent="284"/>
        <w:lvlJc w:val="left"/>
        <w:pPr>
          <w:ind w:left="1004" w:hanging="284"/>
        </w:pPr>
        <w:rPr>
          <w:rFonts w:ascii="Symbol" w:hAnsi="Symbol" w:hint="default"/>
        </w:rPr>
      </w:lvl>
    </w:lvlOverride>
  </w:num>
  <w:num w:numId="7" w16cid:durableId="1033574847">
    <w:abstractNumId w:val="2"/>
  </w:num>
  <w:num w:numId="8" w16cid:durableId="1543008587">
    <w:abstractNumId w:val="30"/>
  </w:num>
  <w:num w:numId="9" w16cid:durableId="640378941">
    <w:abstractNumId w:val="27"/>
  </w:num>
  <w:num w:numId="10" w16cid:durableId="1157574436">
    <w:abstractNumId w:val="9"/>
  </w:num>
  <w:num w:numId="11" w16cid:durableId="670835320">
    <w:abstractNumId w:val="21"/>
  </w:num>
  <w:num w:numId="12" w16cid:durableId="1341544537">
    <w:abstractNumId w:val="18"/>
  </w:num>
  <w:num w:numId="13" w16cid:durableId="878249417">
    <w:abstractNumId w:val="22"/>
  </w:num>
  <w:num w:numId="14" w16cid:durableId="646209257">
    <w:abstractNumId w:val="6"/>
  </w:num>
  <w:num w:numId="15" w16cid:durableId="810833072">
    <w:abstractNumId w:val="11"/>
  </w:num>
  <w:num w:numId="16" w16cid:durableId="554700488">
    <w:abstractNumId w:val="26"/>
  </w:num>
  <w:num w:numId="17" w16cid:durableId="223102552">
    <w:abstractNumId w:val="5"/>
  </w:num>
  <w:num w:numId="18" w16cid:durableId="106127231">
    <w:abstractNumId w:val="32"/>
  </w:num>
  <w:num w:numId="19" w16cid:durableId="1644696244">
    <w:abstractNumId w:val="3"/>
  </w:num>
  <w:num w:numId="20" w16cid:durableId="21710612">
    <w:abstractNumId w:val="17"/>
  </w:num>
  <w:num w:numId="21" w16cid:durableId="1904172125">
    <w:abstractNumId w:val="33"/>
  </w:num>
  <w:num w:numId="22" w16cid:durableId="1400907561">
    <w:abstractNumId w:val="28"/>
  </w:num>
  <w:num w:numId="23" w16cid:durableId="1352418884">
    <w:abstractNumId w:val="25"/>
  </w:num>
  <w:num w:numId="24" w16cid:durableId="1303383955">
    <w:abstractNumId w:val="23"/>
  </w:num>
  <w:num w:numId="25" w16cid:durableId="476338628">
    <w:abstractNumId w:val="4"/>
  </w:num>
  <w:num w:numId="26" w16cid:durableId="121772156">
    <w:abstractNumId w:val="15"/>
  </w:num>
  <w:num w:numId="27" w16cid:durableId="974599507">
    <w:abstractNumId w:val="16"/>
  </w:num>
  <w:num w:numId="28" w16cid:durableId="85330250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9" w16cid:durableId="2022856577">
    <w:abstractNumId w:val="19"/>
  </w:num>
  <w:num w:numId="30" w16cid:durableId="2102024578">
    <w:abstractNumId w:val="31"/>
  </w:num>
  <w:num w:numId="31" w16cid:durableId="1440950134">
    <w:abstractNumId w:val="12"/>
  </w:num>
  <w:num w:numId="32" w16cid:durableId="428090769">
    <w:abstractNumId w:val="14"/>
  </w:num>
  <w:num w:numId="33" w16cid:durableId="43868175">
    <w:abstractNumId w:val="10"/>
  </w:num>
  <w:num w:numId="34" w16cid:durableId="1107235235">
    <w:abstractNumId w:val="20"/>
  </w:num>
  <w:num w:numId="35" w16cid:durableId="1775202418">
    <w:abstractNumId w:val="13"/>
  </w:num>
  <w:num w:numId="36" w16cid:durableId="42755116">
    <w:abstractNumId w:val="29"/>
  </w:num>
  <w:num w:numId="37" w16cid:durableId="17577447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5C"/>
    <w:rsid w:val="000006D2"/>
    <w:rsid w:val="00001856"/>
    <w:rsid w:val="000062BC"/>
    <w:rsid w:val="00014041"/>
    <w:rsid w:val="00020BC2"/>
    <w:rsid w:val="00021C01"/>
    <w:rsid w:val="00032C6C"/>
    <w:rsid w:val="00040DCB"/>
    <w:rsid w:val="00045820"/>
    <w:rsid w:val="00050477"/>
    <w:rsid w:val="0005269C"/>
    <w:rsid w:val="0006348B"/>
    <w:rsid w:val="00063DA0"/>
    <w:rsid w:val="00063E45"/>
    <w:rsid w:val="000720E1"/>
    <w:rsid w:val="0007371A"/>
    <w:rsid w:val="0007500B"/>
    <w:rsid w:val="0008265B"/>
    <w:rsid w:val="00085A9E"/>
    <w:rsid w:val="00093B8C"/>
    <w:rsid w:val="000A01AC"/>
    <w:rsid w:val="000A034B"/>
    <w:rsid w:val="000A3877"/>
    <w:rsid w:val="000A518D"/>
    <w:rsid w:val="000A5EE7"/>
    <w:rsid w:val="000A629D"/>
    <w:rsid w:val="000A7530"/>
    <w:rsid w:val="000B1341"/>
    <w:rsid w:val="000B57A3"/>
    <w:rsid w:val="000B5CE5"/>
    <w:rsid w:val="000C05B2"/>
    <w:rsid w:val="000C1A27"/>
    <w:rsid w:val="000C2D9C"/>
    <w:rsid w:val="000C6923"/>
    <w:rsid w:val="000C72D6"/>
    <w:rsid w:val="000D6FCA"/>
    <w:rsid w:val="000E1249"/>
    <w:rsid w:val="000E44F3"/>
    <w:rsid w:val="000F4EA5"/>
    <w:rsid w:val="000F6077"/>
    <w:rsid w:val="00105666"/>
    <w:rsid w:val="00113804"/>
    <w:rsid w:val="001156DF"/>
    <w:rsid w:val="00126CB2"/>
    <w:rsid w:val="00130CAD"/>
    <w:rsid w:val="0013253C"/>
    <w:rsid w:val="00143098"/>
    <w:rsid w:val="00143B8E"/>
    <w:rsid w:val="00144C8E"/>
    <w:rsid w:val="0016041B"/>
    <w:rsid w:val="00167131"/>
    <w:rsid w:val="00177ED5"/>
    <w:rsid w:val="00180A7B"/>
    <w:rsid w:val="00186135"/>
    <w:rsid w:val="00187B2F"/>
    <w:rsid w:val="00192DD5"/>
    <w:rsid w:val="00196168"/>
    <w:rsid w:val="001962B8"/>
    <w:rsid w:val="001A1BB5"/>
    <w:rsid w:val="001A29B9"/>
    <w:rsid w:val="001A6446"/>
    <w:rsid w:val="001B1378"/>
    <w:rsid w:val="001B2EED"/>
    <w:rsid w:val="001B6884"/>
    <w:rsid w:val="001D32EE"/>
    <w:rsid w:val="001D796F"/>
    <w:rsid w:val="001E55FA"/>
    <w:rsid w:val="001E5C6B"/>
    <w:rsid w:val="001F772D"/>
    <w:rsid w:val="00201988"/>
    <w:rsid w:val="002040DC"/>
    <w:rsid w:val="0021089D"/>
    <w:rsid w:val="00215969"/>
    <w:rsid w:val="002175A2"/>
    <w:rsid w:val="00222C22"/>
    <w:rsid w:val="00223956"/>
    <w:rsid w:val="002270EF"/>
    <w:rsid w:val="0023374A"/>
    <w:rsid w:val="002347F7"/>
    <w:rsid w:val="0023653B"/>
    <w:rsid w:val="00236D68"/>
    <w:rsid w:val="00240231"/>
    <w:rsid w:val="002457A4"/>
    <w:rsid w:val="00247F54"/>
    <w:rsid w:val="00260298"/>
    <w:rsid w:val="00265815"/>
    <w:rsid w:val="00266D67"/>
    <w:rsid w:val="002730B9"/>
    <w:rsid w:val="0027354D"/>
    <w:rsid w:val="002739DF"/>
    <w:rsid w:val="002806EE"/>
    <w:rsid w:val="00285049"/>
    <w:rsid w:val="002864BF"/>
    <w:rsid w:val="002875AD"/>
    <w:rsid w:val="00290C9F"/>
    <w:rsid w:val="002A174B"/>
    <w:rsid w:val="002A1A39"/>
    <w:rsid w:val="002A4F16"/>
    <w:rsid w:val="002D2DDF"/>
    <w:rsid w:val="002D5519"/>
    <w:rsid w:val="002D5EBD"/>
    <w:rsid w:val="002E6C7D"/>
    <w:rsid w:val="00326104"/>
    <w:rsid w:val="003312B2"/>
    <w:rsid w:val="003349F8"/>
    <w:rsid w:val="0034019E"/>
    <w:rsid w:val="0035723F"/>
    <w:rsid w:val="00357F01"/>
    <w:rsid w:val="00363801"/>
    <w:rsid w:val="0036523F"/>
    <w:rsid w:val="003756A0"/>
    <w:rsid w:val="003808A5"/>
    <w:rsid w:val="00390DF7"/>
    <w:rsid w:val="0039157D"/>
    <w:rsid w:val="00391F4F"/>
    <w:rsid w:val="003A0674"/>
    <w:rsid w:val="003B2F54"/>
    <w:rsid w:val="003B3393"/>
    <w:rsid w:val="003C23C5"/>
    <w:rsid w:val="003E0A15"/>
    <w:rsid w:val="003E10F0"/>
    <w:rsid w:val="003E37BC"/>
    <w:rsid w:val="003E4562"/>
    <w:rsid w:val="003E5FC0"/>
    <w:rsid w:val="003F0E01"/>
    <w:rsid w:val="003F2788"/>
    <w:rsid w:val="003F3E04"/>
    <w:rsid w:val="00400AB4"/>
    <w:rsid w:val="00401C4D"/>
    <w:rsid w:val="00404614"/>
    <w:rsid w:val="004051AF"/>
    <w:rsid w:val="00411AC8"/>
    <w:rsid w:val="00416F14"/>
    <w:rsid w:val="00423103"/>
    <w:rsid w:val="0042430F"/>
    <w:rsid w:val="004440D3"/>
    <w:rsid w:val="00453768"/>
    <w:rsid w:val="00455DE4"/>
    <w:rsid w:val="00461BCC"/>
    <w:rsid w:val="00465CBD"/>
    <w:rsid w:val="004817F3"/>
    <w:rsid w:val="00486DBA"/>
    <w:rsid w:val="00487059"/>
    <w:rsid w:val="004929C1"/>
    <w:rsid w:val="004968B8"/>
    <w:rsid w:val="004A77E4"/>
    <w:rsid w:val="004B0625"/>
    <w:rsid w:val="004B1C40"/>
    <w:rsid w:val="004C23F3"/>
    <w:rsid w:val="004C257B"/>
    <w:rsid w:val="004D6A1F"/>
    <w:rsid w:val="004E0E7F"/>
    <w:rsid w:val="004E299D"/>
    <w:rsid w:val="004E6402"/>
    <w:rsid w:val="004F3251"/>
    <w:rsid w:val="00501069"/>
    <w:rsid w:val="0050168C"/>
    <w:rsid w:val="0050287C"/>
    <w:rsid w:val="005043E6"/>
    <w:rsid w:val="005047BD"/>
    <w:rsid w:val="00505AA6"/>
    <w:rsid w:val="00524B69"/>
    <w:rsid w:val="0053125A"/>
    <w:rsid w:val="00544346"/>
    <w:rsid w:val="00551437"/>
    <w:rsid w:val="00556182"/>
    <w:rsid w:val="00556239"/>
    <w:rsid w:val="0056239D"/>
    <w:rsid w:val="00566790"/>
    <w:rsid w:val="005903D5"/>
    <w:rsid w:val="00591206"/>
    <w:rsid w:val="00592AFD"/>
    <w:rsid w:val="005940AE"/>
    <w:rsid w:val="00597D6B"/>
    <w:rsid w:val="005A2231"/>
    <w:rsid w:val="005A3220"/>
    <w:rsid w:val="005C380A"/>
    <w:rsid w:val="005D23A5"/>
    <w:rsid w:val="005D7588"/>
    <w:rsid w:val="005E57A9"/>
    <w:rsid w:val="005F0838"/>
    <w:rsid w:val="005F3643"/>
    <w:rsid w:val="005F5736"/>
    <w:rsid w:val="005F72F4"/>
    <w:rsid w:val="00602909"/>
    <w:rsid w:val="00620F9B"/>
    <w:rsid w:val="00655224"/>
    <w:rsid w:val="00662FD3"/>
    <w:rsid w:val="006973F0"/>
    <w:rsid w:val="006B0925"/>
    <w:rsid w:val="006B6F8A"/>
    <w:rsid w:val="006C7ACF"/>
    <w:rsid w:val="006D2078"/>
    <w:rsid w:val="006D5468"/>
    <w:rsid w:val="006D54E0"/>
    <w:rsid w:val="006D5F12"/>
    <w:rsid w:val="006F3FFC"/>
    <w:rsid w:val="006F550A"/>
    <w:rsid w:val="006F5CA8"/>
    <w:rsid w:val="007027F9"/>
    <w:rsid w:val="0070410F"/>
    <w:rsid w:val="00704129"/>
    <w:rsid w:val="00732234"/>
    <w:rsid w:val="00752D4E"/>
    <w:rsid w:val="00765B46"/>
    <w:rsid w:val="00773794"/>
    <w:rsid w:val="00781B19"/>
    <w:rsid w:val="00790011"/>
    <w:rsid w:val="00790558"/>
    <w:rsid w:val="00793FE7"/>
    <w:rsid w:val="007A0A23"/>
    <w:rsid w:val="007A0A4B"/>
    <w:rsid w:val="007C58FB"/>
    <w:rsid w:val="007C72E7"/>
    <w:rsid w:val="007D1175"/>
    <w:rsid w:val="007D2A6A"/>
    <w:rsid w:val="007D3109"/>
    <w:rsid w:val="007D40AA"/>
    <w:rsid w:val="007E0252"/>
    <w:rsid w:val="007E3048"/>
    <w:rsid w:val="007E5EE1"/>
    <w:rsid w:val="007F23EA"/>
    <w:rsid w:val="007F3481"/>
    <w:rsid w:val="007F4980"/>
    <w:rsid w:val="007F55F2"/>
    <w:rsid w:val="00802708"/>
    <w:rsid w:val="008076B6"/>
    <w:rsid w:val="008109F1"/>
    <w:rsid w:val="00812F6B"/>
    <w:rsid w:val="00813A4C"/>
    <w:rsid w:val="0083601F"/>
    <w:rsid w:val="00836D02"/>
    <w:rsid w:val="00836D1E"/>
    <w:rsid w:val="00837F36"/>
    <w:rsid w:val="008429BC"/>
    <w:rsid w:val="00846C44"/>
    <w:rsid w:val="00847D6E"/>
    <w:rsid w:val="00851ACA"/>
    <w:rsid w:val="008719C2"/>
    <w:rsid w:val="00877032"/>
    <w:rsid w:val="00882212"/>
    <w:rsid w:val="00892879"/>
    <w:rsid w:val="008941EF"/>
    <w:rsid w:val="008A431F"/>
    <w:rsid w:val="008A4FC7"/>
    <w:rsid w:val="008B14D3"/>
    <w:rsid w:val="008B1762"/>
    <w:rsid w:val="008B2741"/>
    <w:rsid w:val="008B3016"/>
    <w:rsid w:val="008D415B"/>
    <w:rsid w:val="008D78FE"/>
    <w:rsid w:val="008F76EA"/>
    <w:rsid w:val="009024BE"/>
    <w:rsid w:val="00905C4E"/>
    <w:rsid w:val="00906208"/>
    <w:rsid w:val="00906B51"/>
    <w:rsid w:val="009175C0"/>
    <w:rsid w:val="0092178C"/>
    <w:rsid w:val="0092660A"/>
    <w:rsid w:val="0093050C"/>
    <w:rsid w:val="0095793D"/>
    <w:rsid w:val="00963CEF"/>
    <w:rsid w:val="009808DC"/>
    <w:rsid w:val="0098712D"/>
    <w:rsid w:val="00994420"/>
    <w:rsid w:val="009A75C8"/>
    <w:rsid w:val="009B0F8B"/>
    <w:rsid w:val="009B1657"/>
    <w:rsid w:val="009B550A"/>
    <w:rsid w:val="009D420C"/>
    <w:rsid w:val="009E1BA5"/>
    <w:rsid w:val="009F2828"/>
    <w:rsid w:val="009F409D"/>
    <w:rsid w:val="009F5C69"/>
    <w:rsid w:val="009F736A"/>
    <w:rsid w:val="009F7BC6"/>
    <w:rsid w:val="00A04804"/>
    <w:rsid w:val="00A153BE"/>
    <w:rsid w:val="00A156D4"/>
    <w:rsid w:val="00A21D43"/>
    <w:rsid w:val="00A22339"/>
    <w:rsid w:val="00A22352"/>
    <w:rsid w:val="00A230E1"/>
    <w:rsid w:val="00A324BB"/>
    <w:rsid w:val="00A34495"/>
    <w:rsid w:val="00A5414D"/>
    <w:rsid w:val="00A54271"/>
    <w:rsid w:val="00A55028"/>
    <w:rsid w:val="00A57935"/>
    <w:rsid w:val="00A63E90"/>
    <w:rsid w:val="00A64376"/>
    <w:rsid w:val="00A70EA8"/>
    <w:rsid w:val="00A836E3"/>
    <w:rsid w:val="00A87B83"/>
    <w:rsid w:val="00A94ED8"/>
    <w:rsid w:val="00A96556"/>
    <w:rsid w:val="00A96B28"/>
    <w:rsid w:val="00AA0BF3"/>
    <w:rsid w:val="00AA78F3"/>
    <w:rsid w:val="00AB0B2B"/>
    <w:rsid w:val="00AB1ED1"/>
    <w:rsid w:val="00AB3BF5"/>
    <w:rsid w:val="00AB443D"/>
    <w:rsid w:val="00AB527E"/>
    <w:rsid w:val="00AC3C08"/>
    <w:rsid w:val="00AC6869"/>
    <w:rsid w:val="00AC7D40"/>
    <w:rsid w:val="00AE33D9"/>
    <w:rsid w:val="00AE4224"/>
    <w:rsid w:val="00AE685D"/>
    <w:rsid w:val="00AF460F"/>
    <w:rsid w:val="00AF71A4"/>
    <w:rsid w:val="00B04E4B"/>
    <w:rsid w:val="00B05FC7"/>
    <w:rsid w:val="00B06AA5"/>
    <w:rsid w:val="00B07A5C"/>
    <w:rsid w:val="00B1349D"/>
    <w:rsid w:val="00B146D2"/>
    <w:rsid w:val="00B15F0A"/>
    <w:rsid w:val="00B205FE"/>
    <w:rsid w:val="00B30633"/>
    <w:rsid w:val="00B30FE5"/>
    <w:rsid w:val="00B40E45"/>
    <w:rsid w:val="00B42C0C"/>
    <w:rsid w:val="00B510F1"/>
    <w:rsid w:val="00B56E89"/>
    <w:rsid w:val="00B62316"/>
    <w:rsid w:val="00B63E85"/>
    <w:rsid w:val="00B645B7"/>
    <w:rsid w:val="00B65EC9"/>
    <w:rsid w:val="00B70420"/>
    <w:rsid w:val="00B717E0"/>
    <w:rsid w:val="00B73502"/>
    <w:rsid w:val="00B748C6"/>
    <w:rsid w:val="00B75EB7"/>
    <w:rsid w:val="00B77D5B"/>
    <w:rsid w:val="00B92EC7"/>
    <w:rsid w:val="00BA7856"/>
    <w:rsid w:val="00BB3B7A"/>
    <w:rsid w:val="00BB6E17"/>
    <w:rsid w:val="00BB7055"/>
    <w:rsid w:val="00BC3CEF"/>
    <w:rsid w:val="00BC7602"/>
    <w:rsid w:val="00BD783E"/>
    <w:rsid w:val="00BD7C77"/>
    <w:rsid w:val="00BE344E"/>
    <w:rsid w:val="00BE4A27"/>
    <w:rsid w:val="00BE5190"/>
    <w:rsid w:val="00BF75C2"/>
    <w:rsid w:val="00C02A63"/>
    <w:rsid w:val="00C03E9A"/>
    <w:rsid w:val="00C133C5"/>
    <w:rsid w:val="00C13CAF"/>
    <w:rsid w:val="00C14A53"/>
    <w:rsid w:val="00C1601B"/>
    <w:rsid w:val="00C30268"/>
    <w:rsid w:val="00C32F8A"/>
    <w:rsid w:val="00C40C2A"/>
    <w:rsid w:val="00C44689"/>
    <w:rsid w:val="00C51B88"/>
    <w:rsid w:val="00C520A3"/>
    <w:rsid w:val="00C52DFF"/>
    <w:rsid w:val="00C546CE"/>
    <w:rsid w:val="00C61E3C"/>
    <w:rsid w:val="00C64B9C"/>
    <w:rsid w:val="00C77E7E"/>
    <w:rsid w:val="00C819A5"/>
    <w:rsid w:val="00C83E6D"/>
    <w:rsid w:val="00C90EE2"/>
    <w:rsid w:val="00C91961"/>
    <w:rsid w:val="00CA6E5B"/>
    <w:rsid w:val="00CB1ED8"/>
    <w:rsid w:val="00CB606B"/>
    <w:rsid w:val="00CC2039"/>
    <w:rsid w:val="00CC2126"/>
    <w:rsid w:val="00CC6512"/>
    <w:rsid w:val="00CD19FA"/>
    <w:rsid w:val="00CD52EB"/>
    <w:rsid w:val="00CD5574"/>
    <w:rsid w:val="00CE033B"/>
    <w:rsid w:val="00CE58F6"/>
    <w:rsid w:val="00CE73B4"/>
    <w:rsid w:val="00CF0511"/>
    <w:rsid w:val="00CF0600"/>
    <w:rsid w:val="00CF06B7"/>
    <w:rsid w:val="00CF6DEA"/>
    <w:rsid w:val="00D120E8"/>
    <w:rsid w:val="00D22CBF"/>
    <w:rsid w:val="00D23E9F"/>
    <w:rsid w:val="00D24A25"/>
    <w:rsid w:val="00D32648"/>
    <w:rsid w:val="00D35550"/>
    <w:rsid w:val="00D40256"/>
    <w:rsid w:val="00D41582"/>
    <w:rsid w:val="00D41D54"/>
    <w:rsid w:val="00D430B7"/>
    <w:rsid w:val="00D44B47"/>
    <w:rsid w:val="00D44FD9"/>
    <w:rsid w:val="00D4746C"/>
    <w:rsid w:val="00D50D0F"/>
    <w:rsid w:val="00D536C5"/>
    <w:rsid w:val="00D54DB4"/>
    <w:rsid w:val="00D63F5E"/>
    <w:rsid w:val="00D666EC"/>
    <w:rsid w:val="00D70006"/>
    <w:rsid w:val="00D74B2E"/>
    <w:rsid w:val="00D7691D"/>
    <w:rsid w:val="00D802D6"/>
    <w:rsid w:val="00D808C0"/>
    <w:rsid w:val="00D8170D"/>
    <w:rsid w:val="00D85344"/>
    <w:rsid w:val="00D86D6E"/>
    <w:rsid w:val="00D97EE8"/>
    <w:rsid w:val="00DA2F0C"/>
    <w:rsid w:val="00DB0061"/>
    <w:rsid w:val="00DB4F36"/>
    <w:rsid w:val="00DC45A6"/>
    <w:rsid w:val="00DC5646"/>
    <w:rsid w:val="00DE408C"/>
    <w:rsid w:val="00DE447C"/>
    <w:rsid w:val="00DF025D"/>
    <w:rsid w:val="00DF1838"/>
    <w:rsid w:val="00E107DD"/>
    <w:rsid w:val="00E151B7"/>
    <w:rsid w:val="00E23074"/>
    <w:rsid w:val="00E23B5A"/>
    <w:rsid w:val="00E2711E"/>
    <w:rsid w:val="00E4056F"/>
    <w:rsid w:val="00E40DCC"/>
    <w:rsid w:val="00E44676"/>
    <w:rsid w:val="00E54679"/>
    <w:rsid w:val="00E56959"/>
    <w:rsid w:val="00E600CF"/>
    <w:rsid w:val="00E666EC"/>
    <w:rsid w:val="00E700B8"/>
    <w:rsid w:val="00E7442D"/>
    <w:rsid w:val="00E76258"/>
    <w:rsid w:val="00E82FC7"/>
    <w:rsid w:val="00E87ED5"/>
    <w:rsid w:val="00E9287D"/>
    <w:rsid w:val="00EA0393"/>
    <w:rsid w:val="00EB06F8"/>
    <w:rsid w:val="00EB3CC1"/>
    <w:rsid w:val="00EB617E"/>
    <w:rsid w:val="00EC070B"/>
    <w:rsid w:val="00EC1B55"/>
    <w:rsid w:val="00EC79CA"/>
    <w:rsid w:val="00ED3799"/>
    <w:rsid w:val="00ED70FD"/>
    <w:rsid w:val="00ED783F"/>
    <w:rsid w:val="00EE397F"/>
    <w:rsid w:val="00EE5FA4"/>
    <w:rsid w:val="00EF3A48"/>
    <w:rsid w:val="00EF5147"/>
    <w:rsid w:val="00EF7A73"/>
    <w:rsid w:val="00F13C2A"/>
    <w:rsid w:val="00F14534"/>
    <w:rsid w:val="00F36D22"/>
    <w:rsid w:val="00F5298D"/>
    <w:rsid w:val="00F55CD6"/>
    <w:rsid w:val="00F57B81"/>
    <w:rsid w:val="00F71026"/>
    <w:rsid w:val="00F835EB"/>
    <w:rsid w:val="00F87608"/>
    <w:rsid w:val="00F928B6"/>
    <w:rsid w:val="00F932A9"/>
    <w:rsid w:val="00F95B80"/>
    <w:rsid w:val="00FB10B6"/>
    <w:rsid w:val="00FB1DC5"/>
    <w:rsid w:val="00FB52BD"/>
    <w:rsid w:val="00FB72E7"/>
    <w:rsid w:val="00FC4947"/>
    <w:rsid w:val="00FC600B"/>
    <w:rsid w:val="00FD05EA"/>
    <w:rsid w:val="00FD2BCB"/>
    <w:rsid w:val="00FE4491"/>
    <w:rsid w:val="00FE4F8C"/>
    <w:rsid w:val="00FE7F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CB3F6"/>
  <w15:docId w15:val="{680F4F22-7699-4A86-A4B6-AB955354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E17"/>
    <w:rPr>
      <w:sz w:val="24"/>
      <w:szCs w:val="24"/>
      <w:lang w:val="lv-LV" w:eastAsia="en-US"/>
    </w:rPr>
  </w:style>
  <w:style w:type="paragraph" w:styleId="Heading1">
    <w:name w:val="heading 1"/>
    <w:basedOn w:val="Normal"/>
    <w:next w:val="Normal"/>
    <w:qFormat/>
    <w:rsid w:val="00BB6E17"/>
    <w:pPr>
      <w:keepNext/>
      <w:outlineLvl w:val="0"/>
    </w:pPr>
    <w:rPr>
      <w:color w:val="000000"/>
      <w:szCs w:val="9"/>
      <w:u w:val="single"/>
      <w:lang w:val="en-US"/>
    </w:rPr>
  </w:style>
  <w:style w:type="paragraph" w:styleId="Heading2">
    <w:name w:val="heading 2"/>
    <w:basedOn w:val="Normal"/>
    <w:next w:val="Normal"/>
    <w:qFormat/>
    <w:rsid w:val="00BB6E17"/>
    <w:pPr>
      <w:keepNext/>
      <w:tabs>
        <w:tab w:val="left" w:pos="360"/>
      </w:tabs>
      <w:outlineLvl w:val="1"/>
    </w:pPr>
    <w:rPr>
      <w:szCs w:val="20"/>
    </w:rPr>
  </w:style>
  <w:style w:type="paragraph" w:styleId="Heading3">
    <w:name w:val="heading 3"/>
    <w:basedOn w:val="Normal"/>
    <w:next w:val="Normal"/>
    <w:qFormat/>
    <w:rsid w:val="00BB6E17"/>
    <w:pPr>
      <w:keepNext/>
      <w:numPr>
        <w:ilvl w:val="12"/>
      </w:numPr>
      <w:ind w:left="720"/>
      <w:jc w:val="both"/>
      <w:outlineLvl w:val="2"/>
    </w:pPr>
    <w:rPr>
      <w:i/>
      <w:szCs w:val="20"/>
    </w:rPr>
  </w:style>
  <w:style w:type="paragraph" w:styleId="Heading4">
    <w:name w:val="heading 4"/>
    <w:basedOn w:val="Normal"/>
    <w:next w:val="Normal"/>
    <w:qFormat/>
    <w:rsid w:val="00BB6E17"/>
    <w:pPr>
      <w:keepNext/>
      <w:numPr>
        <w:ilvl w:val="12"/>
      </w:numPr>
      <w:ind w:firstLine="720"/>
      <w:jc w:val="both"/>
      <w:outlineLvl w:val="3"/>
    </w:pPr>
    <w:rPr>
      <w:i/>
      <w:szCs w:val="20"/>
    </w:rPr>
  </w:style>
  <w:style w:type="paragraph" w:styleId="Heading5">
    <w:name w:val="heading 5"/>
    <w:basedOn w:val="Normal"/>
    <w:next w:val="Normal"/>
    <w:qFormat/>
    <w:rsid w:val="00BB6E17"/>
    <w:pPr>
      <w:keepNext/>
      <w:jc w:val="both"/>
      <w:outlineLvl w:val="4"/>
    </w:pPr>
    <w:rPr>
      <w:b/>
      <w:szCs w:val="20"/>
    </w:rPr>
  </w:style>
  <w:style w:type="paragraph" w:styleId="Heading6">
    <w:name w:val="heading 6"/>
    <w:basedOn w:val="Normal"/>
    <w:next w:val="Normal"/>
    <w:qFormat/>
    <w:rsid w:val="00BB6E17"/>
    <w:pPr>
      <w:keepNext/>
      <w:ind w:left="720"/>
      <w:jc w:val="both"/>
      <w:outlineLvl w:val="5"/>
    </w:pPr>
    <w:rPr>
      <w:szCs w:val="20"/>
      <w:u w:val="single"/>
    </w:rPr>
  </w:style>
  <w:style w:type="paragraph" w:styleId="Heading7">
    <w:name w:val="heading 7"/>
    <w:basedOn w:val="Normal"/>
    <w:next w:val="Normal"/>
    <w:qFormat/>
    <w:rsid w:val="00BB6E17"/>
    <w:pPr>
      <w:keepNext/>
      <w:ind w:left="720"/>
      <w:jc w:val="both"/>
      <w:outlineLvl w:val="6"/>
    </w:pPr>
    <w:rPr>
      <w:b/>
      <w:bCs/>
      <w:szCs w:val="20"/>
    </w:rPr>
  </w:style>
  <w:style w:type="paragraph" w:styleId="Heading8">
    <w:name w:val="heading 8"/>
    <w:basedOn w:val="Normal"/>
    <w:next w:val="Normal"/>
    <w:qFormat/>
    <w:rsid w:val="00BB6E17"/>
    <w:pPr>
      <w:keepNext/>
      <w:numPr>
        <w:ilvl w:val="12"/>
      </w:numPr>
      <w:jc w:val="both"/>
      <w:outlineLvl w:val="7"/>
    </w:pPr>
    <w:rPr>
      <w:iCs/>
      <w:u w:val="single"/>
      <w:lang w:val="en-GB"/>
    </w:rPr>
  </w:style>
  <w:style w:type="paragraph" w:styleId="Heading9">
    <w:name w:val="heading 9"/>
    <w:basedOn w:val="Normal"/>
    <w:next w:val="Normal"/>
    <w:qFormat/>
    <w:rsid w:val="00BB6E17"/>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B6E17"/>
    <w:rPr>
      <w:b/>
      <w:bCs/>
      <w:i/>
      <w:iCs/>
    </w:rPr>
  </w:style>
  <w:style w:type="paragraph" w:styleId="BodyText3">
    <w:name w:val="Body Text 3"/>
    <w:basedOn w:val="Normal"/>
    <w:rsid w:val="00BB6E17"/>
    <w:rPr>
      <w:b/>
      <w:bCs/>
    </w:rPr>
  </w:style>
  <w:style w:type="paragraph" w:styleId="Header">
    <w:name w:val="header"/>
    <w:basedOn w:val="Normal"/>
    <w:rsid w:val="00BB6E17"/>
    <w:pPr>
      <w:tabs>
        <w:tab w:val="center" w:pos="4819"/>
        <w:tab w:val="right" w:pos="9638"/>
      </w:tabs>
    </w:pPr>
    <w:rPr>
      <w:lang w:val="en-GB"/>
    </w:rPr>
  </w:style>
  <w:style w:type="paragraph" w:styleId="BodyTextIndent3">
    <w:name w:val="Body Text Indent 3"/>
    <w:basedOn w:val="Normal"/>
    <w:rsid w:val="00BB6E17"/>
    <w:pPr>
      <w:ind w:left="964"/>
    </w:pPr>
    <w:rPr>
      <w:rFonts w:ascii="Arial" w:hAnsi="Arial" w:cs="Arial"/>
      <w:szCs w:val="20"/>
    </w:rPr>
  </w:style>
  <w:style w:type="paragraph" w:styleId="BodyTextIndent2">
    <w:name w:val="Body Text Indent 2"/>
    <w:basedOn w:val="Normal"/>
    <w:rsid w:val="00BB6E17"/>
    <w:pPr>
      <w:autoSpaceDE w:val="0"/>
      <w:autoSpaceDN w:val="0"/>
      <w:adjustRightInd w:val="0"/>
      <w:ind w:left="567"/>
    </w:pPr>
    <w:rPr>
      <w:b/>
      <w:bCs/>
      <w:i/>
      <w:iCs/>
      <w:lang w:val="en-GB"/>
    </w:rPr>
  </w:style>
  <w:style w:type="paragraph" w:styleId="Footer">
    <w:name w:val="footer"/>
    <w:basedOn w:val="Normal"/>
    <w:rsid w:val="00BB6E17"/>
    <w:pPr>
      <w:tabs>
        <w:tab w:val="center" w:pos="4819"/>
        <w:tab w:val="right" w:pos="9638"/>
      </w:tabs>
    </w:pPr>
    <w:rPr>
      <w:rFonts w:ascii="Arial" w:hAnsi="Arial"/>
      <w:sz w:val="20"/>
      <w:szCs w:val="20"/>
      <w:lang w:val="en-GB"/>
    </w:rPr>
  </w:style>
  <w:style w:type="character" w:styleId="PageNumber">
    <w:name w:val="page number"/>
    <w:basedOn w:val="DefaultParagraphFont"/>
    <w:rsid w:val="00BB6E17"/>
  </w:style>
  <w:style w:type="paragraph" w:styleId="BodyText">
    <w:name w:val="Body Text"/>
    <w:basedOn w:val="Normal"/>
    <w:rsid w:val="00BB6E17"/>
    <w:pPr>
      <w:numPr>
        <w:ilvl w:val="12"/>
      </w:numPr>
      <w:jc w:val="both"/>
    </w:pPr>
    <w:rPr>
      <w:i/>
    </w:rPr>
  </w:style>
  <w:style w:type="paragraph" w:styleId="BalloonText">
    <w:name w:val="Balloon Text"/>
    <w:basedOn w:val="Normal"/>
    <w:semiHidden/>
    <w:rsid w:val="00B07A5C"/>
    <w:rPr>
      <w:rFonts w:ascii="Tahoma" w:hAnsi="Tahoma" w:cs="Tahoma"/>
      <w:sz w:val="16"/>
      <w:szCs w:val="16"/>
    </w:rPr>
  </w:style>
  <w:style w:type="character" w:styleId="CommentReference">
    <w:name w:val="annotation reference"/>
    <w:semiHidden/>
    <w:rsid w:val="00836D1E"/>
    <w:rPr>
      <w:sz w:val="16"/>
      <w:szCs w:val="16"/>
    </w:rPr>
  </w:style>
  <w:style w:type="paragraph" w:styleId="CommentText">
    <w:name w:val="annotation text"/>
    <w:basedOn w:val="Normal"/>
    <w:link w:val="CommentTextChar"/>
    <w:rsid w:val="00836D1E"/>
    <w:rPr>
      <w:sz w:val="20"/>
      <w:szCs w:val="20"/>
    </w:rPr>
  </w:style>
  <w:style w:type="paragraph" w:styleId="CommentSubject">
    <w:name w:val="annotation subject"/>
    <w:basedOn w:val="CommentText"/>
    <w:next w:val="CommentText"/>
    <w:semiHidden/>
    <w:rsid w:val="00836D1E"/>
    <w:rPr>
      <w:b/>
      <w:bCs/>
    </w:rPr>
  </w:style>
  <w:style w:type="paragraph" w:styleId="ListParagraph">
    <w:name w:val="List Paragraph"/>
    <w:basedOn w:val="Normal"/>
    <w:uiPriority w:val="34"/>
    <w:qFormat/>
    <w:rsid w:val="00487059"/>
    <w:pPr>
      <w:ind w:left="720"/>
    </w:pPr>
  </w:style>
  <w:style w:type="paragraph" w:styleId="Revision">
    <w:name w:val="Revision"/>
    <w:hidden/>
    <w:uiPriority w:val="99"/>
    <w:semiHidden/>
    <w:rsid w:val="00BB7055"/>
    <w:rPr>
      <w:sz w:val="24"/>
      <w:szCs w:val="24"/>
      <w:lang w:val="lv-LV" w:eastAsia="en-US"/>
    </w:rPr>
  </w:style>
  <w:style w:type="character" w:customStyle="1" w:styleId="CommentTextChar">
    <w:name w:val="Comment Text Char"/>
    <w:basedOn w:val="DefaultParagraphFont"/>
    <w:link w:val="CommentText"/>
    <w:rsid w:val="00461BCC"/>
    <w:rPr>
      <w:lang w:val="lv-LV" w:eastAsia="en-US"/>
    </w:rPr>
  </w:style>
  <w:style w:type="character" w:styleId="Hyperlink">
    <w:name w:val="Hyperlink"/>
    <w:uiPriority w:val="99"/>
    <w:rsid w:val="00461BCC"/>
    <w:rPr>
      <w:color w:val="0000FF"/>
      <w:u w:val="single"/>
    </w:rPr>
  </w:style>
  <w:style w:type="character" w:styleId="Emphasis">
    <w:name w:val="Emphasis"/>
    <w:basedOn w:val="DefaultParagraphFont"/>
    <w:uiPriority w:val="20"/>
    <w:qFormat/>
    <w:rsid w:val="00921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9834">
      <w:bodyDiv w:val="1"/>
      <w:marLeft w:val="0"/>
      <w:marRight w:val="0"/>
      <w:marTop w:val="0"/>
      <w:marBottom w:val="0"/>
      <w:divBdr>
        <w:top w:val="none" w:sz="0" w:space="0" w:color="auto"/>
        <w:left w:val="none" w:sz="0" w:space="0" w:color="auto"/>
        <w:bottom w:val="none" w:sz="0" w:space="0" w:color="auto"/>
        <w:right w:val="none" w:sz="0" w:space="0" w:color="auto"/>
      </w:divBdr>
    </w:div>
    <w:div w:id="13975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v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entconnect xmlns="http://schemas.opentext.com/novous/product_name">
  <product_name>d2</product_name>
</contentconnect>
</file>

<file path=customXml/item2.xml><?xml version="1.0" encoding="utf-8"?>
<ct:contentTypeSchema xmlns:ct="http://schemas.microsoft.com/office/2006/metadata/contentType" xmlns:ma="http://schemas.microsoft.com/office/2006/metadata/properties/metaAttributes" ct:_="" ma:_="" ma:contentTypeName="Document" ma:contentTypeID="0x01010084853F72B363C843B89BF5F198AC8198" ma:contentTypeVersion="4" ma:contentTypeDescription="Create a new document." ma:contentTypeScope="" ma:versionID="79259334148a63e33125ff4fb39417cb">
  <xsd:schema xmlns:xsd="http://www.w3.org/2001/XMLSchema" xmlns:xs="http://www.w3.org/2001/XMLSchema" xmlns:p="http://schemas.microsoft.com/office/2006/metadata/properties" xmlns:ns2="877e007c-88fa-4f2f-ac95-f4b39dd88ef6" targetNamespace="http://schemas.microsoft.com/office/2006/metadata/properties" ma:root="true" ma:fieldsID="d45b77d9ec5b82901e17f3f0ca09f4de" ns2:_="">
    <xsd:import namespace="877e007c-88fa-4f2f-ac95-f4b39dd88e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007c-88fa-4f2f-ac95-f4b39dd88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entconnect xmlns="http://schemas.opentext.com/novous/objectid">
  <objectid>09003f0b83f7aba4</objectid>
</contentconnec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E0944-984D-4B04-B2D7-251FBD540BC1}">
  <ds:schemaRefs>
    <ds:schemaRef ds:uri="http://schemas.opentext.com/novous/product_name"/>
  </ds:schemaRefs>
</ds:datastoreItem>
</file>

<file path=customXml/itemProps2.xml><?xml version="1.0" encoding="utf-8"?>
<ds:datastoreItem xmlns:ds="http://schemas.openxmlformats.org/officeDocument/2006/customXml" ds:itemID="{65E94805-8761-43AF-9AD1-B2BFD639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007c-88fa-4f2f-ac95-f4b39dd88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8C70C-0C8A-445D-99F8-A877E6ED35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D7ABC-933F-4BFE-8D62-3BBF091357F6}">
  <ds:schemaRefs>
    <ds:schemaRef ds:uri="http://schemas.opentext.com/novous/objectid"/>
  </ds:schemaRefs>
</ds:datastoreItem>
</file>

<file path=customXml/itemProps5.xml><?xml version="1.0" encoding="utf-8"?>
<ds:datastoreItem xmlns:ds="http://schemas.openxmlformats.org/officeDocument/2006/customXml" ds:itemID="{27341AE5-18C6-45D2-B2B6-2A0CCC47B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3220</Words>
  <Characters>20972</Characters>
  <Application>Microsoft Office Word</Application>
  <DocSecurity>0</DocSecurity>
  <Lines>174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vt:lpstr>
      <vt:lpstr>LV</vt:lpstr>
    </vt:vector>
  </TitlesOfParts>
  <Company>Microsoft</Company>
  <LinksUpToDate>false</LinksUpToDate>
  <CharactersWithSpaces>24144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dc:title>
  <dc:creator>Diana and Liberis Petropoulos</dc:creator>
  <cp:lastModifiedBy>Marita Preinberga</cp:lastModifiedBy>
  <cp:revision>3</cp:revision>
  <cp:lastPrinted>2013-02-13T16:00:00Z</cp:lastPrinted>
  <dcterms:created xsi:type="dcterms:W3CDTF">2022-08-02T08:48:00Z</dcterms:created>
  <dcterms:modified xsi:type="dcterms:W3CDTF">2022-08-10T09:53:00Z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0x01010084853F72B363C843B89BF5F198AC8198</vt:lpwstr>
  </property>
</Properties>
</file>