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C8BA" w14:textId="77777777" w:rsidR="007D3CE8" w:rsidRDefault="007D3CE8" w:rsidP="00094AC2">
      <w:pPr>
        <w:pStyle w:val="Heading1"/>
        <w:jc w:val="center"/>
        <w:rPr>
          <w:szCs w:val="22"/>
        </w:rPr>
      </w:pPr>
    </w:p>
    <w:p w14:paraId="18AE5EDD" w14:textId="77777777" w:rsidR="00094AC2" w:rsidRDefault="000325E7" w:rsidP="008929DC">
      <w:pPr>
        <w:pStyle w:val="Heading1"/>
        <w:ind w:left="170" w:right="227"/>
        <w:jc w:val="center"/>
        <w:rPr>
          <w:iCs/>
          <w:szCs w:val="22"/>
        </w:rPr>
      </w:pPr>
      <w:r>
        <w:rPr>
          <w:szCs w:val="22"/>
        </w:rPr>
        <w:t>Lietošanas instrukcija: informācija lietotājam</w:t>
      </w:r>
    </w:p>
    <w:p w14:paraId="747A0F36" w14:textId="77777777" w:rsidR="00E11A7F" w:rsidRPr="00957F2C" w:rsidRDefault="00E11A7F" w:rsidP="008929DC">
      <w:pPr>
        <w:pStyle w:val="Heading1"/>
        <w:ind w:left="170" w:right="227"/>
        <w:jc w:val="center"/>
        <w:rPr>
          <w:iCs/>
          <w:szCs w:val="22"/>
        </w:rPr>
      </w:pPr>
      <w:r w:rsidRPr="00957F2C">
        <w:rPr>
          <w:iCs/>
          <w:szCs w:val="22"/>
        </w:rPr>
        <w:t>BETALOC 1</w:t>
      </w:r>
      <w:r w:rsidR="00957F2C" w:rsidRPr="00957F2C">
        <w:rPr>
          <w:iCs/>
          <w:szCs w:val="22"/>
        </w:rPr>
        <w:t> </w:t>
      </w:r>
      <w:r w:rsidRPr="00957F2C">
        <w:rPr>
          <w:iCs/>
          <w:szCs w:val="22"/>
        </w:rPr>
        <w:t>mg/ml šķīdums injekcijām</w:t>
      </w:r>
    </w:p>
    <w:p w14:paraId="09A67D09" w14:textId="77777777" w:rsidR="00E11A7F" w:rsidRPr="00957F2C" w:rsidRDefault="000325E7" w:rsidP="008929DC">
      <w:pPr>
        <w:ind w:left="170" w:right="227"/>
        <w:jc w:val="center"/>
        <w:rPr>
          <w:i/>
          <w:iCs/>
          <w:sz w:val="22"/>
          <w:szCs w:val="22"/>
        </w:rPr>
      </w:pPr>
      <w:r w:rsidRPr="00957F2C" w:rsidDel="000325E7">
        <w:rPr>
          <w:sz w:val="22"/>
          <w:szCs w:val="22"/>
        </w:rPr>
        <w:t xml:space="preserve"> </w:t>
      </w:r>
      <w:r>
        <w:rPr>
          <w:i/>
          <w:iCs/>
          <w:sz w:val="22"/>
          <w:szCs w:val="22"/>
        </w:rPr>
        <w:t>M</w:t>
      </w:r>
      <w:r w:rsidR="00E11A7F" w:rsidRPr="00957F2C">
        <w:rPr>
          <w:i/>
          <w:iCs/>
          <w:sz w:val="22"/>
          <w:szCs w:val="22"/>
        </w:rPr>
        <w:t>etoprololi tartras</w:t>
      </w:r>
    </w:p>
    <w:p w14:paraId="531783D5" w14:textId="77777777" w:rsidR="00E11A7F" w:rsidRPr="00957F2C" w:rsidRDefault="00E11A7F" w:rsidP="008929DC">
      <w:pPr>
        <w:ind w:left="170" w:right="22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11A7F" w:rsidRPr="00957F2C" w14:paraId="695B6463" w14:textId="77777777">
        <w:tc>
          <w:tcPr>
            <w:tcW w:w="8522" w:type="dxa"/>
          </w:tcPr>
          <w:p w14:paraId="482959BF" w14:textId="77777777" w:rsidR="00E11A7F" w:rsidRPr="00957F2C" w:rsidRDefault="00E11A7F" w:rsidP="008929DC">
            <w:pPr>
              <w:pStyle w:val="BodyText"/>
              <w:ind w:left="170" w:right="227"/>
              <w:jc w:val="both"/>
              <w:rPr>
                <w:b/>
                <w:bCs/>
                <w:szCs w:val="22"/>
              </w:rPr>
            </w:pPr>
          </w:p>
          <w:p w14:paraId="7564C648" w14:textId="77777777" w:rsidR="00E11A7F" w:rsidRPr="00957F2C" w:rsidRDefault="00E11A7F" w:rsidP="008929DC">
            <w:pPr>
              <w:pStyle w:val="BodyText"/>
              <w:ind w:left="170" w:right="227"/>
              <w:jc w:val="both"/>
              <w:rPr>
                <w:b/>
                <w:bCs/>
                <w:szCs w:val="22"/>
              </w:rPr>
            </w:pPr>
            <w:r w:rsidRPr="00957F2C">
              <w:rPr>
                <w:b/>
                <w:bCs/>
                <w:szCs w:val="22"/>
              </w:rPr>
              <w:t>Š</w:t>
            </w:r>
            <w:r w:rsidR="00B41840">
              <w:rPr>
                <w:b/>
                <w:bCs/>
                <w:szCs w:val="22"/>
              </w:rPr>
              <w:t>īs zāles</w:t>
            </w:r>
            <w:r w:rsidRPr="00957F2C">
              <w:rPr>
                <w:b/>
                <w:bCs/>
                <w:szCs w:val="22"/>
              </w:rPr>
              <w:t xml:space="preserve"> piemērot</w:t>
            </w:r>
            <w:r w:rsidR="00B41840">
              <w:rPr>
                <w:b/>
                <w:bCs/>
                <w:szCs w:val="22"/>
              </w:rPr>
              <w:t>a</w:t>
            </w:r>
            <w:r w:rsidRPr="00957F2C">
              <w:rPr>
                <w:b/>
                <w:bCs/>
                <w:szCs w:val="22"/>
              </w:rPr>
              <w:t xml:space="preserve">s lietošanai neatliekamos gadījumos. Lūdzam pirms zāļu lietošanas uzmanīgi izlasīt šo instrukciju. </w:t>
            </w:r>
          </w:p>
          <w:p w14:paraId="3617A674" w14:textId="77777777" w:rsidR="00E11A7F" w:rsidRPr="00957F2C" w:rsidRDefault="00E11A7F" w:rsidP="008929DC">
            <w:pPr>
              <w:ind w:left="170" w:right="227"/>
              <w:jc w:val="both"/>
              <w:rPr>
                <w:b/>
                <w:bCs/>
                <w:sz w:val="22"/>
                <w:szCs w:val="22"/>
              </w:rPr>
            </w:pPr>
            <w:r w:rsidRPr="00957F2C">
              <w:rPr>
                <w:b/>
                <w:bCs/>
                <w:sz w:val="22"/>
                <w:szCs w:val="22"/>
              </w:rPr>
              <w:t xml:space="preserve">Atsevišķos gadījumos šī lietošanas instrukcija var būt pieejama tikai pēc </w:t>
            </w:r>
            <w:r w:rsidR="00B41840">
              <w:rPr>
                <w:b/>
                <w:bCs/>
                <w:sz w:val="22"/>
                <w:szCs w:val="22"/>
              </w:rPr>
              <w:t>zāļu</w:t>
            </w:r>
            <w:r w:rsidRPr="00957F2C">
              <w:rPr>
                <w:b/>
                <w:bCs/>
                <w:sz w:val="22"/>
                <w:szCs w:val="22"/>
              </w:rPr>
              <w:t xml:space="preserve"> lietošanas. </w:t>
            </w:r>
          </w:p>
          <w:p w14:paraId="44597201" w14:textId="77777777" w:rsidR="006471C6" w:rsidRPr="008929DC" w:rsidRDefault="006471C6" w:rsidP="008929DC">
            <w:pPr>
              <w:ind w:left="170" w:right="227"/>
              <w:rPr>
                <w:sz w:val="22"/>
                <w:szCs w:val="22"/>
              </w:rPr>
            </w:pPr>
            <w:r>
              <w:t xml:space="preserve">-         </w:t>
            </w:r>
            <w:r w:rsidRPr="008929DC">
              <w:rPr>
                <w:sz w:val="22"/>
                <w:szCs w:val="22"/>
              </w:rPr>
              <w:t xml:space="preserve">  Saglabājiet šo instrukciju! Iespējams, ka vēlāk to vajadzēs pārlasīt.</w:t>
            </w:r>
          </w:p>
          <w:p w14:paraId="36775D3E" w14:textId="77777777" w:rsidR="006471C6" w:rsidRPr="008929DC" w:rsidRDefault="006471C6" w:rsidP="008929DC">
            <w:pPr>
              <w:ind w:left="170" w:right="227"/>
              <w:rPr>
                <w:sz w:val="22"/>
                <w:szCs w:val="22"/>
              </w:rPr>
            </w:pPr>
            <w:r w:rsidRPr="008929DC">
              <w:rPr>
                <w:sz w:val="22"/>
                <w:szCs w:val="22"/>
              </w:rPr>
              <w:t>-</w:t>
            </w:r>
            <w:r w:rsidRPr="008929DC">
              <w:rPr>
                <w:sz w:val="22"/>
                <w:szCs w:val="22"/>
              </w:rPr>
              <w:tab/>
              <w:t>Ja Jums rodas jebkādi jautājumi, vaicājiet ārstam vai farmaceitam vai medmāsai.</w:t>
            </w:r>
          </w:p>
          <w:p w14:paraId="1C40D4F0" w14:textId="77777777" w:rsidR="007D3CE8" w:rsidRPr="008929DC" w:rsidRDefault="006471C6" w:rsidP="008929DC">
            <w:pPr>
              <w:ind w:left="170" w:right="227"/>
              <w:rPr>
                <w:sz w:val="22"/>
                <w:szCs w:val="22"/>
              </w:rPr>
            </w:pPr>
            <w:r w:rsidRPr="008929DC">
              <w:rPr>
                <w:sz w:val="22"/>
                <w:szCs w:val="22"/>
              </w:rPr>
              <w:t>-</w:t>
            </w:r>
            <w:r w:rsidRPr="008929DC">
              <w:rPr>
                <w:sz w:val="22"/>
                <w:szCs w:val="22"/>
              </w:rPr>
              <w:tab/>
              <w:t xml:space="preserve">Šīs zāles ir parakstītas tikai Jums. Nedodiet tās citiem. Tās var nodarīt ļaunumu pat tad, ja šiem cilvēkiem ir līdzīgas slimības pazīmes. </w:t>
            </w:r>
          </w:p>
          <w:p w14:paraId="7E35C49D" w14:textId="77777777" w:rsidR="006471C6" w:rsidRPr="008929DC" w:rsidRDefault="00406F02" w:rsidP="008929DC">
            <w:pPr>
              <w:ind w:left="170" w:right="227"/>
              <w:rPr>
                <w:sz w:val="22"/>
                <w:szCs w:val="22"/>
              </w:rPr>
            </w:pPr>
            <w:r w:rsidRPr="008929DC">
              <w:rPr>
                <w:sz w:val="22"/>
                <w:szCs w:val="22"/>
              </w:rPr>
              <w:t>-</w:t>
            </w:r>
            <w:r w:rsidR="007D3CE8" w:rsidRPr="008929DC">
              <w:rPr>
                <w:sz w:val="22"/>
                <w:szCs w:val="22"/>
              </w:rPr>
              <w:t xml:space="preserve">          </w:t>
            </w:r>
            <w:r w:rsidR="006471C6" w:rsidRPr="008929DC">
              <w:rPr>
                <w:sz w:val="22"/>
                <w:szCs w:val="22"/>
              </w:rPr>
              <w:t>Ja Jums rodas jebkādas blakusparādības, konsultējieties ar ārstu vai farmaceitu vai medmāsu. Tas attiecas arī uz iespējamām blakusparādībām, kas nav minētas šajā instrukcijā. Skatīt 4. punktu.</w:t>
            </w:r>
          </w:p>
          <w:p w14:paraId="6FC4BB89" w14:textId="77777777" w:rsidR="00E11A7F" w:rsidRPr="00957F2C" w:rsidRDefault="00E11A7F" w:rsidP="008929DC">
            <w:pPr>
              <w:pStyle w:val="BodyText"/>
              <w:ind w:left="170" w:right="227"/>
              <w:jc w:val="both"/>
              <w:rPr>
                <w:szCs w:val="22"/>
              </w:rPr>
            </w:pPr>
          </w:p>
        </w:tc>
      </w:tr>
    </w:tbl>
    <w:p w14:paraId="72272046" w14:textId="77777777" w:rsidR="003D3FC7" w:rsidRPr="00957F2C" w:rsidRDefault="003D3FC7" w:rsidP="008929DC">
      <w:pPr>
        <w:ind w:left="170" w:right="227"/>
        <w:rPr>
          <w:sz w:val="22"/>
          <w:szCs w:val="22"/>
        </w:rPr>
      </w:pPr>
    </w:p>
    <w:p w14:paraId="620E165D" w14:textId="77777777" w:rsidR="00E11A7F" w:rsidRPr="00957F2C" w:rsidRDefault="003D3FC7" w:rsidP="008929DC">
      <w:pPr>
        <w:pStyle w:val="Heading1"/>
        <w:ind w:left="170" w:right="227"/>
        <w:rPr>
          <w:caps/>
          <w:szCs w:val="22"/>
        </w:rPr>
      </w:pPr>
      <w:r w:rsidRPr="00957F2C">
        <w:rPr>
          <w:szCs w:val="22"/>
        </w:rPr>
        <w:t>Šajā instrukcijā varat uzzināt</w:t>
      </w:r>
      <w:r w:rsidR="00E11A7F" w:rsidRPr="00957F2C">
        <w:rPr>
          <w:caps/>
          <w:szCs w:val="22"/>
        </w:rPr>
        <w:t>:</w:t>
      </w:r>
    </w:p>
    <w:p w14:paraId="517CCE38" w14:textId="77777777" w:rsidR="00E11A7F" w:rsidRPr="00957F2C" w:rsidRDefault="00E11A7F" w:rsidP="008929DC">
      <w:pPr>
        <w:ind w:left="170" w:right="227"/>
        <w:rPr>
          <w:b/>
          <w:sz w:val="22"/>
          <w:szCs w:val="22"/>
        </w:rPr>
      </w:pPr>
    </w:p>
    <w:p w14:paraId="3C000B6B" w14:textId="77777777" w:rsidR="00E11A7F" w:rsidRPr="008929DC" w:rsidRDefault="00E11A7F" w:rsidP="008929DC">
      <w:pPr>
        <w:numPr>
          <w:ilvl w:val="0"/>
          <w:numId w:val="5"/>
        </w:numPr>
        <w:ind w:left="170" w:right="227" w:firstLine="0"/>
        <w:rPr>
          <w:sz w:val="22"/>
          <w:szCs w:val="22"/>
        </w:rPr>
      </w:pPr>
      <w:r w:rsidRPr="008929DC">
        <w:rPr>
          <w:sz w:val="22"/>
          <w:szCs w:val="22"/>
        </w:rPr>
        <w:t xml:space="preserve">Kas ir </w:t>
      </w:r>
      <w:r w:rsidRPr="008929DC">
        <w:rPr>
          <w:i/>
          <w:sz w:val="22"/>
          <w:szCs w:val="22"/>
        </w:rPr>
        <w:t xml:space="preserve">BETALOC </w:t>
      </w:r>
      <w:r w:rsidRPr="008929DC">
        <w:rPr>
          <w:sz w:val="22"/>
          <w:szCs w:val="22"/>
        </w:rPr>
        <w:t>un kādam nolūkam to lieto</w:t>
      </w:r>
    </w:p>
    <w:p w14:paraId="68C2CFE0" w14:textId="77777777" w:rsidR="00E11A7F" w:rsidRPr="008929DC" w:rsidRDefault="003D3FC7" w:rsidP="008929DC">
      <w:pPr>
        <w:numPr>
          <w:ilvl w:val="0"/>
          <w:numId w:val="5"/>
        </w:numPr>
        <w:ind w:left="170" w:right="227" w:firstLine="0"/>
        <w:rPr>
          <w:sz w:val="22"/>
          <w:szCs w:val="22"/>
        </w:rPr>
      </w:pPr>
      <w:r w:rsidRPr="008929DC">
        <w:rPr>
          <w:sz w:val="22"/>
          <w:szCs w:val="22"/>
        </w:rPr>
        <w:t>Kas Jums jāzina p</w:t>
      </w:r>
      <w:r w:rsidR="00E11A7F" w:rsidRPr="008929DC">
        <w:rPr>
          <w:sz w:val="22"/>
          <w:szCs w:val="22"/>
        </w:rPr>
        <w:t xml:space="preserve">irms </w:t>
      </w:r>
      <w:r w:rsidR="00E11A7F" w:rsidRPr="008929DC">
        <w:rPr>
          <w:i/>
          <w:sz w:val="22"/>
          <w:szCs w:val="22"/>
        </w:rPr>
        <w:t xml:space="preserve">BETALOC </w:t>
      </w:r>
      <w:r w:rsidR="00E11A7F" w:rsidRPr="008929DC">
        <w:rPr>
          <w:sz w:val="22"/>
          <w:szCs w:val="22"/>
        </w:rPr>
        <w:t>lietošanas</w:t>
      </w:r>
    </w:p>
    <w:p w14:paraId="14ADB392" w14:textId="77777777" w:rsidR="00E11A7F" w:rsidRPr="008929DC" w:rsidRDefault="00E11A7F" w:rsidP="008929DC">
      <w:pPr>
        <w:numPr>
          <w:ilvl w:val="0"/>
          <w:numId w:val="5"/>
        </w:numPr>
        <w:ind w:left="170" w:right="227" w:firstLine="0"/>
        <w:rPr>
          <w:sz w:val="22"/>
          <w:szCs w:val="22"/>
        </w:rPr>
      </w:pPr>
      <w:r w:rsidRPr="008929DC">
        <w:rPr>
          <w:sz w:val="22"/>
          <w:szCs w:val="22"/>
        </w:rPr>
        <w:t xml:space="preserve">Kā lietot </w:t>
      </w:r>
      <w:r w:rsidRPr="008929DC">
        <w:rPr>
          <w:i/>
          <w:sz w:val="22"/>
          <w:szCs w:val="22"/>
        </w:rPr>
        <w:t xml:space="preserve">BETALOC </w:t>
      </w:r>
    </w:p>
    <w:p w14:paraId="66CEB0CB" w14:textId="77777777" w:rsidR="00E11A7F" w:rsidRPr="008929DC" w:rsidRDefault="00E11A7F" w:rsidP="008929DC">
      <w:pPr>
        <w:numPr>
          <w:ilvl w:val="0"/>
          <w:numId w:val="5"/>
        </w:numPr>
        <w:ind w:left="170" w:right="227" w:firstLine="0"/>
        <w:rPr>
          <w:sz w:val="22"/>
          <w:szCs w:val="22"/>
        </w:rPr>
      </w:pPr>
      <w:r w:rsidRPr="008929DC">
        <w:rPr>
          <w:sz w:val="22"/>
          <w:szCs w:val="22"/>
        </w:rPr>
        <w:t>Iespējamās blakusparādības</w:t>
      </w:r>
    </w:p>
    <w:p w14:paraId="226143E6" w14:textId="77777777" w:rsidR="00E11A7F" w:rsidRPr="008929DC" w:rsidRDefault="00E11A7F" w:rsidP="008929DC">
      <w:pPr>
        <w:numPr>
          <w:ilvl w:val="0"/>
          <w:numId w:val="5"/>
        </w:numPr>
        <w:ind w:left="170" w:right="227" w:firstLine="0"/>
        <w:rPr>
          <w:sz w:val="22"/>
          <w:szCs w:val="22"/>
        </w:rPr>
      </w:pPr>
      <w:r w:rsidRPr="008929DC">
        <w:rPr>
          <w:iCs/>
          <w:sz w:val="22"/>
          <w:szCs w:val="22"/>
        </w:rPr>
        <w:t>Kā uzglabāt</w:t>
      </w:r>
      <w:r w:rsidRPr="008929DC">
        <w:rPr>
          <w:i/>
          <w:sz w:val="22"/>
          <w:szCs w:val="22"/>
        </w:rPr>
        <w:t xml:space="preserve"> BETALOC </w:t>
      </w:r>
    </w:p>
    <w:p w14:paraId="08769477" w14:textId="77777777" w:rsidR="00E11A7F" w:rsidRPr="008929DC" w:rsidRDefault="003D3FC7" w:rsidP="008929DC">
      <w:pPr>
        <w:numPr>
          <w:ilvl w:val="0"/>
          <w:numId w:val="5"/>
        </w:numPr>
        <w:ind w:left="170" w:right="227" w:firstLine="0"/>
        <w:rPr>
          <w:sz w:val="22"/>
          <w:szCs w:val="22"/>
        </w:rPr>
      </w:pPr>
      <w:r w:rsidRPr="008929DC">
        <w:rPr>
          <w:sz w:val="22"/>
          <w:szCs w:val="22"/>
        </w:rPr>
        <w:t xml:space="preserve">Iepakojuma saturs un cita </w:t>
      </w:r>
      <w:r w:rsidR="00E11A7F" w:rsidRPr="008929DC">
        <w:rPr>
          <w:sz w:val="22"/>
          <w:szCs w:val="22"/>
        </w:rPr>
        <w:t>informācija</w:t>
      </w:r>
    </w:p>
    <w:p w14:paraId="482A5EC4" w14:textId="77777777" w:rsidR="00E11A7F" w:rsidRPr="00957F2C" w:rsidRDefault="00E11A7F" w:rsidP="008929DC">
      <w:pPr>
        <w:ind w:left="170" w:right="227"/>
        <w:rPr>
          <w:b/>
          <w:sz w:val="22"/>
          <w:szCs w:val="22"/>
        </w:rPr>
      </w:pPr>
    </w:p>
    <w:p w14:paraId="1C824E43" w14:textId="77777777" w:rsidR="00E11A7F" w:rsidRPr="00957F2C" w:rsidRDefault="00E11A7F" w:rsidP="008929DC">
      <w:pPr>
        <w:ind w:left="170" w:right="227"/>
        <w:rPr>
          <w:b/>
          <w:sz w:val="22"/>
          <w:szCs w:val="22"/>
        </w:rPr>
      </w:pPr>
    </w:p>
    <w:p w14:paraId="4E0117A3" w14:textId="77777777" w:rsidR="00E11A7F" w:rsidRPr="00957F2C" w:rsidRDefault="00E11A7F" w:rsidP="008929DC">
      <w:pPr>
        <w:pStyle w:val="Heading1"/>
        <w:ind w:left="170" w:right="227"/>
        <w:rPr>
          <w:caps/>
          <w:szCs w:val="22"/>
        </w:rPr>
      </w:pPr>
      <w:r w:rsidRPr="00957F2C">
        <w:rPr>
          <w:caps/>
          <w:szCs w:val="22"/>
        </w:rPr>
        <w:t>1.</w:t>
      </w:r>
      <w:r w:rsidRPr="00957F2C">
        <w:rPr>
          <w:caps/>
          <w:szCs w:val="22"/>
        </w:rPr>
        <w:tab/>
      </w:r>
      <w:r w:rsidR="003D3FC7" w:rsidRPr="00957F2C">
        <w:rPr>
          <w:caps/>
          <w:szCs w:val="22"/>
        </w:rPr>
        <w:t>K</w:t>
      </w:r>
      <w:r w:rsidR="003D3FC7" w:rsidRPr="00957F2C">
        <w:rPr>
          <w:szCs w:val="22"/>
        </w:rPr>
        <w:t xml:space="preserve">as ir </w:t>
      </w:r>
      <w:r w:rsidRPr="00957F2C">
        <w:rPr>
          <w:szCs w:val="22"/>
        </w:rPr>
        <w:t xml:space="preserve">BETALOC </w:t>
      </w:r>
      <w:r w:rsidR="003D3FC7" w:rsidRPr="00957F2C">
        <w:rPr>
          <w:szCs w:val="22"/>
        </w:rPr>
        <w:t>un kādam nolūkam to lieto</w:t>
      </w:r>
    </w:p>
    <w:p w14:paraId="1AF4A401" w14:textId="77777777" w:rsidR="00E11A7F" w:rsidRPr="00957F2C" w:rsidRDefault="00E11A7F" w:rsidP="008929DC">
      <w:pPr>
        <w:pStyle w:val="BodyText"/>
        <w:ind w:left="170" w:right="227"/>
        <w:rPr>
          <w:szCs w:val="22"/>
        </w:rPr>
      </w:pPr>
    </w:p>
    <w:p w14:paraId="36448165" w14:textId="77777777" w:rsidR="00E11A7F" w:rsidRPr="00957F2C" w:rsidRDefault="00E11A7F" w:rsidP="008929DC">
      <w:pPr>
        <w:pStyle w:val="BodyText"/>
        <w:ind w:left="170" w:right="227"/>
        <w:rPr>
          <w:b/>
          <w:szCs w:val="22"/>
        </w:rPr>
      </w:pPr>
      <w:r w:rsidRPr="00957F2C">
        <w:rPr>
          <w:szCs w:val="22"/>
        </w:rPr>
        <w:t>Metoprolola tartrāts pieder pie zālēm, ko sauc par b</w:t>
      </w:r>
      <w:r w:rsidR="00B41840">
        <w:rPr>
          <w:szCs w:val="22"/>
        </w:rPr>
        <w:t>ē</w:t>
      </w:r>
      <w:r w:rsidRPr="00957F2C">
        <w:rPr>
          <w:szCs w:val="22"/>
        </w:rPr>
        <w:t>ta blokatoriem, un ir b</w:t>
      </w:r>
      <w:r w:rsidR="00B41840">
        <w:rPr>
          <w:szCs w:val="22"/>
        </w:rPr>
        <w:t>ē</w:t>
      </w:r>
      <w:r w:rsidRPr="00957F2C">
        <w:rPr>
          <w:szCs w:val="22"/>
        </w:rPr>
        <w:t>ta</w:t>
      </w:r>
      <w:r w:rsidRPr="00957F2C">
        <w:rPr>
          <w:szCs w:val="22"/>
          <w:vertAlign w:val="subscript"/>
        </w:rPr>
        <w:t>1</w:t>
      </w:r>
      <w:r w:rsidRPr="00957F2C">
        <w:rPr>
          <w:szCs w:val="22"/>
        </w:rPr>
        <w:t xml:space="preserve"> selektīvs b</w:t>
      </w:r>
      <w:r w:rsidR="00B41840">
        <w:rPr>
          <w:szCs w:val="22"/>
        </w:rPr>
        <w:t>ē</w:t>
      </w:r>
      <w:r w:rsidRPr="00957F2C">
        <w:rPr>
          <w:szCs w:val="22"/>
        </w:rPr>
        <w:t>ta blokators. Ārstēšana ar metoprololu samazina stresa hormonu ietekmi uz b</w:t>
      </w:r>
      <w:r w:rsidR="00B41840">
        <w:rPr>
          <w:szCs w:val="22"/>
        </w:rPr>
        <w:t>ē</w:t>
      </w:r>
      <w:r w:rsidRPr="00957F2C">
        <w:rPr>
          <w:szCs w:val="22"/>
        </w:rPr>
        <w:t>ta</w:t>
      </w:r>
      <w:r w:rsidRPr="00957F2C">
        <w:rPr>
          <w:szCs w:val="22"/>
          <w:vertAlign w:val="subscript"/>
        </w:rPr>
        <w:t>1</w:t>
      </w:r>
      <w:r w:rsidRPr="00957F2C">
        <w:rPr>
          <w:szCs w:val="22"/>
        </w:rPr>
        <w:t xml:space="preserve"> receptoriem, kas atrodas sirdī, un arī citos orgānos, piemēram, nierēs un smadzenēs.</w:t>
      </w:r>
    </w:p>
    <w:p w14:paraId="7D24E105" w14:textId="77777777" w:rsidR="00E11A7F" w:rsidRPr="00957F2C" w:rsidRDefault="00E11A7F" w:rsidP="008929DC">
      <w:pPr>
        <w:pStyle w:val="BodyText"/>
        <w:ind w:left="170" w:right="227"/>
        <w:rPr>
          <w:szCs w:val="22"/>
        </w:rPr>
      </w:pPr>
    </w:p>
    <w:p w14:paraId="0AD97B26" w14:textId="77777777" w:rsidR="00E11A7F" w:rsidRPr="00957F2C" w:rsidRDefault="00E11A7F" w:rsidP="008929DC">
      <w:pPr>
        <w:pStyle w:val="BodyText"/>
        <w:ind w:left="170" w:right="227"/>
        <w:rPr>
          <w:szCs w:val="22"/>
        </w:rPr>
      </w:pPr>
      <w:r w:rsidRPr="00957F2C">
        <w:rPr>
          <w:b/>
          <w:bCs/>
          <w:szCs w:val="22"/>
        </w:rPr>
        <w:t>BETALOC šķīdumu injekcijām</w:t>
      </w:r>
      <w:r w:rsidRPr="00957F2C">
        <w:rPr>
          <w:szCs w:val="22"/>
        </w:rPr>
        <w:t xml:space="preserve"> </w:t>
      </w:r>
      <w:r w:rsidRPr="00957F2C">
        <w:rPr>
          <w:b/>
          <w:bCs/>
          <w:szCs w:val="22"/>
        </w:rPr>
        <w:t>lieto šādos gadījumos:</w:t>
      </w:r>
    </w:p>
    <w:p w14:paraId="54561DDF" w14:textId="77777777" w:rsidR="00E11A7F" w:rsidRPr="00957F2C" w:rsidRDefault="00E11A7F" w:rsidP="008929DC">
      <w:pPr>
        <w:pStyle w:val="BodyText"/>
        <w:ind w:left="170" w:right="227"/>
        <w:rPr>
          <w:szCs w:val="22"/>
        </w:rPr>
      </w:pPr>
    </w:p>
    <w:p w14:paraId="06C4CF47" w14:textId="77777777" w:rsidR="00E11A7F" w:rsidRPr="00957F2C" w:rsidRDefault="00E11A7F" w:rsidP="008929DC">
      <w:pPr>
        <w:pStyle w:val="BodyText"/>
        <w:numPr>
          <w:ilvl w:val="0"/>
          <w:numId w:val="12"/>
        </w:numPr>
        <w:ind w:left="754" w:right="227" w:hanging="227"/>
        <w:rPr>
          <w:szCs w:val="22"/>
        </w:rPr>
      </w:pPr>
      <w:r w:rsidRPr="00957F2C">
        <w:rPr>
          <w:szCs w:val="22"/>
        </w:rPr>
        <w:t>sirdsdarbības traucējumi pacientiem ar vai bez sirds slimībām, it īpaši paātrinātas sirdsdarbības gadījumā</w:t>
      </w:r>
      <w:r w:rsidR="00B41840">
        <w:rPr>
          <w:szCs w:val="22"/>
        </w:rPr>
        <w:t>,</w:t>
      </w:r>
      <w:r w:rsidRPr="00957F2C">
        <w:rPr>
          <w:szCs w:val="22"/>
        </w:rPr>
        <w:t xml:space="preserve"> </w:t>
      </w:r>
    </w:p>
    <w:p w14:paraId="47509369" w14:textId="77777777" w:rsidR="00E11A7F" w:rsidRPr="00957F2C" w:rsidRDefault="00E11A7F" w:rsidP="008929DC">
      <w:pPr>
        <w:pStyle w:val="BodyText"/>
        <w:numPr>
          <w:ilvl w:val="0"/>
          <w:numId w:val="12"/>
        </w:numPr>
        <w:ind w:left="754" w:right="227" w:hanging="227"/>
        <w:rPr>
          <w:szCs w:val="22"/>
        </w:rPr>
      </w:pPr>
      <w:r w:rsidRPr="00957F2C">
        <w:rPr>
          <w:szCs w:val="22"/>
        </w:rPr>
        <w:t>ja ir aizdomas vai apstiprināta sirdslēkme</w:t>
      </w:r>
      <w:r w:rsidR="00B41840">
        <w:rPr>
          <w:szCs w:val="22"/>
        </w:rPr>
        <w:t>.</w:t>
      </w:r>
      <w:r w:rsidRPr="00957F2C">
        <w:rPr>
          <w:szCs w:val="22"/>
        </w:rPr>
        <w:t xml:space="preserve"> </w:t>
      </w:r>
    </w:p>
    <w:p w14:paraId="7933FAF5" w14:textId="77777777" w:rsidR="00E11A7F" w:rsidRPr="00957F2C" w:rsidRDefault="00E11A7F" w:rsidP="008929DC">
      <w:pPr>
        <w:pStyle w:val="BodyText"/>
        <w:ind w:left="170" w:right="227"/>
        <w:rPr>
          <w:szCs w:val="22"/>
        </w:rPr>
      </w:pPr>
    </w:p>
    <w:p w14:paraId="5A2F84B6" w14:textId="77777777" w:rsidR="00E11A7F" w:rsidRPr="00957F2C" w:rsidRDefault="00E11A7F" w:rsidP="008929DC">
      <w:pPr>
        <w:ind w:left="170" w:right="227"/>
        <w:rPr>
          <w:b/>
          <w:sz w:val="22"/>
          <w:szCs w:val="22"/>
        </w:rPr>
      </w:pPr>
    </w:p>
    <w:p w14:paraId="6C030FC2" w14:textId="77777777" w:rsidR="00E11A7F" w:rsidRPr="00957F2C" w:rsidRDefault="00E11A7F" w:rsidP="008929DC">
      <w:pPr>
        <w:ind w:left="170" w:right="227"/>
        <w:rPr>
          <w:b/>
          <w:bCs/>
          <w:sz w:val="22"/>
          <w:szCs w:val="22"/>
        </w:rPr>
      </w:pPr>
      <w:r w:rsidRPr="00957F2C">
        <w:rPr>
          <w:b/>
          <w:bCs/>
          <w:sz w:val="22"/>
          <w:szCs w:val="22"/>
        </w:rPr>
        <w:t>2.</w:t>
      </w:r>
      <w:r w:rsidRPr="00957F2C">
        <w:rPr>
          <w:b/>
          <w:bCs/>
          <w:sz w:val="22"/>
          <w:szCs w:val="22"/>
        </w:rPr>
        <w:tab/>
      </w:r>
      <w:r w:rsidR="003D3FC7" w:rsidRPr="00957F2C">
        <w:rPr>
          <w:b/>
          <w:bCs/>
          <w:sz w:val="22"/>
          <w:szCs w:val="22"/>
        </w:rPr>
        <w:t>Kas Jums jāzina BETALOC lietošanas</w:t>
      </w:r>
    </w:p>
    <w:p w14:paraId="4C8076EB" w14:textId="77777777" w:rsidR="00E11A7F" w:rsidRPr="00957F2C" w:rsidRDefault="00E11A7F" w:rsidP="008929DC">
      <w:pPr>
        <w:ind w:left="170" w:right="227"/>
        <w:rPr>
          <w:b/>
          <w:bCs/>
          <w:sz w:val="22"/>
          <w:szCs w:val="22"/>
        </w:rPr>
      </w:pPr>
    </w:p>
    <w:p w14:paraId="775EEF82" w14:textId="77777777" w:rsidR="00E11A7F" w:rsidRDefault="00E11A7F" w:rsidP="008929DC">
      <w:pPr>
        <w:pStyle w:val="Heading1"/>
        <w:ind w:left="170" w:right="227"/>
        <w:rPr>
          <w:bCs/>
          <w:szCs w:val="22"/>
        </w:rPr>
      </w:pPr>
      <w:r w:rsidRPr="00957F2C">
        <w:rPr>
          <w:bCs/>
          <w:szCs w:val="22"/>
        </w:rPr>
        <w:t>Nelietojiet BETALOC šādos gadījumos</w:t>
      </w:r>
    </w:p>
    <w:p w14:paraId="10173BC6" w14:textId="77777777" w:rsidR="00AE2403" w:rsidRPr="008929DC" w:rsidRDefault="00AE2403" w:rsidP="008929DC"/>
    <w:p w14:paraId="665CE3FC" w14:textId="77777777" w:rsidR="00E11A7F" w:rsidRPr="00957F2C" w:rsidRDefault="00E11A7F" w:rsidP="008929DC">
      <w:pPr>
        <w:numPr>
          <w:ilvl w:val="0"/>
          <w:numId w:val="8"/>
        </w:numPr>
        <w:ind w:left="737" w:right="227" w:hanging="567"/>
        <w:rPr>
          <w:sz w:val="22"/>
          <w:szCs w:val="22"/>
        </w:rPr>
      </w:pPr>
      <w:r w:rsidRPr="00957F2C">
        <w:rPr>
          <w:sz w:val="22"/>
          <w:szCs w:val="22"/>
        </w:rPr>
        <w:t xml:space="preserve">Ja Jums ir alerģija pret metoprolola tartrātu vai kādu </w:t>
      </w:r>
      <w:r w:rsidR="003D3FC7" w:rsidRPr="00957F2C">
        <w:rPr>
          <w:sz w:val="22"/>
          <w:szCs w:val="22"/>
        </w:rPr>
        <w:t xml:space="preserve">citu (6. punktā minēto) </w:t>
      </w:r>
      <w:r w:rsidRPr="00957F2C">
        <w:rPr>
          <w:sz w:val="22"/>
          <w:szCs w:val="22"/>
        </w:rPr>
        <w:t>BETALOC šķīduma injekcijām sastāvdaļu, vai radniecīgām vielām. Informējiet savu ārstu, ja Jums ir bijušas neparastas reakcijas lietojot kādus medikamentus, vai bijušas alerģiskas reakcijas no kukaiņu kodumiem, ēdiena vai citām vielām.</w:t>
      </w:r>
    </w:p>
    <w:p w14:paraId="14A31836" w14:textId="77777777" w:rsidR="00E11A7F" w:rsidRPr="00957F2C" w:rsidRDefault="00E11A7F" w:rsidP="008929DC">
      <w:pPr>
        <w:numPr>
          <w:ilvl w:val="0"/>
          <w:numId w:val="8"/>
        </w:numPr>
        <w:ind w:left="737" w:right="227" w:hanging="567"/>
        <w:rPr>
          <w:sz w:val="22"/>
          <w:szCs w:val="22"/>
        </w:rPr>
      </w:pPr>
      <w:r w:rsidRPr="00957F2C">
        <w:rPr>
          <w:sz w:val="22"/>
          <w:szCs w:val="22"/>
        </w:rPr>
        <w:t>Ja Jums ir ļoti lēna un nevienmērīga sirdsdarbība, vai ja Jums ir teikts, ka Jums ir sirds blokāde.</w:t>
      </w:r>
    </w:p>
    <w:p w14:paraId="4FE4850A" w14:textId="77777777" w:rsidR="00E11A7F" w:rsidRPr="00957F2C" w:rsidRDefault="00E11A7F" w:rsidP="008929DC">
      <w:pPr>
        <w:numPr>
          <w:ilvl w:val="0"/>
          <w:numId w:val="8"/>
        </w:numPr>
        <w:ind w:left="737" w:right="227" w:hanging="567"/>
        <w:rPr>
          <w:sz w:val="22"/>
          <w:szCs w:val="22"/>
        </w:rPr>
      </w:pPr>
      <w:r w:rsidRPr="00957F2C">
        <w:rPr>
          <w:sz w:val="22"/>
          <w:szCs w:val="22"/>
        </w:rPr>
        <w:t>Ja Jums ir ļoti zems asinsspiediens vai palēnināta asinsrite.</w:t>
      </w:r>
    </w:p>
    <w:p w14:paraId="0CD0BE08" w14:textId="77777777" w:rsidR="00E11A7F" w:rsidRPr="00957F2C" w:rsidRDefault="00E11A7F" w:rsidP="008929DC">
      <w:pPr>
        <w:numPr>
          <w:ilvl w:val="0"/>
          <w:numId w:val="8"/>
        </w:numPr>
        <w:ind w:left="737" w:right="227" w:hanging="567"/>
        <w:rPr>
          <w:sz w:val="22"/>
          <w:szCs w:val="22"/>
        </w:rPr>
      </w:pPr>
      <w:r w:rsidRPr="00957F2C">
        <w:rPr>
          <w:sz w:val="22"/>
          <w:szCs w:val="22"/>
        </w:rPr>
        <w:t>Ja Jums ir sirds mazspēja (konsultējieties ar ārstu).</w:t>
      </w:r>
    </w:p>
    <w:p w14:paraId="3F16F3E0" w14:textId="77777777" w:rsidR="00E11A7F" w:rsidRPr="00957F2C" w:rsidRDefault="00E11A7F" w:rsidP="008929DC">
      <w:pPr>
        <w:ind w:left="170" w:right="227"/>
        <w:rPr>
          <w:sz w:val="22"/>
          <w:szCs w:val="22"/>
        </w:rPr>
      </w:pPr>
    </w:p>
    <w:p w14:paraId="6E96B057" w14:textId="77777777" w:rsidR="00E11A7F" w:rsidRDefault="003D3FC7" w:rsidP="008929DC">
      <w:pPr>
        <w:pStyle w:val="BodyText"/>
        <w:ind w:left="170" w:right="227"/>
        <w:rPr>
          <w:b/>
          <w:bCs/>
          <w:szCs w:val="22"/>
        </w:rPr>
      </w:pPr>
      <w:r w:rsidRPr="00957F2C">
        <w:rPr>
          <w:b/>
          <w:bCs/>
          <w:szCs w:val="22"/>
        </w:rPr>
        <w:t xml:space="preserve">Brīdinājumi un </w:t>
      </w:r>
      <w:r w:rsidR="00E11A7F" w:rsidRPr="00957F2C">
        <w:rPr>
          <w:b/>
          <w:bCs/>
          <w:szCs w:val="22"/>
        </w:rPr>
        <w:t>piesardzība</w:t>
      </w:r>
      <w:r w:rsidRPr="00957F2C">
        <w:rPr>
          <w:b/>
          <w:bCs/>
          <w:szCs w:val="22"/>
        </w:rPr>
        <w:t xml:space="preserve"> lietošanā</w:t>
      </w:r>
    </w:p>
    <w:p w14:paraId="25F7DCE3" w14:textId="77777777" w:rsidR="00AE2403" w:rsidRPr="00957F2C" w:rsidRDefault="00AE2403" w:rsidP="008929DC">
      <w:pPr>
        <w:pStyle w:val="BodyText"/>
        <w:ind w:left="170" w:right="227"/>
        <w:rPr>
          <w:b/>
          <w:bCs/>
          <w:szCs w:val="22"/>
        </w:rPr>
      </w:pPr>
    </w:p>
    <w:p w14:paraId="30E1BDDE" w14:textId="77777777" w:rsidR="00E11A7F" w:rsidRPr="00957F2C" w:rsidRDefault="00E11A7F" w:rsidP="008929DC">
      <w:pPr>
        <w:pStyle w:val="BodyText"/>
        <w:ind w:left="170" w:right="227"/>
        <w:rPr>
          <w:szCs w:val="22"/>
        </w:rPr>
      </w:pPr>
      <w:r w:rsidRPr="00957F2C">
        <w:rPr>
          <w:szCs w:val="22"/>
        </w:rPr>
        <w:t xml:space="preserve">Pastāstiet ārstam par visām veselības problēmām, īpaši, ja Jums ir vai ir bijusi kāda no </w:t>
      </w:r>
      <w:r w:rsidR="00B41840">
        <w:rPr>
          <w:szCs w:val="22"/>
        </w:rPr>
        <w:t>šādām</w:t>
      </w:r>
      <w:r w:rsidRPr="00957F2C">
        <w:rPr>
          <w:szCs w:val="22"/>
        </w:rPr>
        <w:t>:</w:t>
      </w:r>
    </w:p>
    <w:p w14:paraId="5F3DB979" w14:textId="77777777" w:rsidR="00E11A7F" w:rsidRPr="00957F2C" w:rsidRDefault="00E11A7F" w:rsidP="008929DC">
      <w:pPr>
        <w:pStyle w:val="BodyText"/>
        <w:ind w:left="170" w:right="227"/>
        <w:rPr>
          <w:b/>
          <w:bCs/>
          <w:szCs w:val="22"/>
        </w:rPr>
      </w:pPr>
    </w:p>
    <w:p w14:paraId="5E015044" w14:textId="77777777" w:rsidR="00E11A7F" w:rsidRPr="00957F2C" w:rsidRDefault="00E11A7F" w:rsidP="008929DC">
      <w:pPr>
        <w:pStyle w:val="BodyText"/>
        <w:numPr>
          <w:ilvl w:val="0"/>
          <w:numId w:val="9"/>
        </w:numPr>
        <w:ind w:left="170" w:right="227" w:firstLine="0"/>
        <w:rPr>
          <w:szCs w:val="22"/>
        </w:rPr>
      </w:pPr>
      <w:r w:rsidRPr="00957F2C">
        <w:rPr>
          <w:szCs w:val="22"/>
        </w:rPr>
        <w:t>Ja jebkad agrāk pēc BETALOC šķīduma injekcijām vēnā vai iekšķīgā metoprolola tartrāta lietošanas Jums ir palēninājusies sirdsdarbība vai bijušas citas neparastas reakcijas, informējiet savu ārstu cik vien ātri iespējams. Ārsts pielāgos Jums piemērotāko devu vai medikamentu.</w:t>
      </w:r>
    </w:p>
    <w:p w14:paraId="73711D76" w14:textId="77777777" w:rsidR="00E11A7F" w:rsidRPr="00957F2C" w:rsidRDefault="00E11A7F" w:rsidP="008929DC">
      <w:pPr>
        <w:pStyle w:val="BodyText"/>
        <w:ind w:left="170" w:right="227"/>
        <w:rPr>
          <w:szCs w:val="22"/>
        </w:rPr>
      </w:pPr>
    </w:p>
    <w:p w14:paraId="55843320" w14:textId="77777777" w:rsidR="00E11A7F" w:rsidRPr="00957F2C" w:rsidRDefault="00E11A7F" w:rsidP="008929DC">
      <w:pPr>
        <w:pStyle w:val="BodyText"/>
        <w:numPr>
          <w:ilvl w:val="0"/>
          <w:numId w:val="9"/>
        </w:numPr>
        <w:ind w:left="170" w:right="227" w:firstLine="0"/>
        <w:rPr>
          <w:szCs w:val="22"/>
        </w:rPr>
      </w:pPr>
      <w:r w:rsidRPr="00957F2C">
        <w:rPr>
          <w:szCs w:val="22"/>
        </w:rPr>
        <w:t>Ja Jums ir kādas veselības problēmas, piemēram, astma vai elpas trūkums, diabēts, asinsrites traucējumi, sirds, nieru vai vairogdziedzera darbības traucējumi.</w:t>
      </w:r>
    </w:p>
    <w:p w14:paraId="4BAA24D2" w14:textId="77777777" w:rsidR="00E11A7F" w:rsidRPr="00957F2C" w:rsidRDefault="00E11A7F" w:rsidP="008929DC">
      <w:pPr>
        <w:pStyle w:val="BodyText"/>
        <w:ind w:left="170" w:right="227"/>
        <w:rPr>
          <w:b/>
          <w:bCs/>
          <w:szCs w:val="22"/>
        </w:rPr>
      </w:pPr>
    </w:p>
    <w:p w14:paraId="59537018" w14:textId="77777777" w:rsidR="00E11A7F" w:rsidRPr="00957F2C" w:rsidRDefault="00E11A7F" w:rsidP="008929DC">
      <w:pPr>
        <w:pStyle w:val="BodyText"/>
        <w:ind w:left="170" w:right="227"/>
        <w:rPr>
          <w:b/>
          <w:bCs/>
          <w:szCs w:val="22"/>
        </w:rPr>
      </w:pPr>
      <w:r w:rsidRPr="00957F2C">
        <w:rPr>
          <w:b/>
          <w:bCs/>
          <w:szCs w:val="22"/>
        </w:rPr>
        <w:t>Cit</w:t>
      </w:r>
      <w:r w:rsidR="003D3FC7" w:rsidRPr="00957F2C">
        <w:rPr>
          <w:b/>
          <w:bCs/>
          <w:szCs w:val="22"/>
        </w:rPr>
        <w:t>as zāles un BETALOC</w:t>
      </w:r>
    </w:p>
    <w:p w14:paraId="71002075" w14:textId="77777777" w:rsidR="00E11A7F" w:rsidRPr="00957F2C" w:rsidRDefault="00E11A7F" w:rsidP="008929DC">
      <w:pPr>
        <w:pStyle w:val="BodyText"/>
        <w:ind w:left="170" w:right="227"/>
        <w:rPr>
          <w:b/>
          <w:bCs/>
          <w:szCs w:val="22"/>
        </w:rPr>
      </w:pPr>
    </w:p>
    <w:p w14:paraId="2CEA1D3E" w14:textId="77777777" w:rsidR="00E11A7F" w:rsidRPr="00957F2C" w:rsidRDefault="00E11A7F" w:rsidP="008929DC">
      <w:pPr>
        <w:ind w:left="170" w:right="227"/>
        <w:rPr>
          <w:sz w:val="22"/>
          <w:szCs w:val="22"/>
        </w:rPr>
      </w:pPr>
      <w:r w:rsidRPr="00957F2C">
        <w:rPr>
          <w:sz w:val="22"/>
          <w:szCs w:val="22"/>
        </w:rPr>
        <w:t>Pastāstiet ārstam</w:t>
      </w:r>
      <w:r w:rsidR="003D3FC7" w:rsidRPr="00957F2C">
        <w:rPr>
          <w:sz w:val="22"/>
          <w:szCs w:val="22"/>
        </w:rPr>
        <w:t xml:space="preserve"> par visām zālēm, kuras lietojat pēdējā laikā, esat lietojis vai varētu lietot</w:t>
      </w:r>
      <w:r w:rsidRPr="00957F2C">
        <w:rPr>
          <w:sz w:val="22"/>
          <w:szCs w:val="22"/>
        </w:rPr>
        <w:t xml:space="preserve">, tai skaitā </w:t>
      </w:r>
      <w:r w:rsidR="003D3FC7" w:rsidRPr="00957F2C">
        <w:rPr>
          <w:sz w:val="22"/>
          <w:szCs w:val="22"/>
        </w:rPr>
        <w:t xml:space="preserve">par </w:t>
      </w:r>
      <w:r w:rsidRPr="00957F2C">
        <w:rPr>
          <w:sz w:val="22"/>
          <w:szCs w:val="22"/>
        </w:rPr>
        <w:t xml:space="preserve">acu </w:t>
      </w:r>
      <w:r w:rsidR="003D3FC7" w:rsidRPr="00957F2C">
        <w:rPr>
          <w:sz w:val="22"/>
          <w:szCs w:val="22"/>
        </w:rPr>
        <w:t>pilieniem</w:t>
      </w:r>
      <w:r w:rsidRPr="00957F2C">
        <w:rPr>
          <w:sz w:val="22"/>
          <w:szCs w:val="22"/>
        </w:rPr>
        <w:t xml:space="preserve">, </w:t>
      </w:r>
      <w:r w:rsidR="003D3FC7" w:rsidRPr="00957F2C">
        <w:rPr>
          <w:sz w:val="22"/>
          <w:szCs w:val="22"/>
        </w:rPr>
        <w:t xml:space="preserve">injekcijām </w:t>
      </w:r>
      <w:r w:rsidRPr="00957F2C">
        <w:rPr>
          <w:sz w:val="22"/>
          <w:szCs w:val="22"/>
        </w:rPr>
        <w:t xml:space="preserve">vai </w:t>
      </w:r>
      <w:r w:rsidR="00B41840">
        <w:rPr>
          <w:sz w:val="22"/>
          <w:szCs w:val="22"/>
        </w:rPr>
        <w:t>zālēm</w:t>
      </w:r>
      <w:r w:rsidRPr="00957F2C">
        <w:rPr>
          <w:sz w:val="22"/>
          <w:szCs w:val="22"/>
        </w:rPr>
        <w:t xml:space="preserve">, ko esat pircis vai lietojis bez ārsta receptes, piemēram, </w:t>
      </w:r>
      <w:r w:rsidR="003D3FC7" w:rsidRPr="00957F2C">
        <w:rPr>
          <w:sz w:val="22"/>
          <w:szCs w:val="22"/>
        </w:rPr>
        <w:t>homeopātiskiem līdzekļiem</w:t>
      </w:r>
      <w:r w:rsidRPr="00957F2C">
        <w:rPr>
          <w:sz w:val="22"/>
          <w:szCs w:val="22"/>
        </w:rPr>
        <w:t xml:space="preserve">, uztura </w:t>
      </w:r>
      <w:r w:rsidR="003D3FC7" w:rsidRPr="00957F2C">
        <w:rPr>
          <w:sz w:val="22"/>
          <w:szCs w:val="22"/>
        </w:rPr>
        <w:t>piedevām</w:t>
      </w:r>
      <w:r w:rsidRPr="00957F2C">
        <w:rPr>
          <w:sz w:val="22"/>
          <w:szCs w:val="22"/>
        </w:rPr>
        <w:t>. Tas attiecas arī uz līdzekļiem, kas lietoti kādu laiku atpakaļ. Daž</w:t>
      </w:r>
      <w:r w:rsidR="00B41840">
        <w:rPr>
          <w:sz w:val="22"/>
          <w:szCs w:val="22"/>
        </w:rPr>
        <w:t>as zāles</w:t>
      </w:r>
      <w:r w:rsidRPr="00957F2C">
        <w:rPr>
          <w:sz w:val="22"/>
          <w:szCs w:val="22"/>
        </w:rPr>
        <w:t xml:space="preserve"> var ietekmēt citu </w:t>
      </w:r>
      <w:r w:rsidR="00B41840">
        <w:rPr>
          <w:sz w:val="22"/>
          <w:szCs w:val="22"/>
        </w:rPr>
        <w:t>zāļu</w:t>
      </w:r>
      <w:r w:rsidRPr="00957F2C">
        <w:rPr>
          <w:sz w:val="22"/>
          <w:szCs w:val="22"/>
        </w:rPr>
        <w:t xml:space="preserve"> iedarbību. </w:t>
      </w:r>
    </w:p>
    <w:p w14:paraId="2C70AD5D" w14:textId="77777777" w:rsidR="00E11A7F" w:rsidRPr="00957F2C" w:rsidRDefault="00E11A7F" w:rsidP="008929DC">
      <w:pPr>
        <w:ind w:left="170" w:right="227"/>
        <w:rPr>
          <w:sz w:val="22"/>
          <w:szCs w:val="22"/>
        </w:rPr>
      </w:pPr>
    </w:p>
    <w:p w14:paraId="79B79A74" w14:textId="77777777" w:rsidR="00E11A7F" w:rsidRPr="00957F2C" w:rsidRDefault="00E11A7F" w:rsidP="008929DC">
      <w:pPr>
        <w:ind w:left="170" w:right="227"/>
        <w:rPr>
          <w:sz w:val="22"/>
          <w:szCs w:val="22"/>
        </w:rPr>
      </w:pPr>
      <w:r w:rsidRPr="00957F2C">
        <w:rPr>
          <w:sz w:val="22"/>
          <w:szCs w:val="22"/>
        </w:rPr>
        <w:t xml:space="preserve">Konsultējieties ar ārstu, ja lietojat kādu no </w:t>
      </w:r>
      <w:r w:rsidR="00B41840">
        <w:rPr>
          <w:sz w:val="22"/>
          <w:szCs w:val="22"/>
        </w:rPr>
        <w:t>šādām zālēm</w:t>
      </w:r>
      <w:r w:rsidRPr="00957F2C">
        <w:rPr>
          <w:sz w:val="22"/>
          <w:szCs w:val="22"/>
        </w:rPr>
        <w:t>:</w:t>
      </w:r>
    </w:p>
    <w:p w14:paraId="13AD53E5" w14:textId="77777777" w:rsidR="00E11A7F" w:rsidRPr="00957F2C" w:rsidRDefault="00E11A7F" w:rsidP="008929DC">
      <w:pPr>
        <w:ind w:left="170" w:right="227"/>
        <w:rPr>
          <w:sz w:val="22"/>
          <w:szCs w:val="22"/>
        </w:rPr>
      </w:pPr>
    </w:p>
    <w:p w14:paraId="7B78467D" w14:textId="77777777" w:rsidR="00E11A7F" w:rsidRPr="00957F2C" w:rsidRDefault="00B41840" w:rsidP="008929DC">
      <w:pPr>
        <w:numPr>
          <w:ilvl w:val="0"/>
          <w:numId w:val="10"/>
        </w:numPr>
        <w:ind w:left="737" w:right="227" w:hanging="567"/>
        <w:rPr>
          <w:sz w:val="22"/>
          <w:szCs w:val="22"/>
        </w:rPr>
      </w:pPr>
      <w:r>
        <w:rPr>
          <w:sz w:val="22"/>
          <w:szCs w:val="22"/>
        </w:rPr>
        <w:t>zāles</w:t>
      </w:r>
      <w:r w:rsidR="00E11A7F" w:rsidRPr="00957F2C">
        <w:rPr>
          <w:sz w:val="22"/>
          <w:szCs w:val="22"/>
        </w:rPr>
        <w:t>, kurus lieto sirds un asinsvadu ārstēšanai (piemēram, digitalis/ digoksīnu, kalcija antagonistus, antiaritmiskos līdzekļus, simpātiskos ganglijus bloķējošus preparātus, hidralazīnu)</w:t>
      </w:r>
    </w:p>
    <w:p w14:paraId="5035227E" w14:textId="77777777" w:rsidR="00E11A7F" w:rsidRPr="00957F2C" w:rsidRDefault="00B41840" w:rsidP="008929DC">
      <w:pPr>
        <w:numPr>
          <w:ilvl w:val="0"/>
          <w:numId w:val="10"/>
        </w:numPr>
        <w:ind w:left="737" w:right="227" w:hanging="567"/>
        <w:rPr>
          <w:sz w:val="22"/>
          <w:szCs w:val="22"/>
        </w:rPr>
      </w:pPr>
      <w:r>
        <w:rPr>
          <w:sz w:val="22"/>
          <w:szCs w:val="22"/>
        </w:rPr>
        <w:t>tādas zāles</w:t>
      </w:r>
      <w:r w:rsidR="00E11A7F" w:rsidRPr="00957F2C">
        <w:rPr>
          <w:sz w:val="22"/>
          <w:szCs w:val="22"/>
        </w:rPr>
        <w:t xml:space="preserve"> kā monoaminooksidāzes (MAO) inhibitorus, klonidīnu, iekšķīgi lietojamas </w:t>
      </w:r>
      <w:r>
        <w:rPr>
          <w:sz w:val="22"/>
          <w:szCs w:val="22"/>
        </w:rPr>
        <w:t>pret</w:t>
      </w:r>
      <w:r w:rsidR="00E11A7F" w:rsidRPr="00957F2C">
        <w:rPr>
          <w:sz w:val="22"/>
          <w:szCs w:val="22"/>
        </w:rPr>
        <w:t xml:space="preserve">diabēta zāles, antibakteriālus </w:t>
      </w:r>
      <w:r>
        <w:rPr>
          <w:sz w:val="22"/>
          <w:szCs w:val="22"/>
        </w:rPr>
        <w:t>līdzekļus</w:t>
      </w:r>
      <w:r w:rsidR="00E11A7F" w:rsidRPr="00957F2C">
        <w:rPr>
          <w:sz w:val="22"/>
          <w:szCs w:val="22"/>
        </w:rPr>
        <w:t xml:space="preserve"> (rifampicīnu), pretčūlas līdzekļus (cimetidīnu), pretiekaisuma </w:t>
      </w:r>
      <w:r>
        <w:rPr>
          <w:sz w:val="22"/>
          <w:szCs w:val="22"/>
        </w:rPr>
        <w:t>līdzekļus</w:t>
      </w:r>
      <w:r w:rsidR="00E11A7F" w:rsidRPr="00957F2C">
        <w:rPr>
          <w:sz w:val="22"/>
          <w:szCs w:val="22"/>
        </w:rPr>
        <w:t xml:space="preserve"> (piemēram, indometacīnu, celekoksibu), noteiktus antidepresantus un antipsihotiskos līdzekļus, </w:t>
      </w:r>
      <w:r>
        <w:rPr>
          <w:sz w:val="22"/>
          <w:szCs w:val="22"/>
        </w:rPr>
        <w:t>pret</w:t>
      </w:r>
      <w:r w:rsidR="00E11A7F" w:rsidRPr="00957F2C">
        <w:rPr>
          <w:sz w:val="22"/>
          <w:szCs w:val="22"/>
        </w:rPr>
        <w:t>histamīna līdzekļus, citus b</w:t>
      </w:r>
      <w:r>
        <w:rPr>
          <w:sz w:val="22"/>
          <w:szCs w:val="22"/>
        </w:rPr>
        <w:t>ē</w:t>
      </w:r>
      <w:r w:rsidR="00E11A7F" w:rsidRPr="00957F2C">
        <w:rPr>
          <w:sz w:val="22"/>
          <w:szCs w:val="22"/>
        </w:rPr>
        <w:t>ta blokatorus (tai skaitā, acu pilienus), alkoholu un dažus hormonus.</w:t>
      </w:r>
    </w:p>
    <w:p w14:paraId="217929FF" w14:textId="77777777" w:rsidR="00E11A7F" w:rsidRPr="00957F2C" w:rsidRDefault="00E11A7F" w:rsidP="008929DC">
      <w:pPr>
        <w:ind w:left="170" w:right="227"/>
        <w:rPr>
          <w:sz w:val="22"/>
          <w:szCs w:val="22"/>
        </w:rPr>
      </w:pPr>
    </w:p>
    <w:p w14:paraId="404CD688" w14:textId="77777777" w:rsidR="00E11A7F" w:rsidRPr="00957F2C" w:rsidRDefault="00E11A7F" w:rsidP="008929DC">
      <w:pPr>
        <w:pStyle w:val="Heading1"/>
        <w:ind w:left="170" w:right="227"/>
        <w:rPr>
          <w:bCs/>
          <w:szCs w:val="22"/>
        </w:rPr>
      </w:pPr>
      <w:r w:rsidRPr="00957F2C">
        <w:rPr>
          <w:bCs/>
          <w:szCs w:val="22"/>
        </w:rPr>
        <w:t>Transportlīdzekļu vadīšana un mehānismu apkalpošana</w:t>
      </w:r>
    </w:p>
    <w:p w14:paraId="5ECEF067" w14:textId="77777777" w:rsidR="00E11A7F" w:rsidRPr="00957F2C" w:rsidRDefault="00E11A7F" w:rsidP="008929DC">
      <w:pPr>
        <w:ind w:left="170" w:right="227"/>
        <w:rPr>
          <w:sz w:val="22"/>
          <w:szCs w:val="22"/>
        </w:rPr>
      </w:pPr>
    </w:p>
    <w:p w14:paraId="43E986D2" w14:textId="77777777" w:rsidR="00E11A7F" w:rsidRPr="00957F2C" w:rsidRDefault="00E11A7F" w:rsidP="008929DC">
      <w:pPr>
        <w:pStyle w:val="BodyText"/>
        <w:ind w:left="170" w:right="227"/>
        <w:rPr>
          <w:b/>
          <w:bCs/>
          <w:szCs w:val="22"/>
        </w:rPr>
      </w:pPr>
      <w:r w:rsidRPr="00957F2C">
        <w:rPr>
          <w:szCs w:val="22"/>
        </w:rPr>
        <w:t>Jums jāzina, kāda ir Jūsu reakcija uz š</w:t>
      </w:r>
      <w:r w:rsidR="00B41840">
        <w:rPr>
          <w:szCs w:val="22"/>
        </w:rPr>
        <w:t>īm zālēm</w:t>
      </w:r>
      <w:r w:rsidRPr="00957F2C">
        <w:rPr>
          <w:szCs w:val="22"/>
        </w:rPr>
        <w:t>, pirms Jūs vadāt transportlīdzekli vai lietojat iekārtas, jo var rasties reibonis vai nogurums.</w:t>
      </w:r>
    </w:p>
    <w:p w14:paraId="70E5F33D" w14:textId="77777777" w:rsidR="00E11A7F" w:rsidRPr="00957F2C" w:rsidRDefault="00E11A7F" w:rsidP="008929DC">
      <w:pPr>
        <w:ind w:left="170" w:right="227"/>
        <w:rPr>
          <w:b/>
          <w:bCs/>
          <w:sz w:val="22"/>
          <w:szCs w:val="22"/>
        </w:rPr>
      </w:pPr>
    </w:p>
    <w:p w14:paraId="40B159E8" w14:textId="77777777" w:rsidR="00E11A7F" w:rsidRPr="00957F2C" w:rsidRDefault="00E11A7F" w:rsidP="008929DC">
      <w:pPr>
        <w:ind w:left="170" w:right="227"/>
        <w:rPr>
          <w:b/>
          <w:sz w:val="22"/>
          <w:szCs w:val="22"/>
        </w:rPr>
      </w:pPr>
      <w:r w:rsidRPr="00957F2C">
        <w:rPr>
          <w:b/>
          <w:sz w:val="22"/>
          <w:szCs w:val="22"/>
        </w:rPr>
        <w:t xml:space="preserve">Grūtniecība un </w:t>
      </w:r>
      <w:r w:rsidR="00615645" w:rsidRPr="00957F2C">
        <w:rPr>
          <w:b/>
          <w:sz w:val="22"/>
          <w:szCs w:val="22"/>
        </w:rPr>
        <w:t>barošana ar krūti</w:t>
      </w:r>
    </w:p>
    <w:p w14:paraId="6ED2DEBD" w14:textId="77777777" w:rsidR="00E11A7F" w:rsidRPr="00957F2C" w:rsidRDefault="00E11A7F" w:rsidP="008929DC">
      <w:pPr>
        <w:pStyle w:val="Footer"/>
        <w:tabs>
          <w:tab w:val="clear" w:pos="4320"/>
          <w:tab w:val="clear" w:pos="8640"/>
        </w:tabs>
        <w:ind w:left="170" w:right="227"/>
        <w:rPr>
          <w:sz w:val="22"/>
          <w:szCs w:val="22"/>
          <w:lang w:val="lv-LV"/>
        </w:rPr>
      </w:pPr>
    </w:p>
    <w:p w14:paraId="2AB7E11D" w14:textId="77777777" w:rsidR="00F475FE" w:rsidRPr="00957F2C" w:rsidRDefault="00615645" w:rsidP="008929DC">
      <w:pPr>
        <w:ind w:left="170" w:right="227"/>
        <w:rPr>
          <w:sz w:val="22"/>
          <w:szCs w:val="22"/>
        </w:rPr>
      </w:pPr>
      <w:r w:rsidRPr="00957F2C">
        <w:rPr>
          <w:sz w:val="22"/>
          <w:szCs w:val="22"/>
        </w:rPr>
        <w:t>Ja Jūs esat grūtniece vai barojat bērnu ar krūti, ja domājat, ka Jums varētu būt grūtniecība vai plānojat grūtniecību, p</w:t>
      </w:r>
      <w:r w:rsidR="00E11A7F" w:rsidRPr="00957F2C">
        <w:rPr>
          <w:sz w:val="22"/>
          <w:szCs w:val="22"/>
        </w:rPr>
        <w:t>irms BETALOC</w:t>
      </w:r>
      <w:r w:rsidR="00E11A7F" w:rsidRPr="00957F2C">
        <w:rPr>
          <w:i/>
          <w:iCs/>
          <w:sz w:val="22"/>
          <w:szCs w:val="22"/>
        </w:rPr>
        <w:t xml:space="preserve"> </w:t>
      </w:r>
      <w:r w:rsidR="00E11A7F" w:rsidRPr="00957F2C">
        <w:rPr>
          <w:sz w:val="22"/>
          <w:szCs w:val="22"/>
        </w:rPr>
        <w:t xml:space="preserve">lietošanas </w:t>
      </w:r>
      <w:r w:rsidRPr="00957F2C">
        <w:rPr>
          <w:sz w:val="22"/>
          <w:szCs w:val="22"/>
        </w:rPr>
        <w:t xml:space="preserve">konsultējieties ar </w:t>
      </w:r>
      <w:r w:rsidR="00E11A7F" w:rsidRPr="00957F2C">
        <w:rPr>
          <w:sz w:val="22"/>
          <w:szCs w:val="22"/>
        </w:rPr>
        <w:t>ārstu.</w:t>
      </w:r>
      <w:r w:rsidR="00F475FE" w:rsidRPr="00F475FE">
        <w:rPr>
          <w:sz w:val="22"/>
          <w:szCs w:val="22"/>
        </w:rPr>
        <w:t xml:space="preserve"> </w:t>
      </w:r>
      <w:r w:rsidR="00F475FE">
        <w:rPr>
          <w:sz w:val="22"/>
          <w:szCs w:val="22"/>
        </w:rPr>
        <w:t>Bēta-blokatori, ieskaitot metoprololu, var radīt draudus augļa veselībai un izraisīt priekšlaicīgas dzemdības.</w:t>
      </w:r>
    </w:p>
    <w:p w14:paraId="6B43D11A" w14:textId="77777777" w:rsidR="00E11A7F" w:rsidRPr="00957F2C" w:rsidRDefault="00E11A7F" w:rsidP="008929DC">
      <w:pPr>
        <w:ind w:left="170" w:right="227"/>
        <w:rPr>
          <w:sz w:val="22"/>
          <w:szCs w:val="22"/>
        </w:rPr>
      </w:pPr>
      <w:r w:rsidRPr="00957F2C">
        <w:rPr>
          <w:sz w:val="22"/>
          <w:szCs w:val="22"/>
        </w:rPr>
        <w:t>Ja zīdāt bērnu ar krūti, izstāstiet to ārstam, jo BETALOC injekcija var izraisīt nevēlamus efektus, piemēram, lēnu sirds darbību jaundzimušajam.</w:t>
      </w:r>
    </w:p>
    <w:p w14:paraId="23B9BBCC" w14:textId="77777777" w:rsidR="005E26C0" w:rsidRDefault="005E26C0" w:rsidP="005E26C0">
      <w:pPr>
        <w:ind w:left="170" w:right="227"/>
        <w:rPr>
          <w:sz w:val="22"/>
          <w:szCs w:val="22"/>
        </w:rPr>
      </w:pPr>
    </w:p>
    <w:p w14:paraId="27664393" w14:textId="77777777" w:rsidR="005E26C0" w:rsidRPr="0048272C" w:rsidRDefault="005E26C0" w:rsidP="005E26C0">
      <w:pPr>
        <w:ind w:left="170" w:right="227"/>
        <w:rPr>
          <w:b/>
          <w:bCs/>
          <w:sz w:val="22"/>
          <w:szCs w:val="22"/>
        </w:rPr>
      </w:pPr>
      <w:r w:rsidRPr="0048272C">
        <w:rPr>
          <w:b/>
          <w:bCs/>
          <w:sz w:val="22"/>
          <w:szCs w:val="22"/>
        </w:rPr>
        <w:t>BETALOC satur nātriju</w:t>
      </w:r>
    </w:p>
    <w:p w14:paraId="193B164D" w14:textId="77777777" w:rsidR="00E11A7F" w:rsidRDefault="00743D35" w:rsidP="005E26C0">
      <w:pPr>
        <w:ind w:left="170" w:right="227"/>
        <w:rPr>
          <w:sz w:val="22"/>
          <w:szCs w:val="22"/>
        </w:rPr>
      </w:pPr>
      <w:r w:rsidRPr="00743D35">
        <w:rPr>
          <w:sz w:val="22"/>
          <w:szCs w:val="22"/>
        </w:rPr>
        <w:t>Zāles satur mazāk par 1 mmol nātrija (23 mg) katrā ampulā, - būtībā tās ir “nātriju nesaturošas”.</w:t>
      </w:r>
    </w:p>
    <w:p w14:paraId="0AD34EC9" w14:textId="77777777" w:rsidR="005E26C0" w:rsidRPr="00957F2C" w:rsidRDefault="005E26C0" w:rsidP="005E26C0">
      <w:pPr>
        <w:ind w:left="170" w:right="227"/>
        <w:rPr>
          <w:sz w:val="22"/>
          <w:szCs w:val="22"/>
        </w:rPr>
      </w:pPr>
    </w:p>
    <w:p w14:paraId="67821B15" w14:textId="77777777" w:rsidR="00E11A7F" w:rsidRPr="00957F2C" w:rsidRDefault="00E11A7F" w:rsidP="008929DC">
      <w:pPr>
        <w:ind w:left="170" w:right="227"/>
        <w:rPr>
          <w:sz w:val="22"/>
          <w:szCs w:val="22"/>
        </w:rPr>
      </w:pPr>
    </w:p>
    <w:p w14:paraId="0555D8F6" w14:textId="77777777" w:rsidR="00E11A7F" w:rsidRPr="00957F2C" w:rsidRDefault="00E11A7F" w:rsidP="008929DC">
      <w:pPr>
        <w:pStyle w:val="Heading1"/>
        <w:ind w:left="170" w:right="227"/>
        <w:rPr>
          <w:caps/>
          <w:szCs w:val="22"/>
        </w:rPr>
      </w:pPr>
      <w:r w:rsidRPr="00957F2C">
        <w:rPr>
          <w:caps/>
          <w:szCs w:val="22"/>
        </w:rPr>
        <w:t>3.</w:t>
      </w:r>
      <w:r w:rsidRPr="00957F2C">
        <w:rPr>
          <w:caps/>
          <w:szCs w:val="22"/>
        </w:rPr>
        <w:tab/>
      </w:r>
      <w:r w:rsidR="001E710F" w:rsidRPr="00957F2C">
        <w:rPr>
          <w:caps/>
          <w:szCs w:val="22"/>
        </w:rPr>
        <w:t>K</w:t>
      </w:r>
      <w:r w:rsidR="001E710F" w:rsidRPr="00957F2C">
        <w:rPr>
          <w:szCs w:val="22"/>
        </w:rPr>
        <w:t>ā lietot</w:t>
      </w:r>
      <w:r w:rsidRPr="00957F2C">
        <w:rPr>
          <w:caps/>
          <w:szCs w:val="22"/>
        </w:rPr>
        <w:t xml:space="preserve"> BETALOC</w:t>
      </w:r>
    </w:p>
    <w:p w14:paraId="49711129" w14:textId="77777777" w:rsidR="00E11A7F" w:rsidRPr="00957F2C" w:rsidRDefault="00E11A7F" w:rsidP="008929DC">
      <w:pPr>
        <w:ind w:left="170" w:right="227"/>
        <w:rPr>
          <w:b/>
          <w:sz w:val="22"/>
          <w:szCs w:val="22"/>
        </w:rPr>
      </w:pPr>
    </w:p>
    <w:p w14:paraId="11AC29CA" w14:textId="77777777" w:rsidR="00E11A7F" w:rsidRPr="00957F2C" w:rsidRDefault="00E11A7F" w:rsidP="008929DC">
      <w:pPr>
        <w:pStyle w:val="BodyText"/>
        <w:ind w:left="170" w:right="227"/>
        <w:rPr>
          <w:szCs w:val="22"/>
        </w:rPr>
      </w:pPr>
      <w:r w:rsidRPr="00957F2C">
        <w:rPr>
          <w:szCs w:val="22"/>
        </w:rPr>
        <w:t>Ārsts Jums injicēs šīs zāles vēnā, izlemjot, kāda deva Jums nepieciešama.</w:t>
      </w:r>
    </w:p>
    <w:p w14:paraId="14CBE056" w14:textId="77777777" w:rsidR="00E11A7F" w:rsidRPr="00957F2C" w:rsidRDefault="00E11A7F" w:rsidP="008929DC">
      <w:pPr>
        <w:ind w:left="170" w:right="227"/>
        <w:rPr>
          <w:sz w:val="22"/>
          <w:szCs w:val="22"/>
        </w:rPr>
      </w:pPr>
      <w:r w:rsidRPr="00957F2C">
        <w:rPr>
          <w:sz w:val="22"/>
          <w:szCs w:val="22"/>
        </w:rPr>
        <w:t>Parastā deva lietošanas reizei pieaugušam cilvēkam ir šāda.</w:t>
      </w:r>
    </w:p>
    <w:p w14:paraId="6C69EE53" w14:textId="77777777" w:rsidR="00E11A7F" w:rsidRPr="00957F2C" w:rsidRDefault="00E11A7F" w:rsidP="008929DC">
      <w:pPr>
        <w:ind w:left="170" w:right="227"/>
        <w:rPr>
          <w:sz w:val="22"/>
          <w:szCs w:val="22"/>
        </w:rPr>
      </w:pPr>
    </w:p>
    <w:p w14:paraId="36E8D100" w14:textId="77777777" w:rsidR="00E11A7F" w:rsidRPr="00957F2C" w:rsidRDefault="00E11A7F" w:rsidP="008929DC">
      <w:pPr>
        <w:ind w:left="170" w:right="227"/>
        <w:rPr>
          <w:sz w:val="22"/>
          <w:szCs w:val="22"/>
        </w:rPr>
      </w:pPr>
      <w:r w:rsidRPr="00957F2C">
        <w:rPr>
          <w:sz w:val="22"/>
          <w:szCs w:val="22"/>
        </w:rPr>
        <w:lastRenderedPageBreak/>
        <w:t>Sākot ārstēšanu, injicē līdz 5 mg devu vēnā ar ātrumu 1 – 2 mg minūtē. Šo injekcijas devu var atkārtot ar 5 minūšu starplaiku, līdz tiks panākta apmierinoša atbildes reakcija. Jūsu asinsspiedienu un elektrokardiogrammu (EKG) uzraudzīs visu ārstēšanas laiku.</w:t>
      </w:r>
    </w:p>
    <w:p w14:paraId="1CA6C7BE" w14:textId="77777777" w:rsidR="00E11A7F" w:rsidRPr="00957F2C" w:rsidRDefault="00E11A7F" w:rsidP="008929DC">
      <w:pPr>
        <w:ind w:left="170" w:right="227"/>
        <w:rPr>
          <w:sz w:val="22"/>
          <w:szCs w:val="22"/>
        </w:rPr>
      </w:pPr>
    </w:p>
    <w:p w14:paraId="4549763A" w14:textId="77777777" w:rsidR="00E11A7F" w:rsidRPr="00957F2C" w:rsidRDefault="00E11A7F" w:rsidP="008929DC">
      <w:pPr>
        <w:ind w:left="170" w:right="227"/>
        <w:rPr>
          <w:sz w:val="22"/>
          <w:szCs w:val="22"/>
        </w:rPr>
      </w:pPr>
      <w:r w:rsidRPr="00957F2C">
        <w:rPr>
          <w:sz w:val="22"/>
          <w:szCs w:val="22"/>
        </w:rPr>
        <w:t>Atkarībā no Jūsu veselības stāvokļa, ārsts izlems kādu BETALOC injekcijas devu Jums piemērot un cik ilgi to lietot.</w:t>
      </w:r>
    </w:p>
    <w:p w14:paraId="2E495D5F" w14:textId="77777777" w:rsidR="00E11A7F" w:rsidRPr="00957F2C" w:rsidRDefault="00E11A7F" w:rsidP="008929DC">
      <w:pPr>
        <w:ind w:left="170" w:right="227"/>
        <w:rPr>
          <w:sz w:val="22"/>
          <w:szCs w:val="22"/>
        </w:rPr>
      </w:pPr>
    </w:p>
    <w:p w14:paraId="4F8FD83B" w14:textId="77777777" w:rsidR="00E11A7F" w:rsidRPr="00957F2C" w:rsidRDefault="00E11A7F" w:rsidP="008929DC">
      <w:pPr>
        <w:pStyle w:val="Heading3"/>
        <w:ind w:left="170" w:right="227"/>
        <w:jc w:val="left"/>
        <w:rPr>
          <w:sz w:val="22"/>
          <w:szCs w:val="22"/>
        </w:rPr>
      </w:pPr>
      <w:r w:rsidRPr="00957F2C">
        <w:rPr>
          <w:sz w:val="22"/>
          <w:szCs w:val="22"/>
        </w:rPr>
        <w:t>Ja esat lietojis BETALOC vairāk nekā noteikts</w:t>
      </w:r>
    </w:p>
    <w:p w14:paraId="5C673DA7" w14:textId="77777777" w:rsidR="00E11A7F" w:rsidRPr="00957F2C" w:rsidRDefault="00E11A7F" w:rsidP="008929DC">
      <w:pPr>
        <w:ind w:left="170" w:right="227"/>
        <w:rPr>
          <w:sz w:val="22"/>
          <w:szCs w:val="22"/>
        </w:rPr>
      </w:pPr>
    </w:p>
    <w:p w14:paraId="7FB510EC" w14:textId="77777777" w:rsidR="00E11A7F" w:rsidRPr="00957F2C" w:rsidRDefault="00E11A7F" w:rsidP="008929DC">
      <w:pPr>
        <w:pStyle w:val="A-Single"/>
        <w:ind w:left="170" w:right="227"/>
        <w:rPr>
          <w:sz w:val="22"/>
          <w:szCs w:val="22"/>
          <w:lang w:val="lv-LV"/>
        </w:rPr>
      </w:pPr>
      <w:r w:rsidRPr="00957F2C">
        <w:rPr>
          <w:sz w:val="22"/>
          <w:szCs w:val="22"/>
          <w:lang w:val="lv-LV"/>
        </w:rPr>
        <w:t>Ārsts, kurš Jums injicēs BETALOC vēnā</w:t>
      </w:r>
      <w:r w:rsidR="00B41840">
        <w:rPr>
          <w:sz w:val="22"/>
          <w:szCs w:val="22"/>
          <w:lang w:val="lv-LV"/>
        </w:rPr>
        <w:t>,</w:t>
      </w:r>
      <w:r w:rsidRPr="00957F2C">
        <w:rPr>
          <w:sz w:val="22"/>
          <w:szCs w:val="22"/>
          <w:lang w:val="lv-LV"/>
        </w:rPr>
        <w:t xml:space="preserve"> būs pieredzējis š</w:t>
      </w:r>
      <w:r w:rsidR="00B41840">
        <w:rPr>
          <w:sz w:val="22"/>
          <w:szCs w:val="22"/>
          <w:lang w:val="lv-LV"/>
        </w:rPr>
        <w:t>o zāļu</w:t>
      </w:r>
      <w:r w:rsidRPr="00957F2C">
        <w:rPr>
          <w:sz w:val="22"/>
          <w:szCs w:val="22"/>
          <w:lang w:val="lv-LV"/>
        </w:rPr>
        <w:t xml:space="preserve"> lietošanā, tādēļ maz ticams, ka deva var tikt pārdozēta.</w:t>
      </w:r>
    </w:p>
    <w:p w14:paraId="60572518" w14:textId="77777777" w:rsidR="00E11A7F" w:rsidRPr="00957F2C" w:rsidRDefault="00E11A7F" w:rsidP="008929DC">
      <w:pPr>
        <w:pStyle w:val="A-Single"/>
        <w:ind w:left="170" w:right="227"/>
        <w:rPr>
          <w:sz w:val="22"/>
          <w:szCs w:val="22"/>
          <w:lang w:val="lv-LV"/>
        </w:rPr>
      </w:pPr>
      <w:r w:rsidRPr="00957F2C">
        <w:rPr>
          <w:sz w:val="22"/>
          <w:szCs w:val="22"/>
          <w:lang w:val="lv-LV"/>
        </w:rPr>
        <w:t>Ja tomēr BETALOC injekcija ir pārdozēta, pirmie simptomi var izpausties kā slikta dūša, vemšana, krampji, strauja sirdsdarbības palēnināšanās, asinsspiediena pazemināšanās, sirds mazspēja vai elpošanas traucējumi.</w:t>
      </w:r>
    </w:p>
    <w:p w14:paraId="0A36F133" w14:textId="77777777" w:rsidR="00E11A7F" w:rsidRPr="00957F2C" w:rsidRDefault="00E11A7F" w:rsidP="008929DC">
      <w:pPr>
        <w:pStyle w:val="A-Single"/>
        <w:ind w:left="170" w:right="227"/>
        <w:rPr>
          <w:b/>
          <w:bCs/>
          <w:sz w:val="22"/>
          <w:szCs w:val="22"/>
          <w:lang w:val="lv-LV"/>
        </w:rPr>
      </w:pPr>
      <w:r w:rsidRPr="00957F2C">
        <w:rPr>
          <w:sz w:val="22"/>
          <w:szCs w:val="22"/>
          <w:lang w:val="lv-LV"/>
        </w:rPr>
        <w:t>Jūsu ārsts ir apmācīts kā rīkoties pārdozēšanas gadījumā. Nekavējoties pastāstiet ārstam, ja pamanāt kādu no šīm pazīmēm.</w:t>
      </w:r>
    </w:p>
    <w:p w14:paraId="78CFDF15" w14:textId="77777777" w:rsidR="00E11A7F" w:rsidRPr="00957F2C" w:rsidRDefault="00E11A7F" w:rsidP="008929DC">
      <w:pPr>
        <w:ind w:left="170" w:right="227"/>
        <w:rPr>
          <w:b/>
          <w:bCs/>
          <w:sz w:val="22"/>
          <w:szCs w:val="22"/>
        </w:rPr>
      </w:pPr>
    </w:p>
    <w:p w14:paraId="59AE1340" w14:textId="77777777" w:rsidR="00E11A7F" w:rsidRPr="00957F2C" w:rsidRDefault="00E11A7F" w:rsidP="008929DC">
      <w:pPr>
        <w:pStyle w:val="Heading1"/>
        <w:ind w:left="170" w:right="227"/>
        <w:rPr>
          <w:szCs w:val="22"/>
        </w:rPr>
      </w:pPr>
      <w:r w:rsidRPr="00957F2C">
        <w:rPr>
          <w:szCs w:val="22"/>
        </w:rPr>
        <w:t>4.</w:t>
      </w:r>
      <w:r w:rsidRPr="00957F2C">
        <w:rPr>
          <w:szCs w:val="22"/>
        </w:rPr>
        <w:tab/>
      </w:r>
      <w:r w:rsidR="001E710F" w:rsidRPr="00957F2C">
        <w:rPr>
          <w:szCs w:val="22"/>
        </w:rPr>
        <w:t>Iespējamās blakusparādības</w:t>
      </w:r>
    </w:p>
    <w:p w14:paraId="06256A60" w14:textId="77777777" w:rsidR="00E11A7F" w:rsidRPr="00957F2C" w:rsidRDefault="00E11A7F" w:rsidP="008929DC">
      <w:pPr>
        <w:ind w:left="170" w:right="227"/>
        <w:rPr>
          <w:sz w:val="22"/>
          <w:szCs w:val="22"/>
        </w:rPr>
      </w:pPr>
    </w:p>
    <w:p w14:paraId="646E9C78" w14:textId="77777777" w:rsidR="00E11A7F" w:rsidRPr="00957F2C" w:rsidRDefault="00E11A7F" w:rsidP="008929DC">
      <w:pPr>
        <w:ind w:left="170" w:right="227"/>
        <w:rPr>
          <w:sz w:val="22"/>
          <w:szCs w:val="22"/>
        </w:rPr>
      </w:pPr>
      <w:r w:rsidRPr="00957F2C">
        <w:rPr>
          <w:sz w:val="22"/>
          <w:szCs w:val="22"/>
        </w:rPr>
        <w:t xml:space="preserve">Tāpat kā </w:t>
      </w:r>
      <w:r w:rsidR="001E710F" w:rsidRPr="00957F2C">
        <w:rPr>
          <w:sz w:val="22"/>
          <w:szCs w:val="22"/>
        </w:rPr>
        <w:t xml:space="preserve">visas </w:t>
      </w:r>
      <w:r w:rsidRPr="00957F2C">
        <w:rPr>
          <w:sz w:val="22"/>
          <w:szCs w:val="22"/>
        </w:rPr>
        <w:t>zāles, BETALOC šķīdums injekcijām vēnā var izraisīt blakusparādības, kaut arī ne visiem tās izpaužas. Ja novērojat jebkādas blakusparādības, kas šajā instrukcijā nav minētas vai kāda no minētajām blakusparādībām Jums izpaužas smagi, lūdzam par tām izstāstīt savam ārstam.</w:t>
      </w:r>
    </w:p>
    <w:p w14:paraId="02759F42" w14:textId="77777777" w:rsidR="00E11A7F" w:rsidRPr="00957F2C" w:rsidRDefault="00E11A7F" w:rsidP="008929DC">
      <w:pPr>
        <w:ind w:left="170" w:right="227"/>
        <w:rPr>
          <w:sz w:val="22"/>
          <w:szCs w:val="22"/>
        </w:rPr>
      </w:pPr>
    </w:p>
    <w:p w14:paraId="756B5D85" w14:textId="77777777" w:rsidR="00E11A7F" w:rsidRPr="00957F2C" w:rsidRDefault="004C4F83" w:rsidP="008929DC">
      <w:pPr>
        <w:ind w:left="170" w:right="227"/>
        <w:rPr>
          <w:b/>
          <w:bCs/>
          <w:sz w:val="22"/>
          <w:szCs w:val="22"/>
        </w:rPr>
      </w:pPr>
      <w:r w:rsidRPr="00907047">
        <w:rPr>
          <w:b/>
          <w:sz w:val="22"/>
          <w:szCs w:val="22"/>
        </w:rPr>
        <w:t>Ļoti bieži (var rasties vairāk nekā 1 no 10 cilvēkiem):</w:t>
      </w:r>
    </w:p>
    <w:p w14:paraId="32EFC083" w14:textId="77777777" w:rsidR="00AE2403" w:rsidRDefault="00AE2403" w:rsidP="008929DC">
      <w:pPr>
        <w:ind w:left="170" w:right="227"/>
        <w:rPr>
          <w:sz w:val="22"/>
          <w:szCs w:val="22"/>
        </w:rPr>
      </w:pPr>
    </w:p>
    <w:p w14:paraId="32B94279" w14:textId="77777777" w:rsidR="00E11A7F" w:rsidRPr="00957F2C" w:rsidRDefault="00E11A7F" w:rsidP="008929DC">
      <w:pPr>
        <w:ind w:left="170" w:right="227"/>
        <w:rPr>
          <w:sz w:val="22"/>
          <w:szCs w:val="22"/>
        </w:rPr>
      </w:pPr>
      <w:r w:rsidRPr="00957F2C">
        <w:rPr>
          <w:sz w:val="22"/>
          <w:szCs w:val="22"/>
        </w:rPr>
        <w:t xml:space="preserve">Nogurums </w:t>
      </w:r>
    </w:p>
    <w:p w14:paraId="0837F07B" w14:textId="77777777" w:rsidR="00E11A7F" w:rsidRPr="00957F2C" w:rsidRDefault="00E11A7F" w:rsidP="008929DC">
      <w:pPr>
        <w:ind w:left="170" w:right="227"/>
        <w:rPr>
          <w:sz w:val="22"/>
          <w:szCs w:val="22"/>
        </w:rPr>
      </w:pPr>
    </w:p>
    <w:p w14:paraId="65114DF6" w14:textId="77777777" w:rsidR="00AE2403" w:rsidRPr="00907047" w:rsidRDefault="004C4F83" w:rsidP="00907047">
      <w:pPr>
        <w:pStyle w:val="EMEABodyText"/>
        <w:keepNext/>
        <w:rPr>
          <w:szCs w:val="22"/>
          <w:lang w:val="lv-LV"/>
        </w:rPr>
      </w:pPr>
      <w:r w:rsidRPr="00501804">
        <w:rPr>
          <w:b/>
          <w:szCs w:val="22"/>
          <w:lang w:val="lv-LV"/>
        </w:rPr>
        <w:t>Bieži (var rasties līdz 1 no 10 cilvēkiem):</w:t>
      </w:r>
    </w:p>
    <w:p w14:paraId="63E8C7CF"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Lēna sirdsdarbība</w:t>
      </w:r>
    </w:p>
    <w:p w14:paraId="74462A2F"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Jūtamas sirdsklauves</w:t>
      </w:r>
    </w:p>
    <w:p w14:paraId="42CD530C"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Reibonis vai pazemināts asinsspiediens (ļoti reti ģībonis)</w:t>
      </w:r>
    </w:p>
    <w:p w14:paraId="59F7C481"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Apgrūtināta elpošana pie fiziskas slodzes</w:t>
      </w:r>
    </w:p>
    <w:p w14:paraId="113A7E34"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Auksti roku un kāju pirksti</w:t>
      </w:r>
    </w:p>
    <w:p w14:paraId="0C08559A"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 xml:space="preserve">Galvassāpes </w:t>
      </w:r>
    </w:p>
    <w:p w14:paraId="36C8BE14"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Slikta dūša (nelabums)</w:t>
      </w:r>
    </w:p>
    <w:p w14:paraId="4E30C388"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Sāpes vēderā</w:t>
      </w:r>
    </w:p>
    <w:p w14:paraId="3FCA1013"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Caureja</w:t>
      </w:r>
    </w:p>
    <w:p w14:paraId="45D7704F" w14:textId="77777777" w:rsidR="00E11A7F" w:rsidRPr="00957F2C" w:rsidRDefault="00E11A7F" w:rsidP="008929DC">
      <w:pPr>
        <w:tabs>
          <w:tab w:val="left" w:pos="0"/>
          <w:tab w:val="left" w:pos="426"/>
        </w:tabs>
        <w:ind w:left="170" w:right="227"/>
        <w:outlineLvl w:val="0"/>
        <w:rPr>
          <w:sz w:val="22"/>
          <w:szCs w:val="22"/>
        </w:rPr>
      </w:pPr>
      <w:r w:rsidRPr="00957F2C">
        <w:rPr>
          <w:sz w:val="22"/>
          <w:szCs w:val="22"/>
        </w:rPr>
        <w:t>Aizcietējums</w:t>
      </w:r>
    </w:p>
    <w:p w14:paraId="74FC6482" w14:textId="77777777" w:rsidR="00E11A7F" w:rsidRPr="00957F2C" w:rsidRDefault="00E11A7F" w:rsidP="008929DC">
      <w:pPr>
        <w:tabs>
          <w:tab w:val="left" w:pos="0"/>
          <w:tab w:val="left" w:pos="426"/>
        </w:tabs>
        <w:ind w:left="170" w:right="227"/>
        <w:outlineLvl w:val="0"/>
        <w:rPr>
          <w:b/>
          <w:bCs/>
          <w:sz w:val="22"/>
          <w:szCs w:val="22"/>
        </w:rPr>
      </w:pPr>
    </w:p>
    <w:p w14:paraId="11A8B8F4" w14:textId="77777777" w:rsidR="004C4F83" w:rsidRDefault="004C4F83" w:rsidP="004C4F83">
      <w:pPr>
        <w:pStyle w:val="EMEABodyText"/>
        <w:keepNext/>
        <w:rPr>
          <w:b/>
          <w:bCs/>
          <w:szCs w:val="22"/>
        </w:rPr>
      </w:pPr>
    </w:p>
    <w:p w14:paraId="10CC2782" w14:textId="77777777" w:rsidR="00AE2403" w:rsidRDefault="004C4F83" w:rsidP="00907047">
      <w:pPr>
        <w:ind w:right="227"/>
        <w:rPr>
          <w:sz w:val="22"/>
          <w:szCs w:val="22"/>
        </w:rPr>
      </w:pPr>
      <w:r w:rsidRPr="00501804">
        <w:rPr>
          <w:b/>
          <w:szCs w:val="22"/>
        </w:rPr>
        <w:t>Retāk (var rasties līdz 1 no 100 cilvēkiem):</w:t>
      </w:r>
    </w:p>
    <w:p w14:paraId="031468EB" w14:textId="77777777" w:rsidR="00E11A7F" w:rsidRPr="00957F2C" w:rsidRDefault="00E11A7F" w:rsidP="008929DC">
      <w:pPr>
        <w:ind w:left="170" w:right="227"/>
        <w:rPr>
          <w:sz w:val="22"/>
          <w:szCs w:val="22"/>
        </w:rPr>
      </w:pPr>
      <w:r w:rsidRPr="00957F2C">
        <w:rPr>
          <w:sz w:val="22"/>
          <w:szCs w:val="22"/>
        </w:rPr>
        <w:t>Pārejoša sirds mazspējas pastiprināšanās, kas var izpausties kā elpas trūkums, nogurums vai pietūkums potītēs</w:t>
      </w:r>
    </w:p>
    <w:p w14:paraId="4109A5CF" w14:textId="77777777" w:rsidR="00E11A7F" w:rsidRPr="00957F2C" w:rsidRDefault="00E11A7F" w:rsidP="008929DC">
      <w:pPr>
        <w:ind w:left="170" w:right="227"/>
        <w:rPr>
          <w:sz w:val="22"/>
          <w:szCs w:val="22"/>
        </w:rPr>
      </w:pPr>
      <w:r w:rsidRPr="00957F2C">
        <w:rPr>
          <w:sz w:val="22"/>
          <w:szCs w:val="22"/>
        </w:rPr>
        <w:t>Sirdslēkmes laikā asinsspiediens var izteikti pazemināties (kardiogēnais šoks)</w:t>
      </w:r>
    </w:p>
    <w:p w14:paraId="2A2AD703" w14:textId="77777777" w:rsidR="00E11A7F" w:rsidRPr="00957F2C" w:rsidRDefault="00E11A7F" w:rsidP="008929DC">
      <w:pPr>
        <w:ind w:left="170" w:right="227"/>
        <w:rPr>
          <w:sz w:val="22"/>
          <w:szCs w:val="22"/>
        </w:rPr>
      </w:pPr>
      <w:r w:rsidRPr="00957F2C">
        <w:rPr>
          <w:sz w:val="22"/>
          <w:szCs w:val="22"/>
        </w:rPr>
        <w:t>Tūska</w:t>
      </w:r>
    </w:p>
    <w:p w14:paraId="48874C48" w14:textId="77777777" w:rsidR="00E11A7F" w:rsidRPr="00957F2C" w:rsidRDefault="00E11A7F" w:rsidP="008929DC">
      <w:pPr>
        <w:ind w:left="170" w:right="227"/>
        <w:rPr>
          <w:sz w:val="22"/>
          <w:szCs w:val="22"/>
        </w:rPr>
      </w:pPr>
      <w:r w:rsidRPr="00957F2C">
        <w:rPr>
          <w:sz w:val="22"/>
          <w:szCs w:val="22"/>
        </w:rPr>
        <w:t>Sāpes krūtīs</w:t>
      </w:r>
    </w:p>
    <w:p w14:paraId="098636DC" w14:textId="77777777" w:rsidR="00E11A7F" w:rsidRPr="00957F2C" w:rsidRDefault="00E11A7F" w:rsidP="008929DC">
      <w:pPr>
        <w:ind w:left="170" w:right="227"/>
        <w:rPr>
          <w:sz w:val="22"/>
          <w:szCs w:val="22"/>
        </w:rPr>
      </w:pPr>
      <w:r w:rsidRPr="00957F2C">
        <w:rPr>
          <w:sz w:val="22"/>
          <w:szCs w:val="22"/>
        </w:rPr>
        <w:t>Apgrūtināta elpošana (pacientiem ar bronhiālu astmu)</w:t>
      </w:r>
    </w:p>
    <w:p w14:paraId="7CF33B15" w14:textId="77777777" w:rsidR="00E11A7F" w:rsidRPr="00957F2C" w:rsidRDefault="00E11A7F" w:rsidP="008929DC">
      <w:pPr>
        <w:ind w:left="170" w:right="227"/>
        <w:rPr>
          <w:sz w:val="22"/>
          <w:szCs w:val="22"/>
        </w:rPr>
      </w:pPr>
      <w:r w:rsidRPr="00957F2C">
        <w:rPr>
          <w:sz w:val="22"/>
          <w:szCs w:val="22"/>
        </w:rPr>
        <w:t xml:space="preserve">Tirpuma, dūrienu vai dedzinoša sajūta </w:t>
      </w:r>
    </w:p>
    <w:p w14:paraId="1A2E986E" w14:textId="77777777" w:rsidR="00E11A7F" w:rsidRPr="00957F2C" w:rsidRDefault="00E11A7F" w:rsidP="008929DC">
      <w:pPr>
        <w:ind w:left="170" w:right="227"/>
        <w:rPr>
          <w:sz w:val="22"/>
          <w:szCs w:val="22"/>
        </w:rPr>
      </w:pPr>
      <w:r w:rsidRPr="00957F2C">
        <w:rPr>
          <w:sz w:val="22"/>
          <w:szCs w:val="22"/>
        </w:rPr>
        <w:t xml:space="preserve">Muskuļu krampji </w:t>
      </w:r>
    </w:p>
    <w:p w14:paraId="089A7AEC" w14:textId="77777777" w:rsidR="00E11A7F" w:rsidRPr="00957F2C" w:rsidRDefault="00E11A7F" w:rsidP="008929DC">
      <w:pPr>
        <w:ind w:left="170" w:right="227"/>
        <w:rPr>
          <w:sz w:val="22"/>
          <w:szCs w:val="22"/>
        </w:rPr>
      </w:pPr>
      <w:r w:rsidRPr="00957F2C">
        <w:rPr>
          <w:sz w:val="22"/>
          <w:szCs w:val="22"/>
        </w:rPr>
        <w:t>Vemšana</w:t>
      </w:r>
    </w:p>
    <w:p w14:paraId="296A63BC" w14:textId="77777777" w:rsidR="00E11A7F" w:rsidRPr="00957F2C" w:rsidRDefault="00E11A7F" w:rsidP="008929DC">
      <w:pPr>
        <w:ind w:left="170" w:right="227"/>
        <w:rPr>
          <w:sz w:val="22"/>
          <w:szCs w:val="22"/>
        </w:rPr>
      </w:pPr>
      <w:r w:rsidRPr="00957F2C">
        <w:rPr>
          <w:sz w:val="22"/>
          <w:szCs w:val="22"/>
        </w:rPr>
        <w:t>Ķermeņa masas palielināšanās</w:t>
      </w:r>
    </w:p>
    <w:p w14:paraId="7180FF62" w14:textId="77777777" w:rsidR="00E11A7F" w:rsidRPr="00957F2C" w:rsidRDefault="00E11A7F" w:rsidP="008929DC">
      <w:pPr>
        <w:ind w:left="170" w:right="227"/>
        <w:rPr>
          <w:sz w:val="22"/>
          <w:szCs w:val="22"/>
        </w:rPr>
      </w:pPr>
      <w:r w:rsidRPr="00957F2C">
        <w:rPr>
          <w:sz w:val="22"/>
          <w:szCs w:val="22"/>
        </w:rPr>
        <w:t>Depresija</w:t>
      </w:r>
    </w:p>
    <w:p w14:paraId="7CD23581" w14:textId="77777777" w:rsidR="00E11A7F" w:rsidRPr="00957F2C" w:rsidRDefault="00E11A7F" w:rsidP="008929DC">
      <w:pPr>
        <w:ind w:left="170" w:right="227"/>
        <w:rPr>
          <w:sz w:val="22"/>
          <w:szCs w:val="22"/>
        </w:rPr>
      </w:pPr>
      <w:r w:rsidRPr="00957F2C">
        <w:rPr>
          <w:sz w:val="22"/>
          <w:szCs w:val="22"/>
        </w:rPr>
        <w:t>Nespēja koncentrēties</w:t>
      </w:r>
    </w:p>
    <w:p w14:paraId="275B8D13" w14:textId="77777777" w:rsidR="00E11A7F" w:rsidRPr="00957F2C" w:rsidRDefault="00E11A7F" w:rsidP="008929DC">
      <w:pPr>
        <w:ind w:left="170" w:right="227"/>
        <w:rPr>
          <w:sz w:val="22"/>
          <w:szCs w:val="22"/>
        </w:rPr>
      </w:pPr>
      <w:r w:rsidRPr="00957F2C">
        <w:rPr>
          <w:sz w:val="22"/>
          <w:szCs w:val="22"/>
        </w:rPr>
        <w:t>Miegainība vai miega traucējumi</w:t>
      </w:r>
    </w:p>
    <w:p w14:paraId="7E3FEB70" w14:textId="77777777" w:rsidR="00E11A7F" w:rsidRPr="00957F2C" w:rsidRDefault="00E11A7F" w:rsidP="008929DC">
      <w:pPr>
        <w:ind w:left="170" w:right="227"/>
        <w:rPr>
          <w:sz w:val="22"/>
          <w:szCs w:val="22"/>
        </w:rPr>
      </w:pPr>
      <w:r w:rsidRPr="00957F2C">
        <w:rPr>
          <w:sz w:val="22"/>
          <w:szCs w:val="22"/>
        </w:rPr>
        <w:lastRenderedPageBreak/>
        <w:t>Murgaini sapņi</w:t>
      </w:r>
    </w:p>
    <w:p w14:paraId="75382A36" w14:textId="77777777" w:rsidR="00E11A7F" w:rsidRPr="00957F2C" w:rsidRDefault="00E11A7F" w:rsidP="008929DC">
      <w:pPr>
        <w:ind w:left="170" w:right="227"/>
        <w:rPr>
          <w:sz w:val="22"/>
          <w:szCs w:val="22"/>
        </w:rPr>
      </w:pPr>
      <w:r w:rsidRPr="00957F2C">
        <w:rPr>
          <w:sz w:val="22"/>
          <w:szCs w:val="22"/>
        </w:rPr>
        <w:t>Ādas izsitumi</w:t>
      </w:r>
    </w:p>
    <w:p w14:paraId="06B843A5" w14:textId="77777777" w:rsidR="00E11A7F" w:rsidRPr="00957F2C" w:rsidRDefault="00E11A7F" w:rsidP="008929DC">
      <w:pPr>
        <w:ind w:left="170" w:right="227"/>
        <w:rPr>
          <w:sz w:val="22"/>
          <w:szCs w:val="22"/>
        </w:rPr>
      </w:pPr>
      <w:r w:rsidRPr="00957F2C">
        <w:rPr>
          <w:sz w:val="22"/>
          <w:szCs w:val="22"/>
        </w:rPr>
        <w:t>Pastiprināta svīšana</w:t>
      </w:r>
    </w:p>
    <w:p w14:paraId="6607C550" w14:textId="77777777" w:rsidR="00E11A7F" w:rsidRPr="00957F2C" w:rsidRDefault="00E11A7F" w:rsidP="008929DC">
      <w:pPr>
        <w:ind w:left="170" w:right="227"/>
        <w:rPr>
          <w:sz w:val="22"/>
          <w:szCs w:val="22"/>
        </w:rPr>
      </w:pPr>
    </w:p>
    <w:p w14:paraId="53298CFD" w14:textId="77777777" w:rsidR="004C4F83" w:rsidRPr="00501804" w:rsidRDefault="004C4F83" w:rsidP="00907047">
      <w:pPr>
        <w:pStyle w:val="EMEABodyText"/>
        <w:ind w:firstLine="170"/>
        <w:rPr>
          <w:b/>
          <w:color w:val="000000"/>
          <w:lang w:val="lv-LV"/>
        </w:rPr>
      </w:pPr>
      <w:r w:rsidRPr="00501804">
        <w:rPr>
          <w:b/>
          <w:color w:val="000000"/>
          <w:lang w:val="lv-LV"/>
        </w:rPr>
        <w:t>Reti (var rasties līdz 1 no 1000 cilvēkiem):</w:t>
      </w:r>
    </w:p>
    <w:p w14:paraId="7C12BA92" w14:textId="77777777" w:rsidR="00AE2403" w:rsidRDefault="00AE2403" w:rsidP="008929DC">
      <w:pPr>
        <w:pStyle w:val="BodyTextIndent2"/>
        <w:ind w:left="170" w:right="227" w:firstLine="0"/>
        <w:jc w:val="left"/>
        <w:rPr>
          <w:color w:val="auto"/>
          <w:szCs w:val="22"/>
        </w:rPr>
      </w:pPr>
    </w:p>
    <w:p w14:paraId="758C6C1F" w14:textId="77777777" w:rsidR="00E11A7F" w:rsidRPr="00957F2C" w:rsidRDefault="00E11A7F" w:rsidP="008929DC">
      <w:pPr>
        <w:pStyle w:val="BodyTextIndent2"/>
        <w:ind w:left="170" w:right="227" w:firstLine="0"/>
        <w:jc w:val="left"/>
        <w:rPr>
          <w:color w:val="auto"/>
          <w:szCs w:val="22"/>
        </w:rPr>
      </w:pPr>
      <w:r w:rsidRPr="00957F2C">
        <w:rPr>
          <w:color w:val="auto"/>
          <w:szCs w:val="22"/>
        </w:rPr>
        <w:t>Neregulāra sirdsdarbība</w:t>
      </w:r>
    </w:p>
    <w:p w14:paraId="271CCF7C" w14:textId="77777777" w:rsidR="00E11A7F" w:rsidRPr="00957F2C" w:rsidRDefault="00E11A7F" w:rsidP="008929DC">
      <w:pPr>
        <w:pStyle w:val="BodyTextIndent2"/>
        <w:ind w:left="170" w:right="227" w:firstLine="0"/>
        <w:jc w:val="left"/>
        <w:rPr>
          <w:color w:val="auto"/>
          <w:szCs w:val="22"/>
        </w:rPr>
      </w:pPr>
      <w:r w:rsidRPr="00957F2C">
        <w:rPr>
          <w:color w:val="auto"/>
          <w:szCs w:val="22"/>
        </w:rPr>
        <w:t>Sausa mute</w:t>
      </w:r>
    </w:p>
    <w:p w14:paraId="17508305" w14:textId="77777777" w:rsidR="00E11A7F" w:rsidRPr="00957F2C" w:rsidRDefault="00E11A7F" w:rsidP="008929DC">
      <w:pPr>
        <w:pStyle w:val="BodyTextIndent2"/>
        <w:ind w:left="170" w:right="227" w:firstLine="0"/>
        <w:jc w:val="left"/>
        <w:rPr>
          <w:color w:val="auto"/>
          <w:szCs w:val="22"/>
        </w:rPr>
      </w:pPr>
      <w:r w:rsidRPr="00957F2C">
        <w:rPr>
          <w:color w:val="auto"/>
          <w:szCs w:val="22"/>
        </w:rPr>
        <w:t>Aknu darbības rādītāju izmaiņas asinsanalīzē</w:t>
      </w:r>
    </w:p>
    <w:p w14:paraId="06BF086C" w14:textId="77777777" w:rsidR="00E11A7F" w:rsidRPr="00957F2C" w:rsidRDefault="00E11A7F" w:rsidP="008929DC">
      <w:pPr>
        <w:pStyle w:val="BodyTextIndent2"/>
        <w:ind w:left="170" w:right="227" w:firstLine="0"/>
        <w:jc w:val="left"/>
        <w:rPr>
          <w:color w:val="auto"/>
          <w:szCs w:val="22"/>
        </w:rPr>
      </w:pPr>
      <w:r w:rsidRPr="00957F2C">
        <w:rPr>
          <w:color w:val="auto"/>
          <w:szCs w:val="22"/>
        </w:rPr>
        <w:t>Nervozitāte</w:t>
      </w:r>
    </w:p>
    <w:p w14:paraId="69B2D426" w14:textId="77777777" w:rsidR="00E11A7F" w:rsidRPr="00957F2C" w:rsidRDefault="00E11A7F" w:rsidP="008929DC">
      <w:pPr>
        <w:pStyle w:val="BodyTextIndent2"/>
        <w:ind w:left="170" w:right="227" w:firstLine="0"/>
        <w:jc w:val="left"/>
        <w:rPr>
          <w:color w:val="auto"/>
          <w:szCs w:val="22"/>
        </w:rPr>
      </w:pPr>
      <w:r w:rsidRPr="00957F2C">
        <w:rPr>
          <w:color w:val="auto"/>
          <w:szCs w:val="22"/>
        </w:rPr>
        <w:t>Trauksmes sajūta</w:t>
      </w:r>
    </w:p>
    <w:p w14:paraId="0C81A97F" w14:textId="77777777" w:rsidR="00E11A7F" w:rsidRPr="00957F2C" w:rsidRDefault="00E11A7F" w:rsidP="008929DC">
      <w:pPr>
        <w:pStyle w:val="BodyTextIndent2"/>
        <w:ind w:left="170" w:right="227" w:firstLine="0"/>
        <w:jc w:val="left"/>
        <w:rPr>
          <w:color w:val="auto"/>
          <w:szCs w:val="22"/>
        </w:rPr>
      </w:pPr>
      <w:r w:rsidRPr="00957F2C">
        <w:rPr>
          <w:color w:val="auto"/>
          <w:szCs w:val="22"/>
        </w:rPr>
        <w:t>Dzimumtieksmes pavājināšanās vai impotence</w:t>
      </w:r>
    </w:p>
    <w:p w14:paraId="655031FE" w14:textId="77777777" w:rsidR="00E11A7F" w:rsidRPr="00957F2C" w:rsidRDefault="00E11A7F" w:rsidP="008929DC">
      <w:pPr>
        <w:pStyle w:val="BodyTextIndent2"/>
        <w:ind w:left="170" w:right="227" w:firstLine="0"/>
        <w:jc w:val="left"/>
        <w:rPr>
          <w:color w:val="auto"/>
          <w:szCs w:val="22"/>
        </w:rPr>
      </w:pPr>
      <w:r w:rsidRPr="00957F2C">
        <w:rPr>
          <w:color w:val="auto"/>
          <w:szCs w:val="22"/>
        </w:rPr>
        <w:t>Iesnas</w:t>
      </w:r>
    </w:p>
    <w:p w14:paraId="509ADAB4" w14:textId="77777777" w:rsidR="00E11A7F" w:rsidRPr="00957F2C" w:rsidRDefault="00E11A7F" w:rsidP="008929DC">
      <w:pPr>
        <w:pStyle w:val="BodyTextIndent2"/>
        <w:ind w:left="170" w:right="227" w:firstLine="0"/>
        <w:jc w:val="left"/>
        <w:rPr>
          <w:color w:val="auto"/>
          <w:szCs w:val="22"/>
        </w:rPr>
      </w:pPr>
      <w:r w:rsidRPr="00957F2C">
        <w:rPr>
          <w:color w:val="auto"/>
          <w:szCs w:val="22"/>
        </w:rPr>
        <w:t>Redzes miglošanās</w:t>
      </w:r>
    </w:p>
    <w:p w14:paraId="5FC507C7" w14:textId="77777777" w:rsidR="00E11A7F" w:rsidRPr="00957F2C" w:rsidRDefault="00E11A7F" w:rsidP="008929DC">
      <w:pPr>
        <w:pStyle w:val="BodyTextIndent2"/>
        <w:ind w:left="170" w:right="227" w:firstLine="0"/>
        <w:jc w:val="left"/>
        <w:rPr>
          <w:color w:val="auto"/>
          <w:szCs w:val="22"/>
        </w:rPr>
      </w:pPr>
      <w:r w:rsidRPr="00957F2C">
        <w:rPr>
          <w:color w:val="auto"/>
          <w:szCs w:val="22"/>
        </w:rPr>
        <w:t>Sausas vai kairinātas acis</w:t>
      </w:r>
    </w:p>
    <w:p w14:paraId="24C835B6" w14:textId="77777777" w:rsidR="00E11A7F" w:rsidRPr="00957F2C" w:rsidRDefault="00E11A7F" w:rsidP="008929DC">
      <w:pPr>
        <w:pStyle w:val="BodyTextIndent2"/>
        <w:ind w:left="170" w:right="227" w:firstLine="0"/>
        <w:jc w:val="left"/>
        <w:rPr>
          <w:color w:val="auto"/>
          <w:szCs w:val="22"/>
        </w:rPr>
      </w:pPr>
      <w:r w:rsidRPr="00957F2C">
        <w:rPr>
          <w:color w:val="auto"/>
          <w:szCs w:val="22"/>
        </w:rPr>
        <w:t>Matu izkrišana</w:t>
      </w:r>
    </w:p>
    <w:p w14:paraId="2FC1477B" w14:textId="77777777" w:rsidR="00E11A7F" w:rsidRPr="00957F2C" w:rsidRDefault="00E11A7F" w:rsidP="008929DC">
      <w:pPr>
        <w:pStyle w:val="BodyTextIndent2"/>
        <w:ind w:left="170" w:right="227" w:firstLine="0"/>
        <w:jc w:val="left"/>
        <w:rPr>
          <w:color w:val="auto"/>
          <w:szCs w:val="22"/>
        </w:rPr>
      </w:pPr>
    </w:p>
    <w:p w14:paraId="24E014A6" w14:textId="77777777" w:rsidR="004C4F83" w:rsidRPr="0048272C" w:rsidRDefault="004C4F83" w:rsidP="0048272C">
      <w:pPr>
        <w:pStyle w:val="EMEABodyText"/>
        <w:ind w:firstLine="170"/>
        <w:rPr>
          <w:b/>
          <w:color w:val="000000"/>
          <w:lang w:val="lv-LV"/>
        </w:rPr>
      </w:pPr>
      <w:r w:rsidRPr="0048272C">
        <w:rPr>
          <w:b/>
          <w:color w:val="000000"/>
          <w:lang w:val="lv-LV"/>
        </w:rPr>
        <w:t>Ļoti reti (var rasties mazāk nekā 1 no 10 000 cilvēkiem):</w:t>
      </w:r>
    </w:p>
    <w:p w14:paraId="4384EB69" w14:textId="77777777" w:rsidR="00AE2403" w:rsidRDefault="00AE2403" w:rsidP="008929DC">
      <w:pPr>
        <w:pStyle w:val="BodyTextIndent2"/>
        <w:ind w:left="170" w:right="227" w:firstLine="0"/>
        <w:jc w:val="left"/>
        <w:rPr>
          <w:color w:val="auto"/>
          <w:szCs w:val="22"/>
        </w:rPr>
      </w:pPr>
    </w:p>
    <w:p w14:paraId="5D480371" w14:textId="77777777" w:rsidR="00E11A7F" w:rsidRPr="00957F2C" w:rsidRDefault="00E11A7F" w:rsidP="008929DC">
      <w:pPr>
        <w:pStyle w:val="BodyTextIndent2"/>
        <w:ind w:left="170" w:right="227" w:firstLine="0"/>
        <w:jc w:val="left"/>
        <w:rPr>
          <w:color w:val="auto"/>
          <w:szCs w:val="22"/>
        </w:rPr>
      </w:pPr>
      <w:r w:rsidRPr="00957F2C">
        <w:rPr>
          <w:color w:val="auto"/>
          <w:szCs w:val="22"/>
        </w:rPr>
        <w:t>Gangrēna cilvēkiem ar ļoti sliktu asinsriti rokās un kājās</w:t>
      </w:r>
    </w:p>
    <w:p w14:paraId="2EB90043" w14:textId="77777777" w:rsidR="00E11A7F" w:rsidRPr="00957F2C" w:rsidRDefault="00E11A7F" w:rsidP="008929DC">
      <w:pPr>
        <w:pStyle w:val="BodyTextIndent2"/>
        <w:ind w:left="170" w:right="227" w:firstLine="0"/>
        <w:jc w:val="left"/>
        <w:rPr>
          <w:color w:val="auto"/>
          <w:szCs w:val="22"/>
        </w:rPr>
      </w:pPr>
      <w:r w:rsidRPr="00957F2C">
        <w:rPr>
          <w:color w:val="auto"/>
          <w:szCs w:val="22"/>
        </w:rPr>
        <w:t>Asinsanalīžu rezultātu novirzes (samazināts trombocītu skaits asinīs)</w:t>
      </w:r>
    </w:p>
    <w:p w14:paraId="0A4BC7A3" w14:textId="77777777" w:rsidR="00E11A7F" w:rsidRPr="00957F2C" w:rsidRDefault="00E11A7F" w:rsidP="008929DC">
      <w:pPr>
        <w:pStyle w:val="BodyTextIndent2"/>
        <w:ind w:left="170" w:right="227" w:firstLine="0"/>
        <w:jc w:val="left"/>
        <w:rPr>
          <w:color w:val="auto"/>
          <w:szCs w:val="22"/>
        </w:rPr>
      </w:pPr>
      <w:r w:rsidRPr="00957F2C">
        <w:rPr>
          <w:color w:val="auto"/>
          <w:szCs w:val="22"/>
        </w:rPr>
        <w:t>Hepatīts (aknu darbības traucējumi)</w:t>
      </w:r>
    </w:p>
    <w:p w14:paraId="18365BA9" w14:textId="77777777" w:rsidR="00E11A7F" w:rsidRPr="00957F2C" w:rsidRDefault="00E11A7F" w:rsidP="008929DC">
      <w:pPr>
        <w:pStyle w:val="BodyTextIndent2"/>
        <w:ind w:left="170" w:right="227" w:firstLine="0"/>
        <w:jc w:val="left"/>
        <w:rPr>
          <w:color w:val="auto"/>
          <w:szCs w:val="22"/>
        </w:rPr>
      </w:pPr>
      <w:r w:rsidRPr="00957F2C">
        <w:rPr>
          <w:color w:val="auto"/>
          <w:szCs w:val="22"/>
        </w:rPr>
        <w:t>Sāpes locītavās</w:t>
      </w:r>
    </w:p>
    <w:p w14:paraId="786712A5" w14:textId="77777777" w:rsidR="00E11A7F" w:rsidRPr="00957F2C" w:rsidRDefault="00E11A7F" w:rsidP="008929DC">
      <w:pPr>
        <w:pStyle w:val="BodyTextIndent2"/>
        <w:ind w:left="170" w:right="227" w:firstLine="0"/>
        <w:jc w:val="left"/>
        <w:rPr>
          <w:color w:val="auto"/>
          <w:szCs w:val="22"/>
        </w:rPr>
      </w:pPr>
      <w:r w:rsidRPr="00957F2C">
        <w:rPr>
          <w:color w:val="auto"/>
          <w:szCs w:val="22"/>
        </w:rPr>
        <w:t>Atmiņas traucējumi/ pavājināšanās</w:t>
      </w:r>
    </w:p>
    <w:p w14:paraId="2543433F" w14:textId="77777777" w:rsidR="00E11A7F" w:rsidRPr="00957F2C" w:rsidRDefault="00E11A7F" w:rsidP="008929DC">
      <w:pPr>
        <w:pStyle w:val="BodyTextIndent2"/>
        <w:ind w:left="170" w:right="227" w:firstLine="0"/>
        <w:jc w:val="left"/>
        <w:rPr>
          <w:color w:val="auto"/>
          <w:szCs w:val="22"/>
        </w:rPr>
      </w:pPr>
      <w:r w:rsidRPr="00957F2C">
        <w:rPr>
          <w:color w:val="auto"/>
          <w:szCs w:val="22"/>
        </w:rPr>
        <w:t>Apjukums</w:t>
      </w:r>
    </w:p>
    <w:p w14:paraId="207792BE" w14:textId="77777777" w:rsidR="00E11A7F" w:rsidRPr="00957F2C" w:rsidRDefault="00E11A7F" w:rsidP="008929DC">
      <w:pPr>
        <w:pStyle w:val="BodyTextIndent2"/>
        <w:ind w:left="170" w:right="227" w:firstLine="0"/>
        <w:jc w:val="left"/>
        <w:rPr>
          <w:color w:val="auto"/>
          <w:szCs w:val="22"/>
        </w:rPr>
      </w:pPr>
      <w:r w:rsidRPr="00957F2C">
        <w:rPr>
          <w:color w:val="auto"/>
          <w:szCs w:val="22"/>
        </w:rPr>
        <w:t>Halucinācijas</w:t>
      </w:r>
    </w:p>
    <w:p w14:paraId="2645481C" w14:textId="77777777" w:rsidR="00E11A7F" w:rsidRPr="00957F2C" w:rsidRDefault="00E11A7F" w:rsidP="008929DC">
      <w:pPr>
        <w:pStyle w:val="BodyTextIndent2"/>
        <w:ind w:left="170" w:right="227" w:firstLine="0"/>
        <w:jc w:val="left"/>
        <w:rPr>
          <w:color w:val="auto"/>
          <w:szCs w:val="22"/>
        </w:rPr>
      </w:pPr>
      <w:r w:rsidRPr="00957F2C">
        <w:rPr>
          <w:color w:val="auto"/>
          <w:szCs w:val="22"/>
        </w:rPr>
        <w:t>Troksnis ausīs</w:t>
      </w:r>
    </w:p>
    <w:p w14:paraId="4AEC1FC8" w14:textId="77777777" w:rsidR="00E11A7F" w:rsidRPr="00957F2C" w:rsidRDefault="00E11A7F" w:rsidP="008929DC">
      <w:pPr>
        <w:pStyle w:val="BodyTextIndent2"/>
        <w:ind w:left="170" w:right="227" w:firstLine="0"/>
        <w:jc w:val="left"/>
        <w:rPr>
          <w:color w:val="auto"/>
          <w:szCs w:val="22"/>
        </w:rPr>
      </w:pPr>
      <w:r w:rsidRPr="00957F2C">
        <w:rPr>
          <w:color w:val="auto"/>
          <w:szCs w:val="22"/>
        </w:rPr>
        <w:t>Garšas traucējumi</w:t>
      </w:r>
    </w:p>
    <w:p w14:paraId="5F8C0BAE" w14:textId="77777777" w:rsidR="00E11A7F" w:rsidRPr="00957F2C" w:rsidRDefault="00E11A7F" w:rsidP="008929DC">
      <w:pPr>
        <w:pStyle w:val="BodyTextIndent2"/>
        <w:ind w:left="170" w:right="227" w:firstLine="0"/>
        <w:jc w:val="left"/>
        <w:rPr>
          <w:color w:val="auto"/>
          <w:szCs w:val="22"/>
        </w:rPr>
      </w:pPr>
      <w:r w:rsidRPr="00957F2C">
        <w:rPr>
          <w:color w:val="auto"/>
          <w:szCs w:val="22"/>
        </w:rPr>
        <w:t>Palielināta ādas jutība ar reakciju uz saules gaismu</w:t>
      </w:r>
    </w:p>
    <w:p w14:paraId="1AA8EBC1" w14:textId="77777777" w:rsidR="00E11A7F" w:rsidRPr="00957F2C" w:rsidRDefault="00E11A7F" w:rsidP="008929DC">
      <w:pPr>
        <w:pStyle w:val="BodyTextIndent2"/>
        <w:ind w:left="170" w:right="227" w:firstLine="0"/>
        <w:jc w:val="left"/>
        <w:rPr>
          <w:color w:val="auto"/>
          <w:szCs w:val="22"/>
        </w:rPr>
      </w:pPr>
      <w:r w:rsidRPr="00957F2C">
        <w:rPr>
          <w:color w:val="auto"/>
          <w:szCs w:val="22"/>
        </w:rPr>
        <w:t>Psoriāzes (zvīņēdes) pastiprināšanās</w:t>
      </w:r>
    </w:p>
    <w:p w14:paraId="5D6900E9" w14:textId="77777777" w:rsidR="00E11A7F" w:rsidRPr="00957F2C" w:rsidRDefault="00E11A7F" w:rsidP="008929DC">
      <w:pPr>
        <w:ind w:left="170" w:right="227"/>
        <w:rPr>
          <w:sz w:val="22"/>
          <w:szCs w:val="22"/>
        </w:rPr>
      </w:pPr>
    </w:p>
    <w:p w14:paraId="2054D485" w14:textId="77777777" w:rsidR="00401E64" w:rsidRPr="00957F2C" w:rsidRDefault="00401E64" w:rsidP="008929DC">
      <w:pPr>
        <w:numPr>
          <w:ilvl w:val="12"/>
          <w:numId w:val="0"/>
        </w:numPr>
        <w:ind w:left="170" w:right="227"/>
        <w:outlineLvl w:val="0"/>
        <w:rPr>
          <w:b/>
          <w:sz w:val="22"/>
          <w:szCs w:val="22"/>
        </w:rPr>
      </w:pPr>
      <w:r w:rsidRPr="00957F2C">
        <w:rPr>
          <w:b/>
          <w:sz w:val="22"/>
          <w:szCs w:val="22"/>
        </w:rPr>
        <w:t>Ziņošana par blakusparādībām</w:t>
      </w:r>
    </w:p>
    <w:p w14:paraId="7169BF0A" w14:textId="77777777" w:rsidR="004C4F83" w:rsidRPr="00501804" w:rsidRDefault="004C4F83" w:rsidP="00907047">
      <w:pPr>
        <w:pStyle w:val="EMEABodyText"/>
        <w:ind w:left="170"/>
        <w:rPr>
          <w:szCs w:val="22"/>
          <w:lang w:val="lv-LV"/>
        </w:rPr>
      </w:pPr>
      <w:r w:rsidRPr="00501804">
        <w:rPr>
          <w:lang w:val="lv-LV"/>
        </w:rPr>
        <w:t xml:space="preserve">Ja Jums rodas jebkādas blakusparādības, konsultējieties ar ārstu, farmaceitu vai medmāsu. Tas attiecas arī uz iespējamajām blakusparādībām, kas </w:t>
      </w:r>
      <w:r w:rsidRPr="00501804">
        <w:rPr>
          <w:szCs w:val="22"/>
          <w:lang w:val="lv-LV"/>
        </w:rPr>
        <w:t>nav minētas šajā instrukcijā. Jūs varat ziņot par blakusparādībām arī tieši</w:t>
      </w:r>
      <w:r w:rsidR="005E26C0" w:rsidRPr="005E26C0">
        <w:t xml:space="preserve"> </w:t>
      </w:r>
      <w:r w:rsidR="005E26C0" w:rsidRPr="005E26C0">
        <w:rPr>
          <w:szCs w:val="22"/>
          <w:lang w:val="lv-LV"/>
        </w:rPr>
        <w:t>Zāļu valsts aģentūrai, Jersikas ielā 15, Rīgā, LV 1003. Tīmekļa vietne: www.zva.gov.lv.</w:t>
      </w:r>
      <w:r w:rsidRPr="00501804">
        <w:rPr>
          <w:szCs w:val="22"/>
          <w:lang w:val="lv-LV"/>
        </w:rPr>
        <w:t xml:space="preserve"> Ziņojot par blakusparādībām, Jūs varat palīdzēt nodrošināt daudz plašāku informāciju par šo zāļu drošumu</w:t>
      </w:r>
      <w:r w:rsidRPr="00501804">
        <w:rPr>
          <w:lang w:val="lv-LV"/>
        </w:rPr>
        <w:t>.</w:t>
      </w:r>
    </w:p>
    <w:p w14:paraId="00D2E2D7" w14:textId="77777777" w:rsidR="004C4F83" w:rsidRPr="00C1169A" w:rsidRDefault="004C4F83" w:rsidP="008929DC">
      <w:pPr>
        <w:numPr>
          <w:ilvl w:val="12"/>
          <w:numId w:val="0"/>
        </w:numPr>
        <w:tabs>
          <w:tab w:val="left" w:pos="720"/>
        </w:tabs>
        <w:ind w:left="170" w:right="227"/>
        <w:rPr>
          <w:bCs/>
          <w:sz w:val="24"/>
          <w:szCs w:val="24"/>
        </w:rPr>
      </w:pPr>
    </w:p>
    <w:p w14:paraId="3554FD7D" w14:textId="77777777" w:rsidR="00957F2C" w:rsidRPr="00957F2C" w:rsidRDefault="00957F2C" w:rsidP="008929DC">
      <w:pPr>
        <w:ind w:left="170" w:right="227"/>
        <w:rPr>
          <w:sz w:val="22"/>
          <w:szCs w:val="22"/>
        </w:rPr>
      </w:pPr>
    </w:p>
    <w:p w14:paraId="188D84C6" w14:textId="77777777" w:rsidR="00E11A7F" w:rsidRPr="00957F2C" w:rsidRDefault="00E11A7F" w:rsidP="008929DC">
      <w:pPr>
        <w:pStyle w:val="Heading1"/>
        <w:ind w:left="170" w:right="227"/>
        <w:rPr>
          <w:szCs w:val="22"/>
        </w:rPr>
      </w:pPr>
      <w:r w:rsidRPr="00957F2C">
        <w:rPr>
          <w:szCs w:val="22"/>
        </w:rPr>
        <w:t>5.</w:t>
      </w:r>
      <w:r w:rsidRPr="00957F2C">
        <w:rPr>
          <w:szCs w:val="22"/>
        </w:rPr>
        <w:tab/>
      </w:r>
      <w:r w:rsidR="00401E64" w:rsidRPr="00957F2C">
        <w:rPr>
          <w:szCs w:val="22"/>
        </w:rPr>
        <w:t xml:space="preserve">Kā uzglabāt </w:t>
      </w:r>
      <w:r w:rsidRPr="00957F2C">
        <w:rPr>
          <w:szCs w:val="22"/>
        </w:rPr>
        <w:t>BETALOC</w:t>
      </w:r>
    </w:p>
    <w:p w14:paraId="082B4F2D" w14:textId="77777777" w:rsidR="00E11A7F" w:rsidRPr="00957F2C" w:rsidRDefault="00E11A7F" w:rsidP="008929DC">
      <w:pPr>
        <w:ind w:left="170" w:right="227"/>
        <w:rPr>
          <w:b/>
          <w:sz w:val="22"/>
          <w:szCs w:val="22"/>
        </w:rPr>
      </w:pPr>
    </w:p>
    <w:p w14:paraId="008925C4" w14:textId="77777777" w:rsidR="00E11A7F" w:rsidRPr="00957F2C" w:rsidRDefault="00E11A7F" w:rsidP="008929DC">
      <w:pPr>
        <w:ind w:left="170" w:right="227"/>
        <w:rPr>
          <w:sz w:val="22"/>
          <w:szCs w:val="22"/>
        </w:rPr>
      </w:pPr>
      <w:r w:rsidRPr="00957F2C">
        <w:rPr>
          <w:sz w:val="22"/>
          <w:szCs w:val="22"/>
        </w:rPr>
        <w:t xml:space="preserve">Uzglabāt </w:t>
      </w:r>
      <w:r w:rsidR="00401E64" w:rsidRPr="00957F2C">
        <w:rPr>
          <w:sz w:val="22"/>
          <w:szCs w:val="22"/>
        </w:rPr>
        <w:t xml:space="preserve">šīs zāles </w:t>
      </w:r>
      <w:r w:rsidRPr="00957F2C">
        <w:rPr>
          <w:sz w:val="22"/>
          <w:szCs w:val="22"/>
        </w:rPr>
        <w:t xml:space="preserve">bērniem </w:t>
      </w:r>
      <w:r w:rsidR="00401E64" w:rsidRPr="00957F2C">
        <w:rPr>
          <w:sz w:val="22"/>
          <w:szCs w:val="22"/>
        </w:rPr>
        <w:t xml:space="preserve">neredzamā un </w:t>
      </w:r>
      <w:r w:rsidRPr="00957F2C">
        <w:rPr>
          <w:sz w:val="22"/>
          <w:szCs w:val="22"/>
        </w:rPr>
        <w:t xml:space="preserve">nepieejamā vietā. Uzglabāt temperatūrā līdz </w:t>
      </w:r>
      <w:r w:rsidR="001649AC" w:rsidRPr="00957F2C">
        <w:rPr>
          <w:sz w:val="22"/>
          <w:szCs w:val="22"/>
        </w:rPr>
        <w:t>25</w:t>
      </w:r>
      <w:r w:rsidR="001649AC" w:rsidRPr="00957F2C">
        <w:rPr>
          <w:sz w:val="22"/>
          <w:szCs w:val="22"/>
          <w:vertAlign w:val="superscript"/>
        </w:rPr>
        <w:t>o</w:t>
      </w:r>
      <w:r w:rsidRPr="00957F2C">
        <w:rPr>
          <w:sz w:val="22"/>
          <w:szCs w:val="22"/>
        </w:rPr>
        <w:t>C.</w:t>
      </w:r>
    </w:p>
    <w:p w14:paraId="287A72B6" w14:textId="77777777" w:rsidR="00E11A7F" w:rsidRPr="00957F2C" w:rsidRDefault="00E11A7F" w:rsidP="008929DC">
      <w:pPr>
        <w:ind w:left="170" w:right="227"/>
        <w:rPr>
          <w:sz w:val="22"/>
          <w:szCs w:val="22"/>
        </w:rPr>
      </w:pPr>
      <w:r w:rsidRPr="00957F2C">
        <w:rPr>
          <w:sz w:val="22"/>
          <w:szCs w:val="22"/>
        </w:rPr>
        <w:t>BETALOC parasti uzglabās jūsu ārsts vai slimnīcas darbinieki. Personāls ir atbildīgs par BETALOC</w:t>
      </w:r>
      <w:r w:rsidRPr="00957F2C">
        <w:rPr>
          <w:i/>
          <w:sz w:val="22"/>
          <w:szCs w:val="22"/>
        </w:rPr>
        <w:t xml:space="preserve"> </w:t>
      </w:r>
      <w:r w:rsidRPr="00957F2C">
        <w:rPr>
          <w:sz w:val="22"/>
          <w:szCs w:val="22"/>
        </w:rPr>
        <w:t>pareizu uzglabāšanu, izsniegšanu un atlikuma iznīcināšanu.</w:t>
      </w:r>
    </w:p>
    <w:p w14:paraId="7C8F692C" w14:textId="77777777" w:rsidR="00E11A7F" w:rsidRPr="00957F2C" w:rsidRDefault="00E11A7F" w:rsidP="008929DC">
      <w:pPr>
        <w:ind w:left="170" w:right="227"/>
        <w:rPr>
          <w:sz w:val="22"/>
          <w:szCs w:val="22"/>
        </w:rPr>
      </w:pPr>
    </w:p>
    <w:p w14:paraId="24C2C1C2" w14:textId="77777777" w:rsidR="00E11A7F" w:rsidRPr="00957F2C" w:rsidRDefault="00E11A7F" w:rsidP="008929DC">
      <w:pPr>
        <w:ind w:left="170" w:right="227"/>
        <w:rPr>
          <w:sz w:val="22"/>
          <w:szCs w:val="22"/>
        </w:rPr>
      </w:pPr>
    </w:p>
    <w:p w14:paraId="5E900438" w14:textId="77777777" w:rsidR="00E11A7F" w:rsidRPr="00957F2C" w:rsidRDefault="00E11A7F" w:rsidP="008929DC">
      <w:pPr>
        <w:ind w:left="170" w:right="227"/>
        <w:rPr>
          <w:b/>
          <w:bCs/>
          <w:sz w:val="22"/>
          <w:szCs w:val="22"/>
        </w:rPr>
      </w:pPr>
      <w:r w:rsidRPr="00957F2C">
        <w:rPr>
          <w:b/>
          <w:bCs/>
          <w:sz w:val="22"/>
          <w:szCs w:val="22"/>
        </w:rPr>
        <w:t>6.</w:t>
      </w:r>
      <w:r w:rsidRPr="00957F2C">
        <w:rPr>
          <w:b/>
          <w:bCs/>
          <w:sz w:val="22"/>
          <w:szCs w:val="22"/>
        </w:rPr>
        <w:tab/>
      </w:r>
      <w:r w:rsidR="00401E64" w:rsidRPr="00957F2C">
        <w:rPr>
          <w:b/>
          <w:bCs/>
          <w:sz w:val="22"/>
          <w:szCs w:val="22"/>
        </w:rPr>
        <w:t>Iepakojuma saturs un cita informācija</w:t>
      </w:r>
      <w:r w:rsidRPr="00957F2C">
        <w:rPr>
          <w:b/>
          <w:bCs/>
          <w:sz w:val="22"/>
          <w:szCs w:val="22"/>
        </w:rPr>
        <w:t xml:space="preserve"> </w:t>
      </w:r>
    </w:p>
    <w:p w14:paraId="55FEC2E4" w14:textId="77777777" w:rsidR="00E11A7F" w:rsidRPr="00957F2C" w:rsidRDefault="00E11A7F" w:rsidP="008929DC">
      <w:pPr>
        <w:ind w:left="170" w:right="227"/>
        <w:rPr>
          <w:sz w:val="22"/>
          <w:szCs w:val="22"/>
        </w:rPr>
      </w:pPr>
    </w:p>
    <w:p w14:paraId="298789E8" w14:textId="77777777" w:rsidR="00E11A7F" w:rsidRPr="00957F2C" w:rsidRDefault="00E11A7F" w:rsidP="008929DC">
      <w:pPr>
        <w:pStyle w:val="BodyText"/>
        <w:ind w:left="170" w:right="227"/>
        <w:rPr>
          <w:szCs w:val="22"/>
        </w:rPr>
      </w:pPr>
      <w:r w:rsidRPr="00957F2C">
        <w:rPr>
          <w:szCs w:val="22"/>
        </w:rPr>
        <w:t>Ko BETALOC satur</w:t>
      </w:r>
    </w:p>
    <w:p w14:paraId="4FC26465" w14:textId="77777777" w:rsidR="00E11A7F" w:rsidRPr="00957F2C" w:rsidRDefault="00E11A7F" w:rsidP="008929DC">
      <w:pPr>
        <w:pStyle w:val="BodyText"/>
        <w:ind w:left="170" w:right="227"/>
        <w:rPr>
          <w:szCs w:val="22"/>
        </w:rPr>
      </w:pPr>
    </w:p>
    <w:p w14:paraId="6F924BBC" w14:textId="77777777" w:rsidR="00E11A7F" w:rsidRPr="00957F2C" w:rsidRDefault="00E11A7F" w:rsidP="008929DC">
      <w:pPr>
        <w:pStyle w:val="BodyText"/>
        <w:ind w:left="170" w:right="227"/>
        <w:rPr>
          <w:szCs w:val="22"/>
        </w:rPr>
      </w:pPr>
      <w:r w:rsidRPr="00957F2C">
        <w:rPr>
          <w:szCs w:val="22"/>
        </w:rPr>
        <w:t>BETALOC šķīdums injekcijām satur aktīvo vielu metaprolola tartrātu 1 mg/ml.</w:t>
      </w:r>
    </w:p>
    <w:p w14:paraId="5A704B5B" w14:textId="77777777" w:rsidR="00E11A7F" w:rsidRPr="00957F2C" w:rsidRDefault="00E11A7F" w:rsidP="008929DC">
      <w:pPr>
        <w:pStyle w:val="BodyText"/>
        <w:ind w:left="170" w:right="227"/>
        <w:rPr>
          <w:szCs w:val="22"/>
        </w:rPr>
      </w:pPr>
    </w:p>
    <w:p w14:paraId="2107B6CE" w14:textId="77777777" w:rsidR="00E11A7F" w:rsidRPr="00957F2C" w:rsidRDefault="00E11A7F" w:rsidP="008929DC">
      <w:pPr>
        <w:pStyle w:val="BodyText"/>
        <w:ind w:left="170" w:right="227"/>
        <w:rPr>
          <w:szCs w:val="22"/>
        </w:rPr>
      </w:pPr>
      <w:r w:rsidRPr="00957F2C">
        <w:rPr>
          <w:szCs w:val="22"/>
        </w:rPr>
        <w:t xml:space="preserve">Citas BETALOC sastāvdaļas ir: </w:t>
      </w:r>
    </w:p>
    <w:p w14:paraId="3FFCC105" w14:textId="77777777" w:rsidR="00E11A7F" w:rsidRPr="00957F2C" w:rsidRDefault="00E11A7F" w:rsidP="008929DC">
      <w:pPr>
        <w:ind w:left="170" w:right="227"/>
        <w:rPr>
          <w:sz w:val="22"/>
          <w:szCs w:val="22"/>
        </w:rPr>
      </w:pPr>
      <w:r w:rsidRPr="00957F2C">
        <w:rPr>
          <w:sz w:val="22"/>
          <w:szCs w:val="22"/>
        </w:rPr>
        <w:t>Nātrija hlorīds injekcijām un ūdens injekcijām (ampulas).</w:t>
      </w:r>
    </w:p>
    <w:p w14:paraId="5E85C1E5" w14:textId="77777777" w:rsidR="00E11A7F" w:rsidRPr="00957F2C" w:rsidRDefault="00E11A7F" w:rsidP="008929DC">
      <w:pPr>
        <w:pStyle w:val="BodyText"/>
        <w:ind w:left="170" w:right="227"/>
        <w:rPr>
          <w:szCs w:val="22"/>
        </w:rPr>
      </w:pPr>
      <w:r w:rsidRPr="00957F2C">
        <w:rPr>
          <w:szCs w:val="22"/>
        </w:rPr>
        <w:t>BETALOC šķīdums injekcijām ir pieejams ampulās.</w:t>
      </w:r>
    </w:p>
    <w:p w14:paraId="4C6C494E" w14:textId="77777777" w:rsidR="00400F6E" w:rsidRPr="00400F6E" w:rsidRDefault="00400F6E" w:rsidP="00400F6E">
      <w:pPr>
        <w:ind w:left="170" w:right="227"/>
        <w:rPr>
          <w:b/>
          <w:bCs/>
          <w:sz w:val="22"/>
          <w:szCs w:val="22"/>
        </w:rPr>
      </w:pPr>
      <w:r w:rsidRPr="00400F6E">
        <w:rPr>
          <w:b/>
          <w:bCs/>
          <w:sz w:val="22"/>
          <w:szCs w:val="22"/>
        </w:rPr>
        <w:lastRenderedPageBreak/>
        <w:t>Primārā iepakojuma tulkojums:</w:t>
      </w:r>
    </w:p>
    <w:p w14:paraId="71450A60" w14:textId="77777777" w:rsidR="00400F6E" w:rsidRPr="00400F6E" w:rsidRDefault="00400F6E" w:rsidP="00400F6E">
      <w:pPr>
        <w:ind w:left="170" w:right="227"/>
        <w:rPr>
          <w:sz w:val="22"/>
          <w:szCs w:val="22"/>
        </w:rPr>
      </w:pPr>
      <w:r w:rsidRPr="00400F6E">
        <w:rPr>
          <w:sz w:val="22"/>
          <w:szCs w:val="22"/>
        </w:rPr>
        <w:t xml:space="preserve">Betaloc 1mg/ml </w:t>
      </w:r>
    </w:p>
    <w:p w14:paraId="00AC0B4D" w14:textId="77777777" w:rsidR="00400F6E" w:rsidRPr="00400F6E" w:rsidRDefault="00400F6E" w:rsidP="00400F6E">
      <w:pPr>
        <w:ind w:left="170" w:right="227"/>
        <w:rPr>
          <w:sz w:val="22"/>
          <w:szCs w:val="22"/>
        </w:rPr>
      </w:pPr>
      <w:r w:rsidRPr="00400F6E">
        <w:rPr>
          <w:sz w:val="22"/>
          <w:szCs w:val="22"/>
        </w:rPr>
        <w:t>šķīdums injekcijām</w:t>
      </w:r>
    </w:p>
    <w:p w14:paraId="633A375A" w14:textId="77777777" w:rsidR="00400F6E" w:rsidRPr="00400F6E" w:rsidRDefault="00400F6E" w:rsidP="00400F6E">
      <w:pPr>
        <w:ind w:left="170" w:right="227"/>
        <w:rPr>
          <w:sz w:val="22"/>
          <w:szCs w:val="22"/>
        </w:rPr>
      </w:pPr>
      <w:r w:rsidRPr="00400F6E">
        <w:rPr>
          <w:sz w:val="22"/>
          <w:szCs w:val="22"/>
        </w:rPr>
        <w:t>Metoprolola tartrāts</w:t>
      </w:r>
    </w:p>
    <w:p w14:paraId="4B6A623E" w14:textId="77777777" w:rsidR="00400F6E" w:rsidRPr="00400F6E" w:rsidRDefault="00400F6E" w:rsidP="00400F6E">
      <w:pPr>
        <w:ind w:left="170" w:right="227"/>
        <w:rPr>
          <w:sz w:val="22"/>
          <w:szCs w:val="22"/>
        </w:rPr>
      </w:pPr>
      <w:r w:rsidRPr="00400F6E">
        <w:rPr>
          <w:sz w:val="22"/>
          <w:szCs w:val="22"/>
        </w:rPr>
        <w:t>5ml</w:t>
      </w:r>
    </w:p>
    <w:p w14:paraId="4B47D511" w14:textId="77777777" w:rsidR="00400F6E" w:rsidRPr="00400F6E" w:rsidRDefault="00400F6E" w:rsidP="00400F6E">
      <w:pPr>
        <w:ind w:left="170" w:right="227"/>
        <w:rPr>
          <w:sz w:val="22"/>
          <w:szCs w:val="22"/>
        </w:rPr>
      </w:pPr>
      <w:r w:rsidRPr="00400F6E">
        <w:rPr>
          <w:sz w:val="22"/>
          <w:szCs w:val="22"/>
        </w:rPr>
        <w:t>Intravenozai ievadīšanai</w:t>
      </w:r>
    </w:p>
    <w:p w14:paraId="1DC5C046" w14:textId="77777777" w:rsidR="00400F6E" w:rsidRPr="00400F6E" w:rsidRDefault="00400F6E" w:rsidP="00400F6E">
      <w:pPr>
        <w:ind w:left="170" w:right="227"/>
        <w:rPr>
          <w:sz w:val="22"/>
          <w:szCs w:val="22"/>
        </w:rPr>
      </w:pPr>
      <w:r w:rsidRPr="00400F6E">
        <w:rPr>
          <w:sz w:val="22"/>
          <w:szCs w:val="22"/>
        </w:rPr>
        <w:t>Recordati</w:t>
      </w:r>
    </w:p>
    <w:p w14:paraId="466E01C4" w14:textId="77777777" w:rsidR="00400F6E" w:rsidRPr="00400F6E" w:rsidRDefault="00400F6E" w:rsidP="00400F6E">
      <w:pPr>
        <w:ind w:left="170" w:right="227"/>
        <w:rPr>
          <w:sz w:val="22"/>
          <w:szCs w:val="22"/>
        </w:rPr>
      </w:pPr>
      <w:r w:rsidRPr="00400F6E">
        <w:rPr>
          <w:sz w:val="22"/>
          <w:szCs w:val="22"/>
        </w:rPr>
        <w:t>EXP (derīgs līdz)</w:t>
      </w:r>
    </w:p>
    <w:p w14:paraId="054688DC" w14:textId="77777777" w:rsidR="00E11A7F" w:rsidRPr="00400F6E" w:rsidRDefault="00400F6E" w:rsidP="00400F6E">
      <w:pPr>
        <w:ind w:left="170" w:right="227"/>
        <w:rPr>
          <w:sz w:val="22"/>
          <w:szCs w:val="22"/>
        </w:rPr>
      </w:pPr>
      <w:r w:rsidRPr="00400F6E">
        <w:rPr>
          <w:sz w:val="22"/>
          <w:szCs w:val="22"/>
        </w:rPr>
        <w:t>č.š.: (sērija)</w:t>
      </w:r>
    </w:p>
    <w:p w14:paraId="7DFD0C6D" w14:textId="77777777" w:rsidR="00400F6E" w:rsidRPr="00957F2C" w:rsidRDefault="00400F6E" w:rsidP="00400F6E">
      <w:pPr>
        <w:ind w:left="170" w:right="227"/>
        <w:rPr>
          <w:b/>
          <w:bCs/>
          <w:sz w:val="22"/>
          <w:szCs w:val="22"/>
        </w:rPr>
      </w:pPr>
    </w:p>
    <w:p w14:paraId="6FD2ADC0" w14:textId="77777777" w:rsidR="00E11A7F" w:rsidRPr="00957F2C" w:rsidRDefault="00E11A7F" w:rsidP="008929DC">
      <w:pPr>
        <w:ind w:left="170" w:right="227"/>
        <w:rPr>
          <w:b/>
          <w:bCs/>
          <w:sz w:val="22"/>
          <w:szCs w:val="22"/>
        </w:rPr>
      </w:pPr>
      <w:r w:rsidRPr="00957F2C">
        <w:rPr>
          <w:b/>
          <w:bCs/>
          <w:sz w:val="22"/>
          <w:szCs w:val="22"/>
        </w:rPr>
        <w:t xml:space="preserve">Reģistrācijas apliecības īpašnieks </w:t>
      </w:r>
    </w:p>
    <w:p w14:paraId="4AD5559D" w14:textId="2FEBFD35" w:rsidR="00E11A7F" w:rsidRDefault="00964568" w:rsidP="008929DC">
      <w:pPr>
        <w:pStyle w:val="BodyText"/>
        <w:ind w:left="170" w:right="227"/>
        <w:rPr>
          <w:iCs/>
          <w:szCs w:val="22"/>
        </w:rPr>
      </w:pPr>
      <w:proofErr w:type="spellStart"/>
      <w:r w:rsidRPr="00964568">
        <w:rPr>
          <w:iCs/>
          <w:szCs w:val="22"/>
        </w:rPr>
        <w:t>Herbacos</w:t>
      </w:r>
      <w:proofErr w:type="spellEnd"/>
      <w:r w:rsidRPr="00964568">
        <w:rPr>
          <w:iCs/>
          <w:szCs w:val="22"/>
        </w:rPr>
        <w:t xml:space="preserve"> </w:t>
      </w:r>
      <w:proofErr w:type="spellStart"/>
      <w:r w:rsidRPr="00964568">
        <w:rPr>
          <w:iCs/>
          <w:szCs w:val="22"/>
        </w:rPr>
        <w:t>Recordati</w:t>
      </w:r>
      <w:proofErr w:type="spellEnd"/>
      <w:r w:rsidRPr="00964568">
        <w:rPr>
          <w:iCs/>
          <w:szCs w:val="22"/>
        </w:rPr>
        <w:t xml:space="preserve"> </w:t>
      </w:r>
      <w:proofErr w:type="spellStart"/>
      <w:r w:rsidRPr="00964568">
        <w:rPr>
          <w:iCs/>
          <w:szCs w:val="22"/>
        </w:rPr>
        <w:t>s.r.o</w:t>
      </w:r>
      <w:proofErr w:type="spellEnd"/>
      <w:r w:rsidRPr="00964568">
        <w:rPr>
          <w:iCs/>
          <w:szCs w:val="22"/>
        </w:rPr>
        <w:t xml:space="preserve">., </w:t>
      </w:r>
      <w:proofErr w:type="spellStart"/>
      <w:r w:rsidRPr="00964568">
        <w:rPr>
          <w:iCs/>
          <w:szCs w:val="22"/>
        </w:rPr>
        <w:t>Štrossova</w:t>
      </w:r>
      <w:proofErr w:type="spellEnd"/>
      <w:r w:rsidRPr="00964568">
        <w:rPr>
          <w:iCs/>
          <w:szCs w:val="22"/>
        </w:rPr>
        <w:t xml:space="preserve"> 239, 530 03 Pardubice, Čehija</w:t>
      </w:r>
    </w:p>
    <w:p w14:paraId="0B5DB046" w14:textId="77777777" w:rsidR="00964568" w:rsidRPr="00957F2C" w:rsidRDefault="00964568" w:rsidP="008929DC">
      <w:pPr>
        <w:pStyle w:val="BodyText"/>
        <w:ind w:left="170" w:right="227"/>
        <w:rPr>
          <w:szCs w:val="22"/>
        </w:rPr>
      </w:pPr>
    </w:p>
    <w:p w14:paraId="754257BB" w14:textId="4E3D934B" w:rsidR="00E11A7F" w:rsidRPr="00957F2C" w:rsidRDefault="00485F0D" w:rsidP="008929DC">
      <w:pPr>
        <w:pStyle w:val="BodyText"/>
        <w:ind w:left="170" w:right="227"/>
        <w:rPr>
          <w:b/>
          <w:bCs/>
          <w:szCs w:val="22"/>
        </w:rPr>
      </w:pPr>
      <w:r w:rsidRPr="00957F2C">
        <w:rPr>
          <w:b/>
          <w:bCs/>
          <w:szCs w:val="22"/>
        </w:rPr>
        <w:t>Ražotāj</w:t>
      </w:r>
      <w:r w:rsidR="00964568">
        <w:rPr>
          <w:b/>
          <w:bCs/>
          <w:szCs w:val="22"/>
        </w:rPr>
        <w:t>s</w:t>
      </w:r>
    </w:p>
    <w:p w14:paraId="0D2CA257" w14:textId="77777777" w:rsidR="00E11A7F" w:rsidRPr="00957F2C" w:rsidRDefault="00E11A7F" w:rsidP="008929DC">
      <w:pPr>
        <w:pStyle w:val="BodyText"/>
        <w:ind w:left="170" w:right="227"/>
        <w:rPr>
          <w:szCs w:val="22"/>
        </w:rPr>
      </w:pPr>
      <w:r w:rsidRPr="00957F2C">
        <w:rPr>
          <w:szCs w:val="22"/>
        </w:rPr>
        <w:t>Cenexi, 52 Rue Marcel et Jacques Gaucher, 94120 Fontenay sous Bois, Francija.</w:t>
      </w:r>
    </w:p>
    <w:p w14:paraId="0CD4266C" w14:textId="77777777" w:rsidR="00E11A7F" w:rsidRPr="00957F2C" w:rsidRDefault="00E11A7F" w:rsidP="008929DC">
      <w:pPr>
        <w:ind w:left="170" w:right="227"/>
        <w:rPr>
          <w:sz w:val="22"/>
          <w:szCs w:val="22"/>
        </w:rPr>
      </w:pPr>
    </w:p>
    <w:p w14:paraId="41D2B774" w14:textId="77777777" w:rsidR="00BE3D8E" w:rsidRDefault="00E11A7F" w:rsidP="008929DC">
      <w:pPr>
        <w:pStyle w:val="Heading1"/>
        <w:ind w:left="170" w:right="227"/>
        <w:rPr>
          <w:bCs/>
          <w:szCs w:val="22"/>
        </w:rPr>
      </w:pPr>
      <w:r w:rsidRPr="00957F2C">
        <w:rPr>
          <w:bCs/>
          <w:szCs w:val="22"/>
        </w:rPr>
        <w:t xml:space="preserve">Šī lietošanas instrukcija </w:t>
      </w:r>
      <w:r w:rsidR="001649AC" w:rsidRPr="00957F2C">
        <w:rPr>
          <w:bCs/>
          <w:szCs w:val="22"/>
        </w:rPr>
        <w:t xml:space="preserve">pēdējo reizi </w:t>
      </w:r>
      <w:r w:rsidR="00320C43" w:rsidRPr="00957F2C">
        <w:rPr>
          <w:bCs/>
          <w:szCs w:val="22"/>
        </w:rPr>
        <w:t>pārskatīta</w:t>
      </w:r>
      <w:r w:rsidR="00EB043B">
        <w:rPr>
          <w:bCs/>
          <w:szCs w:val="22"/>
        </w:rPr>
        <w:t xml:space="preserve"> </w:t>
      </w:r>
      <w:r w:rsidR="005E26C0">
        <w:rPr>
          <w:bCs/>
          <w:szCs w:val="22"/>
        </w:rPr>
        <w:t>0</w:t>
      </w:r>
      <w:r w:rsidR="00400F6E">
        <w:rPr>
          <w:bCs/>
          <w:szCs w:val="22"/>
        </w:rPr>
        <w:t>6</w:t>
      </w:r>
      <w:r w:rsidR="005E26C0">
        <w:rPr>
          <w:bCs/>
          <w:szCs w:val="22"/>
        </w:rPr>
        <w:t>/2021</w:t>
      </w:r>
    </w:p>
    <w:p w14:paraId="4BD4BC26" w14:textId="77777777" w:rsidR="00BE3D8E" w:rsidRDefault="00BE3D8E" w:rsidP="008929DC">
      <w:pPr>
        <w:pStyle w:val="Heading1"/>
        <w:ind w:left="170" w:right="227"/>
        <w:rPr>
          <w:bCs/>
          <w:szCs w:val="22"/>
        </w:rPr>
      </w:pPr>
    </w:p>
    <w:p w14:paraId="3B42E3EF" w14:textId="77777777" w:rsidR="00E11A7F" w:rsidRPr="00957F2C" w:rsidRDefault="00E11A7F" w:rsidP="008929DC">
      <w:pPr>
        <w:pStyle w:val="Heading1"/>
        <w:ind w:left="170" w:right="227"/>
        <w:rPr>
          <w:bCs/>
          <w:szCs w:val="22"/>
        </w:rPr>
      </w:pPr>
    </w:p>
    <w:sectPr w:rsidR="00E11A7F" w:rsidRPr="00957F2C">
      <w:headerReference w:type="default" r:id="rId7"/>
      <w:footerReference w:type="even" r:id="rId8"/>
      <w:footerReference w:type="default" r:id="rId9"/>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A16B" w14:textId="77777777" w:rsidR="001A507E" w:rsidRDefault="001A507E">
      <w:r>
        <w:separator/>
      </w:r>
    </w:p>
  </w:endnote>
  <w:endnote w:type="continuationSeparator" w:id="0">
    <w:p w14:paraId="2C829055" w14:textId="77777777" w:rsidR="001A507E" w:rsidRDefault="001A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9637" w14:textId="77777777" w:rsidR="006D6003" w:rsidRDefault="006D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C6185" w14:textId="77777777" w:rsidR="006D6003" w:rsidRDefault="006D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8113" w14:textId="77777777" w:rsidR="006D6003" w:rsidRDefault="006D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FA1">
      <w:rPr>
        <w:rStyle w:val="PageNumber"/>
        <w:noProof/>
      </w:rPr>
      <w:t>1</w:t>
    </w:r>
    <w:r>
      <w:rPr>
        <w:rStyle w:val="PageNumber"/>
      </w:rPr>
      <w:fldChar w:fldCharType="end"/>
    </w:r>
  </w:p>
  <w:p w14:paraId="174B8B2C" w14:textId="77777777" w:rsidR="006D6003" w:rsidRDefault="006D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1168" w14:textId="77777777" w:rsidR="001A507E" w:rsidRDefault="001A507E">
      <w:r>
        <w:separator/>
      </w:r>
    </w:p>
  </w:footnote>
  <w:footnote w:type="continuationSeparator" w:id="0">
    <w:p w14:paraId="4CD6BB13" w14:textId="77777777" w:rsidR="001A507E" w:rsidRDefault="001A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7DAD" w14:textId="45675B25" w:rsidR="00684D46" w:rsidRPr="00684D46" w:rsidRDefault="00684D46" w:rsidP="00684D46">
    <w:pPr>
      <w:pStyle w:val="Header"/>
      <w:jc w:val="right"/>
      <w:rPr>
        <w:lang w:val="en-US"/>
      </w:rPr>
    </w:pPr>
    <w:r>
      <w:rPr>
        <w:lang w:val="en-US"/>
      </w:rPr>
      <w:t>SASKAŅOTS ZVA 2</w:t>
    </w:r>
    <w:r w:rsidR="001050C3">
      <w:rPr>
        <w:lang w:val="en-US"/>
      </w:rPr>
      <w:t>9</w:t>
    </w:r>
    <w:r>
      <w:rPr>
        <w:lang w:val="en-US"/>
      </w:rPr>
      <w:t>.06.2021.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5457C3"/>
    <w:multiLevelType w:val="hybridMultilevel"/>
    <w:tmpl w:val="1D82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746FB"/>
    <w:multiLevelType w:val="singleLevel"/>
    <w:tmpl w:val="0C090001"/>
    <w:lvl w:ilvl="0">
      <w:start w:val="5"/>
      <w:numFmt w:val="bullet"/>
      <w:lvlText w:val=""/>
      <w:lvlJc w:val="left"/>
      <w:pPr>
        <w:tabs>
          <w:tab w:val="num" w:pos="360"/>
        </w:tabs>
        <w:ind w:left="360" w:hanging="360"/>
      </w:pPr>
      <w:rPr>
        <w:rFonts w:ascii="Symbol" w:hAnsi="Symbol" w:hint="default"/>
      </w:rPr>
    </w:lvl>
  </w:abstractNum>
  <w:abstractNum w:abstractNumId="3" w15:restartNumberingAfterBreak="0">
    <w:nsid w:val="0E9E673F"/>
    <w:multiLevelType w:val="hybridMultilevel"/>
    <w:tmpl w:val="6EF64496"/>
    <w:lvl w:ilvl="0" w:tplc="04090001">
      <w:start w:val="1"/>
      <w:numFmt w:val="bullet"/>
      <w:lvlText w:val=""/>
      <w:lvlJc w:val="left"/>
      <w:pPr>
        <w:tabs>
          <w:tab w:val="num" w:pos="720"/>
        </w:tabs>
        <w:ind w:left="720" w:hanging="360"/>
      </w:pPr>
      <w:rPr>
        <w:rFonts w:ascii="Symbol" w:hAnsi="Symbol" w:hint="default"/>
      </w:rPr>
    </w:lvl>
    <w:lvl w:ilvl="1" w:tplc="90882C0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7197D"/>
    <w:multiLevelType w:val="hybridMultilevel"/>
    <w:tmpl w:val="0C8EF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D5A48"/>
    <w:multiLevelType w:val="singleLevel"/>
    <w:tmpl w:val="36B088F4"/>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29165C7"/>
    <w:multiLevelType w:val="hybridMultilevel"/>
    <w:tmpl w:val="BDC2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1414E"/>
    <w:multiLevelType w:val="singleLevel"/>
    <w:tmpl w:val="36B088F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36E821E9"/>
    <w:multiLevelType w:val="hybridMultilevel"/>
    <w:tmpl w:val="5092668A"/>
    <w:lvl w:ilvl="0" w:tplc="04260001">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cs="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cs="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cs="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9" w15:restartNumberingAfterBreak="0">
    <w:nsid w:val="37D93FF3"/>
    <w:multiLevelType w:val="hybridMultilevel"/>
    <w:tmpl w:val="3548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C2B98"/>
    <w:multiLevelType w:val="hybridMultilevel"/>
    <w:tmpl w:val="F0D0EE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A4322E0"/>
    <w:multiLevelType w:val="hybridMultilevel"/>
    <w:tmpl w:val="7A74402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10"/>
  </w:num>
  <w:num w:numId="6">
    <w:abstractNumId w:val="11"/>
  </w:num>
  <w:num w:numId="7">
    <w:abstractNumId w:val="9"/>
  </w:num>
  <w:num w:numId="8">
    <w:abstractNumId w:val="6"/>
  </w:num>
  <w:num w:numId="9">
    <w:abstractNumId w:val="4"/>
  </w:num>
  <w:num w:numId="10">
    <w:abstractNumId w:val="1"/>
  </w:num>
  <w:num w:numId="11">
    <w:abstractNumId w:val="0"/>
    <w:lvlOverride w:ilvl="0">
      <w:lvl w:ilvl="0">
        <w:start w:val="1"/>
        <w:numFmt w:val="bullet"/>
        <w:lvlText w:val="-"/>
        <w:lvlJc w:val="left"/>
        <w:pPr>
          <w:ind w:left="360" w:hanging="360"/>
        </w:p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17"/>
    <w:rsid w:val="00005EF4"/>
    <w:rsid w:val="000325E7"/>
    <w:rsid w:val="0006291E"/>
    <w:rsid w:val="00094AC2"/>
    <w:rsid w:val="001050C3"/>
    <w:rsid w:val="00135867"/>
    <w:rsid w:val="0015588A"/>
    <w:rsid w:val="001649AC"/>
    <w:rsid w:val="001A507E"/>
    <w:rsid w:val="001E710F"/>
    <w:rsid w:val="00217ECB"/>
    <w:rsid w:val="00267DEC"/>
    <w:rsid w:val="002726BC"/>
    <w:rsid w:val="002C2D4C"/>
    <w:rsid w:val="002F1FA1"/>
    <w:rsid w:val="00320C43"/>
    <w:rsid w:val="00326FDD"/>
    <w:rsid w:val="00362D63"/>
    <w:rsid w:val="003760D1"/>
    <w:rsid w:val="003B2DFE"/>
    <w:rsid w:val="003C27F5"/>
    <w:rsid w:val="003D3FC7"/>
    <w:rsid w:val="00400F6E"/>
    <w:rsid w:val="00401E64"/>
    <w:rsid w:val="00406F02"/>
    <w:rsid w:val="00442D04"/>
    <w:rsid w:val="00472C02"/>
    <w:rsid w:val="00480FFF"/>
    <w:rsid w:val="0048272C"/>
    <w:rsid w:val="00485F0D"/>
    <w:rsid w:val="004A4EEB"/>
    <w:rsid w:val="004C4F83"/>
    <w:rsid w:val="00505E48"/>
    <w:rsid w:val="005E26C0"/>
    <w:rsid w:val="0061188B"/>
    <w:rsid w:val="00615645"/>
    <w:rsid w:val="006471C6"/>
    <w:rsid w:val="00684D46"/>
    <w:rsid w:val="006D5681"/>
    <w:rsid w:val="006D6003"/>
    <w:rsid w:val="00743D35"/>
    <w:rsid w:val="007D3CE8"/>
    <w:rsid w:val="00814773"/>
    <w:rsid w:val="008156ED"/>
    <w:rsid w:val="0082472D"/>
    <w:rsid w:val="0087380C"/>
    <w:rsid w:val="00875804"/>
    <w:rsid w:val="008862CB"/>
    <w:rsid w:val="008929DC"/>
    <w:rsid w:val="008A62DB"/>
    <w:rsid w:val="008B3749"/>
    <w:rsid w:val="008E3A3B"/>
    <w:rsid w:val="00905A36"/>
    <w:rsid w:val="00907047"/>
    <w:rsid w:val="009239F5"/>
    <w:rsid w:val="00924AEC"/>
    <w:rsid w:val="00957F2C"/>
    <w:rsid w:val="00964568"/>
    <w:rsid w:val="00A87498"/>
    <w:rsid w:val="00AB0491"/>
    <w:rsid w:val="00AE2403"/>
    <w:rsid w:val="00B034A8"/>
    <w:rsid w:val="00B13B86"/>
    <w:rsid w:val="00B41840"/>
    <w:rsid w:val="00B75555"/>
    <w:rsid w:val="00BC7D92"/>
    <w:rsid w:val="00BE3D8E"/>
    <w:rsid w:val="00BE3E51"/>
    <w:rsid w:val="00C1169A"/>
    <w:rsid w:val="00C11917"/>
    <w:rsid w:val="00CB7D70"/>
    <w:rsid w:val="00D850BF"/>
    <w:rsid w:val="00D87DCB"/>
    <w:rsid w:val="00DD0ED1"/>
    <w:rsid w:val="00DD4BAC"/>
    <w:rsid w:val="00E07B97"/>
    <w:rsid w:val="00E1117D"/>
    <w:rsid w:val="00E11A7F"/>
    <w:rsid w:val="00E31751"/>
    <w:rsid w:val="00E5350B"/>
    <w:rsid w:val="00E7191D"/>
    <w:rsid w:val="00EB043B"/>
    <w:rsid w:val="00EF34E2"/>
    <w:rsid w:val="00F475FE"/>
    <w:rsid w:val="00F7158A"/>
    <w:rsid w:val="00F749FF"/>
    <w:rsid w:val="00F90541"/>
    <w:rsid w:val="00FC1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6C94F"/>
  <w15:chartTrackingRefBased/>
  <w15:docId w15:val="{2D06D436-97F5-4305-9F36-FDFA647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both"/>
      <w:outlineLvl w:val="1"/>
    </w:pPr>
    <w:rPr>
      <w:color w:val="FF0000"/>
      <w:sz w:val="24"/>
    </w:rPr>
  </w:style>
  <w:style w:type="paragraph" w:styleId="Heading3">
    <w:name w:val="heading 3"/>
    <w:basedOn w:val="Normal"/>
    <w:next w:val="Normal"/>
    <w:qFormat/>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iCs/>
      <w:sz w:val="24"/>
    </w:rPr>
  </w:style>
  <w:style w:type="paragraph" w:styleId="BodyText3">
    <w:name w:val="Body Text 3"/>
    <w:basedOn w:val="Normal"/>
    <w:semiHidden/>
    <w:pPr>
      <w:tabs>
        <w:tab w:val="left" w:pos="0"/>
        <w:tab w:val="left" w:pos="426"/>
      </w:tabs>
      <w:outlineLvl w:val="0"/>
    </w:pPr>
    <w:rPr>
      <w:b/>
      <w:bCs/>
      <w:sz w:val="22"/>
    </w:rPr>
  </w:style>
  <w:style w:type="paragraph" w:styleId="BodyTextIndent">
    <w:name w:val="Body Text Indent"/>
    <w:basedOn w:val="Normal"/>
    <w:semiHidden/>
    <w:pPr>
      <w:ind w:hanging="567"/>
    </w:pPr>
    <w:rPr>
      <w:sz w:val="24"/>
      <w:lang w:val="en-GB"/>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sz w:val="24"/>
      <w:lang w:val="en-GB"/>
    </w:rPr>
  </w:style>
  <w:style w:type="paragraph" w:customStyle="1" w:styleId="A-Single">
    <w:name w:val="A-Single"/>
    <w:rPr>
      <w:sz w:val="24"/>
      <w:lang w:val="en-GB" w:eastAsia="en-US"/>
    </w:rPr>
  </w:style>
  <w:style w:type="paragraph" w:styleId="BodyTextIndent2">
    <w:name w:val="Body Text Indent 2"/>
    <w:basedOn w:val="Normal"/>
    <w:semiHidden/>
    <w:pPr>
      <w:ind w:left="567" w:hanging="567"/>
      <w:jc w:val="both"/>
    </w:pPr>
    <w:rPr>
      <w:color w:val="993366"/>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11917"/>
    <w:rPr>
      <w:rFonts w:ascii="Tahoma" w:hAnsi="Tahoma"/>
      <w:sz w:val="16"/>
      <w:szCs w:val="16"/>
      <w:lang w:val="x-none"/>
    </w:rPr>
  </w:style>
  <w:style w:type="character" w:customStyle="1" w:styleId="BalloonTextChar">
    <w:name w:val="Balloon Text Char"/>
    <w:link w:val="BalloonText"/>
    <w:uiPriority w:val="99"/>
    <w:semiHidden/>
    <w:rsid w:val="00C11917"/>
    <w:rPr>
      <w:rFonts w:ascii="Tahoma" w:hAnsi="Tahoma" w:cs="Tahoma"/>
      <w:sz w:val="16"/>
      <w:szCs w:val="16"/>
      <w:lang w:eastAsia="en-US"/>
    </w:rPr>
  </w:style>
  <w:style w:type="paragraph" w:styleId="Header">
    <w:name w:val="header"/>
    <w:basedOn w:val="Normal"/>
    <w:link w:val="HeaderChar"/>
    <w:uiPriority w:val="99"/>
    <w:unhideWhenUsed/>
    <w:rsid w:val="00875804"/>
    <w:pPr>
      <w:tabs>
        <w:tab w:val="center" w:pos="4153"/>
        <w:tab w:val="right" w:pos="8306"/>
      </w:tabs>
    </w:pPr>
    <w:rPr>
      <w:lang w:val="x-none"/>
    </w:rPr>
  </w:style>
  <w:style w:type="character" w:customStyle="1" w:styleId="HeaderChar">
    <w:name w:val="Header Char"/>
    <w:link w:val="Header"/>
    <w:uiPriority w:val="99"/>
    <w:rsid w:val="00875804"/>
    <w:rPr>
      <w:lang w:eastAsia="en-US"/>
    </w:rPr>
  </w:style>
  <w:style w:type="character" w:styleId="Hyperlink">
    <w:name w:val="Hyperlink"/>
    <w:rsid w:val="00401E64"/>
    <w:rPr>
      <w:color w:val="0000FF"/>
      <w:u w:val="single"/>
    </w:rPr>
  </w:style>
  <w:style w:type="character" w:styleId="CommentReference">
    <w:name w:val="annotation reference"/>
    <w:uiPriority w:val="99"/>
    <w:semiHidden/>
    <w:unhideWhenUsed/>
    <w:rsid w:val="00505E48"/>
    <w:rPr>
      <w:sz w:val="16"/>
      <w:szCs w:val="16"/>
    </w:rPr>
  </w:style>
  <w:style w:type="paragraph" w:styleId="CommentText">
    <w:name w:val="annotation text"/>
    <w:basedOn w:val="Normal"/>
    <w:link w:val="CommentTextChar"/>
    <w:uiPriority w:val="99"/>
    <w:semiHidden/>
    <w:unhideWhenUsed/>
    <w:rsid w:val="00505E48"/>
    <w:rPr>
      <w:lang w:eastAsia="x-none"/>
    </w:rPr>
  </w:style>
  <w:style w:type="character" w:customStyle="1" w:styleId="CommentTextChar">
    <w:name w:val="Comment Text Char"/>
    <w:link w:val="CommentText"/>
    <w:uiPriority w:val="99"/>
    <w:semiHidden/>
    <w:rsid w:val="00505E48"/>
    <w:rPr>
      <w:lang w:val="lv-LV"/>
    </w:rPr>
  </w:style>
  <w:style w:type="paragraph" w:styleId="CommentSubject">
    <w:name w:val="annotation subject"/>
    <w:basedOn w:val="CommentText"/>
    <w:next w:val="CommentText"/>
    <w:link w:val="CommentSubjectChar"/>
    <w:uiPriority w:val="99"/>
    <w:semiHidden/>
    <w:unhideWhenUsed/>
    <w:rsid w:val="00505E48"/>
    <w:rPr>
      <w:b/>
      <w:bCs/>
    </w:rPr>
  </w:style>
  <w:style w:type="character" w:customStyle="1" w:styleId="CommentSubjectChar">
    <w:name w:val="Comment Subject Char"/>
    <w:link w:val="CommentSubject"/>
    <w:uiPriority w:val="99"/>
    <w:semiHidden/>
    <w:rsid w:val="00505E48"/>
    <w:rPr>
      <w:b/>
      <w:bCs/>
      <w:lang w:val="lv-LV"/>
    </w:rPr>
  </w:style>
  <w:style w:type="paragraph" w:styleId="Revision">
    <w:name w:val="Revision"/>
    <w:hidden/>
    <w:uiPriority w:val="99"/>
    <w:semiHidden/>
    <w:rsid w:val="002C2D4C"/>
    <w:rPr>
      <w:lang w:eastAsia="en-US"/>
    </w:rPr>
  </w:style>
  <w:style w:type="paragraph" w:customStyle="1" w:styleId="EMEABodyText">
    <w:name w:val="EMEA Body Text"/>
    <w:basedOn w:val="Normal"/>
    <w:rsid w:val="004C4F83"/>
    <w:pPr>
      <w:suppressAutoHyphens/>
    </w:pPr>
    <w:rPr>
      <w:sz w:val="22"/>
      <w:lang w:val="en-GB" w:eastAsia="ar-SA"/>
    </w:rPr>
  </w:style>
  <w:style w:type="character" w:styleId="Emphasis">
    <w:name w:val="Emphasis"/>
    <w:uiPriority w:val="20"/>
    <w:qFormat/>
    <w:rsid w:val="004C4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1180</Words>
  <Characters>7690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Betaloc šķīdums i</vt:lpstr>
    </vt:vector>
  </TitlesOfParts>
  <Company>MIC</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Betaloc šķīdums i</dc:title>
  <dc:subject/>
  <dc:creator>Ingrida Zvirbule</dc:creator>
  <cp:keywords/>
  <cp:lastModifiedBy>Agate Akmane</cp:lastModifiedBy>
  <cp:revision>4</cp:revision>
  <cp:lastPrinted>2021-03-18T15:54:00Z</cp:lastPrinted>
  <dcterms:created xsi:type="dcterms:W3CDTF">2021-06-28T12:36:00Z</dcterms:created>
  <dcterms:modified xsi:type="dcterms:W3CDTF">2021-06-28T12:47:00Z</dcterms:modified>
</cp:coreProperties>
</file>