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4786" w14:textId="77777777" w:rsidR="002C629B" w:rsidRPr="008B70C5" w:rsidRDefault="002C629B" w:rsidP="00422340">
      <w:pPr>
        <w:tabs>
          <w:tab w:val="clear" w:pos="567"/>
        </w:tabs>
        <w:spacing w:line="240" w:lineRule="auto"/>
        <w:jc w:val="center"/>
        <w:rPr>
          <w:rFonts w:ascii="Arial Narrow" w:hAnsi="Arial Narrow"/>
          <w:b/>
          <w:color w:val="000000"/>
          <w:szCs w:val="22"/>
        </w:rPr>
      </w:pPr>
      <w:r w:rsidRPr="008B70C5">
        <w:rPr>
          <w:rFonts w:ascii="Arial Narrow" w:hAnsi="Arial Narrow"/>
          <w:b/>
          <w:noProof/>
          <w:color w:val="000000"/>
          <w:szCs w:val="22"/>
        </w:rPr>
        <w:t>Lieto</w:t>
      </w:r>
      <w:r w:rsidR="00B944A8" w:rsidRPr="008B70C5">
        <w:rPr>
          <w:rFonts w:ascii="Arial Narrow" w:hAnsi="Arial Narrow"/>
          <w:b/>
          <w:noProof/>
          <w:color w:val="000000"/>
          <w:szCs w:val="22"/>
        </w:rPr>
        <w:t xml:space="preserve">šanas instrukcija: informācija </w:t>
      </w:r>
      <w:r w:rsidR="00B4112D" w:rsidRPr="008B70C5">
        <w:rPr>
          <w:rFonts w:ascii="Arial Narrow" w:hAnsi="Arial Narrow"/>
          <w:b/>
          <w:noProof/>
          <w:color w:val="000000"/>
          <w:szCs w:val="22"/>
        </w:rPr>
        <w:t>lietotājam</w:t>
      </w:r>
    </w:p>
    <w:p w14:paraId="1EBA9C73" w14:textId="77777777" w:rsidR="00CD10AA" w:rsidRPr="008B70C5" w:rsidRDefault="00CD10AA" w:rsidP="00422340">
      <w:pPr>
        <w:tabs>
          <w:tab w:val="clear" w:pos="567"/>
        </w:tabs>
        <w:spacing w:line="240" w:lineRule="auto"/>
        <w:jc w:val="both"/>
        <w:rPr>
          <w:rFonts w:ascii="Arial Narrow" w:hAnsi="Arial Narrow"/>
          <w:noProof/>
          <w:color w:val="000000"/>
          <w:szCs w:val="22"/>
        </w:rPr>
      </w:pPr>
    </w:p>
    <w:p w14:paraId="7810A72A" w14:textId="77777777" w:rsidR="00CE05D4" w:rsidRPr="008B70C5" w:rsidRDefault="00CE05D4" w:rsidP="00422340">
      <w:pPr>
        <w:pStyle w:val="Default"/>
        <w:jc w:val="center"/>
        <w:rPr>
          <w:rFonts w:ascii="Arial Narrow" w:hAnsi="Arial Narrow"/>
          <w:b/>
          <w:sz w:val="22"/>
          <w:szCs w:val="22"/>
          <w:lang w:val="lv-LV"/>
        </w:rPr>
      </w:pPr>
      <w:proofErr w:type="spellStart"/>
      <w:r w:rsidRPr="008B70C5">
        <w:rPr>
          <w:rFonts w:ascii="Arial Narrow" w:hAnsi="Arial Narrow"/>
          <w:b/>
          <w:bCs/>
          <w:sz w:val="22"/>
          <w:szCs w:val="22"/>
          <w:lang w:val="lv-LV"/>
        </w:rPr>
        <w:t>Paracetamol</w:t>
      </w:r>
      <w:proofErr w:type="spellEnd"/>
      <w:r w:rsidRPr="008B70C5">
        <w:rPr>
          <w:rFonts w:ascii="Arial Narrow" w:hAnsi="Arial Narrow"/>
          <w:b/>
          <w:bCs/>
          <w:sz w:val="22"/>
          <w:szCs w:val="22"/>
          <w:lang w:val="lv-LV"/>
        </w:rPr>
        <w:t xml:space="preserve"> </w:t>
      </w:r>
      <w:proofErr w:type="spellStart"/>
      <w:r w:rsidRPr="008B70C5">
        <w:rPr>
          <w:rFonts w:ascii="Arial Narrow" w:hAnsi="Arial Narrow"/>
          <w:b/>
          <w:bCs/>
          <w:sz w:val="22"/>
          <w:szCs w:val="22"/>
          <w:lang w:val="lv-LV"/>
        </w:rPr>
        <w:t>Sopharma</w:t>
      </w:r>
      <w:proofErr w:type="spellEnd"/>
      <w:r w:rsidRPr="008B70C5">
        <w:rPr>
          <w:rFonts w:ascii="Arial Narrow" w:hAnsi="Arial Narrow"/>
          <w:b/>
          <w:sz w:val="22"/>
          <w:szCs w:val="22"/>
          <w:lang w:val="lv-LV"/>
        </w:rPr>
        <w:t xml:space="preserve"> 500 mg tabletes</w:t>
      </w:r>
    </w:p>
    <w:p w14:paraId="31E9E9B9" w14:textId="77777777" w:rsidR="00CE05D4" w:rsidRPr="008B70C5" w:rsidRDefault="00CE05D4" w:rsidP="00422340">
      <w:pPr>
        <w:tabs>
          <w:tab w:val="clear" w:pos="567"/>
        </w:tabs>
        <w:spacing w:line="240" w:lineRule="auto"/>
        <w:jc w:val="center"/>
        <w:rPr>
          <w:rFonts w:ascii="Arial Narrow" w:hAnsi="Arial Narrow"/>
          <w:i/>
          <w:color w:val="000000"/>
          <w:szCs w:val="22"/>
        </w:rPr>
      </w:pPr>
      <w:proofErr w:type="spellStart"/>
      <w:r w:rsidRPr="008B70C5">
        <w:rPr>
          <w:rFonts w:ascii="Arial Narrow" w:hAnsi="Arial Narrow"/>
          <w:i/>
          <w:color w:val="000000"/>
          <w:szCs w:val="22"/>
        </w:rPr>
        <w:t>Paracetamolum</w:t>
      </w:r>
      <w:proofErr w:type="spellEnd"/>
    </w:p>
    <w:p w14:paraId="75B83499"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p>
    <w:p w14:paraId="36C6BBFB" w14:textId="77777777" w:rsidR="00CD10AA" w:rsidRPr="008B70C5" w:rsidRDefault="00132092" w:rsidP="00422340">
      <w:pPr>
        <w:numPr>
          <w:ilvl w:val="12"/>
          <w:numId w:val="0"/>
        </w:numPr>
        <w:tabs>
          <w:tab w:val="clear" w:pos="567"/>
        </w:tabs>
        <w:spacing w:line="240" w:lineRule="auto"/>
        <w:jc w:val="both"/>
        <w:rPr>
          <w:rFonts w:ascii="Arial Narrow" w:hAnsi="Arial Narrow"/>
          <w:b/>
          <w:color w:val="000000"/>
          <w:szCs w:val="22"/>
        </w:rPr>
      </w:pPr>
      <w:r w:rsidRPr="008B70C5">
        <w:rPr>
          <w:rFonts w:ascii="Arial Narrow" w:hAnsi="Arial Narrow"/>
          <w:b/>
          <w:noProof/>
          <w:color w:val="000000"/>
          <w:szCs w:val="22"/>
        </w:rPr>
        <w:t>Pirms šo zāļu lietošanas u</w:t>
      </w:r>
      <w:r w:rsidR="00CD10AA" w:rsidRPr="008B70C5">
        <w:rPr>
          <w:rFonts w:ascii="Arial Narrow" w:hAnsi="Arial Narrow"/>
          <w:b/>
          <w:noProof/>
          <w:color w:val="000000"/>
          <w:szCs w:val="22"/>
        </w:rPr>
        <w:t>zmanīgi</w:t>
      </w:r>
      <w:r w:rsidR="00CD10AA" w:rsidRPr="008B70C5">
        <w:rPr>
          <w:rFonts w:ascii="Arial Narrow" w:hAnsi="Arial Narrow"/>
          <w:b/>
          <w:color w:val="000000"/>
          <w:szCs w:val="22"/>
        </w:rPr>
        <w:t xml:space="preserve"> izlasiet visu instrukciju, jo tā satur Jums svarīgu informāciju.</w:t>
      </w:r>
    </w:p>
    <w:p w14:paraId="01266354" w14:textId="77777777" w:rsidR="00132092" w:rsidRPr="008B70C5" w:rsidRDefault="00D6136B" w:rsidP="00422340">
      <w:pPr>
        <w:tabs>
          <w:tab w:val="clear" w:pos="567"/>
          <w:tab w:val="left" w:pos="709"/>
        </w:tabs>
        <w:spacing w:line="240" w:lineRule="auto"/>
        <w:jc w:val="both"/>
        <w:rPr>
          <w:rFonts w:ascii="Arial Narrow" w:hAnsi="Arial Narrow"/>
          <w:noProof/>
          <w:color w:val="000000"/>
          <w:szCs w:val="22"/>
        </w:rPr>
      </w:pPr>
      <w:r w:rsidRPr="008B70C5">
        <w:rPr>
          <w:rFonts w:ascii="Arial Narrow" w:hAnsi="Arial Narrow"/>
          <w:noProof/>
          <w:color w:val="000000"/>
          <w:szCs w:val="22"/>
        </w:rPr>
        <w:t>V</w:t>
      </w:r>
      <w:r w:rsidR="00132092" w:rsidRPr="008B70C5">
        <w:rPr>
          <w:rFonts w:ascii="Arial Narrow" w:hAnsi="Arial Narrow"/>
          <w:noProof/>
          <w:color w:val="000000"/>
          <w:szCs w:val="22"/>
        </w:rPr>
        <w:t>ienmēr lieto</w:t>
      </w:r>
      <w:r w:rsidRPr="008B70C5">
        <w:rPr>
          <w:rFonts w:ascii="Arial Narrow" w:hAnsi="Arial Narrow"/>
          <w:noProof/>
          <w:color w:val="000000"/>
          <w:szCs w:val="22"/>
        </w:rPr>
        <w:t>jiet šīs zāles</w:t>
      </w:r>
      <w:r w:rsidR="00132092" w:rsidRPr="008B70C5">
        <w:rPr>
          <w:rFonts w:ascii="Arial Narrow" w:hAnsi="Arial Narrow"/>
          <w:noProof/>
          <w:color w:val="000000"/>
          <w:szCs w:val="22"/>
        </w:rPr>
        <w:t xml:space="preserve"> tieši tā, kā </w:t>
      </w:r>
      <w:r w:rsidRPr="008B70C5">
        <w:rPr>
          <w:rFonts w:ascii="Arial Narrow" w:hAnsi="Arial Narrow"/>
          <w:noProof/>
          <w:color w:val="000000"/>
          <w:szCs w:val="22"/>
        </w:rPr>
        <w:t>aprakstīts</w:t>
      </w:r>
      <w:r w:rsidR="00132092" w:rsidRPr="008B70C5">
        <w:rPr>
          <w:rFonts w:ascii="Arial Narrow" w:hAnsi="Arial Narrow"/>
          <w:noProof/>
          <w:color w:val="000000"/>
          <w:szCs w:val="22"/>
        </w:rPr>
        <w:t xml:space="preserve"> šajā instrukcijā, vai arī tā, kā to noteicis ārsts</w:t>
      </w:r>
      <w:r w:rsidR="00B944A8" w:rsidRPr="008B70C5">
        <w:rPr>
          <w:rFonts w:ascii="Arial Narrow" w:hAnsi="Arial Narrow"/>
          <w:noProof/>
          <w:color w:val="000000"/>
          <w:szCs w:val="22"/>
        </w:rPr>
        <w:t xml:space="preserve"> </w:t>
      </w:r>
      <w:r w:rsidR="00132092" w:rsidRPr="008B70C5">
        <w:rPr>
          <w:rFonts w:ascii="Arial Narrow" w:hAnsi="Arial Narrow"/>
          <w:noProof/>
          <w:color w:val="000000"/>
          <w:szCs w:val="22"/>
        </w:rPr>
        <w:t>vai</w:t>
      </w:r>
      <w:r w:rsidR="00B944A8" w:rsidRPr="008B70C5">
        <w:rPr>
          <w:rFonts w:ascii="Arial Narrow" w:hAnsi="Arial Narrow"/>
          <w:noProof/>
          <w:color w:val="000000"/>
          <w:szCs w:val="22"/>
        </w:rPr>
        <w:t xml:space="preserve"> </w:t>
      </w:r>
      <w:r w:rsidR="00132092" w:rsidRPr="008B70C5">
        <w:rPr>
          <w:rFonts w:ascii="Arial Narrow" w:hAnsi="Arial Narrow"/>
          <w:noProof/>
          <w:color w:val="000000"/>
          <w:szCs w:val="22"/>
        </w:rPr>
        <w:t>farmaceits.</w:t>
      </w:r>
    </w:p>
    <w:p w14:paraId="38BD4A82" w14:textId="77777777" w:rsidR="00B944A8" w:rsidRPr="008B70C5" w:rsidRDefault="00CD10AA" w:rsidP="00422340">
      <w:pPr>
        <w:numPr>
          <w:ilvl w:val="0"/>
          <w:numId w:val="28"/>
        </w:numPr>
        <w:tabs>
          <w:tab w:val="clear" w:pos="567"/>
          <w:tab w:val="left" w:pos="709"/>
        </w:tabs>
        <w:spacing w:line="240" w:lineRule="auto"/>
        <w:jc w:val="both"/>
        <w:rPr>
          <w:rFonts w:ascii="Arial Narrow" w:hAnsi="Arial Narrow"/>
          <w:color w:val="000000"/>
          <w:szCs w:val="22"/>
        </w:rPr>
      </w:pPr>
      <w:r w:rsidRPr="008B70C5">
        <w:rPr>
          <w:rFonts w:ascii="Arial Narrow" w:hAnsi="Arial Narrow"/>
          <w:color w:val="000000"/>
          <w:szCs w:val="22"/>
        </w:rPr>
        <w:t>Saglabājiet šo instrukciju! Iespējams, ka vēlāk to vajadzēs pārlasīt.</w:t>
      </w:r>
    </w:p>
    <w:p w14:paraId="50E03185" w14:textId="77777777" w:rsidR="00CD10AA" w:rsidRPr="008B70C5" w:rsidRDefault="00CD10AA" w:rsidP="00422340">
      <w:pPr>
        <w:numPr>
          <w:ilvl w:val="0"/>
          <w:numId w:val="28"/>
        </w:numPr>
        <w:tabs>
          <w:tab w:val="clear" w:pos="567"/>
          <w:tab w:val="left" w:pos="709"/>
        </w:tabs>
        <w:spacing w:line="240" w:lineRule="auto"/>
        <w:jc w:val="both"/>
        <w:rPr>
          <w:rFonts w:ascii="Arial Narrow" w:hAnsi="Arial Narrow"/>
          <w:color w:val="000000"/>
          <w:szCs w:val="22"/>
        </w:rPr>
      </w:pPr>
      <w:r w:rsidRPr="008B70C5">
        <w:rPr>
          <w:rFonts w:ascii="Arial Narrow" w:hAnsi="Arial Narrow"/>
          <w:color w:val="000000"/>
          <w:szCs w:val="22"/>
        </w:rPr>
        <w:t xml:space="preserve">Ja Jums nepieciešama papildus informācija vai padoms, vaicājiet </w:t>
      </w:r>
      <w:r w:rsidR="00B944A8" w:rsidRPr="008B70C5">
        <w:rPr>
          <w:rFonts w:ascii="Arial Narrow" w:hAnsi="Arial Narrow"/>
          <w:noProof/>
          <w:color w:val="000000"/>
          <w:szCs w:val="22"/>
        </w:rPr>
        <w:t xml:space="preserve">ārstam vai </w:t>
      </w:r>
      <w:r w:rsidRPr="008B70C5">
        <w:rPr>
          <w:rFonts w:ascii="Arial Narrow" w:hAnsi="Arial Narrow"/>
          <w:color w:val="000000"/>
          <w:szCs w:val="22"/>
        </w:rPr>
        <w:t>farmaceitam.</w:t>
      </w:r>
    </w:p>
    <w:p w14:paraId="43D8ADE2" w14:textId="77777777" w:rsidR="00132092" w:rsidRPr="008B70C5" w:rsidRDefault="00132092" w:rsidP="00422340">
      <w:pPr>
        <w:numPr>
          <w:ilvl w:val="0"/>
          <w:numId w:val="28"/>
        </w:numPr>
        <w:tabs>
          <w:tab w:val="clear" w:pos="567"/>
          <w:tab w:val="left" w:pos="709"/>
        </w:tabs>
        <w:spacing w:line="240" w:lineRule="auto"/>
        <w:jc w:val="both"/>
        <w:rPr>
          <w:rFonts w:ascii="Arial Narrow" w:hAnsi="Arial Narrow"/>
          <w:noProof/>
          <w:color w:val="000000"/>
          <w:szCs w:val="22"/>
        </w:rPr>
      </w:pPr>
      <w:r w:rsidRPr="008B70C5">
        <w:rPr>
          <w:rFonts w:ascii="Arial Narrow" w:hAnsi="Arial Narrow"/>
          <w:color w:val="000000"/>
          <w:szCs w:val="22"/>
        </w:rPr>
        <w:t>Ja Jums</w:t>
      </w:r>
      <w:r w:rsidR="00D6136B" w:rsidRPr="008B70C5">
        <w:rPr>
          <w:rFonts w:ascii="Arial Narrow" w:hAnsi="Arial Narrow"/>
          <w:color w:val="000000"/>
          <w:szCs w:val="22"/>
        </w:rPr>
        <w:t xml:space="preserve"> </w:t>
      </w:r>
      <w:r w:rsidR="00D6136B" w:rsidRPr="008B70C5">
        <w:rPr>
          <w:rFonts w:ascii="Arial Narrow" w:hAnsi="Arial Narrow"/>
          <w:noProof/>
          <w:color w:val="000000"/>
          <w:szCs w:val="22"/>
        </w:rPr>
        <w:t>rodas</w:t>
      </w:r>
      <w:r w:rsidRPr="008B70C5">
        <w:rPr>
          <w:rFonts w:ascii="Arial Narrow" w:hAnsi="Arial Narrow"/>
          <w:noProof/>
          <w:color w:val="000000"/>
          <w:szCs w:val="22"/>
        </w:rPr>
        <w:t xml:space="preserve"> jebkādas</w:t>
      </w:r>
      <w:r w:rsidRPr="008B70C5">
        <w:rPr>
          <w:rFonts w:ascii="Arial Narrow" w:hAnsi="Arial Narrow"/>
          <w:color w:val="000000"/>
          <w:szCs w:val="22"/>
        </w:rPr>
        <w:t xml:space="preserve"> blakusparādības, </w:t>
      </w:r>
      <w:r w:rsidRPr="008B70C5">
        <w:rPr>
          <w:rFonts w:ascii="Arial Narrow" w:hAnsi="Arial Narrow"/>
          <w:noProof/>
          <w:color w:val="000000"/>
          <w:szCs w:val="22"/>
        </w:rPr>
        <w:t>konsu</w:t>
      </w:r>
      <w:r w:rsidR="00B944A8" w:rsidRPr="008B70C5">
        <w:rPr>
          <w:rFonts w:ascii="Arial Narrow" w:hAnsi="Arial Narrow"/>
          <w:noProof/>
          <w:color w:val="000000"/>
          <w:szCs w:val="22"/>
        </w:rPr>
        <w:t xml:space="preserve">ltējieties ar </w:t>
      </w:r>
      <w:r w:rsidRPr="008B70C5">
        <w:rPr>
          <w:rFonts w:ascii="Arial Narrow" w:hAnsi="Arial Narrow"/>
          <w:noProof/>
          <w:color w:val="000000"/>
          <w:szCs w:val="22"/>
        </w:rPr>
        <w:t>ārstu</w:t>
      </w:r>
      <w:r w:rsidR="00B944A8" w:rsidRPr="008B70C5">
        <w:rPr>
          <w:rFonts w:ascii="Arial Narrow" w:hAnsi="Arial Narrow"/>
          <w:noProof/>
          <w:color w:val="000000"/>
          <w:szCs w:val="22"/>
        </w:rPr>
        <w:t xml:space="preserve"> </w:t>
      </w:r>
      <w:r w:rsidRPr="008B70C5">
        <w:rPr>
          <w:rFonts w:ascii="Arial Narrow" w:hAnsi="Arial Narrow"/>
          <w:noProof/>
          <w:color w:val="000000"/>
          <w:szCs w:val="22"/>
        </w:rPr>
        <w:t>vai</w:t>
      </w:r>
      <w:r w:rsidR="00B944A8" w:rsidRPr="008B70C5">
        <w:rPr>
          <w:rFonts w:ascii="Arial Narrow" w:hAnsi="Arial Narrow"/>
          <w:noProof/>
          <w:color w:val="000000"/>
          <w:szCs w:val="22"/>
        </w:rPr>
        <w:t xml:space="preserve"> </w:t>
      </w:r>
      <w:r w:rsidRPr="008B70C5">
        <w:rPr>
          <w:rFonts w:ascii="Arial Narrow" w:hAnsi="Arial Narrow"/>
          <w:noProof/>
          <w:color w:val="000000"/>
          <w:szCs w:val="22"/>
        </w:rPr>
        <w:t xml:space="preserve">farmaceitu. Tas attiecas arī uz iespējamām blakusparādībām, </w:t>
      </w:r>
      <w:r w:rsidRPr="008B70C5">
        <w:rPr>
          <w:rFonts w:ascii="Arial Narrow" w:hAnsi="Arial Narrow"/>
          <w:color w:val="000000"/>
          <w:szCs w:val="22"/>
        </w:rPr>
        <w:t xml:space="preserve">kas </w:t>
      </w:r>
      <w:r w:rsidR="00D6136B" w:rsidRPr="008B70C5">
        <w:rPr>
          <w:rFonts w:ascii="Arial Narrow" w:hAnsi="Arial Narrow"/>
          <w:noProof/>
          <w:color w:val="000000"/>
          <w:szCs w:val="22"/>
        </w:rPr>
        <w:t xml:space="preserve">nav minētas </w:t>
      </w:r>
      <w:r w:rsidRPr="008B70C5">
        <w:rPr>
          <w:rFonts w:ascii="Arial Narrow" w:hAnsi="Arial Narrow"/>
          <w:color w:val="000000"/>
          <w:szCs w:val="22"/>
        </w:rPr>
        <w:t>šajā instrukcijā</w:t>
      </w:r>
      <w:r w:rsidR="004903DB" w:rsidRPr="008B70C5">
        <w:rPr>
          <w:rFonts w:ascii="Arial Narrow" w:hAnsi="Arial Narrow"/>
          <w:color w:val="000000"/>
          <w:szCs w:val="22"/>
        </w:rPr>
        <w:t>.</w:t>
      </w:r>
      <w:r w:rsidR="00D6136B" w:rsidRPr="008B70C5">
        <w:rPr>
          <w:rFonts w:ascii="Arial Narrow" w:hAnsi="Arial Narrow"/>
          <w:color w:val="000000"/>
          <w:szCs w:val="22"/>
        </w:rPr>
        <w:t xml:space="preserve"> </w:t>
      </w:r>
      <w:r w:rsidR="00D6136B" w:rsidRPr="008B70C5">
        <w:rPr>
          <w:rFonts w:ascii="Arial Narrow" w:hAnsi="Arial Narrow"/>
          <w:noProof/>
          <w:color w:val="000000"/>
          <w:szCs w:val="22"/>
        </w:rPr>
        <w:t>Skatīt 4. punktu.</w:t>
      </w:r>
    </w:p>
    <w:p w14:paraId="6A938686" w14:textId="77777777" w:rsidR="00132092" w:rsidRPr="008B70C5" w:rsidRDefault="00B944A8" w:rsidP="00422340">
      <w:pPr>
        <w:numPr>
          <w:ilvl w:val="0"/>
          <w:numId w:val="28"/>
        </w:numPr>
        <w:tabs>
          <w:tab w:val="clear" w:pos="567"/>
          <w:tab w:val="left" w:pos="709"/>
        </w:tabs>
        <w:spacing w:line="240" w:lineRule="auto"/>
        <w:jc w:val="both"/>
        <w:rPr>
          <w:rFonts w:ascii="Arial Narrow" w:hAnsi="Arial Narrow"/>
          <w:color w:val="000000"/>
          <w:szCs w:val="22"/>
        </w:rPr>
      </w:pPr>
      <w:r w:rsidRPr="008B70C5">
        <w:rPr>
          <w:rFonts w:ascii="Arial Narrow" w:hAnsi="Arial Narrow"/>
          <w:noProof/>
          <w:color w:val="000000"/>
          <w:szCs w:val="22"/>
        </w:rPr>
        <w:t xml:space="preserve">Ja </w:t>
      </w:r>
      <w:r w:rsidR="00132092" w:rsidRPr="008B70C5">
        <w:rPr>
          <w:rFonts w:ascii="Arial Narrow" w:hAnsi="Arial Narrow"/>
          <w:noProof/>
          <w:color w:val="000000"/>
          <w:szCs w:val="22"/>
        </w:rPr>
        <w:t xml:space="preserve">pēc </w:t>
      </w:r>
      <w:r w:rsidR="00CE05D4" w:rsidRPr="008B70C5">
        <w:rPr>
          <w:rFonts w:ascii="Arial Narrow" w:hAnsi="Arial Narrow"/>
          <w:noProof/>
          <w:color w:val="000000"/>
          <w:szCs w:val="22"/>
        </w:rPr>
        <w:t>3</w:t>
      </w:r>
      <w:r w:rsidR="00132092" w:rsidRPr="008B70C5">
        <w:rPr>
          <w:rFonts w:ascii="Arial Narrow" w:hAnsi="Arial Narrow"/>
          <w:noProof/>
          <w:color w:val="000000"/>
          <w:szCs w:val="22"/>
        </w:rPr>
        <w:t xml:space="preserve"> dienām </w:t>
      </w:r>
      <w:r w:rsidR="000462E2" w:rsidRPr="008B70C5">
        <w:rPr>
          <w:rFonts w:ascii="Arial Narrow" w:hAnsi="Arial Narrow"/>
          <w:noProof/>
          <w:color w:val="000000"/>
          <w:szCs w:val="22"/>
        </w:rPr>
        <w:t xml:space="preserve">Jūs </w:t>
      </w:r>
      <w:r w:rsidR="00132092" w:rsidRPr="008B70C5">
        <w:rPr>
          <w:rFonts w:ascii="Arial Narrow" w:hAnsi="Arial Narrow"/>
          <w:noProof/>
          <w:color w:val="000000"/>
          <w:szCs w:val="22"/>
        </w:rPr>
        <w:t>nejūtat</w:t>
      </w:r>
      <w:r w:rsidR="00176DD3" w:rsidRPr="008B70C5">
        <w:rPr>
          <w:rFonts w:ascii="Arial Narrow" w:hAnsi="Arial Narrow"/>
          <w:noProof/>
          <w:color w:val="000000"/>
          <w:szCs w:val="22"/>
        </w:rPr>
        <w:t>ies</w:t>
      </w:r>
      <w:r w:rsidR="00132092" w:rsidRPr="008B70C5">
        <w:rPr>
          <w:rFonts w:ascii="Arial Narrow" w:hAnsi="Arial Narrow"/>
          <w:noProof/>
          <w:color w:val="000000"/>
          <w:szCs w:val="22"/>
        </w:rPr>
        <w:t xml:space="preserve"> </w:t>
      </w:r>
      <w:r w:rsidR="00176DD3" w:rsidRPr="008B70C5">
        <w:rPr>
          <w:rFonts w:ascii="Arial Narrow" w:hAnsi="Arial Narrow"/>
          <w:noProof/>
          <w:color w:val="000000"/>
          <w:szCs w:val="22"/>
        </w:rPr>
        <w:t>labāk</w:t>
      </w:r>
      <w:r w:rsidR="00132092" w:rsidRPr="008B70C5">
        <w:rPr>
          <w:rFonts w:ascii="Arial Narrow" w:hAnsi="Arial Narrow"/>
          <w:noProof/>
          <w:color w:val="000000"/>
          <w:szCs w:val="22"/>
        </w:rPr>
        <w:t xml:space="preserve"> </w:t>
      </w:r>
      <w:r w:rsidR="00132092" w:rsidRPr="008B70C5">
        <w:rPr>
          <w:rFonts w:ascii="Arial Narrow" w:hAnsi="Arial Narrow"/>
          <w:color w:val="000000"/>
          <w:szCs w:val="22"/>
        </w:rPr>
        <w:t xml:space="preserve">vai </w:t>
      </w:r>
      <w:r w:rsidR="00132092" w:rsidRPr="008B70C5">
        <w:rPr>
          <w:rFonts w:ascii="Arial Narrow" w:hAnsi="Arial Narrow"/>
          <w:noProof/>
          <w:color w:val="000000"/>
          <w:szCs w:val="22"/>
        </w:rPr>
        <w:t>jūtaties sliktāk</w:t>
      </w:r>
      <w:r w:rsidRPr="008B70C5">
        <w:rPr>
          <w:rFonts w:ascii="Arial Narrow" w:hAnsi="Arial Narrow"/>
          <w:noProof/>
          <w:color w:val="000000"/>
          <w:szCs w:val="22"/>
        </w:rPr>
        <w:t>,</w:t>
      </w:r>
      <w:r w:rsidRPr="008B70C5">
        <w:rPr>
          <w:rFonts w:ascii="Arial Narrow" w:hAnsi="Arial Narrow"/>
          <w:color w:val="000000"/>
          <w:szCs w:val="22"/>
        </w:rPr>
        <w:t xml:space="preserve"> Jums </w:t>
      </w:r>
      <w:r w:rsidRPr="008B70C5">
        <w:rPr>
          <w:rFonts w:ascii="Arial Narrow" w:hAnsi="Arial Narrow"/>
          <w:noProof/>
          <w:color w:val="000000"/>
          <w:szCs w:val="22"/>
        </w:rPr>
        <w:t>jākonsultējas ar ārstu</w:t>
      </w:r>
      <w:r w:rsidRPr="008B70C5">
        <w:rPr>
          <w:rFonts w:ascii="Arial Narrow" w:hAnsi="Arial Narrow"/>
          <w:color w:val="000000"/>
          <w:szCs w:val="22"/>
        </w:rPr>
        <w:t>.</w:t>
      </w:r>
    </w:p>
    <w:p w14:paraId="389CB133"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p>
    <w:p w14:paraId="6E46C84B"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b/>
          <w:color w:val="000000"/>
          <w:szCs w:val="22"/>
        </w:rPr>
        <w:t>Šajā instrukcijā var</w:t>
      </w:r>
      <w:r w:rsidRPr="008B70C5">
        <w:rPr>
          <w:rFonts w:ascii="Arial Narrow" w:hAnsi="Arial Narrow"/>
          <w:b/>
          <w:noProof/>
          <w:color w:val="000000"/>
          <w:szCs w:val="22"/>
        </w:rPr>
        <w:t>at</w:t>
      </w:r>
      <w:r w:rsidRPr="008B70C5">
        <w:rPr>
          <w:rFonts w:ascii="Arial Narrow" w:hAnsi="Arial Narrow"/>
          <w:b/>
          <w:color w:val="000000"/>
          <w:szCs w:val="22"/>
        </w:rPr>
        <w:t xml:space="preserve"> uzzināt</w:t>
      </w:r>
      <w:r w:rsidR="00B944A8" w:rsidRPr="008B70C5">
        <w:rPr>
          <w:rFonts w:ascii="Arial Narrow" w:hAnsi="Arial Narrow"/>
          <w:color w:val="000000"/>
          <w:szCs w:val="22"/>
        </w:rPr>
        <w:t>:</w:t>
      </w:r>
    </w:p>
    <w:p w14:paraId="2C7ECC20" w14:textId="77777777" w:rsidR="00CD10AA" w:rsidRPr="008B70C5" w:rsidRDefault="00CD10AA" w:rsidP="00422340">
      <w:pPr>
        <w:numPr>
          <w:ilvl w:val="0"/>
          <w:numId w:val="29"/>
        </w:numPr>
        <w:tabs>
          <w:tab w:val="clear" w:pos="567"/>
          <w:tab w:val="left" w:pos="709"/>
        </w:tabs>
        <w:spacing w:line="240" w:lineRule="auto"/>
        <w:jc w:val="both"/>
        <w:rPr>
          <w:rFonts w:ascii="Arial Narrow" w:hAnsi="Arial Narrow"/>
          <w:color w:val="000000"/>
          <w:szCs w:val="22"/>
        </w:rPr>
      </w:pPr>
      <w:r w:rsidRPr="008B70C5">
        <w:rPr>
          <w:rFonts w:ascii="Arial Narrow" w:hAnsi="Arial Narrow"/>
          <w:color w:val="000000"/>
          <w:szCs w:val="22"/>
        </w:rPr>
        <w:t xml:space="preserve">Kas ir </w:t>
      </w:r>
      <w:proofErr w:type="spellStart"/>
      <w:r w:rsidR="00CE05D4" w:rsidRPr="008B70C5">
        <w:rPr>
          <w:rFonts w:ascii="Arial Narrow" w:hAnsi="Arial Narrow"/>
          <w:color w:val="000000"/>
          <w:szCs w:val="22"/>
        </w:rPr>
        <w:t>Paracetamol</w:t>
      </w:r>
      <w:proofErr w:type="spellEnd"/>
      <w:r w:rsidR="00CE05D4" w:rsidRPr="008B70C5">
        <w:rPr>
          <w:rFonts w:ascii="Arial Narrow" w:hAnsi="Arial Narrow"/>
          <w:color w:val="000000"/>
          <w:szCs w:val="22"/>
        </w:rPr>
        <w:t xml:space="preserve"> </w:t>
      </w:r>
      <w:proofErr w:type="spellStart"/>
      <w:r w:rsidR="00CE05D4" w:rsidRPr="008B70C5">
        <w:rPr>
          <w:rFonts w:ascii="Arial Narrow" w:hAnsi="Arial Narrow"/>
          <w:color w:val="000000"/>
          <w:szCs w:val="22"/>
        </w:rPr>
        <w:t>Sopharma</w:t>
      </w:r>
      <w:proofErr w:type="spellEnd"/>
      <w:r w:rsidR="00B944A8" w:rsidRPr="008B70C5">
        <w:rPr>
          <w:rFonts w:ascii="Arial Narrow" w:hAnsi="Arial Narrow"/>
          <w:color w:val="000000"/>
          <w:szCs w:val="22"/>
        </w:rPr>
        <w:t xml:space="preserve"> </w:t>
      </w:r>
      <w:r w:rsidRPr="008B70C5">
        <w:rPr>
          <w:rFonts w:ascii="Arial Narrow" w:hAnsi="Arial Narrow"/>
          <w:color w:val="000000"/>
          <w:szCs w:val="22"/>
        </w:rPr>
        <w:t xml:space="preserve">un kādam nolūkam </w:t>
      </w:r>
      <w:r w:rsidR="00D6136B" w:rsidRPr="008B70C5">
        <w:rPr>
          <w:rFonts w:ascii="Arial Narrow" w:hAnsi="Arial Narrow"/>
          <w:color w:val="000000"/>
          <w:szCs w:val="22"/>
        </w:rPr>
        <w:t>to</w:t>
      </w:r>
      <w:r w:rsidRPr="008B70C5">
        <w:rPr>
          <w:rFonts w:ascii="Arial Narrow" w:hAnsi="Arial Narrow"/>
          <w:color w:val="000000"/>
          <w:szCs w:val="22"/>
        </w:rPr>
        <w:t xml:space="preserve"> lieto</w:t>
      </w:r>
    </w:p>
    <w:p w14:paraId="1769AA3D" w14:textId="77777777" w:rsidR="00CD10AA" w:rsidRPr="008B70C5" w:rsidRDefault="00E40DB0" w:rsidP="00422340">
      <w:pPr>
        <w:numPr>
          <w:ilvl w:val="0"/>
          <w:numId w:val="29"/>
        </w:numPr>
        <w:tabs>
          <w:tab w:val="clear" w:pos="567"/>
          <w:tab w:val="left" w:pos="709"/>
        </w:tabs>
        <w:spacing w:line="240" w:lineRule="auto"/>
        <w:jc w:val="both"/>
        <w:rPr>
          <w:rFonts w:ascii="Arial Narrow" w:hAnsi="Arial Narrow"/>
          <w:color w:val="000000"/>
          <w:szCs w:val="22"/>
        </w:rPr>
      </w:pPr>
      <w:r w:rsidRPr="008B70C5">
        <w:rPr>
          <w:rFonts w:ascii="Arial Narrow" w:hAnsi="Arial Narrow"/>
          <w:noProof/>
          <w:color w:val="000000"/>
          <w:szCs w:val="22"/>
        </w:rPr>
        <w:t xml:space="preserve">Kas </w:t>
      </w:r>
      <w:r w:rsidR="00D6136B" w:rsidRPr="008B70C5">
        <w:rPr>
          <w:rFonts w:ascii="Arial Narrow" w:hAnsi="Arial Narrow"/>
          <w:noProof/>
          <w:color w:val="000000"/>
          <w:szCs w:val="22"/>
        </w:rPr>
        <w:t xml:space="preserve">Jums </w:t>
      </w:r>
      <w:r w:rsidRPr="008B70C5">
        <w:rPr>
          <w:rFonts w:ascii="Arial Narrow" w:hAnsi="Arial Narrow"/>
          <w:noProof/>
          <w:color w:val="000000"/>
          <w:szCs w:val="22"/>
        </w:rPr>
        <w:t>jāzina p</w:t>
      </w:r>
      <w:r w:rsidR="00CD10AA" w:rsidRPr="008B70C5">
        <w:rPr>
          <w:rFonts w:ascii="Arial Narrow" w:hAnsi="Arial Narrow"/>
          <w:noProof/>
          <w:color w:val="000000"/>
          <w:szCs w:val="22"/>
        </w:rPr>
        <w:t>irms</w:t>
      </w:r>
      <w:r w:rsidR="00CD10AA" w:rsidRPr="008B70C5">
        <w:rPr>
          <w:rFonts w:ascii="Arial Narrow" w:hAnsi="Arial Narrow"/>
          <w:color w:val="000000"/>
          <w:szCs w:val="22"/>
        </w:rPr>
        <w:t xml:space="preserve"> </w:t>
      </w:r>
      <w:proofErr w:type="spellStart"/>
      <w:r w:rsidR="00CE05D4" w:rsidRPr="008B70C5">
        <w:rPr>
          <w:rFonts w:ascii="Arial Narrow" w:hAnsi="Arial Narrow"/>
          <w:color w:val="000000"/>
          <w:szCs w:val="22"/>
        </w:rPr>
        <w:t>Paracetamol</w:t>
      </w:r>
      <w:proofErr w:type="spellEnd"/>
      <w:r w:rsidR="00CE05D4" w:rsidRPr="008B70C5">
        <w:rPr>
          <w:rFonts w:ascii="Arial Narrow" w:hAnsi="Arial Narrow"/>
          <w:color w:val="000000"/>
          <w:szCs w:val="22"/>
        </w:rPr>
        <w:t xml:space="preserve"> </w:t>
      </w:r>
      <w:proofErr w:type="spellStart"/>
      <w:r w:rsidR="00CE05D4" w:rsidRPr="008B70C5">
        <w:rPr>
          <w:rFonts w:ascii="Arial Narrow" w:hAnsi="Arial Narrow"/>
          <w:color w:val="000000"/>
          <w:szCs w:val="22"/>
        </w:rPr>
        <w:t>Sopharma</w:t>
      </w:r>
      <w:proofErr w:type="spellEnd"/>
      <w:r w:rsidR="00B944A8" w:rsidRPr="008B70C5">
        <w:rPr>
          <w:rFonts w:ascii="Arial Narrow" w:hAnsi="Arial Narrow"/>
          <w:color w:val="000000"/>
          <w:szCs w:val="22"/>
        </w:rPr>
        <w:t xml:space="preserve"> </w:t>
      </w:r>
      <w:r w:rsidR="00CD10AA" w:rsidRPr="008B70C5">
        <w:rPr>
          <w:rFonts w:ascii="Arial Narrow" w:hAnsi="Arial Narrow"/>
          <w:color w:val="000000"/>
          <w:szCs w:val="22"/>
        </w:rPr>
        <w:t>lietošanas</w:t>
      </w:r>
    </w:p>
    <w:p w14:paraId="4BB4ABFE" w14:textId="77777777" w:rsidR="00CD10AA" w:rsidRPr="008B70C5" w:rsidRDefault="00CD10AA" w:rsidP="00422340">
      <w:pPr>
        <w:numPr>
          <w:ilvl w:val="0"/>
          <w:numId w:val="29"/>
        </w:numPr>
        <w:tabs>
          <w:tab w:val="clear" w:pos="567"/>
          <w:tab w:val="left" w:pos="709"/>
        </w:tabs>
        <w:spacing w:line="240" w:lineRule="auto"/>
        <w:jc w:val="both"/>
        <w:rPr>
          <w:rFonts w:ascii="Arial Narrow" w:hAnsi="Arial Narrow"/>
          <w:color w:val="000000"/>
          <w:szCs w:val="22"/>
        </w:rPr>
      </w:pPr>
      <w:r w:rsidRPr="008B70C5">
        <w:rPr>
          <w:rFonts w:ascii="Arial Narrow" w:hAnsi="Arial Narrow"/>
          <w:color w:val="000000"/>
          <w:szCs w:val="22"/>
        </w:rPr>
        <w:t xml:space="preserve">Kā lietot </w:t>
      </w:r>
      <w:proofErr w:type="spellStart"/>
      <w:r w:rsidR="00CE05D4" w:rsidRPr="008B70C5">
        <w:rPr>
          <w:rFonts w:ascii="Arial Narrow" w:hAnsi="Arial Narrow"/>
          <w:color w:val="000000"/>
          <w:szCs w:val="22"/>
        </w:rPr>
        <w:t>Paracetamol</w:t>
      </w:r>
      <w:proofErr w:type="spellEnd"/>
      <w:r w:rsidR="00CE05D4" w:rsidRPr="008B70C5">
        <w:rPr>
          <w:rFonts w:ascii="Arial Narrow" w:hAnsi="Arial Narrow"/>
          <w:color w:val="000000"/>
          <w:szCs w:val="22"/>
        </w:rPr>
        <w:t xml:space="preserve"> </w:t>
      </w:r>
      <w:proofErr w:type="spellStart"/>
      <w:r w:rsidR="00CE05D4" w:rsidRPr="008B70C5">
        <w:rPr>
          <w:rFonts w:ascii="Arial Narrow" w:hAnsi="Arial Narrow"/>
          <w:color w:val="000000"/>
          <w:szCs w:val="22"/>
        </w:rPr>
        <w:t>Sopharma</w:t>
      </w:r>
      <w:proofErr w:type="spellEnd"/>
    </w:p>
    <w:p w14:paraId="6D371433" w14:textId="77777777" w:rsidR="00CD10AA" w:rsidRPr="008B70C5" w:rsidRDefault="00CD10AA" w:rsidP="00422340">
      <w:pPr>
        <w:numPr>
          <w:ilvl w:val="0"/>
          <w:numId w:val="29"/>
        </w:numPr>
        <w:tabs>
          <w:tab w:val="clear" w:pos="567"/>
          <w:tab w:val="left" w:pos="709"/>
        </w:tabs>
        <w:spacing w:line="240" w:lineRule="auto"/>
        <w:jc w:val="both"/>
        <w:rPr>
          <w:rFonts w:ascii="Arial Narrow" w:hAnsi="Arial Narrow"/>
          <w:color w:val="000000"/>
          <w:szCs w:val="22"/>
        </w:rPr>
      </w:pPr>
      <w:r w:rsidRPr="008B70C5">
        <w:rPr>
          <w:rFonts w:ascii="Arial Narrow" w:hAnsi="Arial Narrow"/>
          <w:color w:val="000000"/>
          <w:szCs w:val="22"/>
        </w:rPr>
        <w:t>Iespējamās blakusparādības</w:t>
      </w:r>
    </w:p>
    <w:p w14:paraId="750EDC10" w14:textId="77777777" w:rsidR="00CD10AA" w:rsidRPr="008B70C5" w:rsidRDefault="00CD10AA" w:rsidP="00422340">
      <w:pPr>
        <w:numPr>
          <w:ilvl w:val="0"/>
          <w:numId w:val="29"/>
        </w:numPr>
        <w:tabs>
          <w:tab w:val="clear" w:pos="567"/>
          <w:tab w:val="left" w:pos="709"/>
        </w:tabs>
        <w:spacing w:line="240" w:lineRule="auto"/>
        <w:jc w:val="both"/>
        <w:rPr>
          <w:rFonts w:ascii="Arial Narrow" w:hAnsi="Arial Narrow"/>
          <w:color w:val="000000"/>
          <w:szCs w:val="22"/>
        </w:rPr>
      </w:pPr>
      <w:r w:rsidRPr="008B70C5">
        <w:rPr>
          <w:rFonts w:ascii="Arial Narrow" w:hAnsi="Arial Narrow"/>
          <w:color w:val="000000"/>
          <w:szCs w:val="22"/>
        </w:rPr>
        <w:t xml:space="preserve">Kā uzglabāt </w:t>
      </w:r>
      <w:proofErr w:type="spellStart"/>
      <w:r w:rsidR="00CE05D4" w:rsidRPr="008B70C5">
        <w:rPr>
          <w:rFonts w:ascii="Arial Narrow" w:hAnsi="Arial Narrow"/>
          <w:color w:val="000000"/>
          <w:szCs w:val="22"/>
        </w:rPr>
        <w:t>Paracetamol</w:t>
      </w:r>
      <w:proofErr w:type="spellEnd"/>
      <w:r w:rsidR="00CE05D4" w:rsidRPr="008B70C5">
        <w:rPr>
          <w:rFonts w:ascii="Arial Narrow" w:hAnsi="Arial Narrow"/>
          <w:color w:val="000000"/>
          <w:szCs w:val="22"/>
        </w:rPr>
        <w:t xml:space="preserve"> </w:t>
      </w:r>
      <w:proofErr w:type="spellStart"/>
      <w:r w:rsidR="00CE05D4" w:rsidRPr="008B70C5">
        <w:rPr>
          <w:rFonts w:ascii="Arial Narrow" w:hAnsi="Arial Narrow"/>
          <w:color w:val="000000"/>
          <w:szCs w:val="22"/>
        </w:rPr>
        <w:t>Sopharma</w:t>
      </w:r>
      <w:proofErr w:type="spellEnd"/>
    </w:p>
    <w:p w14:paraId="561D559C" w14:textId="77777777" w:rsidR="00CD10AA" w:rsidRPr="008B70C5" w:rsidRDefault="00E40DB0" w:rsidP="00422340">
      <w:pPr>
        <w:numPr>
          <w:ilvl w:val="0"/>
          <w:numId w:val="29"/>
        </w:numPr>
        <w:tabs>
          <w:tab w:val="clear" w:pos="567"/>
          <w:tab w:val="left" w:pos="709"/>
        </w:tabs>
        <w:spacing w:line="240" w:lineRule="auto"/>
        <w:jc w:val="both"/>
        <w:rPr>
          <w:rFonts w:ascii="Arial Narrow" w:hAnsi="Arial Narrow"/>
          <w:color w:val="000000"/>
          <w:szCs w:val="22"/>
        </w:rPr>
      </w:pPr>
      <w:r w:rsidRPr="008B70C5">
        <w:rPr>
          <w:rFonts w:ascii="Arial Narrow" w:hAnsi="Arial Narrow"/>
          <w:noProof/>
          <w:color w:val="000000"/>
          <w:szCs w:val="22"/>
        </w:rPr>
        <w:t>Iepakojuma saturs un cita</w:t>
      </w:r>
      <w:r w:rsidRPr="008B70C5">
        <w:rPr>
          <w:rFonts w:ascii="Arial Narrow" w:hAnsi="Arial Narrow"/>
          <w:color w:val="000000"/>
          <w:szCs w:val="22"/>
        </w:rPr>
        <w:t xml:space="preserve"> </w:t>
      </w:r>
      <w:r w:rsidR="00CD10AA" w:rsidRPr="008B70C5">
        <w:rPr>
          <w:rFonts w:ascii="Arial Narrow" w:hAnsi="Arial Narrow"/>
          <w:color w:val="000000"/>
          <w:szCs w:val="22"/>
        </w:rPr>
        <w:t>informācija</w:t>
      </w:r>
    </w:p>
    <w:p w14:paraId="0A99A0A4" w14:textId="77777777" w:rsidR="00346D4E" w:rsidRPr="008B70C5" w:rsidRDefault="00346D4E" w:rsidP="00422340">
      <w:pPr>
        <w:numPr>
          <w:ilvl w:val="12"/>
          <w:numId w:val="0"/>
        </w:numPr>
        <w:tabs>
          <w:tab w:val="clear" w:pos="567"/>
        </w:tabs>
        <w:spacing w:line="240" w:lineRule="auto"/>
        <w:jc w:val="both"/>
        <w:rPr>
          <w:rFonts w:ascii="Arial Narrow" w:hAnsi="Arial Narrow"/>
          <w:color w:val="000000"/>
          <w:szCs w:val="22"/>
        </w:rPr>
      </w:pPr>
    </w:p>
    <w:p w14:paraId="42B4694D"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b/>
          <w:color w:val="000000"/>
          <w:szCs w:val="22"/>
        </w:rPr>
        <w:t>1.</w:t>
      </w:r>
      <w:r w:rsidRPr="008B70C5">
        <w:rPr>
          <w:rFonts w:ascii="Arial Narrow" w:hAnsi="Arial Narrow"/>
          <w:b/>
          <w:noProof/>
          <w:color w:val="000000"/>
          <w:szCs w:val="22"/>
        </w:rPr>
        <w:tab/>
        <w:t>K</w:t>
      </w:r>
      <w:r w:rsidR="00E40DB0" w:rsidRPr="008B70C5">
        <w:rPr>
          <w:rFonts w:ascii="Arial Narrow" w:hAnsi="Arial Narrow"/>
          <w:b/>
          <w:noProof/>
          <w:color w:val="000000"/>
          <w:szCs w:val="22"/>
        </w:rPr>
        <w:t xml:space="preserve">as ir </w:t>
      </w:r>
      <w:r w:rsidR="00CE05D4" w:rsidRPr="008B70C5">
        <w:rPr>
          <w:rFonts w:ascii="Arial Narrow" w:hAnsi="Arial Narrow"/>
          <w:b/>
          <w:bCs/>
          <w:noProof/>
          <w:color w:val="000000"/>
          <w:szCs w:val="22"/>
        </w:rPr>
        <w:t>Paracetamol Sopharma</w:t>
      </w:r>
      <w:r w:rsidR="00E40DB0" w:rsidRPr="008B70C5">
        <w:rPr>
          <w:rFonts w:ascii="Arial Narrow" w:hAnsi="Arial Narrow"/>
          <w:b/>
          <w:noProof/>
          <w:color w:val="000000"/>
          <w:szCs w:val="22"/>
        </w:rPr>
        <w:t xml:space="preserve"> un kādam nolūkam </w:t>
      </w:r>
      <w:r w:rsidR="00D6136B" w:rsidRPr="008B70C5">
        <w:rPr>
          <w:rFonts w:ascii="Arial Narrow" w:hAnsi="Arial Narrow"/>
          <w:b/>
          <w:noProof/>
          <w:color w:val="000000"/>
          <w:szCs w:val="22"/>
        </w:rPr>
        <w:t>to</w:t>
      </w:r>
      <w:r w:rsidR="00E40DB0" w:rsidRPr="008B70C5">
        <w:rPr>
          <w:rFonts w:ascii="Arial Narrow" w:hAnsi="Arial Narrow"/>
          <w:b/>
          <w:noProof/>
          <w:color w:val="000000"/>
          <w:szCs w:val="22"/>
        </w:rPr>
        <w:t xml:space="preserve"> lieto</w:t>
      </w:r>
    </w:p>
    <w:p w14:paraId="7B413595" w14:textId="77777777" w:rsidR="00CE05D4" w:rsidRPr="008B70C5" w:rsidRDefault="00CE05D4" w:rsidP="00422340">
      <w:pPr>
        <w:pStyle w:val="CM6"/>
        <w:jc w:val="both"/>
        <w:rPr>
          <w:rFonts w:ascii="Arial Narrow" w:hAnsi="Arial Narrow"/>
          <w:color w:val="000000"/>
          <w:sz w:val="22"/>
          <w:szCs w:val="22"/>
          <w:lang w:val="lv-LV"/>
        </w:rPr>
      </w:pPr>
      <w:proofErr w:type="spellStart"/>
      <w:r w:rsidRPr="008B70C5">
        <w:rPr>
          <w:rFonts w:ascii="Arial Narrow" w:hAnsi="Arial Narrow"/>
          <w:color w:val="000000"/>
          <w:sz w:val="22"/>
          <w:szCs w:val="22"/>
          <w:lang w:val="lv-LV"/>
        </w:rPr>
        <w:t>Paracetamol</w:t>
      </w:r>
      <w:proofErr w:type="spellEnd"/>
      <w:r w:rsidRPr="008B70C5">
        <w:rPr>
          <w:rFonts w:ascii="Arial Narrow" w:hAnsi="Arial Narrow"/>
          <w:color w:val="000000"/>
          <w:sz w:val="22"/>
          <w:szCs w:val="22"/>
          <w:lang w:val="lv-LV"/>
        </w:rPr>
        <w:t xml:space="preserve"> </w:t>
      </w:r>
      <w:proofErr w:type="spellStart"/>
      <w:r w:rsidRPr="008B70C5">
        <w:rPr>
          <w:rFonts w:ascii="Arial Narrow" w:hAnsi="Arial Narrow"/>
          <w:color w:val="000000"/>
          <w:sz w:val="22"/>
          <w:szCs w:val="22"/>
          <w:lang w:val="lv-LV"/>
        </w:rPr>
        <w:t>Sopharma</w:t>
      </w:r>
      <w:proofErr w:type="spellEnd"/>
      <w:r w:rsidRPr="008B70C5">
        <w:rPr>
          <w:rFonts w:ascii="Arial Narrow" w:hAnsi="Arial Narrow"/>
          <w:color w:val="000000"/>
          <w:sz w:val="22"/>
          <w:szCs w:val="22"/>
          <w:lang w:val="lv-LV"/>
        </w:rPr>
        <w:t xml:space="preserve"> </w:t>
      </w:r>
      <w:r w:rsidR="000462E2" w:rsidRPr="008B70C5">
        <w:rPr>
          <w:rFonts w:ascii="Arial Narrow" w:hAnsi="Arial Narrow"/>
          <w:color w:val="000000"/>
          <w:sz w:val="22"/>
          <w:szCs w:val="22"/>
          <w:lang w:val="lv-LV"/>
        </w:rPr>
        <w:t xml:space="preserve">ir </w:t>
      </w:r>
      <w:r w:rsidRPr="008B70C5">
        <w:rPr>
          <w:rFonts w:ascii="Arial Narrow" w:hAnsi="Arial Narrow"/>
          <w:color w:val="000000"/>
          <w:sz w:val="22"/>
          <w:szCs w:val="22"/>
          <w:lang w:val="lv-LV"/>
        </w:rPr>
        <w:t>analgētisks un pretdrudža līdzeklis sāpju un drudža simptomu atvieglošanai. Šo zāļu darbības mehānisms ir saistīts ar prostaglandīnu sintēzes (bioloģiski aktīvo vielu) nomākumu smadzenēs un muguras smadzenēs.</w:t>
      </w:r>
    </w:p>
    <w:p w14:paraId="2AAC5059" w14:textId="77777777" w:rsidR="00CE05D4" w:rsidRPr="008B70C5" w:rsidRDefault="00CE05D4" w:rsidP="00422340">
      <w:pPr>
        <w:pStyle w:val="CM6"/>
        <w:jc w:val="both"/>
        <w:rPr>
          <w:rFonts w:ascii="Arial Narrow" w:hAnsi="Arial Narrow"/>
          <w:color w:val="000000"/>
          <w:sz w:val="22"/>
          <w:szCs w:val="22"/>
          <w:lang w:val="lv-LV"/>
        </w:rPr>
      </w:pPr>
      <w:proofErr w:type="spellStart"/>
      <w:r w:rsidRPr="008B70C5">
        <w:rPr>
          <w:rFonts w:ascii="Arial Narrow" w:hAnsi="Arial Narrow"/>
          <w:color w:val="000000"/>
          <w:sz w:val="22"/>
          <w:szCs w:val="22"/>
          <w:lang w:val="lv-LV"/>
        </w:rPr>
        <w:t>Paracetamol</w:t>
      </w:r>
      <w:proofErr w:type="spellEnd"/>
      <w:r w:rsidRPr="008B70C5">
        <w:rPr>
          <w:rFonts w:ascii="Arial Narrow" w:hAnsi="Arial Narrow"/>
          <w:color w:val="000000"/>
          <w:sz w:val="22"/>
          <w:szCs w:val="22"/>
          <w:lang w:val="lv-LV"/>
        </w:rPr>
        <w:t xml:space="preserve"> </w:t>
      </w:r>
      <w:proofErr w:type="spellStart"/>
      <w:r w:rsidRPr="008B70C5">
        <w:rPr>
          <w:rFonts w:ascii="Arial Narrow" w:hAnsi="Arial Narrow"/>
          <w:color w:val="000000"/>
          <w:sz w:val="22"/>
          <w:szCs w:val="22"/>
          <w:lang w:val="lv-LV"/>
        </w:rPr>
        <w:t>Sopharma</w:t>
      </w:r>
      <w:proofErr w:type="spellEnd"/>
      <w:r w:rsidRPr="008B70C5">
        <w:rPr>
          <w:rFonts w:ascii="Arial Narrow" w:hAnsi="Arial Narrow"/>
          <w:color w:val="000000"/>
          <w:sz w:val="22"/>
          <w:szCs w:val="22"/>
          <w:lang w:val="lv-LV"/>
        </w:rPr>
        <w:t xml:space="preserve"> ir zāles vieglu līdz vidēji smagu sāpju, piemēram, galvassāpju, migrēnas, neiralģijas, zobu sāpju, ausu sāpju, reimatisku sāpju</w:t>
      </w:r>
      <w:r w:rsidR="00220C71" w:rsidRPr="008B70C5">
        <w:rPr>
          <w:rFonts w:ascii="Arial Narrow" w:hAnsi="Arial Narrow"/>
          <w:color w:val="000000"/>
          <w:sz w:val="22"/>
          <w:szCs w:val="22"/>
          <w:lang w:val="lv-LV"/>
        </w:rPr>
        <w:t>,</w:t>
      </w:r>
      <w:r w:rsidRPr="008B70C5">
        <w:rPr>
          <w:rFonts w:ascii="Arial Narrow" w:hAnsi="Arial Narrow"/>
          <w:color w:val="000000"/>
          <w:sz w:val="22"/>
          <w:szCs w:val="22"/>
          <w:lang w:val="lv-LV"/>
        </w:rPr>
        <w:t xml:space="preserve"> atvieglošanai, </w:t>
      </w:r>
      <w:proofErr w:type="spellStart"/>
      <w:r w:rsidRPr="008B70C5">
        <w:rPr>
          <w:rFonts w:ascii="Arial Narrow" w:hAnsi="Arial Narrow"/>
          <w:color w:val="000000"/>
          <w:sz w:val="22"/>
          <w:szCs w:val="22"/>
          <w:lang w:val="lv-LV"/>
        </w:rPr>
        <w:t>pēcoperācijas</w:t>
      </w:r>
      <w:proofErr w:type="spellEnd"/>
      <w:r w:rsidRPr="008B70C5">
        <w:rPr>
          <w:rFonts w:ascii="Arial Narrow" w:hAnsi="Arial Narrow"/>
          <w:color w:val="000000"/>
          <w:sz w:val="22"/>
          <w:szCs w:val="22"/>
          <w:lang w:val="lv-LV"/>
        </w:rPr>
        <w:t xml:space="preserve"> sāpju simptomātiskai ārstēšanai</w:t>
      </w:r>
      <w:r w:rsidR="00220C71" w:rsidRPr="008B70C5">
        <w:rPr>
          <w:rFonts w:ascii="Arial Narrow" w:hAnsi="Arial Narrow"/>
          <w:color w:val="000000"/>
          <w:sz w:val="22"/>
          <w:szCs w:val="22"/>
          <w:lang w:val="lv-LV"/>
        </w:rPr>
        <w:t>,</w:t>
      </w:r>
      <w:r w:rsidRPr="008B70C5">
        <w:rPr>
          <w:rFonts w:ascii="Arial Narrow" w:hAnsi="Arial Narrow"/>
          <w:color w:val="000000"/>
          <w:sz w:val="22"/>
          <w:szCs w:val="22"/>
          <w:lang w:val="lv-LV"/>
        </w:rPr>
        <w:t xml:space="preserve"> kā arī paaugstinātas temperatūras pazemināšanai.</w:t>
      </w:r>
    </w:p>
    <w:p w14:paraId="3E6DD107" w14:textId="77777777" w:rsidR="00CD10AA" w:rsidRPr="008B70C5" w:rsidRDefault="00B944A8" w:rsidP="00422340">
      <w:pPr>
        <w:numPr>
          <w:ilvl w:val="12"/>
          <w:numId w:val="0"/>
        </w:numPr>
        <w:tabs>
          <w:tab w:val="clear" w:pos="567"/>
        </w:tabs>
        <w:spacing w:line="240" w:lineRule="auto"/>
        <w:jc w:val="both"/>
        <w:rPr>
          <w:rFonts w:ascii="Arial Narrow" w:hAnsi="Arial Narrow"/>
          <w:noProof/>
          <w:color w:val="000000"/>
          <w:szCs w:val="22"/>
        </w:rPr>
      </w:pPr>
      <w:r w:rsidRPr="008B70C5">
        <w:rPr>
          <w:rFonts w:ascii="Arial Narrow" w:hAnsi="Arial Narrow"/>
          <w:noProof/>
          <w:color w:val="000000"/>
          <w:szCs w:val="22"/>
        </w:rPr>
        <w:t xml:space="preserve">Ja </w:t>
      </w:r>
      <w:r w:rsidR="00E40DB0" w:rsidRPr="008B70C5">
        <w:rPr>
          <w:rFonts w:ascii="Arial Narrow" w:hAnsi="Arial Narrow"/>
          <w:noProof/>
          <w:color w:val="000000"/>
          <w:szCs w:val="22"/>
        </w:rPr>
        <w:t xml:space="preserve">pēc </w:t>
      </w:r>
      <w:r w:rsidR="00CE05D4" w:rsidRPr="008B70C5">
        <w:rPr>
          <w:rFonts w:ascii="Arial Narrow" w:hAnsi="Arial Narrow"/>
          <w:noProof/>
          <w:color w:val="000000"/>
          <w:szCs w:val="22"/>
        </w:rPr>
        <w:t>3</w:t>
      </w:r>
      <w:r w:rsidR="00E40DB0" w:rsidRPr="008B70C5">
        <w:rPr>
          <w:rFonts w:ascii="Arial Narrow" w:hAnsi="Arial Narrow"/>
          <w:noProof/>
          <w:color w:val="000000"/>
          <w:szCs w:val="22"/>
        </w:rPr>
        <w:t xml:space="preserve"> dienām </w:t>
      </w:r>
      <w:r w:rsidR="000462E2" w:rsidRPr="008B70C5">
        <w:rPr>
          <w:rFonts w:ascii="Arial Narrow" w:hAnsi="Arial Narrow"/>
          <w:noProof/>
          <w:color w:val="000000"/>
          <w:szCs w:val="22"/>
        </w:rPr>
        <w:t xml:space="preserve">Jūs </w:t>
      </w:r>
      <w:r w:rsidR="00346D4E" w:rsidRPr="008B70C5">
        <w:rPr>
          <w:rFonts w:ascii="Arial Narrow" w:hAnsi="Arial Narrow"/>
          <w:noProof/>
          <w:color w:val="000000"/>
          <w:szCs w:val="22"/>
        </w:rPr>
        <w:t>nejūtaties labāk</w:t>
      </w:r>
      <w:r w:rsidR="00E40DB0" w:rsidRPr="008B70C5">
        <w:rPr>
          <w:rFonts w:ascii="Arial Narrow" w:hAnsi="Arial Narrow"/>
          <w:noProof/>
          <w:color w:val="000000"/>
          <w:szCs w:val="22"/>
        </w:rPr>
        <w:t xml:space="preserve"> vai jūtaties sliktā</w:t>
      </w:r>
      <w:r w:rsidRPr="008B70C5">
        <w:rPr>
          <w:rFonts w:ascii="Arial Narrow" w:hAnsi="Arial Narrow"/>
          <w:noProof/>
          <w:color w:val="000000"/>
          <w:szCs w:val="22"/>
        </w:rPr>
        <w:t>k, Jums jākonsultējas ar ārstu.</w:t>
      </w:r>
    </w:p>
    <w:p w14:paraId="067600E8" w14:textId="77777777" w:rsidR="00346D4E" w:rsidRPr="008B70C5" w:rsidRDefault="00346D4E" w:rsidP="00422340">
      <w:pPr>
        <w:numPr>
          <w:ilvl w:val="12"/>
          <w:numId w:val="0"/>
        </w:numPr>
        <w:tabs>
          <w:tab w:val="clear" w:pos="567"/>
        </w:tabs>
        <w:spacing w:line="240" w:lineRule="auto"/>
        <w:jc w:val="both"/>
        <w:rPr>
          <w:rFonts w:ascii="Arial Narrow" w:hAnsi="Arial Narrow"/>
          <w:noProof/>
          <w:color w:val="000000"/>
          <w:szCs w:val="22"/>
        </w:rPr>
      </w:pPr>
    </w:p>
    <w:p w14:paraId="780D7295" w14:textId="77777777" w:rsidR="00CD10AA" w:rsidRPr="008B70C5" w:rsidRDefault="00CD10AA" w:rsidP="00422340">
      <w:pPr>
        <w:numPr>
          <w:ilvl w:val="12"/>
          <w:numId w:val="0"/>
        </w:numPr>
        <w:tabs>
          <w:tab w:val="clear" w:pos="567"/>
        </w:tabs>
        <w:spacing w:line="240" w:lineRule="auto"/>
        <w:jc w:val="both"/>
        <w:rPr>
          <w:rFonts w:ascii="Arial Narrow" w:hAnsi="Arial Narrow"/>
          <w:noProof/>
          <w:color w:val="000000"/>
          <w:szCs w:val="22"/>
        </w:rPr>
      </w:pPr>
      <w:r w:rsidRPr="008B70C5">
        <w:rPr>
          <w:rFonts w:ascii="Arial Narrow" w:hAnsi="Arial Narrow"/>
          <w:b/>
          <w:noProof/>
          <w:color w:val="000000"/>
          <w:szCs w:val="22"/>
        </w:rPr>
        <w:t>2.</w:t>
      </w:r>
      <w:r w:rsidRPr="008B70C5">
        <w:rPr>
          <w:rFonts w:ascii="Arial Narrow" w:hAnsi="Arial Narrow"/>
          <w:b/>
          <w:noProof/>
          <w:color w:val="000000"/>
          <w:szCs w:val="22"/>
        </w:rPr>
        <w:tab/>
      </w:r>
      <w:r w:rsidR="00E40DB0" w:rsidRPr="008B70C5">
        <w:rPr>
          <w:rFonts w:ascii="Arial Narrow" w:hAnsi="Arial Narrow"/>
          <w:b/>
          <w:noProof/>
          <w:color w:val="000000"/>
          <w:szCs w:val="22"/>
        </w:rPr>
        <w:t xml:space="preserve">Kas </w:t>
      </w:r>
      <w:r w:rsidR="00D6136B" w:rsidRPr="008B70C5">
        <w:rPr>
          <w:rFonts w:ascii="Arial Narrow" w:hAnsi="Arial Narrow"/>
          <w:b/>
          <w:noProof/>
          <w:color w:val="000000"/>
          <w:szCs w:val="22"/>
        </w:rPr>
        <w:t xml:space="preserve">Jums </w:t>
      </w:r>
      <w:r w:rsidR="00E40DB0" w:rsidRPr="008B70C5">
        <w:rPr>
          <w:rFonts w:ascii="Arial Narrow" w:hAnsi="Arial Narrow"/>
          <w:b/>
          <w:noProof/>
          <w:color w:val="000000"/>
          <w:szCs w:val="22"/>
        </w:rPr>
        <w:t xml:space="preserve">jāzina pirms </w:t>
      </w:r>
      <w:r w:rsidR="00CE05D4" w:rsidRPr="008B70C5">
        <w:rPr>
          <w:rFonts w:ascii="Arial Narrow" w:hAnsi="Arial Narrow"/>
          <w:b/>
          <w:bCs/>
          <w:noProof/>
          <w:color w:val="000000"/>
          <w:szCs w:val="22"/>
        </w:rPr>
        <w:t>Paracetamol Sopharma</w:t>
      </w:r>
      <w:r w:rsidR="00E40DB0" w:rsidRPr="008B70C5">
        <w:rPr>
          <w:rFonts w:ascii="Arial Narrow" w:hAnsi="Arial Narrow"/>
          <w:b/>
          <w:noProof/>
          <w:color w:val="000000"/>
          <w:szCs w:val="22"/>
        </w:rPr>
        <w:t xml:space="preserve"> lietošanas</w:t>
      </w:r>
    </w:p>
    <w:p w14:paraId="749543CF"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b/>
          <w:color w:val="000000"/>
          <w:szCs w:val="22"/>
        </w:rPr>
        <w:t xml:space="preserve">Nelietojiet </w:t>
      </w:r>
      <w:proofErr w:type="spellStart"/>
      <w:r w:rsidR="00CE05D4" w:rsidRPr="008B70C5">
        <w:rPr>
          <w:rFonts w:ascii="Arial Narrow" w:hAnsi="Arial Narrow"/>
          <w:b/>
          <w:color w:val="000000"/>
          <w:szCs w:val="22"/>
        </w:rPr>
        <w:t>Paracetamol</w:t>
      </w:r>
      <w:proofErr w:type="spellEnd"/>
      <w:r w:rsidR="00CE05D4" w:rsidRPr="008B70C5">
        <w:rPr>
          <w:rFonts w:ascii="Arial Narrow" w:hAnsi="Arial Narrow"/>
          <w:b/>
          <w:color w:val="000000"/>
          <w:szCs w:val="22"/>
        </w:rPr>
        <w:t xml:space="preserve"> </w:t>
      </w:r>
      <w:proofErr w:type="spellStart"/>
      <w:r w:rsidR="00CE05D4" w:rsidRPr="008B70C5">
        <w:rPr>
          <w:rFonts w:ascii="Arial Narrow" w:hAnsi="Arial Narrow"/>
          <w:b/>
          <w:color w:val="000000"/>
          <w:szCs w:val="22"/>
        </w:rPr>
        <w:t>Sopharma</w:t>
      </w:r>
      <w:proofErr w:type="spellEnd"/>
      <w:r w:rsidRPr="008B70C5">
        <w:rPr>
          <w:rFonts w:ascii="Arial Narrow" w:hAnsi="Arial Narrow"/>
          <w:b/>
          <w:color w:val="000000"/>
          <w:szCs w:val="22"/>
        </w:rPr>
        <w:t xml:space="preserve"> šādos gadījumos</w:t>
      </w:r>
      <w:r w:rsidR="001E6F07" w:rsidRPr="008B70C5">
        <w:rPr>
          <w:rFonts w:ascii="Arial Narrow" w:hAnsi="Arial Narrow"/>
          <w:b/>
          <w:color w:val="000000"/>
          <w:szCs w:val="22"/>
        </w:rPr>
        <w:t>:</w:t>
      </w:r>
    </w:p>
    <w:p w14:paraId="1D576445" w14:textId="77777777" w:rsidR="00CD10AA" w:rsidRPr="008B70C5" w:rsidRDefault="00CD10AA" w:rsidP="00422340">
      <w:pPr>
        <w:numPr>
          <w:ilvl w:val="0"/>
          <w:numId w:val="30"/>
        </w:numPr>
        <w:tabs>
          <w:tab w:val="clear" w:pos="567"/>
          <w:tab w:val="left" w:pos="709"/>
        </w:tabs>
        <w:spacing w:line="240" w:lineRule="auto"/>
        <w:jc w:val="both"/>
        <w:rPr>
          <w:rFonts w:ascii="Arial Narrow" w:hAnsi="Arial Narrow"/>
          <w:color w:val="000000"/>
          <w:szCs w:val="22"/>
        </w:rPr>
      </w:pPr>
      <w:r w:rsidRPr="008B70C5">
        <w:rPr>
          <w:rFonts w:ascii="Arial Narrow" w:hAnsi="Arial Narrow"/>
          <w:color w:val="000000"/>
          <w:szCs w:val="22"/>
        </w:rPr>
        <w:t>ja Jums ir alerģija</w:t>
      </w:r>
      <w:r w:rsidR="00915A9E" w:rsidRPr="008B70C5">
        <w:rPr>
          <w:rFonts w:ascii="Arial Narrow" w:hAnsi="Arial Narrow"/>
          <w:color w:val="000000"/>
          <w:szCs w:val="22"/>
        </w:rPr>
        <w:t xml:space="preserve"> </w:t>
      </w:r>
      <w:r w:rsidRPr="008B70C5">
        <w:rPr>
          <w:rFonts w:ascii="Arial Narrow" w:hAnsi="Arial Narrow"/>
          <w:color w:val="000000"/>
          <w:szCs w:val="22"/>
        </w:rPr>
        <w:t xml:space="preserve">pret </w:t>
      </w:r>
      <w:proofErr w:type="spellStart"/>
      <w:r w:rsidR="00CE05D4" w:rsidRPr="008B70C5">
        <w:rPr>
          <w:rFonts w:ascii="Arial Narrow" w:hAnsi="Arial Narrow"/>
          <w:color w:val="000000"/>
          <w:szCs w:val="22"/>
        </w:rPr>
        <w:t>paracetamolu</w:t>
      </w:r>
      <w:proofErr w:type="spellEnd"/>
      <w:r w:rsidRPr="008B70C5">
        <w:rPr>
          <w:rFonts w:ascii="Arial Narrow" w:hAnsi="Arial Narrow"/>
          <w:color w:val="000000"/>
          <w:szCs w:val="22"/>
        </w:rPr>
        <w:t xml:space="preserve"> vai </w:t>
      </w:r>
      <w:r w:rsidRPr="008B70C5">
        <w:rPr>
          <w:rFonts w:ascii="Arial Narrow" w:hAnsi="Arial Narrow"/>
          <w:noProof/>
          <w:color w:val="000000"/>
          <w:szCs w:val="22"/>
        </w:rPr>
        <w:t>kādu citu</w:t>
      </w:r>
      <w:r w:rsidR="00915A9E" w:rsidRPr="008B70C5">
        <w:rPr>
          <w:rFonts w:ascii="Arial Narrow" w:hAnsi="Arial Narrow"/>
          <w:noProof/>
          <w:color w:val="000000"/>
          <w:szCs w:val="22"/>
        </w:rPr>
        <w:t xml:space="preserve"> (6. </w:t>
      </w:r>
      <w:r w:rsidR="00D6136B" w:rsidRPr="008B70C5">
        <w:rPr>
          <w:rFonts w:ascii="Arial Narrow" w:hAnsi="Arial Narrow"/>
          <w:noProof/>
          <w:color w:val="000000"/>
          <w:szCs w:val="22"/>
        </w:rPr>
        <w:t>punktā</w:t>
      </w:r>
      <w:r w:rsidR="00915A9E" w:rsidRPr="008B70C5">
        <w:rPr>
          <w:rFonts w:ascii="Arial Narrow" w:hAnsi="Arial Narrow"/>
          <w:noProof/>
          <w:color w:val="000000"/>
          <w:szCs w:val="22"/>
        </w:rPr>
        <w:t xml:space="preserve"> minēto) šo zāļu </w:t>
      </w:r>
      <w:r w:rsidR="001F5487" w:rsidRPr="008B70C5">
        <w:rPr>
          <w:rFonts w:ascii="Arial Narrow" w:hAnsi="Arial Narrow"/>
          <w:noProof/>
          <w:color w:val="000000"/>
          <w:szCs w:val="22"/>
        </w:rPr>
        <w:t>sastāvdaļu</w:t>
      </w:r>
      <w:r w:rsidR="001F5487" w:rsidRPr="008B70C5">
        <w:rPr>
          <w:rFonts w:ascii="Arial Narrow" w:hAnsi="Arial Narrow"/>
          <w:color w:val="000000"/>
          <w:szCs w:val="22"/>
        </w:rPr>
        <w:t>;</w:t>
      </w:r>
    </w:p>
    <w:p w14:paraId="3CAE7F83" w14:textId="77777777" w:rsidR="00CE05D4" w:rsidRPr="008B70C5" w:rsidRDefault="00CE05D4" w:rsidP="00422340">
      <w:pPr>
        <w:pStyle w:val="Default"/>
        <w:numPr>
          <w:ilvl w:val="0"/>
          <w:numId w:val="30"/>
        </w:numPr>
        <w:tabs>
          <w:tab w:val="left" w:pos="709"/>
        </w:tabs>
        <w:jc w:val="both"/>
        <w:rPr>
          <w:rFonts w:ascii="Arial Narrow" w:hAnsi="Arial Narrow"/>
          <w:sz w:val="22"/>
          <w:szCs w:val="22"/>
          <w:lang w:val="lv-LV"/>
        </w:rPr>
      </w:pPr>
      <w:r w:rsidRPr="008B70C5">
        <w:rPr>
          <w:rFonts w:ascii="Arial Narrow" w:hAnsi="Arial Narrow"/>
          <w:sz w:val="22"/>
          <w:szCs w:val="22"/>
          <w:lang w:val="lv-LV"/>
        </w:rPr>
        <w:t>ja Jums ir smaga aknu slimība.</w:t>
      </w:r>
    </w:p>
    <w:p w14:paraId="0D5E9345"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p>
    <w:p w14:paraId="004466E8" w14:textId="77777777" w:rsidR="00AE33F7" w:rsidRPr="008B70C5" w:rsidRDefault="00AE33F7" w:rsidP="00422340">
      <w:pPr>
        <w:numPr>
          <w:ilvl w:val="12"/>
          <w:numId w:val="0"/>
        </w:numPr>
        <w:tabs>
          <w:tab w:val="clear" w:pos="567"/>
        </w:tabs>
        <w:spacing w:line="240" w:lineRule="auto"/>
        <w:jc w:val="both"/>
        <w:rPr>
          <w:rFonts w:ascii="Arial Narrow" w:hAnsi="Arial Narrow"/>
          <w:b/>
          <w:noProof/>
          <w:color w:val="000000"/>
          <w:szCs w:val="22"/>
        </w:rPr>
      </w:pPr>
      <w:r w:rsidRPr="008B70C5">
        <w:rPr>
          <w:rFonts w:ascii="Arial Narrow" w:hAnsi="Arial Narrow"/>
          <w:b/>
          <w:noProof/>
          <w:color w:val="000000"/>
          <w:szCs w:val="22"/>
        </w:rPr>
        <w:t>Brīdinājumi un</w:t>
      </w:r>
      <w:r w:rsidRPr="008B70C5">
        <w:rPr>
          <w:rFonts w:ascii="Arial Narrow" w:hAnsi="Arial Narrow"/>
          <w:b/>
          <w:color w:val="000000"/>
          <w:szCs w:val="22"/>
        </w:rPr>
        <w:t xml:space="preserve"> piesardzība</w:t>
      </w:r>
      <w:r w:rsidRPr="008B70C5">
        <w:rPr>
          <w:rFonts w:ascii="Arial Narrow" w:hAnsi="Arial Narrow"/>
          <w:b/>
          <w:noProof/>
          <w:color w:val="000000"/>
          <w:szCs w:val="22"/>
        </w:rPr>
        <w:t xml:space="preserve"> lietošanā</w:t>
      </w:r>
    </w:p>
    <w:p w14:paraId="5B2C8588" w14:textId="77777777" w:rsidR="00F34911" w:rsidRPr="008B70C5" w:rsidRDefault="00F34911" w:rsidP="00422340">
      <w:pPr>
        <w:pStyle w:val="Default"/>
        <w:jc w:val="both"/>
        <w:rPr>
          <w:rFonts w:ascii="Arial Narrow" w:hAnsi="Arial Narrow"/>
          <w:sz w:val="22"/>
          <w:szCs w:val="22"/>
          <w:lang w:val="lv-LV"/>
        </w:rPr>
      </w:pPr>
      <w:proofErr w:type="spellStart"/>
      <w:r w:rsidRPr="008B70C5">
        <w:rPr>
          <w:rFonts w:ascii="Arial Narrow" w:hAnsi="Arial Narrow"/>
          <w:sz w:val="22"/>
          <w:szCs w:val="22"/>
          <w:lang w:val="lv-LV"/>
        </w:rPr>
        <w:t>Paracetamol</w:t>
      </w:r>
      <w:proofErr w:type="spellEnd"/>
      <w:r w:rsidRPr="008B70C5">
        <w:rPr>
          <w:rFonts w:ascii="Arial Narrow" w:hAnsi="Arial Narrow"/>
          <w:sz w:val="22"/>
          <w:szCs w:val="22"/>
          <w:lang w:val="lv-LV"/>
        </w:rPr>
        <w:t xml:space="preserve"> </w:t>
      </w:r>
      <w:proofErr w:type="spellStart"/>
      <w:r w:rsidRPr="008B70C5">
        <w:rPr>
          <w:rFonts w:ascii="Arial Narrow" w:hAnsi="Arial Narrow"/>
          <w:sz w:val="22"/>
          <w:szCs w:val="22"/>
          <w:lang w:val="lv-LV"/>
        </w:rPr>
        <w:t>Sopharma</w:t>
      </w:r>
      <w:proofErr w:type="spellEnd"/>
      <w:r w:rsidRPr="008B70C5">
        <w:rPr>
          <w:rFonts w:ascii="Arial Narrow" w:hAnsi="Arial Narrow"/>
          <w:sz w:val="22"/>
          <w:szCs w:val="22"/>
          <w:lang w:val="lv-LV"/>
        </w:rPr>
        <w:t xml:space="preserve"> nedrīkst lietot vienlaicīgi ar alkoholu, jo tas var nodarīt nopietnu bojājumu Jūsu aknām.</w:t>
      </w:r>
    </w:p>
    <w:p w14:paraId="560B9589" w14:textId="77777777" w:rsidR="00F34911" w:rsidRPr="008B70C5" w:rsidRDefault="00F34911" w:rsidP="00422340">
      <w:pPr>
        <w:numPr>
          <w:ilvl w:val="12"/>
          <w:numId w:val="0"/>
        </w:numPr>
        <w:tabs>
          <w:tab w:val="clear" w:pos="567"/>
        </w:tabs>
        <w:spacing w:line="240" w:lineRule="auto"/>
        <w:jc w:val="both"/>
        <w:rPr>
          <w:rFonts w:ascii="Arial Narrow" w:hAnsi="Arial Narrow"/>
          <w:noProof/>
          <w:color w:val="000000"/>
          <w:szCs w:val="22"/>
        </w:rPr>
      </w:pPr>
    </w:p>
    <w:p w14:paraId="15749CE9" w14:textId="77777777" w:rsidR="00B944A8" w:rsidRPr="008B70C5" w:rsidRDefault="00AE33F7"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noProof/>
          <w:color w:val="000000"/>
          <w:szCs w:val="22"/>
        </w:rPr>
        <w:t>Pirms</w:t>
      </w:r>
      <w:r w:rsidRPr="008B70C5">
        <w:rPr>
          <w:rFonts w:ascii="Arial Narrow" w:hAnsi="Arial Narrow"/>
          <w:color w:val="000000"/>
          <w:szCs w:val="22"/>
        </w:rPr>
        <w:t xml:space="preserve"> </w:t>
      </w:r>
      <w:proofErr w:type="spellStart"/>
      <w:r w:rsidR="00CE05D4" w:rsidRPr="008B70C5">
        <w:rPr>
          <w:rFonts w:ascii="Arial Narrow" w:hAnsi="Arial Narrow"/>
          <w:color w:val="000000"/>
          <w:szCs w:val="22"/>
        </w:rPr>
        <w:t>Paracetamol</w:t>
      </w:r>
      <w:proofErr w:type="spellEnd"/>
      <w:r w:rsidR="00CE05D4" w:rsidRPr="008B70C5">
        <w:rPr>
          <w:rFonts w:ascii="Arial Narrow" w:hAnsi="Arial Narrow"/>
          <w:color w:val="000000"/>
          <w:szCs w:val="22"/>
        </w:rPr>
        <w:t xml:space="preserve"> </w:t>
      </w:r>
      <w:proofErr w:type="spellStart"/>
      <w:r w:rsidR="00CE05D4" w:rsidRPr="008B70C5">
        <w:rPr>
          <w:rFonts w:ascii="Arial Narrow" w:hAnsi="Arial Narrow"/>
          <w:color w:val="000000"/>
          <w:szCs w:val="22"/>
        </w:rPr>
        <w:t>Sopharma</w:t>
      </w:r>
      <w:proofErr w:type="spellEnd"/>
      <w:r w:rsidRPr="008B70C5">
        <w:rPr>
          <w:rFonts w:ascii="Arial Narrow" w:hAnsi="Arial Narrow"/>
          <w:noProof/>
          <w:color w:val="000000"/>
          <w:szCs w:val="22"/>
        </w:rPr>
        <w:t xml:space="preserve"> lietošanas konsultējieties ar </w:t>
      </w:r>
      <w:r w:rsidR="00B944A8" w:rsidRPr="008B70C5">
        <w:rPr>
          <w:rFonts w:ascii="Arial Narrow" w:hAnsi="Arial Narrow"/>
          <w:noProof/>
          <w:color w:val="000000"/>
          <w:szCs w:val="22"/>
        </w:rPr>
        <w:t xml:space="preserve">ārstu </w:t>
      </w:r>
      <w:r w:rsidRPr="008B70C5">
        <w:rPr>
          <w:rFonts w:ascii="Arial Narrow" w:hAnsi="Arial Narrow"/>
          <w:noProof/>
          <w:color w:val="000000"/>
          <w:szCs w:val="22"/>
        </w:rPr>
        <w:t>vai</w:t>
      </w:r>
      <w:r w:rsidR="00B944A8" w:rsidRPr="008B70C5">
        <w:rPr>
          <w:rFonts w:ascii="Arial Narrow" w:hAnsi="Arial Narrow"/>
          <w:noProof/>
          <w:color w:val="000000"/>
          <w:szCs w:val="22"/>
        </w:rPr>
        <w:t xml:space="preserve"> </w:t>
      </w:r>
      <w:r w:rsidRPr="008B70C5">
        <w:rPr>
          <w:rFonts w:ascii="Arial Narrow" w:hAnsi="Arial Narrow"/>
          <w:noProof/>
          <w:color w:val="000000"/>
          <w:szCs w:val="22"/>
        </w:rPr>
        <w:t>farmaceitu</w:t>
      </w:r>
      <w:r w:rsidR="00F34911" w:rsidRPr="008B70C5">
        <w:rPr>
          <w:rFonts w:ascii="Arial Narrow" w:hAnsi="Arial Narrow"/>
          <w:noProof/>
          <w:color w:val="000000"/>
          <w:szCs w:val="22"/>
        </w:rPr>
        <w:t>:</w:t>
      </w:r>
    </w:p>
    <w:p w14:paraId="35B45EF4" w14:textId="77777777" w:rsidR="00F34911" w:rsidRPr="008B70C5" w:rsidRDefault="00F34911" w:rsidP="00422340">
      <w:pPr>
        <w:pStyle w:val="Default"/>
        <w:numPr>
          <w:ilvl w:val="0"/>
          <w:numId w:val="41"/>
        </w:numPr>
        <w:tabs>
          <w:tab w:val="left" w:pos="709"/>
        </w:tabs>
        <w:jc w:val="both"/>
        <w:rPr>
          <w:rFonts w:ascii="Arial Narrow" w:hAnsi="Arial Narrow"/>
          <w:sz w:val="22"/>
          <w:szCs w:val="22"/>
          <w:lang w:val="lv-LV"/>
        </w:rPr>
      </w:pPr>
      <w:r w:rsidRPr="008B70C5">
        <w:rPr>
          <w:rFonts w:ascii="Arial Narrow" w:hAnsi="Arial Narrow"/>
          <w:sz w:val="22"/>
          <w:szCs w:val="22"/>
          <w:lang w:val="lv-LV"/>
        </w:rPr>
        <w:t xml:space="preserve">ja Jums ir nieru vai aknu slimības (tai skaitā </w:t>
      </w:r>
      <w:proofErr w:type="spellStart"/>
      <w:r w:rsidRPr="008B70C5">
        <w:rPr>
          <w:rFonts w:ascii="Arial Narrow" w:hAnsi="Arial Narrow"/>
          <w:sz w:val="22"/>
          <w:szCs w:val="22"/>
          <w:lang w:val="lv-LV"/>
        </w:rPr>
        <w:t>Žilbēra</w:t>
      </w:r>
      <w:proofErr w:type="spellEnd"/>
      <w:r w:rsidRPr="008B70C5">
        <w:rPr>
          <w:rFonts w:ascii="Arial Narrow" w:hAnsi="Arial Narrow"/>
          <w:sz w:val="22"/>
          <w:szCs w:val="22"/>
          <w:lang w:val="lv-LV"/>
        </w:rPr>
        <w:t xml:space="preserve"> (</w:t>
      </w:r>
      <w:proofErr w:type="spellStart"/>
      <w:r w:rsidRPr="008B70C5">
        <w:rPr>
          <w:rFonts w:ascii="Arial Narrow" w:hAnsi="Arial Narrow"/>
          <w:i/>
          <w:iCs/>
          <w:sz w:val="22"/>
          <w:szCs w:val="22"/>
          <w:lang w:val="lv-LV"/>
        </w:rPr>
        <w:t>Gilbert’s</w:t>
      </w:r>
      <w:proofErr w:type="spellEnd"/>
      <w:r w:rsidRPr="008B70C5">
        <w:rPr>
          <w:rFonts w:ascii="Arial Narrow" w:hAnsi="Arial Narrow"/>
          <w:sz w:val="22"/>
          <w:szCs w:val="22"/>
          <w:lang w:val="lv-LV"/>
        </w:rPr>
        <w:t>) sindroms vai hepatīts);</w:t>
      </w:r>
    </w:p>
    <w:p w14:paraId="63AB74FB" w14:textId="77777777" w:rsidR="00F34911" w:rsidRPr="008B70C5" w:rsidRDefault="00F34911" w:rsidP="00422340">
      <w:pPr>
        <w:pStyle w:val="Default"/>
        <w:numPr>
          <w:ilvl w:val="0"/>
          <w:numId w:val="41"/>
        </w:numPr>
        <w:tabs>
          <w:tab w:val="left" w:pos="709"/>
        </w:tabs>
        <w:jc w:val="both"/>
        <w:rPr>
          <w:rFonts w:ascii="Arial Narrow" w:hAnsi="Arial Narrow"/>
          <w:sz w:val="22"/>
          <w:szCs w:val="22"/>
          <w:lang w:val="lv-LV"/>
        </w:rPr>
      </w:pPr>
      <w:r w:rsidRPr="008B70C5">
        <w:rPr>
          <w:rFonts w:ascii="Arial Narrow" w:hAnsi="Arial Narrow"/>
          <w:sz w:val="22"/>
          <w:szCs w:val="22"/>
          <w:lang w:val="lv-LV"/>
        </w:rPr>
        <w:t>ja Jūs regulāri lietojat lielu alkohola daudzumu. Jums var būt nepieciešams samazināt devu un ierobežot šo zāļu lietošanu īsā laika periodā, pretējā gadījumā tiks bojātas Jūsu aknas;</w:t>
      </w:r>
    </w:p>
    <w:p w14:paraId="43B39FD1" w14:textId="77777777" w:rsidR="00F34911" w:rsidRPr="008B70C5" w:rsidRDefault="00F34911" w:rsidP="00422340">
      <w:pPr>
        <w:pStyle w:val="Default"/>
        <w:numPr>
          <w:ilvl w:val="0"/>
          <w:numId w:val="41"/>
        </w:numPr>
        <w:tabs>
          <w:tab w:val="left" w:pos="709"/>
        </w:tabs>
        <w:jc w:val="both"/>
        <w:rPr>
          <w:rFonts w:ascii="Arial Narrow" w:hAnsi="Arial Narrow"/>
          <w:sz w:val="22"/>
          <w:szCs w:val="22"/>
          <w:lang w:val="lv-LV"/>
        </w:rPr>
      </w:pPr>
      <w:r w:rsidRPr="008B70C5">
        <w:rPr>
          <w:rFonts w:ascii="Arial Narrow" w:hAnsi="Arial Narrow"/>
          <w:sz w:val="22"/>
          <w:szCs w:val="22"/>
          <w:lang w:val="lv-LV"/>
        </w:rPr>
        <w:t>ja Jums ir šķidruma zudums vai arī Jums ir barošanās traucējumi, ko izraisa, piemēram, pārmērīga alkohola lietošana, anoreksija vai nepareizs uzturs;</w:t>
      </w:r>
    </w:p>
    <w:p w14:paraId="5D06FE93" w14:textId="77777777" w:rsidR="00F34911" w:rsidRPr="008B70C5" w:rsidRDefault="00F34911" w:rsidP="00422340">
      <w:pPr>
        <w:pStyle w:val="Default"/>
        <w:numPr>
          <w:ilvl w:val="0"/>
          <w:numId w:val="41"/>
        </w:numPr>
        <w:tabs>
          <w:tab w:val="left" w:pos="709"/>
        </w:tabs>
        <w:jc w:val="both"/>
        <w:rPr>
          <w:rFonts w:ascii="Arial Narrow" w:hAnsi="Arial Narrow"/>
          <w:sz w:val="22"/>
          <w:szCs w:val="22"/>
          <w:lang w:val="lv-LV"/>
        </w:rPr>
      </w:pPr>
      <w:r w:rsidRPr="008B70C5">
        <w:rPr>
          <w:rFonts w:ascii="Arial Narrow" w:hAnsi="Arial Narrow"/>
          <w:sz w:val="22"/>
          <w:szCs w:val="22"/>
          <w:lang w:val="lv-LV"/>
        </w:rPr>
        <w:t xml:space="preserve">ja Jums ir </w:t>
      </w:r>
      <w:proofErr w:type="spellStart"/>
      <w:r w:rsidRPr="008B70C5">
        <w:rPr>
          <w:rFonts w:ascii="Arial Narrow" w:hAnsi="Arial Narrow"/>
          <w:sz w:val="22"/>
          <w:szCs w:val="22"/>
          <w:lang w:val="lv-LV"/>
        </w:rPr>
        <w:t>hemolītiska</w:t>
      </w:r>
      <w:proofErr w:type="spellEnd"/>
      <w:r w:rsidRPr="008B70C5">
        <w:rPr>
          <w:rFonts w:ascii="Arial Narrow" w:hAnsi="Arial Narrow"/>
          <w:sz w:val="22"/>
          <w:szCs w:val="22"/>
          <w:lang w:val="lv-LV"/>
        </w:rPr>
        <w:t xml:space="preserve"> anēmija (patoloģiska sarkano asins šūnu noārdīšanās);</w:t>
      </w:r>
    </w:p>
    <w:p w14:paraId="70612B96" w14:textId="77777777" w:rsidR="00F34911" w:rsidRPr="008B70C5" w:rsidRDefault="00F34911" w:rsidP="00422340">
      <w:pPr>
        <w:pStyle w:val="Default"/>
        <w:numPr>
          <w:ilvl w:val="0"/>
          <w:numId w:val="41"/>
        </w:numPr>
        <w:tabs>
          <w:tab w:val="left" w:pos="709"/>
        </w:tabs>
        <w:jc w:val="both"/>
        <w:rPr>
          <w:rFonts w:ascii="Arial Narrow" w:hAnsi="Arial Narrow"/>
          <w:sz w:val="22"/>
          <w:szCs w:val="22"/>
          <w:lang w:val="lv-LV"/>
        </w:rPr>
      </w:pPr>
      <w:r w:rsidRPr="008B70C5">
        <w:rPr>
          <w:rFonts w:ascii="Arial Narrow" w:hAnsi="Arial Narrow"/>
          <w:sz w:val="22"/>
          <w:szCs w:val="22"/>
          <w:lang w:val="lv-LV"/>
        </w:rPr>
        <w:t>ja Jums ir specifiska enzīma, ko sauc par glikozes-6-fosfātdehidrogenāzi, deficīts;</w:t>
      </w:r>
    </w:p>
    <w:p w14:paraId="5AD1FFB1" w14:textId="77777777" w:rsidR="00F34911" w:rsidRPr="008B70C5" w:rsidRDefault="00F34911" w:rsidP="00422340">
      <w:pPr>
        <w:pStyle w:val="Default"/>
        <w:numPr>
          <w:ilvl w:val="0"/>
          <w:numId w:val="41"/>
        </w:numPr>
        <w:tabs>
          <w:tab w:val="left" w:pos="709"/>
        </w:tabs>
        <w:jc w:val="both"/>
        <w:rPr>
          <w:rFonts w:ascii="Arial Narrow" w:hAnsi="Arial Narrow"/>
          <w:sz w:val="22"/>
          <w:szCs w:val="22"/>
          <w:lang w:val="lv-LV"/>
        </w:rPr>
      </w:pPr>
      <w:r w:rsidRPr="008B70C5">
        <w:rPr>
          <w:rFonts w:ascii="Arial Narrow" w:hAnsi="Arial Narrow"/>
          <w:sz w:val="22"/>
          <w:szCs w:val="22"/>
          <w:lang w:val="lv-LV"/>
        </w:rPr>
        <w:t>ja Jūs lietojat citas zāles, kuras ietekmē aknu darbību;</w:t>
      </w:r>
    </w:p>
    <w:p w14:paraId="454B2036" w14:textId="77777777" w:rsidR="00F34911" w:rsidRPr="008B70C5" w:rsidRDefault="00F34911" w:rsidP="00422340">
      <w:pPr>
        <w:pStyle w:val="Default"/>
        <w:numPr>
          <w:ilvl w:val="0"/>
          <w:numId w:val="41"/>
        </w:numPr>
        <w:tabs>
          <w:tab w:val="left" w:pos="709"/>
        </w:tabs>
        <w:jc w:val="both"/>
        <w:rPr>
          <w:rFonts w:ascii="Arial Narrow" w:hAnsi="Arial Narrow"/>
          <w:sz w:val="22"/>
          <w:szCs w:val="22"/>
          <w:lang w:val="lv-LV"/>
        </w:rPr>
      </w:pPr>
      <w:r w:rsidRPr="008B70C5">
        <w:rPr>
          <w:rFonts w:ascii="Arial Narrow" w:hAnsi="Arial Narrow"/>
          <w:sz w:val="22"/>
          <w:szCs w:val="22"/>
          <w:lang w:val="lv-LV"/>
        </w:rPr>
        <w:t xml:space="preserve">ja Jūs lietojat citas </w:t>
      </w:r>
      <w:proofErr w:type="spellStart"/>
      <w:r w:rsidRPr="008B70C5">
        <w:rPr>
          <w:rFonts w:ascii="Arial Narrow" w:hAnsi="Arial Narrow"/>
          <w:sz w:val="22"/>
          <w:szCs w:val="22"/>
          <w:lang w:val="lv-LV"/>
        </w:rPr>
        <w:t>paracetamolu</w:t>
      </w:r>
      <w:proofErr w:type="spellEnd"/>
      <w:r w:rsidRPr="008B70C5">
        <w:rPr>
          <w:rFonts w:ascii="Arial Narrow" w:hAnsi="Arial Narrow"/>
          <w:sz w:val="22"/>
          <w:szCs w:val="22"/>
          <w:lang w:val="lv-LV"/>
        </w:rPr>
        <w:t xml:space="preserve"> saturošas zāles, jo tas var izraisīt nopietnus aknu bojājumus;</w:t>
      </w:r>
    </w:p>
    <w:p w14:paraId="6E1F9B92" w14:textId="77777777" w:rsidR="00F34911" w:rsidRPr="008B70C5" w:rsidRDefault="00F34911" w:rsidP="00422340">
      <w:pPr>
        <w:pStyle w:val="Default"/>
        <w:numPr>
          <w:ilvl w:val="0"/>
          <w:numId w:val="41"/>
        </w:numPr>
        <w:tabs>
          <w:tab w:val="left" w:pos="709"/>
        </w:tabs>
        <w:jc w:val="both"/>
        <w:rPr>
          <w:rFonts w:ascii="Arial Narrow" w:hAnsi="Arial Narrow"/>
          <w:sz w:val="22"/>
          <w:szCs w:val="22"/>
          <w:lang w:val="lv-LV"/>
        </w:rPr>
      </w:pPr>
      <w:r w:rsidRPr="008B70C5">
        <w:rPr>
          <w:rFonts w:ascii="Arial Narrow" w:hAnsi="Arial Narrow"/>
          <w:sz w:val="22"/>
          <w:szCs w:val="22"/>
          <w:lang w:val="lv-LV"/>
        </w:rPr>
        <w:t>ja Jūs bieži un ilgstoši lietojat pretsāpju līdzekļus, jo ilgstoša lietošana var izraisīt stipras vai daudz biežākas galvassāpes. Jūs nedrīkstat palielināt savu pretsāpju zāļu devu, bet Jums jāsazinās ar ārstu, lai iegūtu padomu;</w:t>
      </w:r>
    </w:p>
    <w:p w14:paraId="4DA015B7" w14:textId="77777777" w:rsidR="00F34911" w:rsidRPr="008B70C5" w:rsidRDefault="00F34911" w:rsidP="00422340">
      <w:pPr>
        <w:pStyle w:val="Default"/>
        <w:numPr>
          <w:ilvl w:val="0"/>
          <w:numId w:val="41"/>
        </w:numPr>
        <w:tabs>
          <w:tab w:val="left" w:pos="709"/>
        </w:tabs>
        <w:jc w:val="both"/>
        <w:rPr>
          <w:rFonts w:ascii="Arial Narrow" w:hAnsi="Arial Narrow"/>
          <w:sz w:val="22"/>
          <w:szCs w:val="22"/>
          <w:lang w:val="lv-LV"/>
        </w:rPr>
      </w:pPr>
      <w:r w:rsidRPr="008B70C5">
        <w:rPr>
          <w:rFonts w:ascii="Arial Narrow" w:hAnsi="Arial Narrow"/>
          <w:sz w:val="22"/>
          <w:szCs w:val="22"/>
          <w:lang w:val="lv-LV"/>
        </w:rPr>
        <w:t>ja Jums ir astma, kas jutīga pret acetilsalicilskābi.</w:t>
      </w:r>
    </w:p>
    <w:p w14:paraId="116DFA0E" w14:textId="77777777" w:rsidR="00F34911" w:rsidRPr="008B70C5" w:rsidRDefault="00F34911" w:rsidP="00422340">
      <w:pPr>
        <w:pStyle w:val="Default"/>
        <w:jc w:val="both"/>
        <w:rPr>
          <w:rFonts w:ascii="Arial Narrow" w:hAnsi="Arial Narrow"/>
          <w:sz w:val="22"/>
          <w:szCs w:val="22"/>
          <w:lang w:val="lv-LV"/>
        </w:rPr>
      </w:pPr>
    </w:p>
    <w:p w14:paraId="431EA621" w14:textId="77777777" w:rsidR="00F34911" w:rsidRPr="008B70C5" w:rsidRDefault="00F34911" w:rsidP="00422340">
      <w:pPr>
        <w:pStyle w:val="Default"/>
        <w:jc w:val="both"/>
        <w:rPr>
          <w:rFonts w:ascii="Arial Narrow" w:hAnsi="Arial Narrow"/>
          <w:sz w:val="22"/>
          <w:szCs w:val="22"/>
          <w:lang w:val="lv-LV"/>
        </w:rPr>
      </w:pPr>
      <w:r w:rsidRPr="008B70C5">
        <w:rPr>
          <w:rFonts w:ascii="Arial Narrow" w:hAnsi="Arial Narrow"/>
          <w:b/>
          <w:bCs/>
          <w:sz w:val="22"/>
          <w:szCs w:val="22"/>
          <w:lang w:val="lv-LV"/>
        </w:rPr>
        <w:t>Brīdinājums</w:t>
      </w:r>
      <w:r w:rsidRPr="008B70C5">
        <w:rPr>
          <w:rFonts w:ascii="Arial Narrow" w:hAnsi="Arial Narrow"/>
          <w:sz w:val="22"/>
          <w:szCs w:val="22"/>
          <w:lang w:val="lv-LV"/>
        </w:rPr>
        <w:t xml:space="preserve">: Lietojot lielākas devas kā ieteikts, pastāv nopietnu aknu bojājumu risks. Šā iemesla dēļ, </w:t>
      </w:r>
      <w:r w:rsidRPr="008B70C5">
        <w:rPr>
          <w:rFonts w:ascii="Arial Narrow" w:hAnsi="Arial Narrow"/>
          <w:b/>
          <w:bCs/>
          <w:sz w:val="22"/>
          <w:szCs w:val="22"/>
          <w:lang w:val="lv-LV"/>
        </w:rPr>
        <w:t>nedrīkst</w:t>
      </w:r>
      <w:r w:rsidRPr="008B70C5">
        <w:rPr>
          <w:rFonts w:ascii="Arial Narrow" w:hAnsi="Arial Narrow"/>
          <w:sz w:val="22"/>
          <w:szCs w:val="22"/>
          <w:lang w:val="lv-LV"/>
        </w:rPr>
        <w:t xml:space="preserve"> pārsniegt maksimālo </w:t>
      </w:r>
      <w:proofErr w:type="spellStart"/>
      <w:r w:rsidRPr="008B70C5">
        <w:rPr>
          <w:rFonts w:ascii="Arial Narrow" w:hAnsi="Arial Narrow"/>
          <w:sz w:val="22"/>
          <w:szCs w:val="22"/>
          <w:lang w:val="lv-LV"/>
        </w:rPr>
        <w:t>paracetamola</w:t>
      </w:r>
      <w:proofErr w:type="spellEnd"/>
      <w:r w:rsidRPr="008B70C5">
        <w:rPr>
          <w:rFonts w:ascii="Arial Narrow" w:hAnsi="Arial Narrow"/>
          <w:sz w:val="22"/>
          <w:szCs w:val="22"/>
          <w:lang w:val="lv-LV"/>
        </w:rPr>
        <w:t xml:space="preserve"> dienas devu. </w:t>
      </w:r>
      <w:r w:rsidR="00B16BC2" w:rsidRPr="008B70C5">
        <w:rPr>
          <w:rFonts w:ascii="Arial Narrow" w:hAnsi="Arial Narrow"/>
          <w:sz w:val="22"/>
          <w:szCs w:val="22"/>
          <w:lang w:val="lv-LV"/>
        </w:rPr>
        <w:t xml:space="preserve">Aknu bojājuma klīniskie simptomi un pazīmes (ieskaitot smagu </w:t>
      </w:r>
      <w:proofErr w:type="spellStart"/>
      <w:r w:rsidR="00B16BC2" w:rsidRPr="008B70C5">
        <w:rPr>
          <w:rFonts w:ascii="Arial Narrow" w:hAnsi="Arial Narrow"/>
          <w:sz w:val="22"/>
          <w:szCs w:val="22"/>
          <w:lang w:val="lv-LV"/>
        </w:rPr>
        <w:t>hepatocelulāro</w:t>
      </w:r>
      <w:proofErr w:type="spellEnd"/>
      <w:r w:rsidR="00B16BC2" w:rsidRPr="008B70C5">
        <w:rPr>
          <w:rFonts w:ascii="Arial Narrow" w:hAnsi="Arial Narrow"/>
          <w:sz w:val="22"/>
          <w:szCs w:val="22"/>
          <w:lang w:val="lv-LV"/>
        </w:rPr>
        <w:t xml:space="preserve"> nekrozi) parasti vispirms parādās tikai pēc trim zāļu lietošanas dienām ar to maksimumu parasti pēc 4 – 6 dienām. </w:t>
      </w:r>
      <w:r w:rsidRPr="008B70C5">
        <w:rPr>
          <w:rFonts w:ascii="Arial Narrow" w:hAnsi="Arial Narrow"/>
          <w:sz w:val="22"/>
          <w:szCs w:val="22"/>
          <w:lang w:val="lv-LV"/>
        </w:rPr>
        <w:t xml:space="preserve">Nelietot vienlaicīgi ar citām </w:t>
      </w:r>
      <w:proofErr w:type="spellStart"/>
      <w:r w:rsidRPr="008B70C5">
        <w:rPr>
          <w:rFonts w:ascii="Arial Narrow" w:hAnsi="Arial Narrow"/>
          <w:sz w:val="22"/>
          <w:szCs w:val="22"/>
          <w:lang w:val="lv-LV"/>
        </w:rPr>
        <w:t>paracetamolu</w:t>
      </w:r>
      <w:proofErr w:type="spellEnd"/>
      <w:r w:rsidRPr="008B70C5">
        <w:rPr>
          <w:rFonts w:ascii="Arial Narrow" w:hAnsi="Arial Narrow"/>
          <w:sz w:val="22"/>
          <w:szCs w:val="22"/>
          <w:lang w:val="lv-LV"/>
        </w:rPr>
        <w:t xml:space="preserve"> saturošām zālēm. Skatīt arī 3</w:t>
      </w:r>
      <w:r w:rsidR="001E6F07" w:rsidRPr="008B70C5">
        <w:rPr>
          <w:rFonts w:ascii="Arial Narrow" w:hAnsi="Arial Narrow"/>
          <w:sz w:val="22"/>
          <w:szCs w:val="22"/>
          <w:lang w:val="lv-LV"/>
        </w:rPr>
        <w:t>. punktu</w:t>
      </w:r>
      <w:r w:rsidRPr="008B70C5">
        <w:rPr>
          <w:rFonts w:ascii="Arial Narrow" w:hAnsi="Arial Narrow"/>
          <w:sz w:val="22"/>
          <w:szCs w:val="22"/>
          <w:lang w:val="lv-LV"/>
        </w:rPr>
        <w:t xml:space="preserve">, „Ja </w:t>
      </w:r>
      <w:r w:rsidR="003B7C1B" w:rsidRPr="008B70C5">
        <w:rPr>
          <w:rFonts w:ascii="Arial Narrow" w:hAnsi="Arial Narrow"/>
          <w:sz w:val="22"/>
          <w:szCs w:val="22"/>
          <w:lang w:val="lv-LV"/>
        </w:rPr>
        <w:t xml:space="preserve">Jūs </w:t>
      </w:r>
      <w:r w:rsidRPr="008B70C5">
        <w:rPr>
          <w:rFonts w:ascii="Arial Narrow" w:hAnsi="Arial Narrow"/>
          <w:sz w:val="22"/>
          <w:szCs w:val="22"/>
          <w:lang w:val="lv-LV"/>
        </w:rPr>
        <w:t xml:space="preserve">esat lietojis </w:t>
      </w:r>
      <w:proofErr w:type="spellStart"/>
      <w:r w:rsidRPr="008B70C5">
        <w:rPr>
          <w:rFonts w:ascii="Arial Narrow" w:hAnsi="Arial Narrow"/>
          <w:sz w:val="22"/>
          <w:szCs w:val="22"/>
          <w:lang w:val="lv-LV"/>
        </w:rPr>
        <w:t>Paracetamol</w:t>
      </w:r>
      <w:proofErr w:type="spellEnd"/>
      <w:r w:rsidRPr="008B70C5">
        <w:rPr>
          <w:rFonts w:ascii="Arial Narrow" w:hAnsi="Arial Narrow"/>
          <w:sz w:val="22"/>
          <w:szCs w:val="22"/>
          <w:lang w:val="lv-LV"/>
        </w:rPr>
        <w:t xml:space="preserve"> </w:t>
      </w:r>
      <w:proofErr w:type="spellStart"/>
      <w:r w:rsidRPr="008B70C5">
        <w:rPr>
          <w:rFonts w:ascii="Arial Narrow" w:hAnsi="Arial Narrow"/>
          <w:sz w:val="22"/>
          <w:szCs w:val="22"/>
          <w:lang w:val="lv-LV"/>
        </w:rPr>
        <w:t>Sopharma</w:t>
      </w:r>
      <w:proofErr w:type="spellEnd"/>
      <w:r w:rsidRPr="008B70C5">
        <w:rPr>
          <w:rFonts w:ascii="Arial Narrow" w:hAnsi="Arial Narrow"/>
          <w:sz w:val="22"/>
          <w:szCs w:val="22"/>
          <w:lang w:val="lv-LV"/>
        </w:rPr>
        <w:t xml:space="preserve"> vairāk nekā noteikts”.</w:t>
      </w:r>
    </w:p>
    <w:p w14:paraId="09D81EED" w14:textId="77777777" w:rsidR="00F34911" w:rsidRPr="008B70C5" w:rsidRDefault="00F34911" w:rsidP="00422340">
      <w:pPr>
        <w:pStyle w:val="Default"/>
        <w:jc w:val="both"/>
        <w:rPr>
          <w:rFonts w:ascii="Arial Narrow" w:hAnsi="Arial Narrow"/>
          <w:sz w:val="22"/>
          <w:szCs w:val="22"/>
          <w:lang w:val="lv-LV"/>
        </w:rPr>
      </w:pPr>
    </w:p>
    <w:p w14:paraId="432722E5" w14:textId="77777777" w:rsidR="00F34911" w:rsidRPr="008B70C5" w:rsidRDefault="00F34911" w:rsidP="00422340">
      <w:pPr>
        <w:pStyle w:val="Default"/>
        <w:jc w:val="both"/>
        <w:rPr>
          <w:rFonts w:ascii="Arial Narrow" w:hAnsi="Arial Narrow"/>
          <w:sz w:val="22"/>
          <w:szCs w:val="22"/>
          <w:lang w:val="lv-LV"/>
        </w:rPr>
      </w:pPr>
      <w:r w:rsidRPr="008B70C5">
        <w:rPr>
          <w:rFonts w:ascii="Arial Narrow" w:hAnsi="Arial Narrow"/>
          <w:sz w:val="22"/>
          <w:szCs w:val="22"/>
          <w:lang w:val="lv-LV"/>
        </w:rPr>
        <w:lastRenderedPageBreak/>
        <w:t>Stipra drudža vai infekcijas pazīmju, kas ilgst ilgāk par 3 dienām, gadījumā vai sāpju, kas ilgst ilgāk par 5 dienām, gadījumā Jums jāsazinās ar ārstu.</w:t>
      </w:r>
    </w:p>
    <w:p w14:paraId="4F7278E4" w14:textId="77777777" w:rsidR="00CE05D4" w:rsidRPr="008B70C5" w:rsidRDefault="00CE05D4" w:rsidP="00422340">
      <w:pPr>
        <w:pStyle w:val="Default"/>
        <w:jc w:val="both"/>
        <w:rPr>
          <w:rFonts w:ascii="Arial Narrow" w:hAnsi="Arial Narrow"/>
          <w:sz w:val="22"/>
          <w:szCs w:val="22"/>
          <w:lang w:val="lv-LV"/>
        </w:rPr>
      </w:pPr>
    </w:p>
    <w:p w14:paraId="7594AA87" w14:textId="77777777" w:rsidR="00CE05D4" w:rsidRPr="008B70C5" w:rsidRDefault="00CE05D4" w:rsidP="00422340">
      <w:pPr>
        <w:pStyle w:val="CM6"/>
        <w:jc w:val="both"/>
        <w:rPr>
          <w:rFonts w:ascii="Arial Narrow" w:hAnsi="Arial Narrow"/>
          <w:color w:val="000000"/>
          <w:sz w:val="22"/>
          <w:szCs w:val="22"/>
          <w:lang w:val="lv-LV"/>
        </w:rPr>
      </w:pPr>
      <w:proofErr w:type="spellStart"/>
      <w:r w:rsidRPr="008B70C5">
        <w:rPr>
          <w:rFonts w:ascii="Arial Narrow" w:hAnsi="Arial Narrow"/>
          <w:color w:val="000000"/>
          <w:sz w:val="22"/>
          <w:szCs w:val="22"/>
          <w:lang w:val="lv-LV"/>
        </w:rPr>
        <w:t>Paracetamol</w:t>
      </w:r>
      <w:proofErr w:type="spellEnd"/>
      <w:r w:rsidRPr="008B70C5">
        <w:rPr>
          <w:rFonts w:ascii="Arial Narrow" w:hAnsi="Arial Narrow"/>
          <w:color w:val="000000"/>
          <w:sz w:val="22"/>
          <w:szCs w:val="22"/>
          <w:lang w:val="lv-LV"/>
        </w:rPr>
        <w:t xml:space="preserve"> </w:t>
      </w:r>
      <w:proofErr w:type="spellStart"/>
      <w:r w:rsidRPr="008B70C5">
        <w:rPr>
          <w:rFonts w:ascii="Arial Narrow" w:hAnsi="Arial Narrow"/>
          <w:color w:val="000000"/>
          <w:sz w:val="22"/>
          <w:szCs w:val="22"/>
          <w:lang w:val="lv-LV"/>
        </w:rPr>
        <w:t>Sopharma</w:t>
      </w:r>
      <w:proofErr w:type="spellEnd"/>
      <w:r w:rsidRPr="008B70C5">
        <w:rPr>
          <w:rFonts w:ascii="Arial Narrow" w:hAnsi="Arial Narrow"/>
          <w:color w:val="000000"/>
          <w:sz w:val="22"/>
          <w:szCs w:val="22"/>
          <w:lang w:val="lv-LV"/>
        </w:rPr>
        <w:t xml:space="preserve"> var ietekmēt urīnskābes un asins cukura līmeņa analīžu rezultātus. Lūdzu, pastāstiet ārstam, ka Jūs lietojat </w:t>
      </w:r>
      <w:proofErr w:type="spellStart"/>
      <w:r w:rsidRPr="008B70C5">
        <w:rPr>
          <w:rFonts w:ascii="Arial Narrow" w:hAnsi="Arial Narrow"/>
          <w:color w:val="000000"/>
          <w:sz w:val="22"/>
          <w:szCs w:val="22"/>
          <w:lang w:val="lv-LV"/>
        </w:rPr>
        <w:t>Paracetamol</w:t>
      </w:r>
      <w:proofErr w:type="spellEnd"/>
      <w:r w:rsidRPr="008B70C5">
        <w:rPr>
          <w:rFonts w:ascii="Arial Narrow" w:hAnsi="Arial Narrow"/>
          <w:color w:val="000000"/>
          <w:sz w:val="22"/>
          <w:szCs w:val="22"/>
          <w:lang w:val="lv-LV"/>
        </w:rPr>
        <w:t xml:space="preserve"> </w:t>
      </w:r>
      <w:proofErr w:type="spellStart"/>
      <w:r w:rsidRPr="008B70C5">
        <w:rPr>
          <w:rFonts w:ascii="Arial Narrow" w:hAnsi="Arial Narrow"/>
          <w:color w:val="000000"/>
          <w:sz w:val="22"/>
          <w:szCs w:val="22"/>
          <w:lang w:val="lv-LV"/>
        </w:rPr>
        <w:t>Sopharma</w:t>
      </w:r>
      <w:proofErr w:type="spellEnd"/>
      <w:r w:rsidRPr="008B70C5">
        <w:rPr>
          <w:rFonts w:ascii="Arial Narrow" w:hAnsi="Arial Narrow"/>
          <w:color w:val="000000"/>
          <w:sz w:val="22"/>
          <w:szCs w:val="22"/>
          <w:lang w:val="lv-LV"/>
        </w:rPr>
        <w:t>.</w:t>
      </w:r>
    </w:p>
    <w:p w14:paraId="635EE5DE" w14:textId="77777777" w:rsidR="00CE05D4" w:rsidRPr="008B70C5" w:rsidRDefault="00CE05D4" w:rsidP="00422340">
      <w:pPr>
        <w:numPr>
          <w:ilvl w:val="12"/>
          <w:numId w:val="0"/>
        </w:numPr>
        <w:tabs>
          <w:tab w:val="clear" w:pos="567"/>
        </w:tabs>
        <w:spacing w:line="240" w:lineRule="auto"/>
        <w:jc w:val="both"/>
        <w:rPr>
          <w:rFonts w:ascii="Arial Narrow" w:hAnsi="Arial Narrow"/>
          <w:b/>
          <w:color w:val="000000"/>
          <w:szCs w:val="22"/>
        </w:rPr>
      </w:pPr>
    </w:p>
    <w:p w14:paraId="4AA553FC" w14:textId="77777777" w:rsidR="00CD10AA" w:rsidRPr="008B70C5" w:rsidRDefault="00B944A8" w:rsidP="00422340">
      <w:pPr>
        <w:numPr>
          <w:ilvl w:val="12"/>
          <w:numId w:val="0"/>
        </w:numPr>
        <w:tabs>
          <w:tab w:val="clear" w:pos="567"/>
        </w:tabs>
        <w:spacing w:line="240" w:lineRule="auto"/>
        <w:jc w:val="both"/>
        <w:rPr>
          <w:rFonts w:ascii="Arial Narrow" w:hAnsi="Arial Narrow"/>
          <w:noProof/>
          <w:color w:val="000000"/>
          <w:szCs w:val="22"/>
        </w:rPr>
      </w:pPr>
      <w:r w:rsidRPr="008B70C5">
        <w:rPr>
          <w:rFonts w:ascii="Arial Narrow" w:hAnsi="Arial Narrow"/>
          <w:b/>
          <w:noProof/>
          <w:color w:val="000000"/>
          <w:szCs w:val="22"/>
        </w:rPr>
        <w:t xml:space="preserve">Bērni un </w:t>
      </w:r>
      <w:r w:rsidR="00AE33F7" w:rsidRPr="008B70C5">
        <w:rPr>
          <w:rFonts w:ascii="Arial Narrow" w:hAnsi="Arial Narrow"/>
          <w:b/>
          <w:noProof/>
          <w:color w:val="000000"/>
          <w:szCs w:val="22"/>
        </w:rPr>
        <w:t>pusaudži</w:t>
      </w:r>
    </w:p>
    <w:p w14:paraId="4393B853"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color w:val="000000"/>
          <w:sz w:val="22"/>
          <w:szCs w:val="22"/>
          <w:lang w:val="lv-LV"/>
        </w:rPr>
        <w:t>Šīs zāļu formas (500 mg tabletes) lietošana nav ieteicama bērniem, kuri jaunāki par 6 gadiem, jo pastāv aspirācijas risks.</w:t>
      </w:r>
    </w:p>
    <w:p w14:paraId="15131076" w14:textId="77777777" w:rsidR="00CD10AA" w:rsidRPr="008B70C5" w:rsidRDefault="00CD10AA" w:rsidP="00422340">
      <w:pPr>
        <w:numPr>
          <w:ilvl w:val="12"/>
          <w:numId w:val="0"/>
        </w:numPr>
        <w:tabs>
          <w:tab w:val="clear" w:pos="567"/>
        </w:tabs>
        <w:spacing w:line="240" w:lineRule="auto"/>
        <w:jc w:val="both"/>
        <w:rPr>
          <w:rFonts w:ascii="Arial Narrow" w:hAnsi="Arial Narrow"/>
          <w:noProof/>
          <w:color w:val="000000"/>
          <w:szCs w:val="22"/>
        </w:rPr>
      </w:pPr>
    </w:p>
    <w:p w14:paraId="176B3D36" w14:textId="77777777" w:rsidR="00CD10AA" w:rsidRPr="008B70C5" w:rsidRDefault="00CD10AA" w:rsidP="00422340">
      <w:pPr>
        <w:numPr>
          <w:ilvl w:val="12"/>
          <w:numId w:val="0"/>
        </w:numPr>
        <w:tabs>
          <w:tab w:val="clear" w:pos="567"/>
        </w:tabs>
        <w:spacing w:line="240" w:lineRule="auto"/>
        <w:jc w:val="both"/>
        <w:rPr>
          <w:rFonts w:ascii="Arial Narrow" w:hAnsi="Arial Narrow"/>
          <w:noProof/>
          <w:color w:val="000000"/>
          <w:szCs w:val="22"/>
        </w:rPr>
      </w:pPr>
      <w:r w:rsidRPr="008B70C5">
        <w:rPr>
          <w:rFonts w:ascii="Arial Narrow" w:hAnsi="Arial Narrow"/>
          <w:b/>
          <w:noProof/>
          <w:color w:val="000000"/>
          <w:szCs w:val="22"/>
        </w:rPr>
        <w:t>Cit</w:t>
      </w:r>
      <w:r w:rsidR="00AE33F7" w:rsidRPr="008B70C5">
        <w:rPr>
          <w:rFonts w:ascii="Arial Narrow" w:hAnsi="Arial Narrow"/>
          <w:b/>
          <w:noProof/>
          <w:color w:val="000000"/>
          <w:szCs w:val="22"/>
        </w:rPr>
        <w:t xml:space="preserve">as zāles un </w:t>
      </w:r>
      <w:r w:rsidR="00CE05D4" w:rsidRPr="008B70C5">
        <w:rPr>
          <w:rFonts w:ascii="Arial Narrow" w:hAnsi="Arial Narrow"/>
          <w:b/>
          <w:bCs/>
          <w:noProof/>
          <w:color w:val="000000"/>
          <w:szCs w:val="22"/>
        </w:rPr>
        <w:t>Paracetamol Sopharma</w:t>
      </w:r>
    </w:p>
    <w:p w14:paraId="0817F8E4"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color w:val="000000"/>
          <w:szCs w:val="22"/>
        </w:rPr>
        <w:t>Pastāstiet ārstam</w:t>
      </w:r>
      <w:r w:rsidR="00B944A8" w:rsidRPr="008B70C5">
        <w:rPr>
          <w:rFonts w:ascii="Arial Narrow" w:hAnsi="Arial Narrow"/>
          <w:color w:val="000000"/>
          <w:szCs w:val="22"/>
        </w:rPr>
        <w:t xml:space="preserve"> </w:t>
      </w:r>
      <w:r w:rsidRPr="008B70C5">
        <w:rPr>
          <w:rFonts w:ascii="Arial Narrow" w:hAnsi="Arial Narrow"/>
          <w:color w:val="000000"/>
          <w:szCs w:val="22"/>
        </w:rPr>
        <w:t>vai</w:t>
      </w:r>
      <w:r w:rsidR="00B944A8" w:rsidRPr="008B70C5">
        <w:rPr>
          <w:rFonts w:ascii="Arial Narrow" w:hAnsi="Arial Narrow"/>
          <w:color w:val="000000"/>
          <w:szCs w:val="22"/>
        </w:rPr>
        <w:t xml:space="preserve"> </w:t>
      </w:r>
      <w:r w:rsidRPr="008B70C5">
        <w:rPr>
          <w:rFonts w:ascii="Arial Narrow" w:hAnsi="Arial Narrow"/>
          <w:color w:val="000000"/>
          <w:szCs w:val="22"/>
        </w:rPr>
        <w:t>farmaceitam par visām zālēm, kuras lietojat</w:t>
      </w:r>
      <w:r w:rsidR="00AE33F7" w:rsidRPr="008B70C5">
        <w:rPr>
          <w:rFonts w:ascii="Arial Narrow" w:hAnsi="Arial Narrow"/>
          <w:noProof/>
          <w:color w:val="000000"/>
          <w:szCs w:val="22"/>
        </w:rPr>
        <w:t>,</w:t>
      </w:r>
      <w:r w:rsidRPr="008B70C5">
        <w:rPr>
          <w:rFonts w:ascii="Arial Narrow" w:hAnsi="Arial Narrow"/>
          <w:noProof/>
          <w:color w:val="000000"/>
          <w:szCs w:val="22"/>
        </w:rPr>
        <w:t xml:space="preserve"> esat lietojis</w:t>
      </w:r>
      <w:r w:rsidR="00AE33F7" w:rsidRPr="008B70C5">
        <w:rPr>
          <w:rFonts w:ascii="Arial Narrow" w:hAnsi="Arial Narrow"/>
          <w:noProof/>
          <w:color w:val="000000"/>
          <w:szCs w:val="22"/>
        </w:rPr>
        <w:t xml:space="preserve"> </w:t>
      </w:r>
      <w:r w:rsidR="00D87F44" w:rsidRPr="008B70C5">
        <w:rPr>
          <w:rFonts w:ascii="Arial Narrow" w:hAnsi="Arial Narrow"/>
          <w:color w:val="000000"/>
          <w:szCs w:val="22"/>
        </w:rPr>
        <w:t xml:space="preserve">pēdējā laikā </w:t>
      </w:r>
      <w:r w:rsidR="00AE33F7" w:rsidRPr="008B70C5">
        <w:rPr>
          <w:rFonts w:ascii="Arial Narrow" w:hAnsi="Arial Narrow"/>
          <w:noProof/>
          <w:color w:val="000000"/>
          <w:szCs w:val="22"/>
        </w:rPr>
        <w:t>vai varētu lietot</w:t>
      </w:r>
      <w:r w:rsidR="00B944A8" w:rsidRPr="008B70C5">
        <w:rPr>
          <w:rFonts w:ascii="Arial Narrow" w:hAnsi="Arial Narrow"/>
          <w:color w:val="000000"/>
          <w:szCs w:val="22"/>
        </w:rPr>
        <w:t>.</w:t>
      </w:r>
    </w:p>
    <w:p w14:paraId="1AB4061E"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p>
    <w:p w14:paraId="075B64B9"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color w:val="000000"/>
          <w:sz w:val="22"/>
          <w:szCs w:val="22"/>
          <w:lang w:val="lv-LV"/>
        </w:rPr>
        <w:t xml:space="preserve">Jāizvairās no vienlaicīgas lietošanas ar citām </w:t>
      </w:r>
      <w:proofErr w:type="spellStart"/>
      <w:r w:rsidRPr="008B70C5">
        <w:rPr>
          <w:rFonts w:ascii="Arial Narrow" w:hAnsi="Arial Narrow"/>
          <w:color w:val="000000"/>
          <w:sz w:val="22"/>
          <w:szCs w:val="22"/>
          <w:lang w:val="lv-LV"/>
        </w:rPr>
        <w:t>paracetamolu</w:t>
      </w:r>
      <w:proofErr w:type="spellEnd"/>
      <w:r w:rsidRPr="008B70C5">
        <w:rPr>
          <w:rFonts w:ascii="Arial Narrow" w:hAnsi="Arial Narrow"/>
          <w:color w:val="000000"/>
          <w:sz w:val="22"/>
          <w:szCs w:val="22"/>
          <w:lang w:val="lv-LV"/>
        </w:rPr>
        <w:t xml:space="preserve"> saturošām zālēm (it īpaši kombinētiem līdzekļiem!), lai izvairītos no iespējamas pārdozēšanas un toksiskām reakcijām.</w:t>
      </w:r>
    </w:p>
    <w:p w14:paraId="5833CD0B" w14:textId="77777777" w:rsidR="00CE05D4" w:rsidRPr="008B70C5" w:rsidRDefault="00CE05D4" w:rsidP="00422340">
      <w:pPr>
        <w:pStyle w:val="Default"/>
        <w:jc w:val="both"/>
        <w:rPr>
          <w:rFonts w:ascii="Arial Narrow" w:hAnsi="Arial Narrow"/>
          <w:sz w:val="22"/>
          <w:szCs w:val="22"/>
          <w:lang w:val="lv-LV"/>
        </w:rPr>
      </w:pPr>
    </w:p>
    <w:p w14:paraId="564E15E8" w14:textId="77777777" w:rsidR="00CE05D4" w:rsidRPr="008B70C5" w:rsidRDefault="00CE05D4" w:rsidP="00422340">
      <w:pPr>
        <w:pStyle w:val="CM2"/>
        <w:spacing w:line="240" w:lineRule="auto"/>
        <w:jc w:val="both"/>
        <w:rPr>
          <w:rFonts w:ascii="Arial Narrow" w:hAnsi="Arial Narrow"/>
          <w:color w:val="000000"/>
          <w:sz w:val="22"/>
          <w:szCs w:val="22"/>
          <w:lang w:val="lv-LV"/>
        </w:rPr>
      </w:pPr>
      <w:r w:rsidRPr="008B70C5">
        <w:rPr>
          <w:rFonts w:ascii="Arial Narrow" w:hAnsi="Arial Narrow"/>
          <w:color w:val="000000"/>
          <w:sz w:val="22"/>
          <w:szCs w:val="22"/>
          <w:lang w:val="lv-LV"/>
        </w:rPr>
        <w:t>Pastāstiet ārstam, ja Jūs lietojat:</w:t>
      </w:r>
    </w:p>
    <w:p w14:paraId="0CAB493D"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r w:rsidRPr="008B70C5">
        <w:rPr>
          <w:rFonts w:ascii="Arial Narrow" w:hAnsi="Arial Narrow"/>
          <w:sz w:val="22"/>
          <w:szCs w:val="22"/>
          <w:lang w:val="lv-LV"/>
        </w:rPr>
        <w:t>metoklopramīdu (zāles sliktas dūšas un vemšanas novēršanai) vai domperidonu (zāles, kas veicina kuņģa iztukšošanos);</w:t>
      </w:r>
    </w:p>
    <w:p w14:paraId="2225687A"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proofErr w:type="spellStart"/>
      <w:r w:rsidRPr="008B70C5">
        <w:rPr>
          <w:rFonts w:ascii="Arial Narrow" w:hAnsi="Arial Narrow"/>
          <w:sz w:val="22"/>
          <w:szCs w:val="22"/>
          <w:lang w:val="lv-LV"/>
        </w:rPr>
        <w:t>holestiramīnu</w:t>
      </w:r>
      <w:proofErr w:type="spellEnd"/>
      <w:r w:rsidRPr="008B70C5">
        <w:rPr>
          <w:rFonts w:ascii="Arial Narrow" w:hAnsi="Arial Narrow"/>
          <w:sz w:val="22"/>
          <w:szCs w:val="22"/>
          <w:lang w:val="lv-LV"/>
        </w:rPr>
        <w:t xml:space="preserve"> (zāles paaugstināta holesterīna līmeņa samazināšanai);</w:t>
      </w:r>
    </w:p>
    <w:p w14:paraId="1025D675"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proofErr w:type="spellStart"/>
      <w:r w:rsidRPr="008B70C5">
        <w:rPr>
          <w:rFonts w:ascii="Arial Narrow" w:hAnsi="Arial Narrow"/>
          <w:sz w:val="22"/>
          <w:szCs w:val="22"/>
          <w:lang w:val="lv-LV"/>
        </w:rPr>
        <w:t>antacīdus</w:t>
      </w:r>
      <w:proofErr w:type="spellEnd"/>
      <w:r w:rsidRPr="008B70C5">
        <w:rPr>
          <w:rFonts w:ascii="Arial Narrow" w:hAnsi="Arial Narrow"/>
          <w:sz w:val="22"/>
          <w:szCs w:val="22"/>
          <w:lang w:val="lv-LV"/>
        </w:rPr>
        <w:t>;</w:t>
      </w:r>
    </w:p>
    <w:p w14:paraId="16A0FA95"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proofErr w:type="spellStart"/>
      <w:r w:rsidRPr="008B70C5">
        <w:rPr>
          <w:rFonts w:ascii="Arial Narrow" w:hAnsi="Arial Narrow"/>
          <w:sz w:val="22"/>
          <w:szCs w:val="22"/>
          <w:lang w:val="lv-LV"/>
        </w:rPr>
        <w:t>hloramfenikolu</w:t>
      </w:r>
      <w:proofErr w:type="spellEnd"/>
      <w:r w:rsidRPr="008B70C5">
        <w:rPr>
          <w:rFonts w:ascii="Arial Narrow" w:hAnsi="Arial Narrow"/>
          <w:sz w:val="22"/>
          <w:szCs w:val="22"/>
          <w:lang w:val="lv-LV"/>
        </w:rPr>
        <w:t xml:space="preserve"> (zāles infekciju ārstēšanai);</w:t>
      </w:r>
    </w:p>
    <w:p w14:paraId="38B9E2D2"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proofErr w:type="spellStart"/>
      <w:r w:rsidRPr="008B70C5">
        <w:rPr>
          <w:rFonts w:ascii="Arial Narrow" w:hAnsi="Arial Narrow"/>
          <w:sz w:val="22"/>
          <w:szCs w:val="22"/>
          <w:lang w:val="lv-LV"/>
        </w:rPr>
        <w:t>kumarīna</w:t>
      </w:r>
      <w:proofErr w:type="spellEnd"/>
      <w:r w:rsidRPr="008B70C5">
        <w:rPr>
          <w:rFonts w:ascii="Arial Narrow" w:hAnsi="Arial Narrow"/>
          <w:sz w:val="22"/>
          <w:szCs w:val="22"/>
          <w:lang w:val="lv-LV"/>
        </w:rPr>
        <w:t xml:space="preserve"> tipa </w:t>
      </w:r>
      <w:proofErr w:type="spellStart"/>
      <w:r w:rsidRPr="008B70C5">
        <w:rPr>
          <w:rFonts w:ascii="Arial Narrow" w:hAnsi="Arial Narrow"/>
          <w:sz w:val="22"/>
          <w:szCs w:val="22"/>
          <w:lang w:val="lv-LV"/>
        </w:rPr>
        <w:t>antikoagulantus</w:t>
      </w:r>
      <w:proofErr w:type="spellEnd"/>
      <w:r w:rsidRPr="008B70C5">
        <w:rPr>
          <w:rFonts w:ascii="Arial Narrow" w:hAnsi="Arial Narrow"/>
          <w:sz w:val="22"/>
          <w:szCs w:val="22"/>
          <w:lang w:val="lv-LV"/>
        </w:rPr>
        <w:t xml:space="preserve"> (zāles, kas kavē asins recēšanu);</w:t>
      </w:r>
    </w:p>
    <w:p w14:paraId="4E3F7113"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proofErr w:type="spellStart"/>
      <w:r w:rsidRPr="008B70C5">
        <w:rPr>
          <w:rFonts w:ascii="Arial Narrow" w:hAnsi="Arial Narrow"/>
          <w:sz w:val="22"/>
          <w:szCs w:val="22"/>
          <w:lang w:val="lv-LV"/>
        </w:rPr>
        <w:t>rifampicīnu</w:t>
      </w:r>
      <w:proofErr w:type="spellEnd"/>
      <w:r w:rsidRPr="008B70C5">
        <w:rPr>
          <w:rFonts w:ascii="Arial Narrow" w:hAnsi="Arial Narrow"/>
          <w:sz w:val="22"/>
          <w:szCs w:val="22"/>
          <w:lang w:val="lv-LV"/>
        </w:rPr>
        <w:t xml:space="preserve">, </w:t>
      </w:r>
      <w:proofErr w:type="spellStart"/>
      <w:r w:rsidRPr="008B70C5">
        <w:rPr>
          <w:rFonts w:ascii="Arial Narrow" w:hAnsi="Arial Narrow"/>
          <w:sz w:val="22"/>
          <w:szCs w:val="22"/>
          <w:lang w:val="lv-LV"/>
        </w:rPr>
        <w:t>izoniazīdu</w:t>
      </w:r>
      <w:proofErr w:type="spellEnd"/>
      <w:r w:rsidRPr="008B70C5">
        <w:rPr>
          <w:rFonts w:ascii="Arial Narrow" w:hAnsi="Arial Narrow"/>
          <w:sz w:val="22"/>
          <w:szCs w:val="22"/>
          <w:lang w:val="lv-LV"/>
        </w:rPr>
        <w:t xml:space="preserve"> (zāles tuberkulozes ārstēšanai);</w:t>
      </w:r>
    </w:p>
    <w:p w14:paraId="72E1B71F"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proofErr w:type="spellStart"/>
      <w:r w:rsidRPr="008B70C5">
        <w:rPr>
          <w:rFonts w:ascii="Arial Narrow" w:hAnsi="Arial Narrow"/>
          <w:sz w:val="22"/>
          <w:szCs w:val="22"/>
          <w:lang w:val="lv-LV"/>
        </w:rPr>
        <w:t>fenitoīnu</w:t>
      </w:r>
      <w:proofErr w:type="spellEnd"/>
      <w:r w:rsidRPr="008B70C5">
        <w:rPr>
          <w:rFonts w:ascii="Arial Narrow" w:hAnsi="Arial Narrow"/>
          <w:sz w:val="22"/>
          <w:szCs w:val="22"/>
          <w:lang w:val="lv-LV"/>
        </w:rPr>
        <w:t xml:space="preserve">, </w:t>
      </w:r>
      <w:proofErr w:type="spellStart"/>
      <w:r w:rsidRPr="008B70C5">
        <w:rPr>
          <w:rFonts w:ascii="Arial Narrow" w:hAnsi="Arial Narrow"/>
          <w:sz w:val="22"/>
          <w:szCs w:val="22"/>
          <w:lang w:val="lv-LV"/>
        </w:rPr>
        <w:t>karbamazepīnu</w:t>
      </w:r>
      <w:proofErr w:type="spellEnd"/>
      <w:r w:rsidRPr="008B70C5">
        <w:rPr>
          <w:rFonts w:ascii="Arial Narrow" w:hAnsi="Arial Narrow"/>
          <w:sz w:val="22"/>
          <w:szCs w:val="22"/>
          <w:lang w:val="lv-LV"/>
        </w:rPr>
        <w:t xml:space="preserve">, </w:t>
      </w:r>
      <w:proofErr w:type="spellStart"/>
      <w:r w:rsidRPr="008B70C5">
        <w:rPr>
          <w:rFonts w:ascii="Arial Narrow" w:hAnsi="Arial Narrow"/>
          <w:sz w:val="22"/>
          <w:szCs w:val="22"/>
          <w:lang w:val="lv-LV"/>
        </w:rPr>
        <w:t>fenobarbitālu</w:t>
      </w:r>
      <w:proofErr w:type="spellEnd"/>
      <w:r w:rsidRPr="008B70C5">
        <w:rPr>
          <w:rFonts w:ascii="Arial Narrow" w:hAnsi="Arial Narrow"/>
          <w:sz w:val="22"/>
          <w:szCs w:val="22"/>
          <w:lang w:val="lv-LV"/>
        </w:rPr>
        <w:t xml:space="preserve"> (zāles krampju ārstēšanai);</w:t>
      </w:r>
    </w:p>
    <w:p w14:paraId="583B1C91"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proofErr w:type="spellStart"/>
      <w:r w:rsidRPr="008B70C5">
        <w:rPr>
          <w:rFonts w:ascii="Arial Narrow" w:hAnsi="Arial Narrow"/>
          <w:sz w:val="22"/>
          <w:szCs w:val="22"/>
          <w:lang w:val="lv-LV"/>
        </w:rPr>
        <w:t>diflunisālu</w:t>
      </w:r>
      <w:proofErr w:type="spellEnd"/>
      <w:r w:rsidRPr="008B70C5">
        <w:rPr>
          <w:rFonts w:ascii="Arial Narrow" w:hAnsi="Arial Narrow"/>
          <w:sz w:val="22"/>
          <w:szCs w:val="22"/>
          <w:lang w:val="lv-LV"/>
        </w:rPr>
        <w:t xml:space="preserve"> (</w:t>
      </w:r>
      <w:proofErr w:type="spellStart"/>
      <w:r w:rsidRPr="008B70C5">
        <w:rPr>
          <w:rFonts w:ascii="Arial Narrow" w:hAnsi="Arial Narrow"/>
          <w:sz w:val="22"/>
          <w:szCs w:val="22"/>
          <w:lang w:val="lv-LV"/>
        </w:rPr>
        <w:t>nesteroīds</w:t>
      </w:r>
      <w:proofErr w:type="spellEnd"/>
      <w:r w:rsidRPr="008B70C5">
        <w:rPr>
          <w:rFonts w:ascii="Arial Narrow" w:hAnsi="Arial Narrow"/>
          <w:sz w:val="22"/>
          <w:szCs w:val="22"/>
          <w:lang w:val="lv-LV"/>
        </w:rPr>
        <w:t xml:space="preserve"> </w:t>
      </w:r>
      <w:proofErr w:type="spellStart"/>
      <w:r w:rsidRPr="008B70C5">
        <w:rPr>
          <w:rFonts w:ascii="Arial Narrow" w:hAnsi="Arial Narrow"/>
          <w:sz w:val="22"/>
          <w:szCs w:val="22"/>
          <w:lang w:val="lv-LV"/>
        </w:rPr>
        <w:t>pretiekaisuma</w:t>
      </w:r>
      <w:proofErr w:type="spellEnd"/>
      <w:r w:rsidRPr="008B70C5">
        <w:rPr>
          <w:rFonts w:ascii="Arial Narrow" w:hAnsi="Arial Narrow"/>
          <w:sz w:val="22"/>
          <w:szCs w:val="22"/>
          <w:lang w:val="lv-LV"/>
        </w:rPr>
        <w:t xml:space="preserve"> līdzeklis);</w:t>
      </w:r>
    </w:p>
    <w:p w14:paraId="6EC3CDB3"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proofErr w:type="spellStart"/>
      <w:r w:rsidRPr="008B70C5">
        <w:rPr>
          <w:rFonts w:ascii="Arial Narrow" w:hAnsi="Arial Narrow"/>
          <w:sz w:val="22"/>
          <w:szCs w:val="22"/>
          <w:lang w:val="lv-LV"/>
        </w:rPr>
        <w:t>busulfānu</w:t>
      </w:r>
      <w:proofErr w:type="spellEnd"/>
      <w:r w:rsidRPr="008B70C5">
        <w:rPr>
          <w:rFonts w:ascii="Arial Narrow" w:hAnsi="Arial Narrow"/>
          <w:sz w:val="22"/>
          <w:szCs w:val="22"/>
          <w:lang w:val="lv-LV"/>
        </w:rPr>
        <w:t xml:space="preserve"> (izmanto kā </w:t>
      </w:r>
      <w:proofErr w:type="spellStart"/>
      <w:r w:rsidRPr="008B70C5">
        <w:rPr>
          <w:rFonts w:ascii="Arial Narrow" w:hAnsi="Arial Narrow"/>
          <w:sz w:val="22"/>
          <w:szCs w:val="22"/>
          <w:lang w:val="lv-LV"/>
        </w:rPr>
        <w:t>antineoplastisku</w:t>
      </w:r>
      <w:proofErr w:type="spellEnd"/>
      <w:r w:rsidRPr="008B70C5">
        <w:rPr>
          <w:rFonts w:ascii="Arial Narrow" w:hAnsi="Arial Narrow"/>
          <w:sz w:val="22"/>
          <w:szCs w:val="22"/>
          <w:lang w:val="lv-LV"/>
        </w:rPr>
        <w:t xml:space="preserve"> līdzekli hroniskas </w:t>
      </w:r>
      <w:proofErr w:type="spellStart"/>
      <w:r w:rsidRPr="008B70C5">
        <w:rPr>
          <w:rFonts w:ascii="Arial Narrow" w:hAnsi="Arial Narrow"/>
          <w:sz w:val="22"/>
          <w:szCs w:val="22"/>
          <w:lang w:val="lv-LV"/>
        </w:rPr>
        <w:t>mielotoksiskas</w:t>
      </w:r>
      <w:proofErr w:type="spellEnd"/>
      <w:r w:rsidRPr="008B70C5">
        <w:rPr>
          <w:rFonts w:ascii="Arial Narrow" w:hAnsi="Arial Narrow"/>
          <w:sz w:val="22"/>
          <w:szCs w:val="22"/>
          <w:lang w:val="lv-LV"/>
        </w:rPr>
        <w:t xml:space="preserve"> leikēmijas ārstēšanai);</w:t>
      </w:r>
    </w:p>
    <w:p w14:paraId="68B742DD"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r w:rsidRPr="008B70C5">
        <w:rPr>
          <w:rFonts w:ascii="Arial Narrow" w:hAnsi="Arial Narrow"/>
          <w:sz w:val="22"/>
          <w:szCs w:val="22"/>
          <w:lang w:val="lv-LV"/>
        </w:rPr>
        <w:t>perorālos kontracepcijas līdzekļus (lieto, lai izvairītos no nevēlamas grūtniecības);</w:t>
      </w:r>
    </w:p>
    <w:p w14:paraId="598CF56B"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proofErr w:type="spellStart"/>
      <w:r w:rsidRPr="008B70C5">
        <w:rPr>
          <w:rFonts w:ascii="Arial Narrow" w:hAnsi="Arial Narrow"/>
          <w:sz w:val="22"/>
          <w:szCs w:val="22"/>
          <w:lang w:val="lv-LV"/>
        </w:rPr>
        <w:t>probenecīdu</w:t>
      </w:r>
      <w:proofErr w:type="spellEnd"/>
      <w:r w:rsidRPr="008B70C5">
        <w:rPr>
          <w:rFonts w:ascii="Arial Narrow" w:hAnsi="Arial Narrow"/>
          <w:sz w:val="22"/>
          <w:szCs w:val="22"/>
          <w:lang w:val="lv-LV"/>
        </w:rPr>
        <w:t xml:space="preserve"> (lieto podagras ārstēšanai);</w:t>
      </w:r>
    </w:p>
    <w:p w14:paraId="0FB0019C" w14:textId="77777777" w:rsidR="00CE05D4" w:rsidRPr="008B70C5" w:rsidRDefault="00CE05D4" w:rsidP="00422340">
      <w:pPr>
        <w:pStyle w:val="Default"/>
        <w:numPr>
          <w:ilvl w:val="0"/>
          <w:numId w:val="31"/>
        </w:numPr>
        <w:tabs>
          <w:tab w:val="left" w:pos="709"/>
        </w:tabs>
        <w:jc w:val="both"/>
        <w:rPr>
          <w:rFonts w:ascii="Arial Narrow" w:hAnsi="Arial Narrow"/>
          <w:sz w:val="22"/>
          <w:szCs w:val="22"/>
          <w:lang w:val="lv-LV"/>
        </w:rPr>
      </w:pPr>
      <w:proofErr w:type="spellStart"/>
      <w:r w:rsidRPr="008B70C5">
        <w:rPr>
          <w:rFonts w:ascii="Arial Narrow" w:hAnsi="Arial Narrow"/>
          <w:sz w:val="22"/>
          <w:szCs w:val="22"/>
          <w:lang w:val="lv-LV"/>
        </w:rPr>
        <w:t>zidovudīnu</w:t>
      </w:r>
      <w:proofErr w:type="spellEnd"/>
      <w:r w:rsidRPr="008B70C5">
        <w:rPr>
          <w:rFonts w:ascii="Arial Narrow" w:hAnsi="Arial Narrow"/>
          <w:sz w:val="22"/>
          <w:szCs w:val="22"/>
          <w:lang w:val="lv-LV"/>
        </w:rPr>
        <w:t xml:space="preserve"> (zāles vīrusu infekciju ārstēšanai).</w:t>
      </w:r>
    </w:p>
    <w:p w14:paraId="6E3A7B2F" w14:textId="77777777" w:rsidR="00CE05D4" w:rsidRPr="008B70C5" w:rsidRDefault="00CE05D4" w:rsidP="00422340">
      <w:pPr>
        <w:numPr>
          <w:ilvl w:val="12"/>
          <w:numId w:val="0"/>
        </w:numPr>
        <w:tabs>
          <w:tab w:val="clear" w:pos="567"/>
        </w:tabs>
        <w:spacing w:line="240" w:lineRule="auto"/>
        <w:jc w:val="both"/>
        <w:rPr>
          <w:rFonts w:ascii="Arial Narrow" w:hAnsi="Arial Narrow"/>
          <w:color w:val="000000"/>
          <w:szCs w:val="22"/>
        </w:rPr>
      </w:pPr>
    </w:p>
    <w:p w14:paraId="5494BF25" w14:textId="77777777" w:rsidR="00CD10AA" w:rsidRPr="008B70C5" w:rsidRDefault="00CE05D4" w:rsidP="00422340">
      <w:pPr>
        <w:numPr>
          <w:ilvl w:val="12"/>
          <w:numId w:val="0"/>
        </w:numPr>
        <w:tabs>
          <w:tab w:val="clear" w:pos="567"/>
        </w:tabs>
        <w:spacing w:line="240" w:lineRule="auto"/>
        <w:jc w:val="both"/>
        <w:rPr>
          <w:rFonts w:ascii="Arial Narrow" w:hAnsi="Arial Narrow"/>
          <w:color w:val="000000"/>
          <w:szCs w:val="22"/>
        </w:rPr>
      </w:pPr>
      <w:proofErr w:type="spellStart"/>
      <w:r w:rsidRPr="008B70C5">
        <w:rPr>
          <w:rFonts w:ascii="Arial Narrow" w:hAnsi="Arial Narrow"/>
          <w:b/>
          <w:color w:val="000000"/>
          <w:szCs w:val="22"/>
        </w:rPr>
        <w:t>Paracetamol</w:t>
      </w:r>
      <w:proofErr w:type="spellEnd"/>
      <w:r w:rsidRPr="008B70C5">
        <w:rPr>
          <w:rFonts w:ascii="Arial Narrow" w:hAnsi="Arial Narrow"/>
          <w:b/>
          <w:color w:val="000000"/>
          <w:szCs w:val="22"/>
        </w:rPr>
        <w:t xml:space="preserve"> </w:t>
      </w:r>
      <w:proofErr w:type="spellStart"/>
      <w:r w:rsidRPr="008B70C5">
        <w:rPr>
          <w:rFonts w:ascii="Arial Narrow" w:hAnsi="Arial Narrow"/>
          <w:b/>
          <w:color w:val="000000"/>
          <w:szCs w:val="22"/>
        </w:rPr>
        <w:t>Sopharma</w:t>
      </w:r>
      <w:proofErr w:type="spellEnd"/>
      <w:r w:rsidR="00B944A8" w:rsidRPr="008B70C5">
        <w:rPr>
          <w:rFonts w:ascii="Arial Narrow" w:hAnsi="Arial Narrow"/>
          <w:color w:val="000000"/>
          <w:szCs w:val="22"/>
        </w:rPr>
        <w:t xml:space="preserve"> </w:t>
      </w:r>
      <w:r w:rsidR="00AE33F7" w:rsidRPr="008B70C5">
        <w:rPr>
          <w:rFonts w:ascii="Arial Narrow" w:hAnsi="Arial Narrow"/>
          <w:b/>
          <w:color w:val="000000"/>
          <w:szCs w:val="22"/>
        </w:rPr>
        <w:t xml:space="preserve">kopā </w:t>
      </w:r>
      <w:r w:rsidR="00B944A8" w:rsidRPr="008B70C5">
        <w:rPr>
          <w:rFonts w:ascii="Arial Narrow" w:hAnsi="Arial Narrow"/>
          <w:b/>
          <w:color w:val="000000"/>
          <w:szCs w:val="22"/>
        </w:rPr>
        <w:t xml:space="preserve">ar </w:t>
      </w:r>
      <w:r w:rsidR="00AE33F7" w:rsidRPr="008B70C5">
        <w:rPr>
          <w:rFonts w:ascii="Arial Narrow" w:hAnsi="Arial Narrow"/>
          <w:b/>
          <w:color w:val="000000"/>
          <w:szCs w:val="22"/>
        </w:rPr>
        <w:t>uzturu</w:t>
      </w:r>
      <w:r w:rsidR="00B944A8" w:rsidRPr="008B70C5">
        <w:rPr>
          <w:rFonts w:ascii="Arial Narrow" w:hAnsi="Arial Narrow"/>
          <w:b/>
          <w:noProof/>
          <w:color w:val="000000"/>
          <w:szCs w:val="22"/>
        </w:rPr>
        <w:t xml:space="preserve">, dzērienu </w:t>
      </w:r>
      <w:r w:rsidR="00AE33F7" w:rsidRPr="008B70C5">
        <w:rPr>
          <w:rFonts w:ascii="Arial Narrow" w:hAnsi="Arial Narrow"/>
          <w:b/>
          <w:noProof/>
          <w:color w:val="000000"/>
          <w:szCs w:val="22"/>
        </w:rPr>
        <w:t>un</w:t>
      </w:r>
      <w:r w:rsidR="00B944A8" w:rsidRPr="008B70C5">
        <w:rPr>
          <w:rFonts w:ascii="Arial Narrow" w:hAnsi="Arial Narrow"/>
          <w:b/>
          <w:noProof/>
          <w:color w:val="000000"/>
          <w:szCs w:val="22"/>
        </w:rPr>
        <w:t xml:space="preserve"> </w:t>
      </w:r>
      <w:r w:rsidR="00AE33F7" w:rsidRPr="008B70C5">
        <w:rPr>
          <w:rFonts w:ascii="Arial Narrow" w:hAnsi="Arial Narrow"/>
          <w:b/>
          <w:noProof/>
          <w:color w:val="000000"/>
          <w:szCs w:val="22"/>
        </w:rPr>
        <w:t>alkoholu</w:t>
      </w:r>
    </w:p>
    <w:p w14:paraId="6975DF0E" w14:textId="77777777" w:rsidR="00CE05D4" w:rsidRPr="008B70C5" w:rsidRDefault="00CE05D4" w:rsidP="00422340">
      <w:pPr>
        <w:pStyle w:val="CM6"/>
        <w:jc w:val="both"/>
        <w:rPr>
          <w:rFonts w:ascii="Arial Narrow" w:hAnsi="Arial Narrow"/>
          <w:color w:val="000000"/>
          <w:sz w:val="22"/>
          <w:szCs w:val="22"/>
          <w:lang w:val="lv-LV"/>
        </w:rPr>
      </w:pPr>
      <w:proofErr w:type="spellStart"/>
      <w:r w:rsidRPr="008B70C5">
        <w:rPr>
          <w:rFonts w:ascii="Arial Narrow" w:hAnsi="Arial Narrow"/>
          <w:color w:val="000000"/>
          <w:sz w:val="22"/>
          <w:szCs w:val="22"/>
          <w:lang w:val="lv-LV"/>
        </w:rPr>
        <w:t>Paracetamol</w:t>
      </w:r>
      <w:proofErr w:type="spellEnd"/>
      <w:r w:rsidRPr="008B70C5">
        <w:rPr>
          <w:rFonts w:ascii="Arial Narrow" w:hAnsi="Arial Narrow"/>
          <w:color w:val="000000"/>
          <w:sz w:val="22"/>
          <w:szCs w:val="22"/>
          <w:lang w:val="lv-LV"/>
        </w:rPr>
        <w:t xml:space="preserve"> </w:t>
      </w:r>
      <w:proofErr w:type="spellStart"/>
      <w:r w:rsidRPr="008B70C5">
        <w:rPr>
          <w:rFonts w:ascii="Arial Narrow" w:hAnsi="Arial Narrow"/>
          <w:color w:val="000000"/>
          <w:sz w:val="22"/>
          <w:szCs w:val="22"/>
          <w:lang w:val="lv-LV"/>
        </w:rPr>
        <w:t>Sopharma</w:t>
      </w:r>
      <w:proofErr w:type="spellEnd"/>
      <w:r w:rsidRPr="008B70C5">
        <w:rPr>
          <w:rFonts w:ascii="Arial Narrow" w:hAnsi="Arial Narrow"/>
          <w:color w:val="000000"/>
          <w:sz w:val="22"/>
          <w:szCs w:val="22"/>
          <w:lang w:val="lv-LV"/>
        </w:rPr>
        <w:t xml:space="preserve"> nedrīkst lietot vienlaicīgi ar alkoholu, it īpaši pārmērīgas alkohola lietošanas gadījumā, jo tas var izraisīt aknu bojājumus.</w:t>
      </w:r>
    </w:p>
    <w:p w14:paraId="69FB1C83"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p>
    <w:p w14:paraId="6181B42A" w14:textId="77777777" w:rsidR="00AE33F7" w:rsidRPr="008B70C5" w:rsidRDefault="00CD10AA" w:rsidP="00422340">
      <w:pPr>
        <w:numPr>
          <w:ilvl w:val="12"/>
          <w:numId w:val="0"/>
        </w:numPr>
        <w:tabs>
          <w:tab w:val="clear" w:pos="567"/>
        </w:tabs>
        <w:spacing w:line="240" w:lineRule="auto"/>
        <w:jc w:val="both"/>
        <w:rPr>
          <w:rFonts w:ascii="Arial Narrow" w:hAnsi="Arial Narrow"/>
          <w:b/>
          <w:color w:val="000000"/>
          <w:szCs w:val="22"/>
          <w:shd w:val="pct15" w:color="auto" w:fill="FFFFFF"/>
        </w:rPr>
      </w:pPr>
      <w:r w:rsidRPr="008B70C5">
        <w:rPr>
          <w:rFonts w:ascii="Arial Narrow" w:hAnsi="Arial Narrow"/>
          <w:b/>
          <w:color w:val="000000"/>
          <w:szCs w:val="22"/>
        </w:rPr>
        <w:t>Grūtniecība</w:t>
      </w:r>
      <w:r w:rsidR="00846D85" w:rsidRPr="008B70C5">
        <w:rPr>
          <w:rFonts w:ascii="Arial Narrow" w:hAnsi="Arial Narrow"/>
          <w:b/>
          <w:noProof/>
          <w:color w:val="000000"/>
          <w:szCs w:val="22"/>
        </w:rPr>
        <w:t>,</w:t>
      </w:r>
      <w:r w:rsidRPr="008B70C5">
        <w:rPr>
          <w:rFonts w:ascii="Arial Narrow" w:hAnsi="Arial Narrow"/>
          <w:b/>
          <w:noProof/>
          <w:color w:val="000000"/>
          <w:szCs w:val="22"/>
        </w:rPr>
        <w:t xml:space="preserve"> </w:t>
      </w:r>
      <w:r w:rsidR="007B0320" w:rsidRPr="008B70C5">
        <w:rPr>
          <w:rFonts w:ascii="Arial Narrow" w:hAnsi="Arial Narrow"/>
          <w:b/>
          <w:noProof/>
          <w:color w:val="000000"/>
          <w:szCs w:val="22"/>
        </w:rPr>
        <w:t>barošana ar krūti</w:t>
      </w:r>
      <w:r w:rsidR="00AE33F7" w:rsidRPr="008B70C5">
        <w:rPr>
          <w:rFonts w:ascii="Arial Narrow" w:hAnsi="Arial Narrow"/>
          <w:b/>
          <w:noProof/>
          <w:color w:val="000000"/>
          <w:szCs w:val="22"/>
        </w:rPr>
        <w:t xml:space="preserve"> un fertilitāte</w:t>
      </w:r>
    </w:p>
    <w:p w14:paraId="47E9A2A6" w14:textId="77777777" w:rsidR="00EB142D" w:rsidRPr="008B70C5" w:rsidRDefault="00EB142D"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noProof/>
          <w:color w:val="000000"/>
          <w:szCs w:val="22"/>
        </w:rPr>
        <w:t xml:space="preserve">Ja </w:t>
      </w:r>
      <w:r w:rsidR="007B0320" w:rsidRPr="008B70C5">
        <w:rPr>
          <w:rFonts w:ascii="Arial Narrow" w:hAnsi="Arial Narrow"/>
          <w:noProof/>
          <w:color w:val="000000"/>
          <w:szCs w:val="22"/>
        </w:rPr>
        <w:t xml:space="preserve">Jūs esat grūtniece vai barojat bērnu ar krūti, ja domājat, ka </w:t>
      </w:r>
      <w:r w:rsidRPr="008B70C5">
        <w:rPr>
          <w:rFonts w:ascii="Arial Narrow" w:hAnsi="Arial Narrow"/>
          <w:noProof/>
          <w:color w:val="000000"/>
          <w:szCs w:val="22"/>
        </w:rPr>
        <w:t xml:space="preserve">Jums </w:t>
      </w:r>
      <w:r w:rsidR="007B0320" w:rsidRPr="008B70C5">
        <w:rPr>
          <w:rFonts w:ascii="Arial Narrow" w:hAnsi="Arial Narrow"/>
          <w:noProof/>
          <w:color w:val="000000"/>
          <w:szCs w:val="22"/>
        </w:rPr>
        <w:t xml:space="preserve">varētu būt </w:t>
      </w:r>
      <w:r w:rsidR="0084776A" w:rsidRPr="008B70C5">
        <w:rPr>
          <w:rFonts w:ascii="Arial Narrow" w:hAnsi="Arial Narrow"/>
          <w:noProof/>
          <w:color w:val="000000"/>
          <w:szCs w:val="22"/>
        </w:rPr>
        <w:t xml:space="preserve">iestājusies </w:t>
      </w:r>
      <w:r w:rsidR="007B0320" w:rsidRPr="008B70C5">
        <w:rPr>
          <w:rFonts w:ascii="Arial Narrow" w:hAnsi="Arial Narrow"/>
          <w:noProof/>
          <w:color w:val="000000"/>
          <w:szCs w:val="22"/>
        </w:rPr>
        <w:t xml:space="preserve">grūtniecība vai </w:t>
      </w:r>
      <w:r w:rsidR="00B944A8" w:rsidRPr="008B70C5">
        <w:rPr>
          <w:rFonts w:ascii="Arial Narrow" w:hAnsi="Arial Narrow"/>
          <w:noProof/>
          <w:color w:val="000000"/>
          <w:szCs w:val="22"/>
        </w:rPr>
        <w:t xml:space="preserve">arī </w:t>
      </w:r>
      <w:r w:rsidR="00B04772" w:rsidRPr="008B70C5">
        <w:rPr>
          <w:rFonts w:ascii="Arial Narrow" w:hAnsi="Arial Narrow"/>
          <w:noProof/>
          <w:color w:val="000000"/>
          <w:szCs w:val="22"/>
        </w:rPr>
        <w:t xml:space="preserve">Jūs </w:t>
      </w:r>
      <w:r w:rsidR="007B0320" w:rsidRPr="008B70C5">
        <w:rPr>
          <w:rFonts w:ascii="Arial Narrow" w:hAnsi="Arial Narrow"/>
          <w:noProof/>
          <w:color w:val="000000"/>
          <w:szCs w:val="22"/>
        </w:rPr>
        <w:t>pl</w:t>
      </w:r>
      <w:r w:rsidR="00364DCD" w:rsidRPr="008B70C5">
        <w:rPr>
          <w:rFonts w:ascii="Arial Narrow" w:hAnsi="Arial Narrow"/>
          <w:noProof/>
          <w:color w:val="000000"/>
          <w:szCs w:val="22"/>
        </w:rPr>
        <w:t>ānoja</w:t>
      </w:r>
      <w:r w:rsidR="007B0320" w:rsidRPr="008B70C5">
        <w:rPr>
          <w:rFonts w:ascii="Arial Narrow" w:hAnsi="Arial Narrow"/>
          <w:noProof/>
          <w:color w:val="000000"/>
          <w:szCs w:val="22"/>
        </w:rPr>
        <w:t xml:space="preserve">t grūtniecību, </w:t>
      </w:r>
      <w:r w:rsidRPr="008B70C5">
        <w:rPr>
          <w:rFonts w:ascii="Arial Narrow" w:hAnsi="Arial Narrow"/>
          <w:noProof/>
          <w:color w:val="000000"/>
          <w:szCs w:val="22"/>
        </w:rPr>
        <w:t>pirms šo</w:t>
      </w:r>
      <w:r w:rsidRPr="008B70C5">
        <w:rPr>
          <w:rFonts w:ascii="Arial Narrow" w:hAnsi="Arial Narrow"/>
          <w:color w:val="000000"/>
          <w:szCs w:val="22"/>
        </w:rPr>
        <w:t xml:space="preserve"> zāļu</w:t>
      </w:r>
      <w:r w:rsidR="00B944A8" w:rsidRPr="008B70C5">
        <w:rPr>
          <w:rFonts w:ascii="Arial Narrow" w:hAnsi="Arial Narrow"/>
          <w:color w:val="000000"/>
          <w:szCs w:val="22"/>
        </w:rPr>
        <w:t xml:space="preserve"> lietošanas konsultēj</w:t>
      </w:r>
      <w:r w:rsidR="00B944A8" w:rsidRPr="008B70C5">
        <w:rPr>
          <w:rFonts w:ascii="Arial Narrow" w:hAnsi="Arial Narrow"/>
          <w:noProof/>
          <w:color w:val="000000"/>
          <w:szCs w:val="22"/>
        </w:rPr>
        <w:t>ie</w:t>
      </w:r>
      <w:r w:rsidR="00B944A8" w:rsidRPr="008B70C5">
        <w:rPr>
          <w:rFonts w:ascii="Arial Narrow" w:hAnsi="Arial Narrow"/>
          <w:color w:val="000000"/>
          <w:szCs w:val="22"/>
        </w:rPr>
        <w:t>ties ar</w:t>
      </w:r>
      <w:r w:rsidR="0051084B" w:rsidRPr="008B70C5">
        <w:rPr>
          <w:rFonts w:ascii="Arial Narrow" w:hAnsi="Arial Narrow"/>
          <w:color w:val="000000"/>
          <w:szCs w:val="22"/>
        </w:rPr>
        <w:t xml:space="preserve"> </w:t>
      </w:r>
      <w:r w:rsidRPr="008B70C5">
        <w:rPr>
          <w:rFonts w:ascii="Arial Narrow" w:hAnsi="Arial Narrow"/>
          <w:color w:val="000000"/>
          <w:szCs w:val="22"/>
        </w:rPr>
        <w:t>ārstu</w:t>
      </w:r>
      <w:r w:rsidR="00B944A8" w:rsidRPr="008B70C5">
        <w:rPr>
          <w:rFonts w:ascii="Arial Narrow" w:hAnsi="Arial Narrow"/>
          <w:color w:val="000000"/>
          <w:szCs w:val="22"/>
        </w:rPr>
        <w:t xml:space="preserve"> </w:t>
      </w:r>
      <w:r w:rsidRPr="008B70C5">
        <w:rPr>
          <w:rFonts w:ascii="Arial Narrow" w:hAnsi="Arial Narrow"/>
          <w:color w:val="000000"/>
          <w:szCs w:val="22"/>
        </w:rPr>
        <w:t xml:space="preserve">vai </w:t>
      </w:r>
      <w:r w:rsidR="00B944A8" w:rsidRPr="008B70C5">
        <w:rPr>
          <w:rFonts w:ascii="Arial Narrow" w:hAnsi="Arial Narrow"/>
          <w:color w:val="000000"/>
          <w:szCs w:val="22"/>
        </w:rPr>
        <w:t>farmaceitu.</w:t>
      </w:r>
    </w:p>
    <w:p w14:paraId="60DAB338" w14:textId="77777777" w:rsidR="00CE05D4" w:rsidRPr="008B70C5" w:rsidRDefault="00CE05D4" w:rsidP="00422340">
      <w:pPr>
        <w:pStyle w:val="CM2"/>
        <w:spacing w:line="240" w:lineRule="auto"/>
        <w:jc w:val="both"/>
        <w:rPr>
          <w:rFonts w:ascii="Arial Narrow" w:hAnsi="Arial Narrow"/>
          <w:color w:val="000000"/>
          <w:sz w:val="22"/>
          <w:szCs w:val="22"/>
          <w:u w:val="single"/>
          <w:lang w:val="lv-LV"/>
        </w:rPr>
      </w:pPr>
      <w:r w:rsidRPr="008B70C5">
        <w:rPr>
          <w:rFonts w:ascii="Arial Narrow" w:hAnsi="Arial Narrow"/>
          <w:color w:val="000000"/>
          <w:sz w:val="22"/>
          <w:szCs w:val="22"/>
          <w:u w:val="single"/>
          <w:lang w:val="lv-LV"/>
        </w:rPr>
        <w:t>Grūtniecība</w:t>
      </w:r>
    </w:p>
    <w:p w14:paraId="411A463B" w14:textId="77777777" w:rsidR="00422340" w:rsidRPr="008B70C5" w:rsidRDefault="00422340" w:rsidP="00422340">
      <w:pPr>
        <w:pStyle w:val="Default"/>
        <w:jc w:val="both"/>
        <w:rPr>
          <w:rFonts w:ascii="Arial Narrow" w:hAnsi="Arial Narrow"/>
          <w:sz w:val="22"/>
          <w:szCs w:val="22"/>
          <w:lang w:val="lv-LV"/>
        </w:rPr>
      </w:pPr>
      <w:r w:rsidRPr="008B70C5">
        <w:rPr>
          <w:rFonts w:ascii="Arial Narrow" w:hAnsi="Arial Narrow"/>
          <w:sz w:val="22"/>
          <w:szCs w:val="22"/>
          <w:lang w:val="lv-LV"/>
        </w:rPr>
        <w:t xml:space="preserve">Ja nepieciešams, </w:t>
      </w:r>
      <w:proofErr w:type="spellStart"/>
      <w:r w:rsidR="001300F8" w:rsidRPr="008B70C5">
        <w:rPr>
          <w:rFonts w:ascii="Arial Narrow" w:hAnsi="Arial Narrow"/>
          <w:sz w:val="22"/>
          <w:szCs w:val="22"/>
          <w:lang w:val="lv-LV"/>
        </w:rPr>
        <w:t>Paracetamol</w:t>
      </w:r>
      <w:proofErr w:type="spellEnd"/>
      <w:r w:rsidR="001300F8" w:rsidRPr="008B70C5">
        <w:rPr>
          <w:rFonts w:ascii="Arial Narrow" w:hAnsi="Arial Narrow"/>
          <w:sz w:val="22"/>
          <w:szCs w:val="22"/>
          <w:lang w:val="lv-LV"/>
        </w:rPr>
        <w:t xml:space="preserve"> </w:t>
      </w:r>
      <w:proofErr w:type="spellStart"/>
      <w:r w:rsidR="00003D47" w:rsidRPr="008B70C5">
        <w:rPr>
          <w:rFonts w:ascii="Arial Narrow" w:hAnsi="Arial Narrow"/>
          <w:sz w:val="22"/>
          <w:szCs w:val="22"/>
          <w:lang w:val="lv-LV"/>
        </w:rPr>
        <w:t>Sopharma</w:t>
      </w:r>
      <w:proofErr w:type="spellEnd"/>
      <w:r w:rsidRPr="008B70C5">
        <w:rPr>
          <w:rFonts w:ascii="Arial Narrow" w:hAnsi="Arial Narrow"/>
          <w:sz w:val="22"/>
          <w:szCs w:val="22"/>
          <w:lang w:val="lv-LV"/>
        </w:rPr>
        <w:t xml:space="preserve"> var lietot grūtniecības laikā. Jums pēc iespējas īsāku laiku jālieto iespējami mazākā deva, kas mazina sāpes un/vai drudzi. Ja sāpes un/vai drudzis nemazinās vai Jums zāles jālieto biežāk, sazinieties ar ārstu vai vecmāti.</w:t>
      </w:r>
    </w:p>
    <w:p w14:paraId="69735C3E" w14:textId="77777777" w:rsidR="00CE05D4" w:rsidRPr="008B70C5" w:rsidRDefault="00CE05D4" w:rsidP="00422340">
      <w:pPr>
        <w:pStyle w:val="CM2"/>
        <w:spacing w:line="240" w:lineRule="auto"/>
        <w:jc w:val="both"/>
        <w:rPr>
          <w:rFonts w:ascii="Arial Narrow" w:hAnsi="Arial Narrow"/>
          <w:color w:val="000000"/>
          <w:sz w:val="22"/>
          <w:szCs w:val="22"/>
          <w:u w:val="single"/>
          <w:lang w:val="lv-LV"/>
        </w:rPr>
      </w:pPr>
      <w:r w:rsidRPr="008B70C5">
        <w:rPr>
          <w:rFonts w:ascii="Arial Narrow" w:hAnsi="Arial Narrow"/>
          <w:iCs/>
          <w:color w:val="000000"/>
          <w:sz w:val="22"/>
          <w:szCs w:val="22"/>
          <w:u w:val="single"/>
          <w:lang w:val="lv-LV"/>
        </w:rPr>
        <w:t>Barošana ar krūti</w:t>
      </w:r>
    </w:p>
    <w:p w14:paraId="09A6B05C" w14:textId="77777777" w:rsidR="00CE05D4" w:rsidRPr="008B70C5" w:rsidRDefault="00CE05D4" w:rsidP="00422340">
      <w:pPr>
        <w:pStyle w:val="CM4"/>
        <w:spacing w:line="240" w:lineRule="auto"/>
        <w:jc w:val="both"/>
        <w:rPr>
          <w:rFonts w:ascii="Arial Narrow" w:hAnsi="Arial Narrow"/>
          <w:color w:val="000000"/>
          <w:sz w:val="22"/>
          <w:szCs w:val="22"/>
          <w:lang w:val="lv-LV"/>
        </w:rPr>
      </w:pPr>
      <w:r w:rsidRPr="008B70C5">
        <w:rPr>
          <w:rFonts w:ascii="Arial Narrow" w:hAnsi="Arial Narrow"/>
          <w:color w:val="000000"/>
          <w:sz w:val="22"/>
          <w:szCs w:val="22"/>
          <w:lang w:val="lv-LV"/>
        </w:rPr>
        <w:t xml:space="preserve">Lietojot terapeitiskajās devās, </w:t>
      </w:r>
      <w:proofErr w:type="spellStart"/>
      <w:r w:rsidRPr="008B70C5">
        <w:rPr>
          <w:rFonts w:ascii="Arial Narrow" w:hAnsi="Arial Narrow"/>
          <w:color w:val="000000"/>
          <w:sz w:val="22"/>
          <w:szCs w:val="22"/>
          <w:lang w:val="lv-LV"/>
        </w:rPr>
        <w:t>paracetamols</w:t>
      </w:r>
      <w:proofErr w:type="spellEnd"/>
      <w:r w:rsidRPr="008B70C5">
        <w:rPr>
          <w:rFonts w:ascii="Arial Narrow" w:hAnsi="Arial Narrow"/>
          <w:color w:val="000000"/>
          <w:sz w:val="22"/>
          <w:szCs w:val="22"/>
          <w:lang w:val="lv-LV"/>
        </w:rPr>
        <w:t xml:space="preserve"> nelielā daudzumā (kas ir klīniski nenozīmīgs) izdalās mātes pienā. Pieejamie dati neliecina, ka </w:t>
      </w:r>
      <w:proofErr w:type="spellStart"/>
      <w:r w:rsidRPr="008B70C5">
        <w:rPr>
          <w:rFonts w:ascii="Arial Narrow" w:hAnsi="Arial Narrow"/>
          <w:color w:val="000000"/>
          <w:sz w:val="22"/>
          <w:szCs w:val="22"/>
          <w:lang w:val="lv-LV"/>
        </w:rPr>
        <w:t>paracetamola</w:t>
      </w:r>
      <w:proofErr w:type="spellEnd"/>
      <w:r w:rsidRPr="008B70C5">
        <w:rPr>
          <w:rFonts w:ascii="Arial Narrow" w:hAnsi="Arial Narrow"/>
          <w:color w:val="000000"/>
          <w:sz w:val="22"/>
          <w:szCs w:val="22"/>
          <w:lang w:val="lv-LV"/>
        </w:rPr>
        <w:t xml:space="preserve"> lietošana būtu </w:t>
      </w:r>
      <w:proofErr w:type="spellStart"/>
      <w:r w:rsidRPr="008B70C5">
        <w:rPr>
          <w:rFonts w:ascii="Arial Narrow" w:hAnsi="Arial Narrow"/>
          <w:color w:val="000000"/>
          <w:sz w:val="22"/>
          <w:szCs w:val="22"/>
          <w:lang w:val="lv-LV"/>
        </w:rPr>
        <w:t>kontrindicēta</w:t>
      </w:r>
      <w:proofErr w:type="spellEnd"/>
      <w:r w:rsidRPr="008B70C5">
        <w:rPr>
          <w:rFonts w:ascii="Arial Narrow" w:hAnsi="Arial Narrow"/>
          <w:color w:val="000000"/>
          <w:sz w:val="22"/>
          <w:szCs w:val="22"/>
          <w:lang w:val="lv-LV"/>
        </w:rPr>
        <w:t xml:space="preserve"> mātēm, kuras baro bērnu ar krūti.</w:t>
      </w:r>
      <w:r w:rsidR="002775E7" w:rsidRPr="008B70C5">
        <w:rPr>
          <w:rFonts w:ascii="Arial Narrow" w:hAnsi="Arial Narrow"/>
          <w:color w:val="000000"/>
          <w:sz w:val="22"/>
          <w:szCs w:val="22"/>
          <w:lang w:val="lv-LV"/>
        </w:rPr>
        <w:t xml:space="preserve"> Sievietes, kuras baro bērnu ar krūti, var lietot </w:t>
      </w:r>
      <w:proofErr w:type="spellStart"/>
      <w:r w:rsidR="002775E7" w:rsidRPr="008B70C5">
        <w:rPr>
          <w:rFonts w:ascii="Arial Narrow" w:hAnsi="Arial Narrow"/>
          <w:color w:val="000000"/>
          <w:sz w:val="22"/>
          <w:szCs w:val="22"/>
          <w:lang w:val="lv-LV"/>
        </w:rPr>
        <w:t>paracetamolu</w:t>
      </w:r>
      <w:proofErr w:type="spellEnd"/>
      <w:r w:rsidR="00502D7D" w:rsidRPr="008B70C5">
        <w:rPr>
          <w:rFonts w:ascii="Arial Narrow" w:hAnsi="Arial Narrow"/>
          <w:color w:val="000000"/>
          <w:sz w:val="22"/>
          <w:szCs w:val="22"/>
          <w:lang w:val="lv-LV"/>
        </w:rPr>
        <w:t>,</w:t>
      </w:r>
      <w:r w:rsidR="002775E7" w:rsidRPr="008B70C5">
        <w:rPr>
          <w:rFonts w:ascii="Arial Narrow" w:hAnsi="Arial Narrow"/>
          <w:color w:val="000000"/>
          <w:sz w:val="22"/>
          <w:szCs w:val="22"/>
          <w:lang w:val="lv-LV"/>
        </w:rPr>
        <w:t xml:space="preserve"> nepārsniedzot ieteicamo devu.</w:t>
      </w:r>
    </w:p>
    <w:p w14:paraId="5AC87A3C" w14:textId="77777777" w:rsidR="00CE05D4" w:rsidRPr="008B70C5" w:rsidRDefault="00CE05D4" w:rsidP="00422340">
      <w:pPr>
        <w:numPr>
          <w:ilvl w:val="12"/>
          <w:numId w:val="0"/>
        </w:numPr>
        <w:tabs>
          <w:tab w:val="clear" w:pos="567"/>
        </w:tabs>
        <w:spacing w:line="240" w:lineRule="auto"/>
        <w:jc w:val="both"/>
        <w:rPr>
          <w:rFonts w:ascii="Arial Narrow" w:hAnsi="Arial Narrow"/>
          <w:color w:val="000000"/>
          <w:szCs w:val="22"/>
        </w:rPr>
      </w:pPr>
    </w:p>
    <w:p w14:paraId="58062E35" w14:textId="77777777" w:rsidR="00CD10AA" w:rsidRPr="008B70C5" w:rsidRDefault="00CD10AA" w:rsidP="00422340">
      <w:pPr>
        <w:numPr>
          <w:ilvl w:val="12"/>
          <w:numId w:val="0"/>
        </w:numPr>
        <w:tabs>
          <w:tab w:val="clear" w:pos="567"/>
        </w:tabs>
        <w:spacing w:line="240" w:lineRule="auto"/>
        <w:jc w:val="both"/>
        <w:rPr>
          <w:rFonts w:ascii="Arial Narrow" w:hAnsi="Arial Narrow"/>
          <w:b/>
          <w:color w:val="000000"/>
          <w:szCs w:val="22"/>
        </w:rPr>
      </w:pPr>
      <w:r w:rsidRPr="008B70C5">
        <w:rPr>
          <w:rFonts w:ascii="Arial Narrow" w:hAnsi="Arial Narrow"/>
          <w:b/>
          <w:color w:val="000000"/>
          <w:szCs w:val="22"/>
        </w:rPr>
        <w:t>Transportlīdzekļ</w:t>
      </w:r>
      <w:r w:rsidRPr="008B70C5">
        <w:rPr>
          <w:rFonts w:ascii="Arial Narrow" w:hAnsi="Arial Narrow"/>
          <w:b/>
          <w:noProof/>
          <w:color w:val="000000"/>
          <w:szCs w:val="22"/>
        </w:rPr>
        <w:t>u</w:t>
      </w:r>
      <w:r w:rsidRPr="008B70C5">
        <w:rPr>
          <w:rFonts w:ascii="Arial Narrow" w:hAnsi="Arial Narrow"/>
          <w:b/>
          <w:color w:val="000000"/>
          <w:szCs w:val="22"/>
        </w:rPr>
        <w:t xml:space="preserve"> vadīšana un mehānismu apkalpošana</w:t>
      </w:r>
    </w:p>
    <w:p w14:paraId="00277C01"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color w:val="000000"/>
          <w:sz w:val="22"/>
          <w:szCs w:val="22"/>
          <w:lang w:val="lv-LV"/>
        </w:rPr>
        <w:t xml:space="preserve">Nav pieejama informācija, ka </w:t>
      </w:r>
      <w:proofErr w:type="spellStart"/>
      <w:r w:rsidRPr="008B70C5">
        <w:rPr>
          <w:rFonts w:ascii="Arial Narrow" w:hAnsi="Arial Narrow"/>
          <w:color w:val="000000"/>
          <w:sz w:val="22"/>
          <w:szCs w:val="22"/>
          <w:lang w:val="lv-LV"/>
        </w:rPr>
        <w:t>paracetamols</w:t>
      </w:r>
      <w:proofErr w:type="spellEnd"/>
      <w:r w:rsidRPr="008B70C5">
        <w:rPr>
          <w:rFonts w:ascii="Arial Narrow" w:hAnsi="Arial Narrow"/>
          <w:color w:val="000000"/>
          <w:sz w:val="22"/>
          <w:szCs w:val="22"/>
          <w:lang w:val="lv-LV"/>
        </w:rPr>
        <w:t xml:space="preserve"> varētu negatīvi ietekmēt uzmanību, spēju vadīt transportlīdzekļus vai apkalpot mehānismus.</w:t>
      </w:r>
    </w:p>
    <w:p w14:paraId="05CCD030"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p>
    <w:p w14:paraId="1D5B8028" w14:textId="77777777" w:rsidR="00CD10AA" w:rsidRPr="008B70C5" w:rsidRDefault="00CE05D4" w:rsidP="00422340">
      <w:pPr>
        <w:numPr>
          <w:ilvl w:val="12"/>
          <w:numId w:val="0"/>
        </w:numPr>
        <w:tabs>
          <w:tab w:val="clear" w:pos="567"/>
        </w:tabs>
        <w:spacing w:line="240" w:lineRule="auto"/>
        <w:jc w:val="both"/>
        <w:rPr>
          <w:rFonts w:ascii="Arial Narrow" w:hAnsi="Arial Narrow"/>
          <w:b/>
          <w:noProof/>
          <w:color w:val="000000"/>
          <w:szCs w:val="22"/>
        </w:rPr>
      </w:pPr>
      <w:proofErr w:type="spellStart"/>
      <w:r w:rsidRPr="008B70C5">
        <w:rPr>
          <w:rFonts w:ascii="Arial Narrow" w:hAnsi="Arial Narrow"/>
          <w:b/>
          <w:color w:val="000000"/>
          <w:szCs w:val="22"/>
        </w:rPr>
        <w:t>Paracetamol</w:t>
      </w:r>
      <w:proofErr w:type="spellEnd"/>
      <w:r w:rsidRPr="008B70C5">
        <w:rPr>
          <w:rFonts w:ascii="Arial Narrow" w:hAnsi="Arial Narrow"/>
          <w:b/>
          <w:color w:val="000000"/>
          <w:szCs w:val="22"/>
        </w:rPr>
        <w:t xml:space="preserve"> </w:t>
      </w:r>
      <w:proofErr w:type="spellStart"/>
      <w:r w:rsidRPr="008B70C5">
        <w:rPr>
          <w:rFonts w:ascii="Arial Narrow" w:hAnsi="Arial Narrow"/>
          <w:b/>
          <w:color w:val="000000"/>
          <w:szCs w:val="22"/>
        </w:rPr>
        <w:t>Sopharma</w:t>
      </w:r>
      <w:proofErr w:type="spellEnd"/>
      <w:r w:rsidR="00EB142D" w:rsidRPr="008B70C5">
        <w:rPr>
          <w:rFonts w:ascii="Arial Narrow" w:hAnsi="Arial Narrow"/>
          <w:b/>
          <w:color w:val="000000"/>
          <w:szCs w:val="22"/>
        </w:rPr>
        <w:t xml:space="preserve"> satur </w:t>
      </w:r>
      <w:r w:rsidRPr="008B70C5">
        <w:rPr>
          <w:rFonts w:ascii="Arial Narrow" w:hAnsi="Arial Narrow"/>
          <w:b/>
          <w:color w:val="000000"/>
          <w:szCs w:val="22"/>
        </w:rPr>
        <w:t xml:space="preserve">laktozes </w:t>
      </w:r>
      <w:proofErr w:type="spellStart"/>
      <w:r w:rsidRPr="008B70C5">
        <w:rPr>
          <w:rFonts w:ascii="Arial Narrow" w:hAnsi="Arial Narrow"/>
          <w:b/>
          <w:color w:val="000000"/>
          <w:szCs w:val="22"/>
        </w:rPr>
        <w:t>monohidrātu</w:t>
      </w:r>
      <w:proofErr w:type="spellEnd"/>
      <w:r w:rsidRPr="008B70C5">
        <w:rPr>
          <w:rFonts w:ascii="Arial Narrow" w:hAnsi="Arial Narrow"/>
          <w:b/>
          <w:noProof/>
          <w:color w:val="000000"/>
          <w:szCs w:val="22"/>
        </w:rPr>
        <w:t xml:space="preserve"> un kviešu cieti</w:t>
      </w:r>
    </w:p>
    <w:p w14:paraId="5A5041A7" w14:textId="77777777" w:rsidR="00346D4E" w:rsidRPr="008B70C5" w:rsidRDefault="00346D4E" w:rsidP="00422340">
      <w:pPr>
        <w:pStyle w:val="Default"/>
        <w:jc w:val="both"/>
        <w:rPr>
          <w:rFonts w:ascii="Arial Narrow" w:hAnsi="Arial Narrow"/>
          <w:sz w:val="22"/>
          <w:szCs w:val="22"/>
          <w:lang w:val="lv-LV"/>
        </w:rPr>
      </w:pPr>
      <w:r w:rsidRPr="008B70C5">
        <w:rPr>
          <w:rFonts w:ascii="Arial Narrow" w:hAnsi="Arial Narrow"/>
          <w:sz w:val="22"/>
          <w:szCs w:val="22"/>
          <w:lang w:val="lv-LV"/>
        </w:rPr>
        <w:t>Ja ārsts ir teicis, ka Jums ir kāda cukura nepanesība, pirms lietojat šīs zāles, konsultējieties ar ārstu.</w:t>
      </w:r>
    </w:p>
    <w:p w14:paraId="53F38363" w14:textId="77777777" w:rsidR="00346D4E" w:rsidRPr="008B70C5" w:rsidRDefault="00346D4E" w:rsidP="00422340">
      <w:pPr>
        <w:autoSpaceDE w:val="0"/>
        <w:autoSpaceDN w:val="0"/>
        <w:adjustRightInd w:val="0"/>
        <w:spacing w:line="240" w:lineRule="auto"/>
        <w:jc w:val="both"/>
        <w:rPr>
          <w:rFonts w:ascii="Arial Narrow" w:hAnsi="Arial Narrow"/>
          <w:color w:val="000000"/>
          <w:szCs w:val="22"/>
        </w:rPr>
      </w:pPr>
    </w:p>
    <w:p w14:paraId="40045BB6" w14:textId="77777777" w:rsidR="00346D4E" w:rsidRPr="008B70C5" w:rsidRDefault="00346D4E" w:rsidP="00422340">
      <w:pPr>
        <w:autoSpaceDE w:val="0"/>
        <w:autoSpaceDN w:val="0"/>
        <w:adjustRightInd w:val="0"/>
        <w:spacing w:line="240" w:lineRule="auto"/>
        <w:jc w:val="both"/>
        <w:rPr>
          <w:rFonts w:ascii="Arial Narrow" w:hAnsi="Arial Narrow"/>
          <w:color w:val="000000"/>
          <w:szCs w:val="22"/>
        </w:rPr>
      </w:pPr>
      <w:r w:rsidRPr="008B70C5">
        <w:rPr>
          <w:rFonts w:ascii="Arial Narrow" w:hAnsi="Arial Narrow"/>
          <w:color w:val="000000"/>
          <w:szCs w:val="22"/>
        </w:rPr>
        <w:t xml:space="preserve">Zālēs esošā kviešu ciete satur ļoti nelielu </w:t>
      </w:r>
      <w:proofErr w:type="spellStart"/>
      <w:r w:rsidRPr="008B70C5">
        <w:rPr>
          <w:rFonts w:ascii="Arial Narrow" w:hAnsi="Arial Narrow"/>
          <w:color w:val="000000"/>
          <w:szCs w:val="22"/>
        </w:rPr>
        <w:t>glutēna</w:t>
      </w:r>
      <w:proofErr w:type="spellEnd"/>
      <w:r w:rsidRPr="008B70C5">
        <w:rPr>
          <w:rFonts w:ascii="Arial Narrow" w:hAnsi="Arial Narrow"/>
          <w:color w:val="000000"/>
          <w:szCs w:val="22"/>
        </w:rPr>
        <w:t xml:space="preserve"> daudzumu (jāuzskata par </w:t>
      </w:r>
      <w:proofErr w:type="spellStart"/>
      <w:r w:rsidRPr="008B70C5">
        <w:rPr>
          <w:rFonts w:ascii="Arial Narrow" w:hAnsi="Arial Narrow"/>
          <w:color w:val="000000"/>
          <w:szCs w:val="22"/>
        </w:rPr>
        <w:t>glutēnu</w:t>
      </w:r>
      <w:proofErr w:type="spellEnd"/>
      <w:r w:rsidRPr="008B70C5">
        <w:rPr>
          <w:rFonts w:ascii="Arial Narrow" w:hAnsi="Arial Narrow"/>
          <w:color w:val="000000"/>
          <w:szCs w:val="22"/>
        </w:rPr>
        <w:t xml:space="preserve"> nesaturošu) un maz ticams, ka tas izraisīs traucējumus, ja Jums ir </w:t>
      </w:r>
      <w:proofErr w:type="spellStart"/>
      <w:r w:rsidRPr="008B70C5">
        <w:rPr>
          <w:rFonts w:ascii="Arial Narrow" w:hAnsi="Arial Narrow"/>
          <w:color w:val="000000"/>
          <w:szCs w:val="22"/>
        </w:rPr>
        <w:t>celiakija</w:t>
      </w:r>
      <w:proofErr w:type="spellEnd"/>
      <w:r w:rsidRPr="008B70C5">
        <w:rPr>
          <w:rFonts w:ascii="Arial Narrow" w:hAnsi="Arial Narrow"/>
          <w:color w:val="000000"/>
          <w:szCs w:val="22"/>
        </w:rPr>
        <w:t xml:space="preserve">. Katra tablete satur ne vairāk kā </w:t>
      </w:r>
      <w:r w:rsidR="00B34035" w:rsidRPr="008B70C5">
        <w:rPr>
          <w:rFonts w:ascii="Arial Narrow" w:hAnsi="Arial Narrow"/>
          <w:color w:val="000000"/>
          <w:szCs w:val="22"/>
        </w:rPr>
        <w:t>0,0684</w:t>
      </w:r>
      <w:r w:rsidRPr="008B70C5">
        <w:rPr>
          <w:rFonts w:ascii="Arial Narrow" w:hAnsi="Arial Narrow"/>
          <w:color w:val="000000"/>
          <w:szCs w:val="22"/>
        </w:rPr>
        <w:t xml:space="preserve"> mg </w:t>
      </w:r>
      <w:proofErr w:type="spellStart"/>
      <w:r w:rsidRPr="008B70C5">
        <w:rPr>
          <w:rFonts w:ascii="Arial Narrow" w:hAnsi="Arial Narrow"/>
          <w:color w:val="000000"/>
          <w:szCs w:val="22"/>
        </w:rPr>
        <w:t>glutēna</w:t>
      </w:r>
      <w:proofErr w:type="spellEnd"/>
      <w:r w:rsidRPr="008B70C5">
        <w:rPr>
          <w:rFonts w:ascii="Arial Narrow" w:hAnsi="Arial Narrow"/>
          <w:color w:val="000000"/>
          <w:szCs w:val="22"/>
        </w:rPr>
        <w:t xml:space="preserve">. Nelietojiet šīs zāles, ja Jums ir alerģija pret kviešiem (atšķirīga no </w:t>
      </w:r>
      <w:proofErr w:type="spellStart"/>
      <w:r w:rsidRPr="008B70C5">
        <w:rPr>
          <w:rFonts w:ascii="Arial Narrow" w:hAnsi="Arial Narrow"/>
          <w:color w:val="000000"/>
          <w:szCs w:val="22"/>
        </w:rPr>
        <w:t>celiakijas</w:t>
      </w:r>
      <w:proofErr w:type="spellEnd"/>
      <w:r w:rsidRPr="008B70C5">
        <w:rPr>
          <w:rFonts w:ascii="Arial Narrow" w:hAnsi="Arial Narrow"/>
          <w:color w:val="000000"/>
          <w:szCs w:val="22"/>
        </w:rPr>
        <w:t>).</w:t>
      </w:r>
    </w:p>
    <w:p w14:paraId="49E5A21C"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p>
    <w:p w14:paraId="0988F634"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b/>
          <w:color w:val="000000"/>
          <w:szCs w:val="22"/>
        </w:rPr>
        <w:lastRenderedPageBreak/>
        <w:t>3.</w:t>
      </w:r>
      <w:r w:rsidRPr="008B70C5">
        <w:rPr>
          <w:rFonts w:ascii="Arial Narrow" w:hAnsi="Arial Narrow"/>
          <w:b/>
          <w:noProof/>
          <w:color w:val="000000"/>
          <w:szCs w:val="22"/>
        </w:rPr>
        <w:tab/>
        <w:t>K</w:t>
      </w:r>
      <w:r w:rsidR="0091143B" w:rsidRPr="008B70C5">
        <w:rPr>
          <w:rFonts w:ascii="Arial Narrow" w:hAnsi="Arial Narrow"/>
          <w:b/>
          <w:noProof/>
          <w:color w:val="000000"/>
          <w:szCs w:val="22"/>
        </w:rPr>
        <w:t>ā lietot</w:t>
      </w:r>
      <w:r w:rsidRPr="008B70C5">
        <w:rPr>
          <w:rFonts w:ascii="Arial Narrow" w:hAnsi="Arial Narrow"/>
          <w:b/>
          <w:noProof/>
          <w:color w:val="000000"/>
          <w:szCs w:val="22"/>
        </w:rPr>
        <w:t xml:space="preserve"> </w:t>
      </w:r>
      <w:r w:rsidR="00CE05D4" w:rsidRPr="008B70C5">
        <w:rPr>
          <w:rFonts w:ascii="Arial Narrow" w:hAnsi="Arial Narrow"/>
          <w:b/>
          <w:bCs/>
          <w:noProof/>
          <w:color w:val="000000"/>
          <w:szCs w:val="22"/>
        </w:rPr>
        <w:t>Paracetamol Sopharma</w:t>
      </w:r>
    </w:p>
    <w:p w14:paraId="1E3A2CE9" w14:textId="77777777" w:rsidR="00364DCD" w:rsidRPr="008B70C5" w:rsidRDefault="00204C37"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color w:val="000000"/>
          <w:szCs w:val="22"/>
        </w:rPr>
        <w:t xml:space="preserve">Vienmēr lietojiet </w:t>
      </w:r>
      <w:r w:rsidRPr="008B70C5">
        <w:rPr>
          <w:rFonts w:ascii="Arial Narrow" w:hAnsi="Arial Narrow"/>
          <w:noProof/>
          <w:color w:val="000000"/>
          <w:szCs w:val="22"/>
        </w:rPr>
        <w:t>šīs zāles</w:t>
      </w:r>
      <w:r w:rsidRPr="008B70C5">
        <w:rPr>
          <w:rFonts w:ascii="Arial Narrow" w:hAnsi="Arial Narrow"/>
          <w:color w:val="000000"/>
          <w:szCs w:val="22"/>
        </w:rPr>
        <w:t xml:space="preserve"> </w:t>
      </w:r>
      <w:r w:rsidR="00364DCD" w:rsidRPr="008B70C5">
        <w:rPr>
          <w:rFonts w:ascii="Arial Narrow" w:hAnsi="Arial Narrow"/>
          <w:color w:val="000000"/>
          <w:szCs w:val="22"/>
        </w:rPr>
        <w:t>tieši tā</w:t>
      </w:r>
      <w:r w:rsidR="00364DCD" w:rsidRPr="008B70C5">
        <w:rPr>
          <w:rFonts w:ascii="Arial Narrow" w:hAnsi="Arial Narrow"/>
          <w:noProof/>
          <w:color w:val="000000"/>
          <w:szCs w:val="22"/>
        </w:rPr>
        <w:t>,</w:t>
      </w:r>
      <w:r w:rsidR="00364DCD" w:rsidRPr="008B70C5">
        <w:rPr>
          <w:rFonts w:ascii="Arial Narrow" w:hAnsi="Arial Narrow"/>
          <w:color w:val="000000"/>
          <w:szCs w:val="22"/>
        </w:rPr>
        <w:t xml:space="preserve"> kā </w:t>
      </w:r>
      <w:r w:rsidR="00364DCD" w:rsidRPr="008B70C5">
        <w:rPr>
          <w:rFonts w:ascii="Arial Narrow" w:hAnsi="Arial Narrow"/>
          <w:noProof/>
          <w:color w:val="000000"/>
          <w:szCs w:val="22"/>
        </w:rPr>
        <w:t>aprakstīts</w:t>
      </w:r>
      <w:r w:rsidR="00364DCD" w:rsidRPr="008B70C5">
        <w:rPr>
          <w:rFonts w:ascii="Arial Narrow" w:hAnsi="Arial Narrow"/>
          <w:color w:val="000000"/>
          <w:szCs w:val="22"/>
        </w:rPr>
        <w:t xml:space="preserve"> šajā instrukcijā vai kā ārsts</w:t>
      </w:r>
      <w:r w:rsidR="00B944A8" w:rsidRPr="008B70C5">
        <w:rPr>
          <w:rFonts w:ascii="Arial Narrow" w:hAnsi="Arial Narrow"/>
          <w:color w:val="000000"/>
          <w:szCs w:val="22"/>
        </w:rPr>
        <w:t xml:space="preserve"> vai </w:t>
      </w:r>
      <w:r w:rsidR="00364DCD" w:rsidRPr="008B70C5">
        <w:rPr>
          <w:rFonts w:ascii="Arial Narrow" w:hAnsi="Arial Narrow"/>
          <w:color w:val="000000"/>
          <w:szCs w:val="22"/>
        </w:rPr>
        <w:t xml:space="preserve">farmaceits Jums teicis. </w:t>
      </w:r>
      <w:r w:rsidR="006B6344" w:rsidRPr="008B70C5">
        <w:rPr>
          <w:rFonts w:ascii="Arial Narrow" w:hAnsi="Arial Narrow"/>
          <w:color w:val="000000"/>
          <w:szCs w:val="22"/>
        </w:rPr>
        <w:t xml:space="preserve">Neskaidrību gadījumā vaicājiet </w:t>
      </w:r>
      <w:r w:rsidRPr="008B70C5">
        <w:rPr>
          <w:rFonts w:ascii="Arial Narrow" w:hAnsi="Arial Narrow"/>
          <w:color w:val="000000"/>
          <w:szCs w:val="22"/>
        </w:rPr>
        <w:t>ārstam</w:t>
      </w:r>
      <w:r w:rsidR="006B6344" w:rsidRPr="008B70C5">
        <w:rPr>
          <w:rFonts w:ascii="Arial Narrow" w:hAnsi="Arial Narrow"/>
          <w:color w:val="000000"/>
          <w:szCs w:val="22"/>
        </w:rPr>
        <w:t xml:space="preserve"> </w:t>
      </w:r>
      <w:r w:rsidRPr="008B70C5">
        <w:rPr>
          <w:rFonts w:ascii="Arial Narrow" w:hAnsi="Arial Narrow"/>
          <w:color w:val="000000"/>
          <w:szCs w:val="22"/>
        </w:rPr>
        <w:t>vai</w:t>
      </w:r>
      <w:r w:rsidR="006B6344" w:rsidRPr="008B70C5">
        <w:rPr>
          <w:rFonts w:ascii="Arial Narrow" w:hAnsi="Arial Narrow"/>
          <w:color w:val="000000"/>
          <w:szCs w:val="22"/>
        </w:rPr>
        <w:t xml:space="preserve"> </w:t>
      </w:r>
      <w:r w:rsidRPr="008B70C5">
        <w:rPr>
          <w:rFonts w:ascii="Arial Narrow" w:hAnsi="Arial Narrow"/>
          <w:color w:val="000000"/>
          <w:szCs w:val="22"/>
        </w:rPr>
        <w:t>farmaceitam</w:t>
      </w:r>
      <w:r w:rsidR="006B6344" w:rsidRPr="008B70C5">
        <w:rPr>
          <w:rFonts w:ascii="Arial Narrow" w:hAnsi="Arial Narrow"/>
          <w:color w:val="000000"/>
          <w:szCs w:val="22"/>
        </w:rPr>
        <w:t>.</w:t>
      </w:r>
    </w:p>
    <w:p w14:paraId="38D9B9E4"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p>
    <w:p w14:paraId="13BD321A" w14:textId="77777777" w:rsidR="008D714B" w:rsidRPr="008B70C5" w:rsidRDefault="008D714B" w:rsidP="00422340">
      <w:pPr>
        <w:pStyle w:val="Default"/>
        <w:jc w:val="both"/>
        <w:rPr>
          <w:rFonts w:ascii="Arial Narrow" w:hAnsi="Arial Narrow"/>
          <w:sz w:val="22"/>
          <w:szCs w:val="22"/>
          <w:u w:val="single"/>
          <w:lang w:val="lv-LV"/>
        </w:rPr>
      </w:pPr>
      <w:r w:rsidRPr="008B70C5">
        <w:rPr>
          <w:rFonts w:ascii="Arial Narrow" w:hAnsi="Arial Narrow"/>
          <w:bCs/>
          <w:iCs/>
          <w:sz w:val="22"/>
          <w:szCs w:val="22"/>
          <w:u w:val="single"/>
          <w:lang w:val="lv-LV"/>
        </w:rPr>
        <w:t>Norādījumi lietošanai</w:t>
      </w:r>
    </w:p>
    <w:p w14:paraId="5C37D3DA"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lang w:val="lv-LV"/>
        </w:rPr>
        <w:t>Tabletes jānorij veselas, uzdzerot glāzi ūdens.</w:t>
      </w:r>
    </w:p>
    <w:p w14:paraId="64C74C2D" w14:textId="77777777" w:rsidR="008D714B" w:rsidRPr="008B70C5" w:rsidRDefault="008D714B" w:rsidP="00422340">
      <w:pPr>
        <w:pStyle w:val="Default"/>
        <w:jc w:val="both"/>
        <w:rPr>
          <w:rFonts w:ascii="Arial Narrow" w:hAnsi="Arial Narrow"/>
          <w:sz w:val="22"/>
          <w:szCs w:val="22"/>
          <w:lang w:val="lv-LV"/>
        </w:rPr>
      </w:pPr>
    </w:p>
    <w:p w14:paraId="4CC24F76"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b/>
          <w:bCs/>
          <w:sz w:val="22"/>
          <w:szCs w:val="22"/>
          <w:lang w:val="lv-LV"/>
        </w:rPr>
        <w:t>Nedrīkst</w:t>
      </w:r>
      <w:r w:rsidRPr="008B70C5">
        <w:rPr>
          <w:rFonts w:ascii="Arial Narrow" w:hAnsi="Arial Narrow"/>
          <w:sz w:val="22"/>
          <w:szCs w:val="22"/>
          <w:lang w:val="lv-LV"/>
        </w:rPr>
        <w:t xml:space="preserve"> pārsniegt ieteiktās devas. Lūdzu, ņemiet vērā, ka lietojot lielākas devas kā ieteikts, iespējami ļoti nopietni aknu bojājumi.</w:t>
      </w:r>
    </w:p>
    <w:p w14:paraId="556F3809" w14:textId="77777777" w:rsidR="008D714B" w:rsidRPr="008B70C5" w:rsidRDefault="008D714B" w:rsidP="00422340">
      <w:pPr>
        <w:pStyle w:val="Default"/>
        <w:jc w:val="both"/>
        <w:rPr>
          <w:rFonts w:ascii="Arial Narrow" w:hAnsi="Arial Narrow"/>
          <w:sz w:val="22"/>
          <w:szCs w:val="22"/>
          <w:lang w:val="lv-LV"/>
        </w:rPr>
      </w:pPr>
    </w:p>
    <w:p w14:paraId="26C586C4"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lang w:val="lv-LV"/>
        </w:rPr>
        <w:t>Bērniem deva jānosaka atbilstoši ķermeņa masai un jālieto piemērota zāļu forma.</w:t>
      </w:r>
    </w:p>
    <w:p w14:paraId="02CFCA59" w14:textId="77777777" w:rsidR="008D714B" w:rsidRPr="008B70C5" w:rsidRDefault="008D714B" w:rsidP="00422340">
      <w:pPr>
        <w:pStyle w:val="Default"/>
        <w:jc w:val="both"/>
        <w:rPr>
          <w:rFonts w:ascii="Arial Narrow" w:hAnsi="Arial Narrow"/>
          <w:sz w:val="22"/>
          <w:szCs w:val="22"/>
          <w:lang w:val="lv-LV"/>
        </w:rPr>
      </w:pPr>
    </w:p>
    <w:p w14:paraId="78927432"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i/>
          <w:iCs/>
          <w:sz w:val="22"/>
          <w:szCs w:val="22"/>
          <w:lang w:val="lv-LV"/>
        </w:rPr>
        <w:t>Pieaugušie un pusaudži, kuru ķermeņa masa lielāka par 54 kg</w:t>
      </w:r>
    </w:p>
    <w:p w14:paraId="2580A764"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lang w:val="lv-LV"/>
        </w:rPr>
        <w:t xml:space="preserve">Parastā deva ir 1 līdz 2 tabletes (500 mg līdz 1000 mg) ik pēc </w:t>
      </w:r>
      <w:r w:rsidR="001C5E9D" w:rsidRPr="008B70C5">
        <w:rPr>
          <w:rFonts w:ascii="Arial Narrow" w:hAnsi="Arial Narrow"/>
          <w:sz w:val="22"/>
          <w:szCs w:val="22"/>
          <w:lang w:val="lv-LV"/>
        </w:rPr>
        <w:t xml:space="preserve">4 </w:t>
      </w:r>
      <w:r w:rsidRPr="008B70C5">
        <w:rPr>
          <w:rFonts w:ascii="Arial Narrow" w:hAnsi="Arial Narrow"/>
          <w:sz w:val="22"/>
          <w:szCs w:val="22"/>
          <w:lang w:val="lv-LV"/>
        </w:rPr>
        <w:t>– 6 stundām, atbilstoši nepieciešamībai. Maksimālā dienas deva ir 6 tabletes (3 g) dienā.</w:t>
      </w:r>
    </w:p>
    <w:p w14:paraId="53A2703C" w14:textId="77777777" w:rsidR="008D714B" w:rsidRPr="008B70C5" w:rsidRDefault="008D714B" w:rsidP="00422340">
      <w:pPr>
        <w:pStyle w:val="Default"/>
        <w:jc w:val="both"/>
        <w:rPr>
          <w:rFonts w:ascii="Arial Narrow" w:hAnsi="Arial Narrow"/>
          <w:sz w:val="22"/>
          <w:szCs w:val="22"/>
          <w:lang w:val="lv-LV"/>
        </w:rPr>
      </w:pPr>
    </w:p>
    <w:p w14:paraId="19B87D86"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i/>
          <w:iCs/>
          <w:sz w:val="22"/>
          <w:szCs w:val="22"/>
          <w:lang w:val="lv-LV"/>
        </w:rPr>
        <w:t>Bērni un pusaudži, kuru ķermeņa masa ir robežās no 43 līdz 54 kg (aptuveni 12 – 16 gadu vecums)</w:t>
      </w:r>
    </w:p>
    <w:p w14:paraId="55B43B58"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lang w:val="lv-LV"/>
        </w:rPr>
        <w:t>Parastā deva ir 1 tablete (500 mg) ar 4 stundu starplaiku, atbilstoši nepieciešamībai. Maksimālā dienas deva ir 5 tabletes (2,5 g) dienā.</w:t>
      </w:r>
    </w:p>
    <w:p w14:paraId="7E558B9C" w14:textId="77777777" w:rsidR="008D714B" w:rsidRPr="008B70C5" w:rsidRDefault="008D714B" w:rsidP="00422340">
      <w:pPr>
        <w:pStyle w:val="Default"/>
        <w:jc w:val="both"/>
        <w:rPr>
          <w:rFonts w:ascii="Arial Narrow" w:hAnsi="Arial Narrow"/>
          <w:sz w:val="22"/>
          <w:szCs w:val="22"/>
          <w:lang w:val="lv-LV"/>
        </w:rPr>
      </w:pPr>
    </w:p>
    <w:p w14:paraId="32D9EE69"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i/>
          <w:iCs/>
          <w:sz w:val="22"/>
          <w:szCs w:val="22"/>
          <w:lang w:val="lv-LV"/>
        </w:rPr>
        <w:t>Bērni, kuru ķermeņa masa ir robežās no 34 līdz 43 kg (aptuveni 11 – 12 gadu vecums)</w:t>
      </w:r>
    </w:p>
    <w:p w14:paraId="6D9C0D08"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lang w:val="lv-LV"/>
        </w:rPr>
        <w:t>Parastā deva ir 1 tablete (500 mg) ar 6 stundu starplaiku, atbilstoši nepieciešamībai. Maksimālā dienas deva ir 4 tabletes (2 g) dienā.</w:t>
      </w:r>
    </w:p>
    <w:p w14:paraId="16ACD269" w14:textId="77777777" w:rsidR="008D714B" w:rsidRPr="008B70C5" w:rsidRDefault="008D714B" w:rsidP="00422340">
      <w:pPr>
        <w:pStyle w:val="Default"/>
        <w:jc w:val="both"/>
        <w:rPr>
          <w:rFonts w:ascii="Arial Narrow" w:hAnsi="Arial Narrow"/>
          <w:sz w:val="22"/>
          <w:szCs w:val="22"/>
          <w:lang w:val="lv-LV"/>
        </w:rPr>
      </w:pPr>
    </w:p>
    <w:p w14:paraId="7F10CC33"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i/>
          <w:iCs/>
          <w:sz w:val="22"/>
          <w:szCs w:val="22"/>
          <w:lang w:val="lv-LV"/>
        </w:rPr>
        <w:t>Bērni un pusaudži, kuru ķermeņa masa ir robežās no 26 līdz 34 kg (aptuveni 8 – 11 gadu vecums)</w:t>
      </w:r>
    </w:p>
    <w:p w14:paraId="4276BA5C"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lang w:val="lv-LV"/>
        </w:rPr>
        <w:t>Parastā deva ir 1 tablete (500 mg) ar 6 stundu starplaiku, atbilstoši nepieciešamībai. Maksimālā dienas deva ir 3 tabletes (1,5 g) dienā.</w:t>
      </w:r>
    </w:p>
    <w:p w14:paraId="5FD842BF" w14:textId="77777777" w:rsidR="008D714B" w:rsidRPr="008B70C5" w:rsidRDefault="008D714B" w:rsidP="00422340">
      <w:pPr>
        <w:pStyle w:val="Default"/>
        <w:jc w:val="both"/>
        <w:rPr>
          <w:rFonts w:ascii="Arial Narrow" w:hAnsi="Arial Narrow"/>
          <w:sz w:val="22"/>
          <w:szCs w:val="22"/>
          <w:lang w:val="lv-LV"/>
        </w:rPr>
      </w:pPr>
    </w:p>
    <w:p w14:paraId="068585BD" w14:textId="77777777" w:rsidR="008D714B" w:rsidRPr="008B70C5" w:rsidRDefault="008D714B" w:rsidP="00422340">
      <w:pPr>
        <w:pStyle w:val="Default"/>
        <w:jc w:val="both"/>
        <w:rPr>
          <w:rFonts w:ascii="Arial Narrow" w:hAnsi="Arial Narrow"/>
          <w:sz w:val="22"/>
          <w:szCs w:val="22"/>
          <w:lang w:val="lv-LV"/>
        </w:rPr>
      </w:pPr>
      <w:proofErr w:type="spellStart"/>
      <w:r w:rsidRPr="008B70C5">
        <w:rPr>
          <w:rFonts w:ascii="Arial Narrow" w:hAnsi="Arial Narrow"/>
          <w:sz w:val="22"/>
          <w:szCs w:val="22"/>
          <w:lang w:val="lv-LV"/>
        </w:rPr>
        <w:t>Paracetamol</w:t>
      </w:r>
      <w:proofErr w:type="spellEnd"/>
      <w:r w:rsidRPr="008B70C5">
        <w:rPr>
          <w:rFonts w:ascii="Arial Narrow" w:hAnsi="Arial Narrow"/>
          <w:sz w:val="22"/>
          <w:szCs w:val="22"/>
          <w:lang w:val="lv-LV"/>
        </w:rPr>
        <w:t xml:space="preserve"> </w:t>
      </w:r>
      <w:proofErr w:type="spellStart"/>
      <w:r w:rsidRPr="008B70C5">
        <w:rPr>
          <w:rFonts w:ascii="Arial Narrow" w:hAnsi="Arial Narrow"/>
          <w:sz w:val="22"/>
          <w:szCs w:val="22"/>
          <w:lang w:val="lv-LV"/>
        </w:rPr>
        <w:t>Sopharma</w:t>
      </w:r>
      <w:proofErr w:type="spellEnd"/>
      <w:r w:rsidRPr="008B70C5">
        <w:rPr>
          <w:rFonts w:ascii="Arial Narrow" w:hAnsi="Arial Narrow"/>
          <w:sz w:val="22"/>
          <w:szCs w:val="22"/>
          <w:lang w:val="lv-LV"/>
        </w:rPr>
        <w:t xml:space="preserve"> nav paredzēts lietošanai bērniem, kuru ķermeņa masa ir mazāka par 26 kg.</w:t>
      </w:r>
    </w:p>
    <w:p w14:paraId="4B6849CC" w14:textId="77777777" w:rsidR="008D714B" w:rsidRPr="008B70C5" w:rsidRDefault="008D714B" w:rsidP="00422340">
      <w:pPr>
        <w:pStyle w:val="Default"/>
        <w:jc w:val="both"/>
        <w:rPr>
          <w:rFonts w:ascii="Arial Narrow" w:hAnsi="Arial Narrow"/>
          <w:sz w:val="22"/>
          <w:szCs w:val="22"/>
          <w:lang w:val="lv-LV"/>
        </w:rPr>
      </w:pPr>
    </w:p>
    <w:p w14:paraId="7AE40267"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b/>
          <w:bCs/>
          <w:sz w:val="22"/>
          <w:szCs w:val="22"/>
          <w:lang w:val="lv-LV"/>
        </w:rPr>
        <w:t>Stipra drudža vai infekcijas pazīmju, kas ilgst ilgāk par 3 dienām, gadījumā vai sāpju, kas ilgst ilgāk par 5 dienām, gadījumā Jums jāsazinās ar ārstu.</w:t>
      </w:r>
    </w:p>
    <w:p w14:paraId="183D2DD2" w14:textId="77777777" w:rsidR="008D714B" w:rsidRPr="008B70C5" w:rsidRDefault="008D714B" w:rsidP="00422340">
      <w:pPr>
        <w:pStyle w:val="Default"/>
        <w:jc w:val="both"/>
        <w:rPr>
          <w:rFonts w:ascii="Arial Narrow" w:hAnsi="Arial Narrow"/>
          <w:sz w:val="22"/>
          <w:szCs w:val="22"/>
          <w:lang w:val="lv-LV"/>
        </w:rPr>
      </w:pPr>
    </w:p>
    <w:p w14:paraId="7E138343"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u w:val="single"/>
          <w:lang w:val="lv-LV"/>
        </w:rPr>
        <w:t>Pacienti ar nieru vai aknu darbības traucējumiem</w:t>
      </w:r>
    </w:p>
    <w:p w14:paraId="4D9FA776"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lang w:val="lv-LV"/>
        </w:rPr>
        <w:t xml:space="preserve">Pacientiem ar nieru vai aknu darbības traucējumiem un pacientiem ar </w:t>
      </w:r>
      <w:proofErr w:type="spellStart"/>
      <w:r w:rsidRPr="008B70C5">
        <w:rPr>
          <w:rFonts w:ascii="Arial Narrow" w:hAnsi="Arial Narrow"/>
          <w:sz w:val="22"/>
          <w:szCs w:val="22"/>
          <w:lang w:val="lv-LV"/>
        </w:rPr>
        <w:t>Žilbēra</w:t>
      </w:r>
      <w:proofErr w:type="spellEnd"/>
      <w:r w:rsidRPr="008B70C5">
        <w:rPr>
          <w:rFonts w:ascii="Arial Narrow" w:hAnsi="Arial Narrow"/>
          <w:sz w:val="22"/>
          <w:szCs w:val="22"/>
          <w:lang w:val="lv-LV"/>
        </w:rPr>
        <w:t xml:space="preserve"> sindromu jāsamazina deva un starplaikam starp devu lietošanas reizēm jābūt lielākam. Pacientiem ar smagiem nieru darbības traucējumiem starplaikam starp </w:t>
      </w:r>
      <w:proofErr w:type="spellStart"/>
      <w:r w:rsidRPr="008B70C5">
        <w:rPr>
          <w:rFonts w:ascii="Arial Narrow" w:hAnsi="Arial Narrow"/>
          <w:sz w:val="22"/>
          <w:szCs w:val="22"/>
          <w:lang w:val="lv-LV"/>
        </w:rPr>
        <w:t>Paracetamol</w:t>
      </w:r>
      <w:proofErr w:type="spellEnd"/>
      <w:r w:rsidRPr="008B70C5">
        <w:rPr>
          <w:rFonts w:ascii="Arial Narrow" w:hAnsi="Arial Narrow"/>
          <w:sz w:val="22"/>
          <w:szCs w:val="22"/>
          <w:lang w:val="lv-LV"/>
        </w:rPr>
        <w:t xml:space="preserve"> </w:t>
      </w:r>
      <w:proofErr w:type="spellStart"/>
      <w:r w:rsidRPr="008B70C5">
        <w:rPr>
          <w:rFonts w:ascii="Arial Narrow" w:hAnsi="Arial Narrow"/>
          <w:sz w:val="22"/>
          <w:szCs w:val="22"/>
          <w:lang w:val="lv-LV"/>
        </w:rPr>
        <w:t>Sopharma</w:t>
      </w:r>
      <w:proofErr w:type="spellEnd"/>
      <w:r w:rsidRPr="008B70C5">
        <w:rPr>
          <w:rFonts w:ascii="Arial Narrow" w:hAnsi="Arial Narrow"/>
          <w:sz w:val="22"/>
          <w:szCs w:val="22"/>
          <w:lang w:val="lv-LV"/>
        </w:rPr>
        <w:t xml:space="preserve"> lietošanu jābūt vismaz 8 stundām. Jautājiet padomu ārstam vai farmaceitam.</w:t>
      </w:r>
    </w:p>
    <w:p w14:paraId="00E8391B" w14:textId="77777777" w:rsidR="008D714B" w:rsidRPr="008B70C5" w:rsidRDefault="008D714B" w:rsidP="00422340">
      <w:pPr>
        <w:pStyle w:val="Default"/>
        <w:jc w:val="both"/>
        <w:rPr>
          <w:rFonts w:ascii="Arial Narrow" w:hAnsi="Arial Narrow"/>
          <w:sz w:val="22"/>
          <w:szCs w:val="22"/>
          <w:lang w:val="lv-LV"/>
        </w:rPr>
      </w:pPr>
    </w:p>
    <w:p w14:paraId="67E36F1D"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u w:val="single"/>
          <w:lang w:val="lv-LV"/>
        </w:rPr>
        <w:t>Gados vecāki pacienti</w:t>
      </w:r>
    </w:p>
    <w:p w14:paraId="1B2A8F1E"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lang w:val="lv-LV"/>
        </w:rPr>
        <w:t>Gados vecākiem pacientiem devas pielāgošana nav nepieciešama.</w:t>
      </w:r>
    </w:p>
    <w:p w14:paraId="4AC14033" w14:textId="77777777" w:rsidR="008D714B" w:rsidRPr="008B70C5" w:rsidRDefault="008D714B" w:rsidP="00422340">
      <w:pPr>
        <w:pStyle w:val="Default"/>
        <w:jc w:val="both"/>
        <w:rPr>
          <w:rFonts w:ascii="Arial Narrow" w:hAnsi="Arial Narrow"/>
          <w:sz w:val="22"/>
          <w:szCs w:val="22"/>
          <w:lang w:val="lv-LV"/>
        </w:rPr>
      </w:pPr>
    </w:p>
    <w:p w14:paraId="72C8B73F"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u w:val="single"/>
          <w:lang w:val="lv-LV"/>
        </w:rPr>
        <w:t>Pacienti, kuri regulāri lieto alkoholu</w:t>
      </w:r>
    </w:p>
    <w:p w14:paraId="192ADA1C" w14:textId="77777777" w:rsidR="008D714B" w:rsidRPr="008B70C5" w:rsidRDefault="008D714B" w:rsidP="00422340">
      <w:pPr>
        <w:pStyle w:val="Default"/>
        <w:jc w:val="both"/>
        <w:rPr>
          <w:rFonts w:ascii="Arial Narrow" w:hAnsi="Arial Narrow"/>
          <w:sz w:val="22"/>
          <w:szCs w:val="22"/>
          <w:lang w:val="lv-LV"/>
        </w:rPr>
      </w:pPr>
      <w:r w:rsidRPr="008B70C5">
        <w:rPr>
          <w:rFonts w:ascii="Arial Narrow" w:hAnsi="Arial Narrow"/>
          <w:sz w:val="22"/>
          <w:szCs w:val="22"/>
          <w:lang w:val="lv-LV"/>
        </w:rPr>
        <w:t xml:space="preserve">Regulāra alkohola lietošana var palielināt </w:t>
      </w:r>
      <w:proofErr w:type="spellStart"/>
      <w:r w:rsidRPr="008B70C5">
        <w:rPr>
          <w:rFonts w:ascii="Arial Narrow" w:hAnsi="Arial Narrow"/>
          <w:sz w:val="22"/>
          <w:szCs w:val="22"/>
          <w:lang w:val="lv-LV"/>
        </w:rPr>
        <w:t>paracetamola</w:t>
      </w:r>
      <w:proofErr w:type="spellEnd"/>
      <w:r w:rsidRPr="008B70C5">
        <w:rPr>
          <w:rFonts w:ascii="Arial Narrow" w:hAnsi="Arial Narrow"/>
          <w:sz w:val="22"/>
          <w:szCs w:val="22"/>
          <w:lang w:val="lv-LV"/>
        </w:rPr>
        <w:t xml:space="preserve"> </w:t>
      </w:r>
      <w:proofErr w:type="spellStart"/>
      <w:r w:rsidRPr="008B70C5">
        <w:rPr>
          <w:rFonts w:ascii="Arial Narrow" w:hAnsi="Arial Narrow"/>
          <w:sz w:val="22"/>
          <w:szCs w:val="22"/>
          <w:lang w:val="lv-LV"/>
        </w:rPr>
        <w:t>toksicitāti</w:t>
      </w:r>
      <w:proofErr w:type="spellEnd"/>
      <w:r w:rsidRPr="008B70C5">
        <w:rPr>
          <w:rFonts w:ascii="Arial Narrow" w:hAnsi="Arial Narrow"/>
          <w:sz w:val="22"/>
          <w:szCs w:val="22"/>
          <w:lang w:val="lv-LV"/>
        </w:rPr>
        <w:t xml:space="preserve">. Starplaikam starp devu lietošanas reizēm jābūt vismaz 8 stundām. Nedrīkst lietot vairāk kā 2 g </w:t>
      </w:r>
      <w:proofErr w:type="spellStart"/>
      <w:r w:rsidRPr="008B70C5">
        <w:rPr>
          <w:rFonts w:ascii="Arial Narrow" w:hAnsi="Arial Narrow"/>
          <w:sz w:val="22"/>
          <w:szCs w:val="22"/>
          <w:lang w:val="lv-LV"/>
        </w:rPr>
        <w:t>paracetamola</w:t>
      </w:r>
      <w:proofErr w:type="spellEnd"/>
      <w:r w:rsidRPr="008B70C5">
        <w:rPr>
          <w:rFonts w:ascii="Arial Narrow" w:hAnsi="Arial Narrow"/>
          <w:sz w:val="22"/>
          <w:szCs w:val="22"/>
          <w:lang w:val="lv-LV"/>
        </w:rPr>
        <w:t xml:space="preserve"> dienā.</w:t>
      </w:r>
    </w:p>
    <w:p w14:paraId="1BFE1F25" w14:textId="77777777" w:rsidR="00204C37" w:rsidRPr="008B70C5" w:rsidRDefault="00204C37" w:rsidP="00422340">
      <w:pPr>
        <w:numPr>
          <w:ilvl w:val="12"/>
          <w:numId w:val="0"/>
        </w:numPr>
        <w:tabs>
          <w:tab w:val="clear" w:pos="567"/>
        </w:tabs>
        <w:spacing w:line="240" w:lineRule="auto"/>
        <w:jc w:val="both"/>
        <w:rPr>
          <w:rFonts w:ascii="Arial Narrow" w:hAnsi="Arial Narrow"/>
          <w:b/>
          <w:color w:val="000000"/>
          <w:szCs w:val="22"/>
        </w:rPr>
      </w:pPr>
    </w:p>
    <w:p w14:paraId="7EFD800A"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b/>
          <w:color w:val="000000"/>
          <w:szCs w:val="22"/>
        </w:rPr>
        <w:t>Ja</w:t>
      </w:r>
      <w:r w:rsidRPr="008B70C5">
        <w:rPr>
          <w:rFonts w:ascii="Arial Narrow" w:hAnsi="Arial Narrow"/>
          <w:b/>
          <w:noProof/>
          <w:color w:val="000000"/>
          <w:szCs w:val="22"/>
        </w:rPr>
        <w:t xml:space="preserve"> </w:t>
      </w:r>
      <w:r w:rsidR="00BF6367" w:rsidRPr="008B70C5">
        <w:rPr>
          <w:rFonts w:ascii="Arial Narrow" w:hAnsi="Arial Narrow"/>
          <w:b/>
          <w:noProof/>
          <w:color w:val="000000"/>
          <w:szCs w:val="22"/>
        </w:rPr>
        <w:t>Jūs</w:t>
      </w:r>
      <w:r w:rsidR="00BF6367" w:rsidRPr="008B70C5">
        <w:rPr>
          <w:rFonts w:ascii="Arial Narrow" w:hAnsi="Arial Narrow"/>
          <w:b/>
          <w:color w:val="000000"/>
          <w:szCs w:val="22"/>
        </w:rPr>
        <w:t xml:space="preserve"> </w:t>
      </w:r>
      <w:r w:rsidRPr="008B70C5">
        <w:rPr>
          <w:rFonts w:ascii="Arial Narrow" w:hAnsi="Arial Narrow"/>
          <w:b/>
          <w:color w:val="000000"/>
          <w:szCs w:val="22"/>
        </w:rPr>
        <w:t xml:space="preserve">esat lietojis </w:t>
      </w:r>
      <w:proofErr w:type="spellStart"/>
      <w:r w:rsidR="00CE05D4" w:rsidRPr="008B70C5">
        <w:rPr>
          <w:rFonts w:ascii="Arial Narrow" w:hAnsi="Arial Narrow"/>
          <w:b/>
          <w:color w:val="000000"/>
          <w:szCs w:val="22"/>
        </w:rPr>
        <w:t>Paracetamol</w:t>
      </w:r>
      <w:proofErr w:type="spellEnd"/>
      <w:r w:rsidR="00CE05D4" w:rsidRPr="008B70C5">
        <w:rPr>
          <w:rFonts w:ascii="Arial Narrow" w:hAnsi="Arial Narrow"/>
          <w:b/>
          <w:color w:val="000000"/>
          <w:szCs w:val="22"/>
        </w:rPr>
        <w:t xml:space="preserve"> </w:t>
      </w:r>
      <w:proofErr w:type="spellStart"/>
      <w:r w:rsidR="00CE05D4" w:rsidRPr="008B70C5">
        <w:rPr>
          <w:rFonts w:ascii="Arial Narrow" w:hAnsi="Arial Narrow"/>
          <w:b/>
          <w:color w:val="000000"/>
          <w:szCs w:val="22"/>
        </w:rPr>
        <w:t>Sopharma</w:t>
      </w:r>
      <w:proofErr w:type="spellEnd"/>
      <w:r w:rsidRPr="008B70C5">
        <w:rPr>
          <w:rFonts w:ascii="Arial Narrow" w:hAnsi="Arial Narrow"/>
          <w:b/>
          <w:color w:val="000000"/>
          <w:szCs w:val="22"/>
        </w:rPr>
        <w:t xml:space="preserve"> vairāk nekā noteikts</w:t>
      </w:r>
    </w:p>
    <w:p w14:paraId="5E260946"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color w:val="000000"/>
          <w:sz w:val="22"/>
          <w:szCs w:val="22"/>
          <w:lang w:val="lv-LV"/>
        </w:rPr>
        <w:t xml:space="preserve">Ja Jūs esat lietojis lielāku devu nekā noteikts, var attīstīties agrīnie pārdozēšanas simptomi (lietojot vairāk kā 20 </w:t>
      </w:r>
      <w:proofErr w:type="spellStart"/>
      <w:r w:rsidRPr="008B70C5">
        <w:rPr>
          <w:rFonts w:ascii="Arial Narrow" w:hAnsi="Arial Narrow"/>
          <w:color w:val="000000"/>
          <w:sz w:val="22"/>
          <w:szCs w:val="22"/>
          <w:lang w:val="lv-LV"/>
        </w:rPr>
        <w:t>paracetamola</w:t>
      </w:r>
      <w:proofErr w:type="spellEnd"/>
      <w:r w:rsidRPr="008B70C5">
        <w:rPr>
          <w:rFonts w:ascii="Arial Narrow" w:hAnsi="Arial Narrow"/>
          <w:color w:val="000000"/>
          <w:sz w:val="22"/>
          <w:szCs w:val="22"/>
          <w:lang w:val="lv-LV"/>
        </w:rPr>
        <w:t xml:space="preserve"> </w:t>
      </w:r>
      <w:r w:rsidR="002D0F93" w:rsidRPr="008B70C5">
        <w:rPr>
          <w:rFonts w:ascii="Arial Narrow" w:hAnsi="Arial Narrow"/>
          <w:color w:val="000000"/>
          <w:sz w:val="22"/>
          <w:szCs w:val="22"/>
          <w:lang w:val="lv-LV"/>
        </w:rPr>
        <w:t xml:space="preserve">tabletes </w:t>
      </w:r>
      <w:r w:rsidRPr="008B70C5">
        <w:rPr>
          <w:rFonts w:ascii="Arial Narrow" w:hAnsi="Arial Narrow"/>
          <w:color w:val="000000"/>
          <w:sz w:val="22"/>
          <w:szCs w:val="22"/>
          <w:lang w:val="lv-LV"/>
        </w:rPr>
        <w:t xml:space="preserve">pieaugušajiem un vairāk kā 150 mg/kg bērniem) - </w:t>
      </w:r>
      <w:proofErr w:type="spellStart"/>
      <w:r w:rsidRPr="008B70C5">
        <w:rPr>
          <w:rFonts w:ascii="Arial Narrow" w:hAnsi="Arial Narrow"/>
          <w:color w:val="000000"/>
          <w:sz w:val="22"/>
          <w:szCs w:val="22"/>
          <w:lang w:val="lv-LV"/>
        </w:rPr>
        <w:t>distress</w:t>
      </w:r>
      <w:proofErr w:type="spellEnd"/>
      <w:r w:rsidRPr="008B70C5">
        <w:rPr>
          <w:rFonts w:ascii="Arial Narrow" w:hAnsi="Arial Narrow"/>
          <w:color w:val="000000"/>
          <w:sz w:val="22"/>
          <w:szCs w:val="22"/>
          <w:lang w:val="lv-LV"/>
        </w:rPr>
        <w:t xml:space="preserve"> un sāpes pakrūtē, slikta dūša, vemšana, anoreksija, trauksme un </w:t>
      </w:r>
      <w:proofErr w:type="spellStart"/>
      <w:r w:rsidRPr="008B70C5">
        <w:rPr>
          <w:rFonts w:ascii="Arial Narrow" w:hAnsi="Arial Narrow"/>
          <w:color w:val="000000"/>
          <w:sz w:val="22"/>
          <w:szCs w:val="22"/>
          <w:lang w:val="lv-LV"/>
        </w:rPr>
        <w:t>savārgums</w:t>
      </w:r>
      <w:proofErr w:type="spellEnd"/>
      <w:r w:rsidRPr="008B70C5">
        <w:rPr>
          <w:rFonts w:ascii="Arial Narrow" w:hAnsi="Arial Narrow"/>
          <w:color w:val="000000"/>
          <w:sz w:val="22"/>
          <w:szCs w:val="22"/>
          <w:lang w:val="lv-LV"/>
        </w:rPr>
        <w:t>.</w:t>
      </w:r>
    </w:p>
    <w:p w14:paraId="743EB631" w14:textId="77777777" w:rsidR="00CE05D4" w:rsidRPr="008B70C5" w:rsidRDefault="00CE05D4" w:rsidP="00422340">
      <w:pPr>
        <w:pStyle w:val="Default"/>
        <w:jc w:val="both"/>
        <w:rPr>
          <w:rFonts w:ascii="Arial Narrow" w:hAnsi="Arial Narrow"/>
          <w:sz w:val="22"/>
          <w:szCs w:val="22"/>
          <w:lang w:val="lv-LV"/>
        </w:rPr>
      </w:pPr>
    </w:p>
    <w:p w14:paraId="24E067FE"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color w:val="000000"/>
          <w:sz w:val="22"/>
          <w:szCs w:val="22"/>
          <w:lang w:val="lv-LV"/>
        </w:rPr>
        <w:t xml:space="preserve">Ja Jums liekas, ka Jūs esat lietojis lielāku </w:t>
      </w:r>
      <w:proofErr w:type="spellStart"/>
      <w:r w:rsidRPr="008B70C5">
        <w:rPr>
          <w:rFonts w:ascii="Arial Narrow" w:hAnsi="Arial Narrow"/>
          <w:color w:val="000000"/>
          <w:sz w:val="22"/>
          <w:szCs w:val="22"/>
          <w:lang w:val="lv-LV"/>
        </w:rPr>
        <w:t>paracetamola</w:t>
      </w:r>
      <w:proofErr w:type="spellEnd"/>
      <w:r w:rsidRPr="008B70C5">
        <w:rPr>
          <w:rFonts w:ascii="Arial Narrow" w:hAnsi="Arial Narrow"/>
          <w:color w:val="000000"/>
          <w:sz w:val="22"/>
          <w:szCs w:val="22"/>
          <w:lang w:val="lv-LV"/>
        </w:rPr>
        <w:t xml:space="preserve"> devu nekā noteikts, nekavējoties konsultējieties ar ārstu, arī tad, ja Jūs jūtaties labi.</w:t>
      </w:r>
    </w:p>
    <w:p w14:paraId="50024E38" w14:textId="77777777" w:rsidR="00CE05D4" w:rsidRPr="008B70C5" w:rsidRDefault="00CE05D4" w:rsidP="00422340">
      <w:pPr>
        <w:pStyle w:val="Default"/>
        <w:jc w:val="both"/>
        <w:rPr>
          <w:rFonts w:ascii="Arial Narrow" w:hAnsi="Arial Narrow"/>
          <w:sz w:val="22"/>
          <w:szCs w:val="22"/>
          <w:lang w:val="lv-LV"/>
        </w:rPr>
      </w:pPr>
    </w:p>
    <w:p w14:paraId="037F971C"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color w:val="000000"/>
          <w:sz w:val="22"/>
          <w:szCs w:val="22"/>
          <w:lang w:val="lv-LV"/>
        </w:rPr>
        <w:t>Pārdozēšanas gadījumā nekavējoties meklējiet medicīnisko palīdzību, arī tad, ja Jūs jūtaties labi, jo pastāv aizkavētu, nopietnu aknu bojājumu risks.</w:t>
      </w:r>
    </w:p>
    <w:p w14:paraId="50D4BBB4"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p>
    <w:p w14:paraId="0C31BA84"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b/>
          <w:color w:val="000000"/>
          <w:szCs w:val="22"/>
        </w:rPr>
        <w:t>Ja</w:t>
      </w:r>
      <w:r w:rsidRPr="008B70C5">
        <w:rPr>
          <w:rFonts w:ascii="Arial Narrow" w:hAnsi="Arial Narrow"/>
          <w:b/>
          <w:noProof/>
          <w:color w:val="000000"/>
          <w:szCs w:val="22"/>
        </w:rPr>
        <w:t xml:space="preserve"> </w:t>
      </w:r>
      <w:r w:rsidR="00BF6367" w:rsidRPr="008B70C5">
        <w:rPr>
          <w:rFonts w:ascii="Arial Narrow" w:hAnsi="Arial Narrow"/>
          <w:b/>
          <w:noProof/>
          <w:color w:val="000000"/>
          <w:szCs w:val="22"/>
        </w:rPr>
        <w:t>Jūs</w:t>
      </w:r>
      <w:r w:rsidR="00BF6367" w:rsidRPr="008B70C5">
        <w:rPr>
          <w:rFonts w:ascii="Arial Narrow" w:hAnsi="Arial Narrow"/>
          <w:b/>
          <w:color w:val="000000"/>
          <w:szCs w:val="22"/>
        </w:rPr>
        <w:t xml:space="preserve"> </w:t>
      </w:r>
      <w:r w:rsidRPr="008B70C5">
        <w:rPr>
          <w:rFonts w:ascii="Arial Narrow" w:hAnsi="Arial Narrow"/>
          <w:b/>
          <w:color w:val="000000"/>
          <w:szCs w:val="22"/>
        </w:rPr>
        <w:t xml:space="preserve">esat aizmirsis lietot </w:t>
      </w:r>
      <w:proofErr w:type="spellStart"/>
      <w:r w:rsidR="00CE05D4" w:rsidRPr="008B70C5">
        <w:rPr>
          <w:rFonts w:ascii="Arial Narrow" w:hAnsi="Arial Narrow"/>
          <w:b/>
          <w:color w:val="000000"/>
          <w:szCs w:val="22"/>
        </w:rPr>
        <w:t>Paracetamol</w:t>
      </w:r>
      <w:proofErr w:type="spellEnd"/>
      <w:r w:rsidR="00CE05D4" w:rsidRPr="008B70C5">
        <w:rPr>
          <w:rFonts w:ascii="Arial Narrow" w:hAnsi="Arial Narrow"/>
          <w:b/>
          <w:color w:val="000000"/>
          <w:szCs w:val="22"/>
        </w:rPr>
        <w:t xml:space="preserve"> </w:t>
      </w:r>
      <w:proofErr w:type="spellStart"/>
      <w:r w:rsidR="00CE05D4" w:rsidRPr="008B70C5">
        <w:rPr>
          <w:rFonts w:ascii="Arial Narrow" w:hAnsi="Arial Narrow"/>
          <w:b/>
          <w:color w:val="000000"/>
          <w:szCs w:val="22"/>
        </w:rPr>
        <w:t>Sopharma</w:t>
      </w:r>
      <w:proofErr w:type="spellEnd"/>
    </w:p>
    <w:p w14:paraId="6ACD106C" w14:textId="77777777" w:rsidR="00CE05D4" w:rsidRPr="008B70C5" w:rsidRDefault="00CE05D4" w:rsidP="00422340">
      <w:pPr>
        <w:numPr>
          <w:ilvl w:val="12"/>
          <w:numId w:val="0"/>
        </w:numPr>
        <w:spacing w:line="240" w:lineRule="auto"/>
        <w:jc w:val="both"/>
        <w:rPr>
          <w:rFonts w:ascii="Arial Narrow" w:hAnsi="Arial Narrow"/>
          <w:color w:val="000000"/>
          <w:szCs w:val="22"/>
        </w:rPr>
      </w:pPr>
      <w:r w:rsidRPr="008B70C5">
        <w:rPr>
          <w:rFonts w:ascii="Arial Narrow" w:hAnsi="Arial Narrow"/>
          <w:color w:val="000000"/>
          <w:szCs w:val="22"/>
        </w:rPr>
        <w:lastRenderedPageBreak/>
        <w:t>Ja Jūs esat aizmirsis lietot devu, lietojiet to tiklīdz atceraties. Ja ir pienācis laiks jau nākamajai devai, izlaidiet aizmirsto devu un turpiniet lietot zāles kā noteikts, nākamā deva jālieto parastajā laikā. Nelietojiet dubultu devu, lai aizvietotu aizmirsto devu. Turpiniet zāļu lietošanu kā tas noteikts.</w:t>
      </w:r>
    </w:p>
    <w:p w14:paraId="57FC0175"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p>
    <w:p w14:paraId="79D0DA04"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color w:val="000000"/>
          <w:szCs w:val="22"/>
        </w:rPr>
        <w:t>Ja Jums ir kādi jautājumi par š</w:t>
      </w:r>
      <w:r w:rsidR="00A170C5" w:rsidRPr="008B70C5">
        <w:rPr>
          <w:rFonts w:ascii="Arial Narrow" w:hAnsi="Arial Narrow"/>
          <w:color w:val="000000"/>
          <w:szCs w:val="22"/>
        </w:rPr>
        <w:t>o zāļu</w:t>
      </w:r>
      <w:r w:rsidRPr="008B70C5">
        <w:rPr>
          <w:rFonts w:ascii="Arial Narrow" w:hAnsi="Arial Narrow"/>
          <w:color w:val="000000"/>
          <w:szCs w:val="22"/>
        </w:rPr>
        <w:t xml:space="preserve"> lietošanu, jautājiet</w:t>
      </w:r>
      <w:r w:rsidR="0072506A" w:rsidRPr="008B70C5">
        <w:rPr>
          <w:rFonts w:ascii="Arial Narrow" w:hAnsi="Arial Narrow"/>
          <w:color w:val="000000"/>
          <w:szCs w:val="22"/>
        </w:rPr>
        <w:t xml:space="preserve"> </w:t>
      </w:r>
      <w:r w:rsidRPr="008B70C5">
        <w:rPr>
          <w:rFonts w:ascii="Arial Narrow" w:hAnsi="Arial Narrow"/>
          <w:color w:val="000000"/>
          <w:szCs w:val="22"/>
        </w:rPr>
        <w:t>ārstam</w:t>
      </w:r>
      <w:r w:rsidR="006B6344" w:rsidRPr="008B70C5">
        <w:rPr>
          <w:rFonts w:ascii="Arial Narrow" w:hAnsi="Arial Narrow"/>
          <w:color w:val="000000"/>
          <w:szCs w:val="22"/>
        </w:rPr>
        <w:t xml:space="preserve"> vai </w:t>
      </w:r>
      <w:r w:rsidRPr="008B70C5">
        <w:rPr>
          <w:rFonts w:ascii="Arial Narrow" w:hAnsi="Arial Narrow"/>
          <w:color w:val="000000"/>
          <w:szCs w:val="22"/>
        </w:rPr>
        <w:t>farmaceitam</w:t>
      </w:r>
      <w:r w:rsidR="006B6344" w:rsidRPr="008B70C5">
        <w:rPr>
          <w:rFonts w:ascii="Arial Narrow" w:hAnsi="Arial Narrow"/>
          <w:color w:val="000000"/>
          <w:szCs w:val="22"/>
        </w:rPr>
        <w:t>.</w:t>
      </w:r>
    </w:p>
    <w:p w14:paraId="6C920231" w14:textId="77777777" w:rsidR="00346D4E" w:rsidRPr="008B70C5" w:rsidRDefault="00346D4E" w:rsidP="00422340">
      <w:pPr>
        <w:numPr>
          <w:ilvl w:val="12"/>
          <w:numId w:val="0"/>
        </w:numPr>
        <w:tabs>
          <w:tab w:val="clear" w:pos="567"/>
        </w:tabs>
        <w:spacing w:line="240" w:lineRule="auto"/>
        <w:jc w:val="both"/>
        <w:rPr>
          <w:rFonts w:ascii="Arial Narrow" w:hAnsi="Arial Narrow"/>
          <w:color w:val="000000"/>
          <w:szCs w:val="22"/>
        </w:rPr>
      </w:pPr>
    </w:p>
    <w:p w14:paraId="386B003F" w14:textId="77777777" w:rsidR="00CD10AA" w:rsidRPr="008B70C5" w:rsidRDefault="00CD10AA" w:rsidP="00422340">
      <w:pPr>
        <w:tabs>
          <w:tab w:val="clear" w:pos="567"/>
        </w:tabs>
        <w:spacing w:line="240" w:lineRule="auto"/>
        <w:jc w:val="both"/>
        <w:rPr>
          <w:rFonts w:ascii="Arial Narrow" w:hAnsi="Arial Narrow"/>
          <w:b/>
          <w:color w:val="000000"/>
          <w:szCs w:val="22"/>
        </w:rPr>
      </w:pPr>
      <w:r w:rsidRPr="008B70C5">
        <w:rPr>
          <w:rFonts w:ascii="Arial Narrow" w:hAnsi="Arial Narrow"/>
          <w:b/>
          <w:color w:val="000000"/>
          <w:szCs w:val="22"/>
        </w:rPr>
        <w:t>4.</w:t>
      </w:r>
      <w:r w:rsidRPr="008B70C5">
        <w:rPr>
          <w:rFonts w:ascii="Arial Narrow" w:hAnsi="Arial Narrow"/>
          <w:b/>
          <w:noProof/>
          <w:color w:val="000000"/>
          <w:szCs w:val="22"/>
        </w:rPr>
        <w:tab/>
        <w:t>I</w:t>
      </w:r>
      <w:r w:rsidR="0072506A" w:rsidRPr="008B70C5">
        <w:rPr>
          <w:rFonts w:ascii="Arial Narrow" w:hAnsi="Arial Narrow"/>
          <w:b/>
          <w:noProof/>
          <w:color w:val="000000"/>
          <w:szCs w:val="22"/>
        </w:rPr>
        <w:t>espējamās blakusparādības</w:t>
      </w:r>
    </w:p>
    <w:p w14:paraId="0AC52451"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color w:val="000000"/>
          <w:szCs w:val="22"/>
        </w:rPr>
        <w:t xml:space="preserve">Tāpat kā </w:t>
      </w:r>
      <w:r w:rsidR="0072506A" w:rsidRPr="008B70C5">
        <w:rPr>
          <w:rFonts w:ascii="Arial Narrow" w:hAnsi="Arial Narrow"/>
          <w:noProof/>
          <w:color w:val="000000"/>
          <w:szCs w:val="22"/>
        </w:rPr>
        <w:t>v</w:t>
      </w:r>
      <w:r w:rsidR="0072506A" w:rsidRPr="008B70C5">
        <w:rPr>
          <w:rFonts w:ascii="Arial Narrow" w:hAnsi="Arial Narrow"/>
          <w:color w:val="000000"/>
          <w:szCs w:val="22"/>
        </w:rPr>
        <w:t>i</w:t>
      </w:r>
      <w:r w:rsidR="0072506A" w:rsidRPr="008B70C5">
        <w:rPr>
          <w:rFonts w:ascii="Arial Narrow" w:hAnsi="Arial Narrow"/>
          <w:noProof/>
          <w:color w:val="000000"/>
          <w:szCs w:val="22"/>
        </w:rPr>
        <w:t>s</w:t>
      </w:r>
      <w:r w:rsidR="0072506A" w:rsidRPr="008B70C5">
        <w:rPr>
          <w:rFonts w:ascii="Arial Narrow" w:hAnsi="Arial Narrow"/>
          <w:color w:val="000000"/>
          <w:szCs w:val="22"/>
        </w:rPr>
        <w:t xml:space="preserve">as </w:t>
      </w:r>
      <w:r w:rsidRPr="008B70C5">
        <w:rPr>
          <w:rFonts w:ascii="Arial Narrow" w:hAnsi="Arial Narrow"/>
          <w:color w:val="000000"/>
          <w:szCs w:val="22"/>
        </w:rPr>
        <w:t>zāles,</w:t>
      </w:r>
      <w:r w:rsidR="0072506A" w:rsidRPr="008B70C5">
        <w:rPr>
          <w:rFonts w:ascii="Arial Narrow" w:hAnsi="Arial Narrow"/>
          <w:color w:val="000000"/>
          <w:szCs w:val="22"/>
        </w:rPr>
        <w:t xml:space="preserve"> </w:t>
      </w:r>
      <w:r w:rsidR="0072506A" w:rsidRPr="008B70C5">
        <w:rPr>
          <w:rFonts w:ascii="Arial Narrow" w:hAnsi="Arial Narrow"/>
          <w:noProof/>
          <w:color w:val="000000"/>
          <w:szCs w:val="22"/>
        </w:rPr>
        <w:t>šīs zāles</w:t>
      </w:r>
      <w:r w:rsidRPr="008B70C5">
        <w:rPr>
          <w:rFonts w:ascii="Arial Narrow" w:hAnsi="Arial Narrow"/>
          <w:color w:val="000000"/>
          <w:szCs w:val="22"/>
        </w:rPr>
        <w:t xml:space="preserve"> var izraisīt blakusparādības, kaut arī ne visiem tās izpaužas.</w:t>
      </w:r>
    </w:p>
    <w:p w14:paraId="480EF17F"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p>
    <w:p w14:paraId="00536637"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color w:val="000000"/>
          <w:sz w:val="22"/>
          <w:szCs w:val="22"/>
          <w:lang w:val="lv-LV"/>
        </w:rPr>
        <w:t xml:space="preserve">Pacientiem </w:t>
      </w:r>
      <w:proofErr w:type="spellStart"/>
      <w:r w:rsidRPr="008B70C5">
        <w:rPr>
          <w:rFonts w:ascii="Arial Narrow" w:hAnsi="Arial Narrow"/>
          <w:color w:val="000000"/>
          <w:sz w:val="22"/>
          <w:szCs w:val="22"/>
          <w:lang w:val="lv-LV"/>
        </w:rPr>
        <w:t>paracetamola</w:t>
      </w:r>
      <w:proofErr w:type="spellEnd"/>
      <w:r w:rsidRPr="008B70C5">
        <w:rPr>
          <w:rFonts w:ascii="Arial Narrow" w:hAnsi="Arial Narrow"/>
          <w:color w:val="000000"/>
          <w:sz w:val="22"/>
          <w:szCs w:val="22"/>
          <w:lang w:val="lv-LV"/>
        </w:rPr>
        <w:t xml:space="preserve"> panesamība parasti ir laba. Blakusparādību izvērtēšanai izmantota sekojoša sastopamības biežuma klasifikācija: </w:t>
      </w:r>
      <w:r w:rsidRPr="008B70C5">
        <w:rPr>
          <w:rFonts w:ascii="Arial Narrow" w:hAnsi="Arial Narrow"/>
          <w:i/>
          <w:iCs/>
          <w:color w:val="000000"/>
          <w:sz w:val="22"/>
          <w:szCs w:val="22"/>
          <w:lang w:val="lv-LV"/>
        </w:rPr>
        <w:t xml:space="preserve">ļoti bieži </w:t>
      </w:r>
      <w:r w:rsidRPr="008B70C5">
        <w:rPr>
          <w:rFonts w:ascii="Arial Narrow" w:hAnsi="Arial Narrow"/>
          <w:color w:val="000000"/>
          <w:sz w:val="22"/>
          <w:szCs w:val="22"/>
          <w:lang w:val="lv-LV"/>
        </w:rPr>
        <w:t xml:space="preserve">(vairāk kā 1 pacientam no 10), </w:t>
      </w:r>
      <w:r w:rsidRPr="008B70C5">
        <w:rPr>
          <w:rFonts w:ascii="Arial Narrow" w:hAnsi="Arial Narrow"/>
          <w:i/>
          <w:iCs/>
          <w:color w:val="000000"/>
          <w:sz w:val="22"/>
          <w:szCs w:val="22"/>
          <w:lang w:val="lv-LV"/>
        </w:rPr>
        <w:t xml:space="preserve">bieži </w:t>
      </w:r>
      <w:r w:rsidRPr="008B70C5">
        <w:rPr>
          <w:rFonts w:ascii="Arial Narrow" w:hAnsi="Arial Narrow"/>
          <w:color w:val="000000"/>
          <w:sz w:val="22"/>
          <w:szCs w:val="22"/>
          <w:lang w:val="lv-LV"/>
        </w:rPr>
        <w:t xml:space="preserve">(1 līdz 10 pacientiem no 100), </w:t>
      </w:r>
      <w:r w:rsidRPr="008B70C5">
        <w:rPr>
          <w:rFonts w:ascii="Arial Narrow" w:hAnsi="Arial Narrow"/>
          <w:i/>
          <w:iCs/>
          <w:color w:val="000000"/>
          <w:sz w:val="22"/>
          <w:szCs w:val="22"/>
          <w:lang w:val="lv-LV"/>
        </w:rPr>
        <w:t xml:space="preserve">retāk </w:t>
      </w:r>
      <w:r w:rsidRPr="008B70C5">
        <w:rPr>
          <w:rFonts w:ascii="Arial Narrow" w:hAnsi="Arial Narrow"/>
          <w:color w:val="000000"/>
          <w:sz w:val="22"/>
          <w:szCs w:val="22"/>
          <w:lang w:val="lv-LV"/>
        </w:rPr>
        <w:t xml:space="preserve">(1 līdz 10 pacientiem no 1000), </w:t>
      </w:r>
      <w:r w:rsidRPr="008B70C5">
        <w:rPr>
          <w:rFonts w:ascii="Arial Narrow" w:hAnsi="Arial Narrow"/>
          <w:i/>
          <w:iCs/>
          <w:color w:val="000000"/>
          <w:sz w:val="22"/>
          <w:szCs w:val="22"/>
          <w:lang w:val="lv-LV"/>
        </w:rPr>
        <w:t xml:space="preserve">reti </w:t>
      </w:r>
      <w:r w:rsidRPr="008B70C5">
        <w:rPr>
          <w:rFonts w:ascii="Arial Narrow" w:hAnsi="Arial Narrow"/>
          <w:color w:val="000000"/>
          <w:sz w:val="22"/>
          <w:szCs w:val="22"/>
          <w:lang w:val="lv-LV"/>
        </w:rPr>
        <w:t xml:space="preserve">(1 līdz 10 pacientiem no 10000), </w:t>
      </w:r>
      <w:r w:rsidRPr="008B70C5">
        <w:rPr>
          <w:rFonts w:ascii="Arial Narrow" w:hAnsi="Arial Narrow"/>
          <w:i/>
          <w:iCs/>
          <w:color w:val="000000"/>
          <w:sz w:val="22"/>
          <w:szCs w:val="22"/>
          <w:lang w:val="lv-LV"/>
        </w:rPr>
        <w:t xml:space="preserve">ļoti reti </w:t>
      </w:r>
      <w:r w:rsidRPr="008B70C5">
        <w:rPr>
          <w:rFonts w:ascii="Arial Narrow" w:hAnsi="Arial Narrow"/>
          <w:color w:val="000000"/>
          <w:sz w:val="22"/>
          <w:szCs w:val="22"/>
          <w:lang w:val="lv-LV"/>
        </w:rPr>
        <w:t xml:space="preserve">(mazāk kā 1 pacientam no 10000), </w:t>
      </w:r>
      <w:r w:rsidRPr="008B70C5">
        <w:rPr>
          <w:rFonts w:ascii="Arial Narrow" w:hAnsi="Arial Narrow"/>
          <w:i/>
          <w:iCs/>
          <w:color w:val="000000"/>
          <w:sz w:val="22"/>
          <w:szCs w:val="22"/>
          <w:lang w:val="lv-LV"/>
        </w:rPr>
        <w:t xml:space="preserve">nav zināmi </w:t>
      </w:r>
      <w:r w:rsidRPr="008B70C5">
        <w:rPr>
          <w:rFonts w:ascii="Arial Narrow" w:hAnsi="Arial Narrow"/>
          <w:color w:val="000000"/>
          <w:sz w:val="22"/>
          <w:szCs w:val="22"/>
          <w:lang w:val="lv-LV"/>
        </w:rPr>
        <w:t>(nevar noteikt pēc pieejamiem datiem).</w:t>
      </w:r>
    </w:p>
    <w:p w14:paraId="1A84EDA0" w14:textId="77777777" w:rsidR="00CE05D4" w:rsidRPr="008B70C5" w:rsidRDefault="00CE05D4" w:rsidP="00422340">
      <w:pPr>
        <w:pStyle w:val="Default"/>
        <w:jc w:val="both"/>
        <w:rPr>
          <w:rFonts w:ascii="Arial Narrow" w:hAnsi="Arial Narrow"/>
          <w:sz w:val="22"/>
          <w:szCs w:val="22"/>
          <w:lang w:val="lv-LV"/>
        </w:rPr>
      </w:pPr>
    </w:p>
    <w:p w14:paraId="789CDBF4" w14:textId="77777777" w:rsidR="00CE05D4" w:rsidRPr="008B70C5" w:rsidRDefault="00CE05D4" w:rsidP="00422340">
      <w:pPr>
        <w:pStyle w:val="CM2"/>
        <w:spacing w:line="240" w:lineRule="auto"/>
        <w:jc w:val="both"/>
        <w:rPr>
          <w:rFonts w:ascii="Arial Narrow" w:hAnsi="Arial Narrow"/>
          <w:color w:val="000000"/>
          <w:sz w:val="22"/>
          <w:szCs w:val="22"/>
          <w:lang w:val="lv-LV"/>
        </w:rPr>
      </w:pPr>
      <w:r w:rsidRPr="008B70C5">
        <w:rPr>
          <w:rFonts w:ascii="Arial Narrow" w:hAnsi="Arial Narrow"/>
          <w:b/>
          <w:bCs/>
          <w:color w:val="000000"/>
          <w:sz w:val="22"/>
          <w:szCs w:val="22"/>
          <w:lang w:val="lv-LV"/>
        </w:rPr>
        <w:t>Asins un limfātiskās sistēmas traucējumi</w:t>
      </w:r>
    </w:p>
    <w:p w14:paraId="34AF1D21"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i/>
          <w:iCs/>
          <w:color w:val="000000"/>
          <w:sz w:val="22"/>
          <w:szCs w:val="22"/>
          <w:lang w:val="lv-LV"/>
        </w:rPr>
        <w:t>Ļoti reti</w:t>
      </w:r>
      <w:r w:rsidRPr="008B70C5">
        <w:rPr>
          <w:rFonts w:ascii="Arial Narrow" w:hAnsi="Arial Narrow"/>
          <w:color w:val="000000"/>
          <w:sz w:val="22"/>
          <w:szCs w:val="22"/>
          <w:lang w:val="lv-LV"/>
        </w:rPr>
        <w:t xml:space="preserve">: </w:t>
      </w:r>
      <w:proofErr w:type="spellStart"/>
      <w:r w:rsidRPr="008B70C5">
        <w:rPr>
          <w:rFonts w:ascii="Arial Narrow" w:hAnsi="Arial Narrow"/>
          <w:color w:val="000000"/>
          <w:sz w:val="22"/>
          <w:szCs w:val="22"/>
          <w:lang w:val="lv-LV"/>
        </w:rPr>
        <w:t>trombocitopēnija</w:t>
      </w:r>
      <w:proofErr w:type="spellEnd"/>
      <w:r w:rsidRPr="008B70C5">
        <w:rPr>
          <w:rFonts w:ascii="Arial Narrow" w:hAnsi="Arial Narrow"/>
          <w:color w:val="000000"/>
          <w:sz w:val="22"/>
          <w:szCs w:val="22"/>
          <w:lang w:val="lv-LV"/>
        </w:rPr>
        <w:t xml:space="preserve"> (samazināts trombocītu skaits), </w:t>
      </w:r>
      <w:proofErr w:type="spellStart"/>
      <w:r w:rsidRPr="008B70C5">
        <w:rPr>
          <w:rFonts w:ascii="Arial Narrow" w:hAnsi="Arial Narrow"/>
          <w:color w:val="000000"/>
          <w:sz w:val="22"/>
          <w:szCs w:val="22"/>
          <w:lang w:val="lv-LV"/>
        </w:rPr>
        <w:t>granulocitopēnija</w:t>
      </w:r>
      <w:proofErr w:type="spellEnd"/>
      <w:r w:rsidRPr="008B70C5">
        <w:rPr>
          <w:rFonts w:ascii="Arial Narrow" w:hAnsi="Arial Narrow"/>
          <w:color w:val="000000"/>
          <w:sz w:val="22"/>
          <w:szCs w:val="22"/>
          <w:lang w:val="lv-LV"/>
        </w:rPr>
        <w:t xml:space="preserve"> (samazināts balto asins šūnu skaits), </w:t>
      </w:r>
      <w:proofErr w:type="spellStart"/>
      <w:r w:rsidRPr="008B70C5">
        <w:rPr>
          <w:rFonts w:ascii="Arial Narrow" w:hAnsi="Arial Narrow"/>
          <w:color w:val="000000"/>
          <w:sz w:val="22"/>
          <w:szCs w:val="22"/>
          <w:lang w:val="lv-LV"/>
        </w:rPr>
        <w:t>agranulocitoze</w:t>
      </w:r>
      <w:proofErr w:type="spellEnd"/>
      <w:r w:rsidRPr="008B70C5">
        <w:rPr>
          <w:rFonts w:ascii="Arial Narrow" w:hAnsi="Arial Narrow"/>
          <w:color w:val="000000"/>
          <w:sz w:val="22"/>
          <w:szCs w:val="22"/>
          <w:lang w:val="lv-LV"/>
        </w:rPr>
        <w:t xml:space="preserve"> (akūta slimība, kurai raksturīgs stiprs drudzis, ādas bojājumi, izteikts balto asins šūnu skaita samazinājums asinīs), anēmija (neparasts nogurums vai nespēks, bāls izskats), </w:t>
      </w:r>
      <w:proofErr w:type="spellStart"/>
      <w:r w:rsidRPr="008B70C5">
        <w:rPr>
          <w:rFonts w:ascii="Arial Narrow" w:hAnsi="Arial Narrow"/>
          <w:color w:val="000000"/>
          <w:sz w:val="22"/>
          <w:szCs w:val="22"/>
          <w:lang w:val="lv-LV"/>
        </w:rPr>
        <w:t>pancitopēnija</w:t>
      </w:r>
      <w:proofErr w:type="spellEnd"/>
      <w:r w:rsidRPr="008B70C5">
        <w:rPr>
          <w:rFonts w:ascii="Arial Narrow" w:hAnsi="Arial Narrow"/>
          <w:color w:val="000000"/>
          <w:sz w:val="22"/>
          <w:szCs w:val="22"/>
          <w:lang w:val="lv-LV"/>
        </w:rPr>
        <w:t xml:space="preserve"> (visa veida asins šūnu skaita samazinājums asinīs), </w:t>
      </w:r>
      <w:proofErr w:type="spellStart"/>
      <w:r w:rsidRPr="008B70C5">
        <w:rPr>
          <w:rFonts w:ascii="Arial Narrow" w:hAnsi="Arial Narrow"/>
          <w:color w:val="000000"/>
          <w:sz w:val="22"/>
          <w:szCs w:val="22"/>
          <w:lang w:val="lv-LV"/>
        </w:rPr>
        <w:t>methemoglobinēmija</w:t>
      </w:r>
      <w:proofErr w:type="spellEnd"/>
      <w:r w:rsidRPr="008B70C5">
        <w:rPr>
          <w:rFonts w:ascii="Arial Narrow" w:hAnsi="Arial Narrow"/>
          <w:color w:val="000000"/>
          <w:sz w:val="22"/>
          <w:szCs w:val="22"/>
          <w:lang w:val="lv-LV"/>
        </w:rPr>
        <w:t xml:space="preserve"> (stāvoklis, kad ķīmiski mainās hemoglobīns, kas neļauj skābeklim nokļūt audos).</w:t>
      </w:r>
    </w:p>
    <w:p w14:paraId="3CFD3FD9" w14:textId="77777777" w:rsidR="00CE05D4" w:rsidRPr="008B70C5" w:rsidRDefault="00CE05D4" w:rsidP="00422340">
      <w:pPr>
        <w:pStyle w:val="Default"/>
        <w:jc w:val="both"/>
        <w:rPr>
          <w:rFonts w:ascii="Arial Narrow" w:hAnsi="Arial Narrow"/>
          <w:sz w:val="22"/>
          <w:szCs w:val="22"/>
          <w:lang w:val="lv-LV"/>
        </w:rPr>
      </w:pPr>
    </w:p>
    <w:p w14:paraId="5A873EE6" w14:textId="77777777" w:rsidR="00CE05D4" w:rsidRPr="008B70C5" w:rsidRDefault="00CE05D4" w:rsidP="00422340">
      <w:pPr>
        <w:pStyle w:val="CM2"/>
        <w:spacing w:line="240" w:lineRule="auto"/>
        <w:jc w:val="both"/>
        <w:rPr>
          <w:rFonts w:ascii="Arial Narrow" w:hAnsi="Arial Narrow"/>
          <w:color w:val="000000"/>
          <w:sz w:val="22"/>
          <w:szCs w:val="22"/>
          <w:lang w:val="lv-LV"/>
        </w:rPr>
      </w:pPr>
      <w:r w:rsidRPr="008B70C5">
        <w:rPr>
          <w:rFonts w:ascii="Arial Narrow" w:hAnsi="Arial Narrow"/>
          <w:b/>
          <w:bCs/>
          <w:color w:val="000000"/>
          <w:sz w:val="22"/>
          <w:szCs w:val="22"/>
          <w:lang w:val="lv-LV"/>
        </w:rPr>
        <w:t>Imūnās sistēmas traucējumi</w:t>
      </w:r>
    </w:p>
    <w:p w14:paraId="1184D9F2"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i/>
          <w:iCs/>
          <w:color w:val="000000"/>
          <w:sz w:val="22"/>
          <w:szCs w:val="22"/>
          <w:lang w:val="lv-LV"/>
        </w:rPr>
        <w:t>Ļoti reti</w:t>
      </w:r>
      <w:r w:rsidRPr="008B70C5">
        <w:rPr>
          <w:rFonts w:ascii="Arial Narrow" w:hAnsi="Arial Narrow"/>
          <w:color w:val="000000"/>
          <w:sz w:val="22"/>
          <w:szCs w:val="22"/>
          <w:lang w:val="lv-LV"/>
        </w:rPr>
        <w:t xml:space="preserve">: </w:t>
      </w:r>
      <w:proofErr w:type="spellStart"/>
      <w:r w:rsidRPr="008B70C5">
        <w:rPr>
          <w:rFonts w:ascii="Arial Narrow" w:hAnsi="Arial Narrow"/>
          <w:color w:val="000000"/>
          <w:sz w:val="22"/>
          <w:szCs w:val="22"/>
          <w:lang w:val="lv-LV"/>
        </w:rPr>
        <w:t>anafilakse</w:t>
      </w:r>
      <w:proofErr w:type="spellEnd"/>
      <w:r w:rsidRPr="008B70C5">
        <w:rPr>
          <w:rFonts w:ascii="Arial Narrow" w:hAnsi="Arial Narrow"/>
          <w:color w:val="000000"/>
          <w:sz w:val="22"/>
          <w:szCs w:val="22"/>
          <w:lang w:val="lv-LV"/>
        </w:rPr>
        <w:t xml:space="preserve"> (alerģiskas reakcijas veids), paaugstinātas jutības reakcijas, tai skaitā izsitumi uz ādas, </w:t>
      </w:r>
      <w:proofErr w:type="spellStart"/>
      <w:r w:rsidRPr="008B70C5">
        <w:rPr>
          <w:rFonts w:ascii="Arial Narrow" w:hAnsi="Arial Narrow"/>
          <w:color w:val="000000"/>
          <w:sz w:val="22"/>
          <w:szCs w:val="22"/>
          <w:lang w:val="lv-LV"/>
        </w:rPr>
        <w:t>angio</w:t>
      </w:r>
      <w:r w:rsidR="00C47D31" w:rsidRPr="008B70C5">
        <w:rPr>
          <w:rFonts w:ascii="Arial Narrow" w:hAnsi="Arial Narrow"/>
          <w:color w:val="000000"/>
          <w:sz w:val="22"/>
          <w:szCs w:val="22"/>
          <w:lang w:val="lv-LV"/>
        </w:rPr>
        <w:t>edēma</w:t>
      </w:r>
      <w:proofErr w:type="spellEnd"/>
      <w:r w:rsidRPr="008B70C5">
        <w:rPr>
          <w:rFonts w:ascii="Arial Narrow" w:hAnsi="Arial Narrow"/>
          <w:color w:val="000000"/>
          <w:sz w:val="22"/>
          <w:szCs w:val="22"/>
          <w:lang w:val="lv-LV"/>
        </w:rPr>
        <w:t xml:space="preserve">, </w:t>
      </w:r>
      <w:r w:rsidR="00C47D31" w:rsidRPr="008B70C5">
        <w:rPr>
          <w:rFonts w:ascii="Arial Narrow" w:hAnsi="Arial Narrow"/>
          <w:color w:val="000000"/>
          <w:sz w:val="22"/>
          <w:szCs w:val="22"/>
          <w:lang w:val="lv-LV"/>
        </w:rPr>
        <w:t xml:space="preserve">Stīvensa – Džonsona sindroms, </w:t>
      </w:r>
      <w:r w:rsidRPr="008B70C5">
        <w:rPr>
          <w:rFonts w:ascii="Arial Narrow" w:hAnsi="Arial Narrow"/>
          <w:color w:val="000000"/>
          <w:sz w:val="22"/>
          <w:szCs w:val="22"/>
          <w:lang w:val="lv-LV"/>
        </w:rPr>
        <w:t xml:space="preserve">nātrene (alerģiska reakcija, kas ietekmē ādas slāņus), fiksēti zāļu izraisīti izsitumi (apļveidīgi </w:t>
      </w:r>
      <w:proofErr w:type="spellStart"/>
      <w:r w:rsidRPr="008B70C5">
        <w:rPr>
          <w:rFonts w:ascii="Arial Narrow" w:hAnsi="Arial Narrow"/>
          <w:color w:val="000000"/>
          <w:sz w:val="22"/>
          <w:szCs w:val="22"/>
          <w:lang w:val="lv-LV"/>
        </w:rPr>
        <w:t>iekaisīgi</w:t>
      </w:r>
      <w:proofErr w:type="spellEnd"/>
      <w:r w:rsidRPr="008B70C5">
        <w:rPr>
          <w:rFonts w:ascii="Arial Narrow" w:hAnsi="Arial Narrow"/>
          <w:color w:val="000000"/>
          <w:sz w:val="22"/>
          <w:szCs w:val="22"/>
          <w:lang w:val="lv-LV"/>
        </w:rPr>
        <w:t xml:space="preserve"> ādas bojājumi, ko izraisa iekšķīga zāļu lietošana).</w:t>
      </w:r>
    </w:p>
    <w:p w14:paraId="30A9CAF8" w14:textId="77777777" w:rsidR="00CE05D4" w:rsidRPr="008B70C5" w:rsidRDefault="00CE05D4" w:rsidP="00422340">
      <w:pPr>
        <w:pStyle w:val="CM6"/>
        <w:jc w:val="both"/>
        <w:rPr>
          <w:rFonts w:ascii="Arial Narrow" w:hAnsi="Arial Narrow"/>
          <w:color w:val="000000"/>
          <w:sz w:val="22"/>
          <w:szCs w:val="22"/>
          <w:lang w:val="lv-LV"/>
        </w:rPr>
      </w:pPr>
    </w:p>
    <w:p w14:paraId="7CDC4C74"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b/>
          <w:bCs/>
          <w:color w:val="000000"/>
          <w:sz w:val="22"/>
          <w:szCs w:val="22"/>
          <w:lang w:val="lv-LV"/>
        </w:rPr>
        <w:t>Elpošanas sistēmas traucējumi, krūšu kurvja un videnes slimības</w:t>
      </w:r>
    </w:p>
    <w:p w14:paraId="2A6DFF78"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i/>
          <w:iCs/>
          <w:color w:val="000000"/>
          <w:sz w:val="22"/>
          <w:szCs w:val="22"/>
          <w:lang w:val="lv-LV"/>
        </w:rPr>
        <w:t>Ļoti reti</w:t>
      </w:r>
      <w:r w:rsidRPr="008B70C5">
        <w:rPr>
          <w:rFonts w:ascii="Arial Narrow" w:hAnsi="Arial Narrow"/>
          <w:color w:val="000000"/>
          <w:sz w:val="22"/>
          <w:szCs w:val="22"/>
          <w:lang w:val="lv-LV"/>
        </w:rPr>
        <w:t xml:space="preserve">: </w:t>
      </w:r>
      <w:proofErr w:type="spellStart"/>
      <w:r w:rsidRPr="008B70C5">
        <w:rPr>
          <w:rFonts w:ascii="Arial Narrow" w:hAnsi="Arial Narrow"/>
          <w:color w:val="000000"/>
          <w:sz w:val="22"/>
          <w:szCs w:val="22"/>
          <w:lang w:val="lv-LV"/>
        </w:rPr>
        <w:t>bronhospazmas</w:t>
      </w:r>
      <w:proofErr w:type="spellEnd"/>
      <w:r w:rsidRPr="008B70C5">
        <w:rPr>
          <w:rFonts w:ascii="Arial Narrow" w:hAnsi="Arial Narrow"/>
          <w:color w:val="000000"/>
          <w:sz w:val="22"/>
          <w:szCs w:val="22"/>
          <w:lang w:val="lv-LV"/>
        </w:rPr>
        <w:t xml:space="preserve">, </w:t>
      </w:r>
      <w:proofErr w:type="spellStart"/>
      <w:r w:rsidRPr="008B70C5">
        <w:rPr>
          <w:rFonts w:ascii="Arial Narrow" w:hAnsi="Arial Narrow"/>
          <w:color w:val="000000"/>
          <w:sz w:val="22"/>
          <w:szCs w:val="22"/>
          <w:lang w:val="lv-LV"/>
        </w:rPr>
        <w:t>dispnoja</w:t>
      </w:r>
      <w:proofErr w:type="spellEnd"/>
      <w:r w:rsidRPr="008B70C5">
        <w:rPr>
          <w:rFonts w:ascii="Arial Narrow" w:hAnsi="Arial Narrow"/>
          <w:color w:val="000000"/>
          <w:sz w:val="22"/>
          <w:szCs w:val="22"/>
          <w:lang w:val="lv-LV"/>
        </w:rPr>
        <w:t xml:space="preserve"> (apgrūtināta elpošana) pacientiem, kuri ir jutīgi pret aspirīnu un citiem NPL (</w:t>
      </w:r>
      <w:proofErr w:type="spellStart"/>
      <w:r w:rsidRPr="008B70C5">
        <w:rPr>
          <w:rFonts w:ascii="Arial Narrow" w:hAnsi="Arial Narrow"/>
          <w:color w:val="000000"/>
          <w:sz w:val="22"/>
          <w:szCs w:val="22"/>
          <w:lang w:val="lv-LV"/>
        </w:rPr>
        <w:t>nesteroīdajiem</w:t>
      </w:r>
      <w:proofErr w:type="spellEnd"/>
      <w:r w:rsidRPr="008B70C5">
        <w:rPr>
          <w:rFonts w:ascii="Arial Narrow" w:hAnsi="Arial Narrow"/>
          <w:color w:val="000000"/>
          <w:sz w:val="22"/>
          <w:szCs w:val="22"/>
          <w:lang w:val="lv-LV"/>
        </w:rPr>
        <w:t xml:space="preserve"> </w:t>
      </w:r>
      <w:proofErr w:type="spellStart"/>
      <w:r w:rsidRPr="008B70C5">
        <w:rPr>
          <w:rFonts w:ascii="Arial Narrow" w:hAnsi="Arial Narrow"/>
          <w:color w:val="000000"/>
          <w:sz w:val="22"/>
          <w:szCs w:val="22"/>
          <w:lang w:val="lv-LV"/>
        </w:rPr>
        <w:t>pretiekaisuma</w:t>
      </w:r>
      <w:proofErr w:type="spellEnd"/>
      <w:r w:rsidRPr="008B70C5">
        <w:rPr>
          <w:rFonts w:ascii="Arial Narrow" w:hAnsi="Arial Narrow"/>
          <w:color w:val="000000"/>
          <w:sz w:val="22"/>
          <w:szCs w:val="22"/>
          <w:lang w:val="lv-LV"/>
        </w:rPr>
        <w:t xml:space="preserve"> līdzekļiem).</w:t>
      </w:r>
    </w:p>
    <w:p w14:paraId="58EE65D9" w14:textId="77777777" w:rsidR="00CE05D4" w:rsidRPr="008B70C5" w:rsidRDefault="00CE05D4" w:rsidP="00422340">
      <w:pPr>
        <w:pStyle w:val="Default"/>
        <w:jc w:val="both"/>
        <w:rPr>
          <w:rFonts w:ascii="Arial Narrow" w:hAnsi="Arial Narrow"/>
          <w:sz w:val="22"/>
          <w:szCs w:val="22"/>
          <w:lang w:val="lv-LV"/>
        </w:rPr>
      </w:pPr>
    </w:p>
    <w:p w14:paraId="4CC62C12" w14:textId="77777777" w:rsidR="00CE05D4" w:rsidRPr="008B70C5" w:rsidRDefault="00CE05D4" w:rsidP="00422340">
      <w:pPr>
        <w:pStyle w:val="CM4"/>
        <w:spacing w:line="240" w:lineRule="auto"/>
        <w:jc w:val="both"/>
        <w:rPr>
          <w:rFonts w:ascii="Arial Narrow" w:hAnsi="Arial Narrow"/>
          <w:color w:val="000000"/>
          <w:sz w:val="22"/>
          <w:szCs w:val="22"/>
          <w:lang w:val="lv-LV"/>
        </w:rPr>
      </w:pPr>
      <w:r w:rsidRPr="008B70C5">
        <w:rPr>
          <w:rFonts w:ascii="Arial Narrow" w:hAnsi="Arial Narrow"/>
          <w:b/>
          <w:bCs/>
          <w:color w:val="000000"/>
          <w:sz w:val="22"/>
          <w:szCs w:val="22"/>
          <w:lang w:val="lv-LV"/>
        </w:rPr>
        <w:t>Kuņģa-zarnu trakta traucējumi</w:t>
      </w:r>
    </w:p>
    <w:p w14:paraId="69957A24" w14:textId="77777777" w:rsidR="00CE05D4" w:rsidRPr="008B70C5" w:rsidRDefault="00CE05D4" w:rsidP="00422340">
      <w:pPr>
        <w:pStyle w:val="CM6"/>
        <w:jc w:val="both"/>
        <w:rPr>
          <w:rFonts w:ascii="Arial Narrow" w:hAnsi="Arial Narrow"/>
          <w:color w:val="000000"/>
          <w:sz w:val="22"/>
          <w:szCs w:val="22"/>
          <w:lang w:val="lv-LV"/>
        </w:rPr>
      </w:pPr>
      <w:r w:rsidRPr="008B70C5">
        <w:rPr>
          <w:rFonts w:ascii="Arial Narrow" w:hAnsi="Arial Narrow"/>
          <w:i/>
          <w:iCs/>
          <w:color w:val="000000"/>
          <w:sz w:val="22"/>
          <w:szCs w:val="22"/>
          <w:lang w:val="lv-LV"/>
        </w:rPr>
        <w:t>Reti</w:t>
      </w:r>
      <w:r w:rsidRPr="008B70C5">
        <w:rPr>
          <w:rFonts w:ascii="Arial Narrow" w:hAnsi="Arial Narrow"/>
          <w:color w:val="000000"/>
          <w:sz w:val="22"/>
          <w:szCs w:val="22"/>
          <w:lang w:val="lv-LV"/>
        </w:rPr>
        <w:t>: slikta dūša, vemšana, sāpes vēderā, caureja.</w:t>
      </w:r>
    </w:p>
    <w:p w14:paraId="267B9B7C" w14:textId="77777777" w:rsidR="00CE05D4" w:rsidRPr="008B70C5" w:rsidRDefault="00CE05D4" w:rsidP="00422340">
      <w:pPr>
        <w:pStyle w:val="Default"/>
        <w:jc w:val="both"/>
        <w:rPr>
          <w:rFonts w:ascii="Arial Narrow" w:hAnsi="Arial Narrow"/>
          <w:sz w:val="22"/>
          <w:szCs w:val="22"/>
          <w:lang w:val="lv-LV"/>
        </w:rPr>
      </w:pPr>
    </w:p>
    <w:p w14:paraId="6F08A6CE" w14:textId="77777777" w:rsidR="00CE05D4" w:rsidRPr="008B70C5" w:rsidRDefault="00CE05D4" w:rsidP="00422340">
      <w:pPr>
        <w:pStyle w:val="CM4"/>
        <w:spacing w:line="240" w:lineRule="auto"/>
        <w:jc w:val="both"/>
        <w:rPr>
          <w:rFonts w:ascii="Arial Narrow" w:hAnsi="Arial Narrow"/>
          <w:color w:val="000000"/>
          <w:sz w:val="22"/>
          <w:szCs w:val="22"/>
          <w:lang w:val="lv-LV"/>
        </w:rPr>
      </w:pPr>
      <w:r w:rsidRPr="008B70C5">
        <w:rPr>
          <w:rFonts w:ascii="Arial Narrow" w:hAnsi="Arial Narrow"/>
          <w:b/>
          <w:bCs/>
          <w:color w:val="000000"/>
          <w:sz w:val="22"/>
          <w:szCs w:val="22"/>
          <w:lang w:val="lv-LV"/>
        </w:rPr>
        <w:t>Aknu un/vai žults izvades sistēmas traucējumi</w:t>
      </w:r>
    </w:p>
    <w:p w14:paraId="39F426F8" w14:textId="77777777" w:rsidR="00CE05D4" w:rsidRPr="008B70C5" w:rsidRDefault="00CE05D4" w:rsidP="00422340">
      <w:pPr>
        <w:pStyle w:val="CM4"/>
        <w:spacing w:line="240" w:lineRule="auto"/>
        <w:jc w:val="both"/>
        <w:rPr>
          <w:rFonts w:ascii="Arial Narrow" w:hAnsi="Arial Narrow"/>
          <w:color w:val="000000"/>
          <w:sz w:val="22"/>
          <w:szCs w:val="22"/>
          <w:lang w:val="lv-LV"/>
        </w:rPr>
      </w:pPr>
      <w:r w:rsidRPr="008B70C5">
        <w:rPr>
          <w:rFonts w:ascii="Arial Narrow" w:hAnsi="Arial Narrow"/>
          <w:i/>
          <w:iCs/>
          <w:color w:val="000000"/>
          <w:sz w:val="22"/>
          <w:szCs w:val="22"/>
          <w:lang w:val="lv-LV"/>
        </w:rPr>
        <w:t>Ļoti reti</w:t>
      </w:r>
      <w:r w:rsidRPr="008B70C5">
        <w:rPr>
          <w:rFonts w:ascii="Arial Narrow" w:hAnsi="Arial Narrow"/>
          <w:color w:val="000000"/>
          <w:sz w:val="22"/>
          <w:szCs w:val="22"/>
          <w:lang w:val="lv-LV"/>
        </w:rPr>
        <w:t xml:space="preserve">: ilgstoša lielu devu lietošana var izraisīt toksisku hepatītu (aknu bojājums, kura agrīnie simptomi ir slikta dūša, vemšana, svīšana un </w:t>
      </w:r>
      <w:proofErr w:type="spellStart"/>
      <w:r w:rsidRPr="008B70C5">
        <w:rPr>
          <w:rFonts w:ascii="Arial Narrow" w:hAnsi="Arial Narrow"/>
          <w:color w:val="000000"/>
          <w:sz w:val="22"/>
          <w:szCs w:val="22"/>
          <w:lang w:val="lv-LV"/>
        </w:rPr>
        <w:t>savārgums</w:t>
      </w:r>
      <w:proofErr w:type="spellEnd"/>
      <w:r w:rsidRPr="008B70C5">
        <w:rPr>
          <w:rFonts w:ascii="Arial Narrow" w:hAnsi="Arial Narrow"/>
          <w:color w:val="000000"/>
          <w:sz w:val="22"/>
          <w:szCs w:val="22"/>
          <w:lang w:val="lv-LV"/>
        </w:rPr>
        <w:t>, dzeltenīga āda un acu baltumi).</w:t>
      </w:r>
    </w:p>
    <w:p w14:paraId="6687D4EE" w14:textId="77777777" w:rsidR="00CE05D4" w:rsidRPr="008B70C5" w:rsidRDefault="00CE05D4" w:rsidP="00422340">
      <w:pPr>
        <w:pStyle w:val="Default"/>
        <w:jc w:val="both"/>
        <w:rPr>
          <w:rFonts w:ascii="Arial Narrow" w:hAnsi="Arial Narrow"/>
          <w:sz w:val="22"/>
          <w:szCs w:val="22"/>
          <w:lang w:val="lv-LV" w:eastAsia="en-US"/>
        </w:rPr>
      </w:pPr>
    </w:p>
    <w:p w14:paraId="04008A54" w14:textId="77777777" w:rsidR="00CE05D4" w:rsidRPr="008B70C5" w:rsidRDefault="00CE05D4" w:rsidP="00422340">
      <w:pPr>
        <w:pStyle w:val="EMEAEnBodyText"/>
        <w:spacing w:before="0" w:after="0"/>
        <w:rPr>
          <w:rFonts w:ascii="Arial Narrow" w:hAnsi="Arial Narrow"/>
          <w:b/>
          <w:noProof/>
          <w:color w:val="000000"/>
          <w:szCs w:val="22"/>
          <w:lang w:val="lv-LV"/>
        </w:rPr>
      </w:pPr>
      <w:r w:rsidRPr="008B70C5">
        <w:rPr>
          <w:rFonts w:ascii="Arial Narrow" w:hAnsi="Arial Narrow"/>
          <w:b/>
          <w:noProof/>
          <w:color w:val="000000"/>
          <w:szCs w:val="22"/>
          <w:lang w:val="lv-LV"/>
        </w:rPr>
        <w:t>Ādas un zemādas audu bojājumi</w:t>
      </w:r>
    </w:p>
    <w:p w14:paraId="23C76028" w14:textId="77777777" w:rsidR="00CE05D4" w:rsidRPr="008B70C5" w:rsidRDefault="00CE05D4" w:rsidP="00422340">
      <w:pPr>
        <w:pStyle w:val="CM8"/>
        <w:jc w:val="both"/>
        <w:rPr>
          <w:rFonts w:ascii="Arial Narrow" w:hAnsi="Arial Narrow"/>
          <w:color w:val="000000"/>
          <w:sz w:val="22"/>
          <w:szCs w:val="22"/>
          <w:lang w:val="lv-LV"/>
        </w:rPr>
      </w:pPr>
      <w:r w:rsidRPr="008B70C5">
        <w:rPr>
          <w:rFonts w:ascii="Arial Narrow" w:hAnsi="Arial Narrow"/>
          <w:i/>
          <w:iCs/>
          <w:color w:val="000000"/>
          <w:sz w:val="22"/>
          <w:szCs w:val="22"/>
          <w:lang w:val="lv-LV"/>
        </w:rPr>
        <w:t>Ļoti reti</w:t>
      </w:r>
      <w:r w:rsidRPr="008B70C5">
        <w:rPr>
          <w:rFonts w:ascii="Arial Narrow" w:hAnsi="Arial Narrow"/>
          <w:color w:val="000000"/>
          <w:sz w:val="22"/>
          <w:szCs w:val="22"/>
          <w:lang w:val="lv-LV"/>
        </w:rPr>
        <w:t>: ziņots par smagām ādas reakcijām.</w:t>
      </w:r>
    </w:p>
    <w:p w14:paraId="32C09561" w14:textId="77777777" w:rsidR="00CE05D4" w:rsidRPr="008B70C5" w:rsidRDefault="00CE05D4" w:rsidP="00422340">
      <w:pPr>
        <w:tabs>
          <w:tab w:val="clear" w:pos="567"/>
        </w:tabs>
        <w:spacing w:line="240" w:lineRule="auto"/>
        <w:jc w:val="both"/>
        <w:rPr>
          <w:rFonts w:ascii="Arial Narrow" w:hAnsi="Arial Narrow"/>
          <w:bCs/>
          <w:iCs/>
          <w:color w:val="000000"/>
          <w:szCs w:val="22"/>
          <w:u w:val="single"/>
        </w:rPr>
      </w:pPr>
    </w:p>
    <w:p w14:paraId="212F8295" w14:textId="77777777" w:rsidR="00CE05D4" w:rsidRPr="008B70C5" w:rsidRDefault="00CE05D4" w:rsidP="00422340">
      <w:pPr>
        <w:pStyle w:val="CM4"/>
        <w:spacing w:line="240" w:lineRule="auto"/>
        <w:jc w:val="both"/>
        <w:rPr>
          <w:rFonts w:ascii="Arial Narrow" w:hAnsi="Arial Narrow"/>
          <w:color w:val="000000"/>
          <w:sz w:val="22"/>
          <w:szCs w:val="22"/>
          <w:lang w:val="lv-LV"/>
        </w:rPr>
      </w:pPr>
      <w:r w:rsidRPr="008B70C5">
        <w:rPr>
          <w:rFonts w:ascii="Arial Narrow" w:hAnsi="Arial Narrow"/>
          <w:b/>
          <w:bCs/>
          <w:color w:val="000000"/>
          <w:sz w:val="22"/>
          <w:szCs w:val="22"/>
          <w:lang w:val="lv-LV"/>
        </w:rPr>
        <w:t xml:space="preserve">Nieru un </w:t>
      </w:r>
      <w:proofErr w:type="spellStart"/>
      <w:r w:rsidRPr="008B70C5">
        <w:rPr>
          <w:rFonts w:ascii="Arial Narrow" w:hAnsi="Arial Narrow"/>
          <w:b/>
          <w:bCs/>
          <w:color w:val="000000"/>
          <w:sz w:val="22"/>
          <w:szCs w:val="22"/>
          <w:lang w:val="lv-LV"/>
        </w:rPr>
        <w:t>urīnizvades</w:t>
      </w:r>
      <w:proofErr w:type="spellEnd"/>
      <w:r w:rsidRPr="008B70C5">
        <w:rPr>
          <w:rFonts w:ascii="Arial Narrow" w:hAnsi="Arial Narrow"/>
          <w:b/>
          <w:bCs/>
          <w:color w:val="000000"/>
          <w:sz w:val="22"/>
          <w:szCs w:val="22"/>
          <w:lang w:val="lv-LV"/>
        </w:rPr>
        <w:t xml:space="preserve"> sistēmas traucējumi</w:t>
      </w:r>
    </w:p>
    <w:p w14:paraId="36B14786" w14:textId="77777777" w:rsidR="00CE05D4" w:rsidRPr="008B70C5" w:rsidRDefault="00CE05D4" w:rsidP="00422340">
      <w:pPr>
        <w:pStyle w:val="CM4"/>
        <w:spacing w:line="240" w:lineRule="auto"/>
        <w:jc w:val="both"/>
        <w:rPr>
          <w:rFonts w:ascii="Arial Narrow" w:hAnsi="Arial Narrow"/>
          <w:color w:val="000000"/>
          <w:sz w:val="22"/>
          <w:szCs w:val="22"/>
          <w:lang w:val="lv-LV"/>
        </w:rPr>
      </w:pPr>
      <w:r w:rsidRPr="008B70C5">
        <w:rPr>
          <w:rFonts w:ascii="Arial Narrow" w:hAnsi="Arial Narrow"/>
          <w:i/>
          <w:iCs/>
          <w:color w:val="000000"/>
          <w:sz w:val="22"/>
          <w:szCs w:val="22"/>
          <w:lang w:val="lv-LV"/>
        </w:rPr>
        <w:t>Ļoti reti</w:t>
      </w:r>
      <w:r w:rsidRPr="008B70C5">
        <w:rPr>
          <w:rFonts w:ascii="Arial Narrow" w:hAnsi="Arial Narrow"/>
          <w:color w:val="000000"/>
          <w:sz w:val="22"/>
          <w:szCs w:val="22"/>
          <w:lang w:val="lv-LV"/>
        </w:rPr>
        <w:t xml:space="preserve">: nieru darbības traucējumi (pretsāpju līdzekļu izraisīta </w:t>
      </w:r>
      <w:proofErr w:type="spellStart"/>
      <w:r w:rsidRPr="008B70C5">
        <w:rPr>
          <w:rFonts w:ascii="Arial Narrow" w:hAnsi="Arial Narrow"/>
          <w:color w:val="000000"/>
          <w:sz w:val="22"/>
          <w:szCs w:val="22"/>
          <w:lang w:val="lv-LV"/>
        </w:rPr>
        <w:t>nefropātija</w:t>
      </w:r>
      <w:proofErr w:type="spellEnd"/>
      <w:r w:rsidRPr="008B70C5">
        <w:rPr>
          <w:rFonts w:ascii="Arial Narrow" w:hAnsi="Arial Narrow"/>
          <w:color w:val="000000"/>
          <w:sz w:val="22"/>
          <w:szCs w:val="22"/>
          <w:lang w:val="lv-LV"/>
        </w:rPr>
        <w:t>), ja ilgstoši tiek lietotas lielas devas.</w:t>
      </w:r>
    </w:p>
    <w:p w14:paraId="4A11BEC3" w14:textId="77777777" w:rsidR="00CE05D4" w:rsidRPr="008B70C5" w:rsidRDefault="00CE05D4" w:rsidP="00422340">
      <w:pPr>
        <w:pStyle w:val="Default"/>
        <w:jc w:val="both"/>
        <w:rPr>
          <w:rFonts w:ascii="Arial Narrow" w:hAnsi="Arial Narrow"/>
          <w:sz w:val="22"/>
          <w:szCs w:val="22"/>
          <w:lang w:val="lv-LV"/>
        </w:rPr>
      </w:pPr>
    </w:p>
    <w:p w14:paraId="25D02BF0" w14:textId="77777777" w:rsidR="00152D0E" w:rsidRPr="008B70C5" w:rsidRDefault="00152D0E" w:rsidP="00422340">
      <w:pPr>
        <w:numPr>
          <w:ilvl w:val="12"/>
          <w:numId w:val="0"/>
        </w:numPr>
        <w:spacing w:line="240" w:lineRule="auto"/>
        <w:jc w:val="both"/>
        <w:outlineLvl w:val="0"/>
        <w:rPr>
          <w:rFonts w:ascii="Arial Narrow" w:hAnsi="Arial Narrow"/>
          <w:b/>
          <w:color w:val="000000"/>
          <w:szCs w:val="22"/>
        </w:rPr>
      </w:pPr>
      <w:r w:rsidRPr="008B70C5">
        <w:rPr>
          <w:rFonts w:ascii="Arial Narrow" w:hAnsi="Arial Narrow"/>
          <w:b/>
          <w:color w:val="000000"/>
          <w:szCs w:val="22"/>
        </w:rPr>
        <w:t>Ziņošana par blakusparādībām</w:t>
      </w:r>
    </w:p>
    <w:p w14:paraId="3E325BA5" w14:textId="77777777" w:rsidR="00152D0E" w:rsidRPr="008B70C5" w:rsidRDefault="00152D0E"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color w:val="000000"/>
          <w:szCs w:val="22"/>
        </w:rPr>
        <w:t xml:space="preserve">Ja Jums rodas jebkādas blakusparādības, konsultējieties ar ārstu vai farmaceitu. Tas attiecas arī uz iespējamajām blakusparādībām, kas nav minētas šajā instrukcijā. Jūs varat ziņot par blakusparādībām arī tieši, </w:t>
      </w:r>
      <w:r w:rsidR="00FB6BDA" w:rsidRPr="008B70C5">
        <w:rPr>
          <w:rFonts w:ascii="Arial Narrow" w:hAnsi="Arial Narrow"/>
          <w:color w:val="000000"/>
          <w:szCs w:val="22"/>
        </w:rPr>
        <w:t xml:space="preserve">Zāļu valsts </w:t>
      </w:r>
      <w:r w:rsidR="00792825" w:rsidRPr="008B70C5">
        <w:rPr>
          <w:rFonts w:ascii="Arial Narrow" w:hAnsi="Arial Narrow"/>
          <w:color w:val="000000"/>
          <w:szCs w:val="22"/>
        </w:rPr>
        <w:t>aģentūrai</w:t>
      </w:r>
      <w:r w:rsidR="00FB6BDA" w:rsidRPr="008B70C5">
        <w:rPr>
          <w:rFonts w:ascii="Arial Narrow" w:hAnsi="Arial Narrow"/>
          <w:color w:val="000000"/>
          <w:szCs w:val="22"/>
        </w:rPr>
        <w:t xml:space="preserve">, </w:t>
      </w:r>
      <w:r w:rsidRPr="008B70C5">
        <w:rPr>
          <w:rFonts w:ascii="Arial Narrow" w:hAnsi="Arial Narrow"/>
          <w:color w:val="000000"/>
          <w:szCs w:val="22"/>
        </w:rPr>
        <w:t>Jersikas iel</w:t>
      </w:r>
      <w:r w:rsidR="00346D4E" w:rsidRPr="008B70C5">
        <w:rPr>
          <w:rFonts w:ascii="Arial Narrow" w:hAnsi="Arial Narrow"/>
          <w:color w:val="000000"/>
          <w:szCs w:val="22"/>
        </w:rPr>
        <w:t>a</w:t>
      </w:r>
      <w:r w:rsidR="00FB6BDA" w:rsidRPr="008B70C5">
        <w:rPr>
          <w:rFonts w:ascii="Arial Narrow" w:hAnsi="Arial Narrow"/>
          <w:color w:val="000000"/>
          <w:szCs w:val="22"/>
        </w:rPr>
        <w:t xml:space="preserve"> </w:t>
      </w:r>
      <w:r w:rsidRPr="008B70C5">
        <w:rPr>
          <w:rFonts w:ascii="Arial Narrow" w:hAnsi="Arial Narrow"/>
          <w:color w:val="000000"/>
          <w:szCs w:val="22"/>
        </w:rPr>
        <w:t>15, Rīg</w:t>
      </w:r>
      <w:r w:rsidR="00346D4E" w:rsidRPr="008B70C5">
        <w:rPr>
          <w:rFonts w:ascii="Arial Narrow" w:hAnsi="Arial Narrow"/>
          <w:color w:val="000000"/>
          <w:szCs w:val="22"/>
        </w:rPr>
        <w:t>a</w:t>
      </w:r>
      <w:r w:rsidRPr="008B70C5">
        <w:rPr>
          <w:rFonts w:ascii="Arial Narrow" w:hAnsi="Arial Narrow"/>
          <w:color w:val="000000"/>
          <w:szCs w:val="22"/>
        </w:rPr>
        <w:t xml:space="preserve">, LV 1003. </w:t>
      </w:r>
      <w:r w:rsidRPr="008B70C5">
        <w:rPr>
          <w:rFonts w:ascii="Arial Narrow" w:eastAsia="Calibri" w:hAnsi="Arial Narrow"/>
          <w:color w:val="000000"/>
          <w:szCs w:val="22"/>
          <w:lang w:eastAsia="zh-CN"/>
        </w:rPr>
        <w:t xml:space="preserve">Tīmekļa vietne: </w:t>
      </w:r>
      <w:hyperlink r:id="rId11" w:history="1">
        <w:r w:rsidRPr="008B70C5">
          <w:rPr>
            <w:rFonts w:ascii="Arial Narrow" w:eastAsia="Calibri" w:hAnsi="Arial Narrow"/>
            <w:color w:val="000000"/>
            <w:szCs w:val="22"/>
            <w:u w:val="single"/>
            <w:lang w:eastAsia="zh-CN"/>
          </w:rPr>
          <w:t>www.zva.gov.lv</w:t>
        </w:r>
      </w:hyperlink>
    </w:p>
    <w:p w14:paraId="2CF2B165" w14:textId="77777777" w:rsidR="00152D0E" w:rsidRPr="008B70C5" w:rsidRDefault="00152D0E"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color w:val="000000"/>
          <w:szCs w:val="22"/>
        </w:rPr>
        <w:t>Ziņojot par blakusparādībām, Jūs varat palīdzēt nodrošināt daudz plašāku informāciju par šo zāļu drošumu.</w:t>
      </w:r>
    </w:p>
    <w:p w14:paraId="1D5EAC96" w14:textId="77777777" w:rsidR="00346D4E" w:rsidRPr="008B70C5" w:rsidRDefault="00346D4E" w:rsidP="00422340">
      <w:pPr>
        <w:numPr>
          <w:ilvl w:val="12"/>
          <w:numId w:val="0"/>
        </w:numPr>
        <w:tabs>
          <w:tab w:val="clear" w:pos="567"/>
        </w:tabs>
        <w:spacing w:line="240" w:lineRule="auto"/>
        <w:jc w:val="both"/>
        <w:rPr>
          <w:rFonts w:ascii="Arial Narrow" w:hAnsi="Arial Narrow"/>
          <w:color w:val="000000"/>
          <w:szCs w:val="22"/>
        </w:rPr>
      </w:pPr>
    </w:p>
    <w:p w14:paraId="540FC10C"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b/>
          <w:color w:val="000000"/>
          <w:szCs w:val="22"/>
        </w:rPr>
        <w:t>5.</w:t>
      </w:r>
      <w:r w:rsidRPr="008B70C5">
        <w:rPr>
          <w:rFonts w:ascii="Arial Narrow" w:hAnsi="Arial Narrow"/>
          <w:b/>
          <w:noProof/>
          <w:color w:val="000000"/>
          <w:szCs w:val="22"/>
        </w:rPr>
        <w:tab/>
        <w:t>K</w:t>
      </w:r>
      <w:r w:rsidR="008F26B5" w:rsidRPr="008B70C5">
        <w:rPr>
          <w:rFonts w:ascii="Arial Narrow" w:hAnsi="Arial Narrow"/>
          <w:b/>
          <w:noProof/>
          <w:color w:val="000000"/>
          <w:szCs w:val="22"/>
        </w:rPr>
        <w:t>ā</w:t>
      </w:r>
      <w:r w:rsidRPr="008B70C5">
        <w:rPr>
          <w:rFonts w:ascii="Arial Narrow" w:hAnsi="Arial Narrow"/>
          <w:b/>
          <w:noProof/>
          <w:color w:val="000000"/>
          <w:szCs w:val="22"/>
        </w:rPr>
        <w:t xml:space="preserve"> </w:t>
      </w:r>
      <w:r w:rsidR="008F26B5" w:rsidRPr="008B70C5">
        <w:rPr>
          <w:rFonts w:ascii="Arial Narrow" w:hAnsi="Arial Narrow"/>
          <w:b/>
          <w:noProof/>
          <w:color w:val="000000"/>
          <w:szCs w:val="22"/>
        </w:rPr>
        <w:t>uzglabāt</w:t>
      </w:r>
      <w:r w:rsidRPr="008B70C5">
        <w:rPr>
          <w:rFonts w:ascii="Arial Narrow" w:hAnsi="Arial Narrow"/>
          <w:b/>
          <w:noProof/>
          <w:color w:val="000000"/>
          <w:szCs w:val="22"/>
        </w:rPr>
        <w:t xml:space="preserve"> </w:t>
      </w:r>
      <w:r w:rsidR="00CE05D4" w:rsidRPr="008B70C5">
        <w:rPr>
          <w:rFonts w:ascii="Arial Narrow" w:hAnsi="Arial Narrow"/>
          <w:b/>
          <w:bCs/>
          <w:noProof/>
          <w:color w:val="000000"/>
          <w:szCs w:val="22"/>
        </w:rPr>
        <w:t>Paracetamol Sopharma</w:t>
      </w:r>
    </w:p>
    <w:p w14:paraId="3B5C7EEB" w14:textId="77777777" w:rsidR="00CD10AA"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color w:val="000000"/>
          <w:szCs w:val="22"/>
        </w:rPr>
        <w:t>Uzglabāt</w:t>
      </w:r>
      <w:r w:rsidR="006B6344" w:rsidRPr="008B70C5">
        <w:rPr>
          <w:rFonts w:ascii="Arial Narrow" w:hAnsi="Arial Narrow"/>
          <w:color w:val="000000"/>
          <w:szCs w:val="22"/>
        </w:rPr>
        <w:t xml:space="preserve"> </w:t>
      </w:r>
      <w:r w:rsidRPr="008B70C5">
        <w:rPr>
          <w:rFonts w:ascii="Arial Narrow" w:hAnsi="Arial Narrow"/>
          <w:color w:val="000000"/>
          <w:szCs w:val="22"/>
        </w:rPr>
        <w:t xml:space="preserve">bērniem </w:t>
      </w:r>
      <w:r w:rsidR="008F26B5" w:rsidRPr="008B70C5">
        <w:rPr>
          <w:rFonts w:ascii="Arial Narrow" w:hAnsi="Arial Narrow"/>
          <w:noProof/>
          <w:color w:val="000000"/>
          <w:szCs w:val="22"/>
        </w:rPr>
        <w:t xml:space="preserve">neredzamā un </w:t>
      </w:r>
      <w:r w:rsidR="008F26B5" w:rsidRPr="008B70C5">
        <w:rPr>
          <w:rFonts w:ascii="Arial Narrow" w:hAnsi="Arial Narrow"/>
          <w:color w:val="000000"/>
          <w:szCs w:val="22"/>
        </w:rPr>
        <w:t xml:space="preserve">nepieejamā </w:t>
      </w:r>
      <w:r w:rsidRPr="008B70C5">
        <w:rPr>
          <w:rFonts w:ascii="Arial Narrow" w:hAnsi="Arial Narrow"/>
          <w:color w:val="000000"/>
          <w:szCs w:val="22"/>
        </w:rPr>
        <w:t>vietā.</w:t>
      </w:r>
    </w:p>
    <w:p w14:paraId="0306D7B1" w14:textId="77777777" w:rsidR="00CE05D4" w:rsidRPr="008B70C5" w:rsidRDefault="0067140E" w:rsidP="00422340">
      <w:pPr>
        <w:spacing w:line="240" w:lineRule="auto"/>
        <w:jc w:val="both"/>
        <w:rPr>
          <w:rFonts w:ascii="Arial Narrow" w:hAnsi="Arial Narrow"/>
          <w:color w:val="000000"/>
          <w:szCs w:val="22"/>
        </w:rPr>
      </w:pPr>
      <w:r w:rsidRPr="008B70C5">
        <w:rPr>
          <w:rFonts w:ascii="Arial Narrow" w:hAnsi="Arial Narrow"/>
          <w:color w:val="000000"/>
          <w:szCs w:val="22"/>
        </w:rPr>
        <w:t>Šīm zālēm nav nepieciešami īpaši uzglabāšanas apstākļi.</w:t>
      </w:r>
    </w:p>
    <w:p w14:paraId="3063E00C" w14:textId="245C91DF" w:rsidR="00D37A89" w:rsidRPr="008B70C5" w:rsidRDefault="00D37A89" w:rsidP="00D37A89">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color w:val="000000"/>
          <w:szCs w:val="22"/>
        </w:rPr>
        <w:t xml:space="preserve">Nelietot </w:t>
      </w:r>
      <w:r w:rsidRPr="008B70C5">
        <w:rPr>
          <w:rFonts w:ascii="Arial Narrow" w:hAnsi="Arial Narrow"/>
          <w:noProof/>
          <w:color w:val="000000"/>
          <w:szCs w:val="22"/>
        </w:rPr>
        <w:t xml:space="preserve">šīs zāles </w:t>
      </w:r>
      <w:r w:rsidRPr="008B70C5">
        <w:rPr>
          <w:rFonts w:ascii="Arial Narrow" w:hAnsi="Arial Narrow"/>
          <w:color w:val="000000"/>
          <w:szCs w:val="22"/>
        </w:rPr>
        <w:t xml:space="preserve">pēc derīguma termiņa beigām, kas norādīts uz </w:t>
      </w:r>
      <w:r w:rsidRPr="008B70C5">
        <w:rPr>
          <w:rFonts w:ascii="Arial Narrow" w:hAnsi="Arial Narrow"/>
          <w:noProof/>
          <w:color w:val="000000"/>
          <w:szCs w:val="22"/>
        </w:rPr>
        <w:t>blistera un kastītes  pēc „EXP” vai „Годен до”.</w:t>
      </w:r>
      <w:r w:rsidRPr="008B70C5">
        <w:rPr>
          <w:rFonts w:ascii="Arial Narrow" w:hAnsi="Arial Narrow"/>
          <w:color w:val="000000"/>
          <w:szCs w:val="22"/>
        </w:rPr>
        <w:t xml:space="preserve"> Derīguma termiņš attiec</w:t>
      </w:r>
      <w:r w:rsidRPr="008B70C5">
        <w:rPr>
          <w:rFonts w:ascii="Arial Narrow" w:hAnsi="Arial Narrow"/>
          <w:noProof/>
          <w:color w:val="000000"/>
          <w:szCs w:val="22"/>
        </w:rPr>
        <w:t>a</w:t>
      </w:r>
      <w:r w:rsidRPr="008B70C5">
        <w:rPr>
          <w:rFonts w:ascii="Arial Narrow" w:hAnsi="Arial Narrow"/>
          <w:color w:val="000000"/>
          <w:szCs w:val="22"/>
        </w:rPr>
        <w:t xml:space="preserve">s uz </w:t>
      </w:r>
      <w:r w:rsidRPr="008B70C5">
        <w:rPr>
          <w:rFonts w:ascii="Arial Narrow" w:hAnsi="Arial Narrow"/>
          <w:noProof/>
          <w:color w:val="000000"/>
          <w:szCs w:val="22"/>
        </w:rPr>
        <w:t xml:space="preserve">norādītā </w:t>
      </w:r>
      <w:r w:rsidRPr="008B70C5">
        <w:rPr>
          <w:rFonts w:ascii="Arial Narrow" w:hAnsi="Arial Narrow"/>
          <w:color w:val="000000"/>
          <w:szCs w:val="22"/>
        </w:rPr>
        <w:t>mēneša pēdējo dienu.</w:t>
      </w:r>
    </w:p>
    <w:p w14:paraId="644F51C8" w14:textId="77777777" w:rsidR="00CD10AA" w:rsidRPr="008B70C5" w:rsidRDefault="006B6344"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noProof/>
          <w:color w:val="000000"/>
          <w:szCs w:val="22"/>
        </w:rPr>
        <w:t xml:space="preserve">Neizmetiet zāles </w:t>
      </w:r>
      <w:r w:rsidRPr="008B70C5">
        <w:rPr>
          <w:rFonts w:ascii="Arial Narrow" w:hAnsi="Arial Narrow"/>
          <w:color w:val="000000"/>
          <w:szCs w:val="22"/>
        </w:rPr>
        <w:t>kanalizācijā</w:t>
      </w:r>
      <w:r w:rsidRPr="008B70C5">
        <w:rPr>
          <w:rFonts w:ascii="Arial Narrow" w:hAnsi="Arial Narrow"/>
          <w:noProof/>
          <w:color w:val="000000"/>
          <w:szCs w:val="22"/>
        </w:rPr>
        <w:t xml:space="preserve"> </w:t>
      </w:r>
      <w:r w:rsidR="00D6219F" w:rsidRPr="008B70C5">
        <w:rPr>
          <w:rFonts w:ascii="Arial Narrow" w:hAnsi="Arial Narrow"/>
          <w:noProof/>
          <w:color w:val="000000"/>
          <w:szCs w:val="22"/>
        </w:rPr>
        <w:t>vai sadzīves atkritumos</w:t>
      </w:r>
      <w:r w:rsidR="00D6219F" w:rsidRPr="008B70C5">
        <w:rPr>
          <w:rFonts w:ascii="Arial Narrow" w:hAnsi="Arial Narrow"/>
          <w:color w:val="000000"/>
          <w:szCs w:val="22"/>
        </w:rPr>
        <w:t>. Vaicājiet farmaceitam</w:t>
      </w:r>
      <w:r w:rsidR="00D6219F" w:rsidRPr="008B70C5">
        <w:rPr>
          <w:rFonts w:ascii="Arial Narrow" w:hAnsi="Arial Narrow"/>
          <w:noProof/>
          <w:color w:val="000000"/>
          <w:szCs w:val="22"/>
        </w:rPr>
        <w:t>, kā izmest zāles, kuras vairs nelietojat</w:t>
      </w:r>
      <w:r w:rsidR="00D6219F" w:rsidRPr="008B70C5">
        <w:rPr>
          <w:rFonts w:ascii="Arial Narrow" w:hAnsi="Arial Narrow"/>
          <w:color w:val="000000"/>
          <w:szCs w:val="22"/>
        </w:rPr>
        <w:t xml:space="preserve">. </w:t>
      </w:r>
      <w:r w:rsidR="00CD10AA" w:rsidRPr="008B70C5">
        <w:rPr>
          <w:rFonts w:ascii="Arial Narrow" w:hAnsi="Arial Narrow"/>
          <w:color w:val="000000"/>
          <w:szCs w:val="22"/>
        </w:rPr>
        <w:t>Šie pasākumi pal</w:t>
      </w:r>
      <w:r w:rsidRPr="008B70C5">
        <w:rPr>
          <w:rFonts w:ascii="Arial Narrow" w:hAnsi="Arial Narrow"/>
          <w:color w:val="000000"/>
          <w:szCs w:val="22"/>
        </w:rPr>
        <w:t>īdzēs aizsargāt apkārtējo vidi.</w:t>
      </w:r>
    </w:p>
    <w:p w14:paraId="18FE4DFF" w14:textId="77777777" w:rsidR="00346D4E" w:rsidRPr="008B70C5" w:rsidRDefault="00346D4E" w:rsidP="00422340">
      <w:pPr>
        <w:numPr>
          <w:ilvl w:val="12"/>
          <w:numId w:val="0"/>
        </w:numPr>
        <w:tabs>
          <w:tab w:val="clear" w:pos="567"/>
        </w:tabs>
        <w:spacing w:line="240" w:lineRule="auto"/>
        <w:jc w:val="both"/>
        <w:rPr>
          <w:rFonts w:ascii="Arial Narrow" w:hAnsi="Arial Narrow"/>
          <w:color w:val="000000"/>
          <w:szCs w:val="22"/>
        </w:rPr>
      </w:pPr>
    </w:p>
    <w:p w14:paraId="6F02E702" w14:textId="77777777" w:rsidR="00CD10AA" w:rsidRPr="008B70C5" w:rsidRDefault="00CD10AA" w:rsidP="00422340">
      <w:pPr>
        <w:numPr>
          <w:ilvl w:val="12"/>
          <w:numId w:val="0"/>
        </w:numPr>
        <w:tabs>
          <w:tab w:val="clear" w:pos="567"/>
        </w:tabs>
        <w:spacing w:line="240" w:lineRule="auto"/>
        <w:jc w:val="both"/>
        <w:rPr>
          <w:rFonts w:ascii="Arial Narrow" w:hAnsi="Arial Narrow"/>
          <w:b/>
          <w:color w:val="000000"/>
          <w:szCs w:val="22"/>
        </w:rPr>
      </w:pPr>
      <w:r w:rsidRPr="008B70C5">
        <w:rPr>
          <w:rFonts w:ascii="Arial Narrow" w:hAnsi="Arial Narrow"/>
          <w:b/>
          <w:color w:val="000000"/>
          <w:szCs w:val="22"/>
        </w:rPr>
        <w:lastRenderedPageBreak/>
        <w:t>6.</w:t>
      </w:r>
      <w:r w:rsidRPr="008B70C5">
        <w:rPr>
          <w:rFonts w:ascii="Arial Narrow" w:hAnsi="Arial Narrow"/>
          <w:b/>
          <w:noProof/>
          <w:color w:val="000000"/>
          <w:szCs w:val="22"/>
        </w:rPr>
        <w:tab/>
      </w:r>
      <w:r w:rsidR="00D6219F" w:rsidRPr="008B70C5">
        <w:rPr>
          <w:rFonts w:ascii="Arial Narrow" w:hAnsi="Arial Narrow"/>
          <w:b/>
          <w:noProof/>
          <w:color w:val="000000"/>
          <w:szCs w:val="22"/>
        </w:rPr>
        <w:t>Iepakojuma saturs un cita informācija</w:t>
      </w:r>
    </w:p>
    <w:p w14:paraId="0AB5CA1C" w14:textId="77777777" w:rsidR="00CD10AA" w:rsidRPr="008B70C5" w:rsidRDefault="00CD10AA" w:rsidP="00422340">
      <w:pPr>
        <w:numPr>
          <w:ilvl w:val="12"/>
          <w:numId w:val="0"/>
        </w:numPr>
        <w:tabs>
          <w:tab w:val="clear" w:pos="567"/>
        </w:tabs>
        <w:spacing w:line="240" w:lineRule="auto"/>
        <w:jc w:val="both"/>
        <w:rPr>
          <w:rFonts w:ascii="Arial Narrow" w:hAnsi="Arial Narrow"/>
          <w:b/>
          <w:color w:val="000000"/>
          <w:szCs w:val="22"/>
        </w:rPr>
      </w:pPr>
      <w:r w:rsidRPr="008B70C5">
        <w:rPr>
          <w:rFonts w:ascii="Arial Narrow" w:hAnsi="Arial Narrow"/>
          <w:b/>
          <w:color w:val="000000"/>
          <w:szCs w:val="22"/>
        </w:rPr>
        <w:t xml:space="preserve">Ko </w:t>
      </w:r>
      <w:r w:rsidR="00CE05D4" w:rsidRPr="008B70C5">
        <w:rPr>
          <w:rFonts w:ascii="Arial Narrow" w:hAnsi="Arial Narrow"/>
          <w:b/>
          <w:bCs/>
          <w:noProof/>
          <w:color w:val="000000"/>
          <w:szCs w:val="22"/>
        </w:rPr>
        <w:t>Paracetamol Sopharma</w:t>
      </w:r>
      <w:r w:rsidRPr="008B70C5">
        <w:rPr>
          <w:rFonts w:ascii="Arial Narrow" w:hAnsi="Arial Narrow"/>
          <w:b/>
          <w:noProof/>
          <w:color w:val="000000"/>
          <w:szCs w:val="22"/>
        </w:rPr>
        <w:t xml:space="preserve"> </w:t>
      </w:r>
      <w:r w:rsidRPr="008B70C5">
        <w:rPr>
          <w:rFonts w:ascii="Arial Narrow" w:hAnsi="Arial Narrow"/>
          <w:b/>
          <w:color w:val="000000"/>
          <w:szCs w:val="22"/>
        </w:rPr>
        <w:t>satur</w:t>
      </w:r>
    </w:p>
    <w:p w14:paraId="7B175D73" w14:textId="77777777" w:rsidR="00CD10AA" w:rsidRPr="008B70C5" w:rsidRDefault="00CD10AA" w:rsidP="00422340">
      <w:pPr>
        <w:numPr>
          <w:ilvl w:val="0"/>
          <w:numId w:val="32"/>
        </w:numPr>
        <w:tabs>
          <w:tab w:val="clear" w:pos="567"/>
          <w:tab w:val="left" w:pos="709"/>
        </w:tabs>
        <w:spacing w:line="240" w:lineRule="auto"/>
        <w:jc w:val="both"/>
        <w:rPr>
          <w:rFonts w:ascii="Arial Narrow" w:hAnsi="Arial Narrow"/>
          <w:noProof/>
          <w:color w:val="000000"/>
          <w:szCs w:val="22"/>
        </w:rPr>
      </w:pPr>
      <w:r w:rsidRPr="008B70C5">
        <w:rPr>
          <w:rFonts w:ascii="Arial Narrow" w:hAnsi="Arial Narrow"/>
          <w:color w:val="000000"/>
          <w:szCs w:val="22"/>
        </w:rPr>
        <w:t>Aktīvā viela</w:t>
      </w:r>
      <w:r w:rsidR="006B6344" w:rsidRPr="008B70C5">
        <w:rPr>
          <w:rFonts w:ascii="Arial Narrow" w:hAnsi="Arial Narrow"/>
          <w:color w:val="000000"/>
          <w:szCs w:val="22"/>
        </w:rPr>
        <w:t xml:space="preserve"> </w:t>
      </w:r>
      <w:r w:rsidR="006B6344" w:rsidRPr="008B70C5">
        <w:rPr>
          <w:rFonts w:ascii="Arial Narrow" w:hAnsi="Arial Narrow"/>
          <w:noProof/>
          <w:color w:val="000000"/>
          <w:szCs w:val="22"/>
        </w:rPr>
        <w:t xml:space="preserve">ir </w:t>
      </w:r>
      <w:proofErr w:type="spellStart"/>
      <w:r w:rsidR="00CE05D4" w:rsidRPr="008B70C5">
        <w:rPr>
          <w:rFonts w:ascii="Arial Narrow" w:hAnsi="Arial Narrow"/>
          <w:color w:val="000000"/>
          <w:szCs w:val="22"/>
        </w:rPr>
        <w:t>paracetamols</w:t>
      </w:r>
      <w:proofErr w:type="spellEnd"/>
      <w:r w:rsidR="006B6344" w:rsidRPr="008B70C5">
        <w:rPr>
          <w:rFonts w:ascii="Arial Narrow" w:hAnsi="Arial Narrow"/>
          <w:color w:val="000000"/>
          <w:szCs w:val="22"/>
        </w:rPr>
        <w:t>.</w:t>
      </w:r>
    </w:p>
    <w:p w14:paraId="4A68F758" w14:textId="77777777" w:rsidR="00CE05D4" w:rsidRPr="008B70C5" w:rsidRDefault="00CE05D4" w:rsidP="00D872F2">
      <w:pPr>
        <w:numPr>
          <w:ilvl w:val="0"/>
          <w:numId w:val="32"/>
        </w:numPr>
        <w:tabs>
          <w:tab w:val="clear" w:pos="567"/>
          <w:tab w:val="left" w:pos="709"/>
        </w:tabs>
        <w:spacing w:line="240" w:lineRule="auto"/>
        <w:jc w:val="both"/>
        <w:rPr>
          <w:rFonts w:ascii="Arial Narrow" w:hAnsi="Arial Narrow"/>
          <w:color w:val="000000"/>
          <w:szCs w:val="22"/>
        </w:rPr>
      </w:pPr>
      <w:r w:rsidRPr="008B70C5">
        <w:rPr>
          <w:rFonts w:ascii="Arial Narrow" w:hAnsi="Arial Narrow"/>
          <w:color w:val="000000"/>
          <w:szCs w:val="22"/>
        </w:rPr>
        <w:t xml:space="preserve">Katra tablete satur 500 mg </w:t>
      </w:r>
      <w:proofErr w:type="spellStart"/>
      <w:r w:rsidRPr="008B70C5">
        <w:rPr>
          <w:rFonts w:ascii="Arial Narrow" w:hAnsi="Arial Narrow"/>
          <w:color w:val="000000"/>
          <w:szCs w:val="22"/>
        </w:rPr>
        <w:t>paracetamola</w:t>
      </w:r>
      <w:proofErr w:type="spellEnd"/>
      <w:r w:rsidRPr="008B70C5">
        <w:rPr>
          <w:rFonts w:ascii="Arial Narrow" w:hAnsi="Arial Narrow"/>
          <w:color w:val="000000"/>
          <w:szCs w:val="22"/>
        </w:rPr>
        <w:t>.</w:t>
      </w:r>
    </w:p>
    <w:p w14:paraId="76A27BC5" w14:textId="77777777" w:rsidR="00D37A89" w:rsidRPr="008B70C5" w:rsidRDefault="00D37A89" w:rsidP="00D37A89">
      <w:pPr>
        <w:pStyle w:val="CM8"/>
        <w:numPr>
          <w:ilvl w:val="0"/>
          <w:numId w:val="32"/>
        </w:numPr>
        <w:tabs>
          <w:tab w:val="left" w:pos="709"/>
        </w:tabs>
        <w:jc w:val="both"/>
        <w:rPr>
          <w:rFonts w:ascii="Arial Narrow" w:hAnsi="Arial Narrow"/>
          <w:color w:val="000000"/>
          <w:sz w:val="22"/>
          <w:szCs w:val="22"/>
          <w:lang w:val="lv-LV"/>
        </w:rPr>
      </w:pPr>
      <w:r w:rsidRPr="008B70C5">
        <w:rPr>
          <w:rFonts w:ascii="Arial Narrow" w:hAnsi="Arial Narrow"/>
          <w:color w:val="000000"/>
          <w:sz w:val="22"/>
          <w:szCs w:val="22"/>
          <w:lang w:val="lv-LV"/>
        </w:rPr>
        <w:t xml:space="preserve">Citas sastāvdaļas ir kviešu ciete, </w:t>
      </w:r>
      <w:proofErr w:type="spellStart"/>
      <w:r w:rsidRPr="008B70C5">
        <w:rPr>
          <w:rFonts w:ascii="Arial Narrow" w:hAnsi="Arial Narrow"/>
          <w:color w:val="000000"/>
          <w:sz w:val="22"/>
          <w:szCs w:val="22"/>
          <w:lang w:val="lv-LV"/>
        </w:rPr>
        <w:t>povidons</w:t>
      </w:r>
      <w:proofErr w:type="spellEnd"/>
      <w:r w:rsidRPr="008B70C5">
        <w:rPr>
          <w:rFonts w:ascii="Arial Narrow" w:hAnsi="Arial Narrow"/>
          <w:color w:val="000000"/>
          <w:sz w:val="22"/>
          <w:szCs w:val="22"/>
          <w:lang w:val="lv-LV"/>
        </w:rPr>
        <w:t xml:space="preserve"> K30, talks, laktozes </w:t>
      </w:r>
      <w:proofErr w:type="spellStart"/>
      <w:r w:rsidRPr="008B70C5">
        <w:rPr>
          <w:rFonts w:ascii="Arial Narrow" w:hAnsi="Arial Narrow"/>
          <w:color w:val="000000"/>
          <w:sz w:val="22"/>
          <w:szCs w:val="22"/>
          <w:lang w:val="lv-LV"/>
        </w:rPr>
        <w:t>monohidrāts</w:t>
      </w:r>
      <w:proofErr w:type="spellEnd"/>
      <w:r w:rsidRPr="008B70C5">
        <w:rPr>
          <w:rFonts w:ascii="Arial Narrow" w:hAnsi="Arial Narrow"/>
          <w:color w:val="000000"/>
          <w:sz w:val="22"/>
          <w:szCs w:val="22"/>
          <w:lang w:val="lv-LV"/>
        </w:rPr>
        <w:t xml:space="preserve"> un magnija </w:t>
      </w:r>
      <w:proofErr w:type="spellStart"/>
      <w:r w:rsidRPr="008B70C5">
        <w:rPr>
          <w:rFonts w:ascii="Arial Narrow" w:hAnsi="Arial Narrow"/>
          <w:color w:val="000000"/>
          <w:sz w:val="22"/>
          <w:szCs w:val="22"/>
          <w:lang w:val="lv-LV"/>
        </w:rPr>
        <w:t>stearāts</w:t>
      </w:r>
      <w:proofErr w:type="spellEnd"/>
      <w:r w:rsidRPr="008B70C5">
        <w:rPr>
          <w:rFonts w:ascii="Arial Narrow" w:hAnsi="Arial Narrow"/>
          <w:color w:val="000000"/>
          <w:sz w:val="22"/>
          <w:szCs w:val="22"/>
          <w:lang w:val="lv-LV"/>
        </w:rPr>
        <w:t>.</w:t>
      </w:r>
    </w:p>
    <w:p w14:paraId="032F5CB9" w14:textId="77777777" w:rsidR="00CD10AA" w:rsidRPr="008B70C5" w:rsidRDefault="00CD10AA" w:rsidP="00422340">
      <w:pPr>
        <w:tabs>
          <w:tab w:val="clear" w:pos="567"/>
        </w:tabs>
        <w:spacing w:line="240" w:lineRule="auto"/>
        <w:jc w:val="both"/>
        <w:rPr>
          <w:rFonts w:ascii="Arial Narrow" w:hAnsi="Arial Narrow"/>
          <w:color w:val="000000"/>
          <w:szCs w:val="22"/>
        </w:rPr>
      </w:pPr>
    </w:p>
    <w:p w14:paraId="0CD15B0A" w14:textId="77777777" w:rsidR="00D37A89" w:rsidRPr="008B70C5" w:rsidRDefault="00D37A89" w:rsidP="00D37A89">
      <w:pPr>
        <w:tabs>
          <w:tab w:val="clear" w:pos="567"/>
        </w:tabs>
        <w:spacing w:line="240" w:lineRule="auto"/>
        <w:jc w:val="both"/>
        <w:rPr>
          <w:rFonts w:ascii="Arial Narrow" w:hAnsi="Arial Narrow"/>
          <w:b/>
          <w:color w:val="000000"/>
          <w:szCs w:val="22"/>
        </w:rPr>
      </w:pPr>
      <w:proofErr w:type="spellStart"/>
      <w:r w:rsidRPr="008B70C5">
        <w:rPr>
          <w:rFonts w:ascii="Arial Narrow" w:hAnsi="Arial Narrow"/>
          <w:b/>
          <w:color w:val="000000"/>
          <w:szCs w:val="22"/>
        </w:rPr>
        <w:t>Paracetamol</w:t>
      </w:r>
      <w:proofErr w:type="spellEnd"/>
      <w:r w:rsidRPr="008B70C5">
        <w:rPr>
          <w:rFonts w:ascii="Arial Narrow" w:hAnsi="Arial Narrow"/>
          <w:b/>
          <w:color w:val="000000"/>
          <w:szCs w:val="22"/>
        </w:rPr>
        <w:t xml:space="preserve"> </w:t>
      </w:r>
      <w:proofErr w:type="spellStart"/>
      <w:r w:rsidRPr="008B70C5">
        <w:rPr>
          <w:rFonts w:ascii="Arial Narrow" w:hAnsi="Arial Narrow"/>
          <w:b/>
          <w:color w:val="000000"/>
          <w:szCs w:val="22"/>
        </w:rPr>
        <w:t>Sopharma</w:t>
      </w:r>
      <w:proofErr w:type="spellEnd"/>
      <w:r w:rsidRPr="008B70C5">
        <w:rPr>
          <w:rFonts w:ascii="Arial Narrow" w:hAnsi="Arial Narrow"/>
          <w:b/>
          <w:color w:val="000000"/>
          <w:szCs w:val="22"/>
        </w:rPr>
        <w:t xml:space="preserve"> ārējais izskats un iepakojums</w:t>
      </w:r>
    </w:p>
    <w:p w14:paraId="569E481A" w14:textId="77777777" w:rsidR="00D37A89" w:rsidRPr="008B70C5" w:rsidRDefault="00D37A89" w:rsidP="00D37A89">
      <w:pPr>
        <w:pStyle w:val="CM8"/>
        <w:jc w:val="both"/>
        <w:rPr>
          <w:rFonts w:ascii="Arial Narrow" w:hAnsi="Arial Narrow"/>
          <w:color w:val="000000"/>
          <w:sz w:val="22"/>
          <w:szCs w:val="22"/>
          <w:lang w:val="lv-LV"/>
        </w:rPr>
      </w:pPr>
      <w:proofErr w:type="spellStart"/>
      <w:r w:rsidRPr="008B70C5">
        <w:rPr>
          <w:rFonts w:ascii="Arial Narrow" w:hAnsi="Arial Narrow"/>
          <w:color w:val="000000"/>
          <w:sz w:val="22"/>
          <w:szCs w:val="22"/>
          <w:lang w:val="lv-LV"/>
        </w:rPr>
        <w:t>Paracetamol</w:t>
      </w:r>
      <w:proofErr w:type="spellEnd"/>
      <w:r w:rsidRPr="008B70C5">
        <w:rPr>
          <w:rFonts w:ascii="Arial Narrow" w:hAnsi="Arial Narrow"/>
          <w:color w:val="000000"/>
          <w:sz w:val="22"/>
          <w:szCs w:val="22"/>
          <w:lang w:val="lv-LV"/>
        </w:rPr>
        <w:t xml:space="preserve"> </w:t>
      </w:r>
      <w:proofErr w:type="spellStart"/>
      <w:r w:rsidRPr="008B70C5">
        <w:rPr>
          <w:rFonts w:ascii="Arial Narrow" w:hAnsi="Arial Narrow"/>
          <w:color w:val="000000"/>
          <w:sz w:val="22"/>
          <w:szCs w:val="22"/>
          <w:lang w:val="lv-LV"/>
        </w:rPr>
        <w:t>Sopharma</w:t>
      </w:r>
      <w:proofErr w:type="spellEnd"/>
      <w:r w:rsidRPr="008B70C5">
        <w:rPr>
          <w:rFonts w:ascii="Arial Narrow" w:hAnsi="Arial Narrow"/>
          <w:color w:val="000000"/>
          <w:sz w:val="22"/>
          <w:szCs w:val="22"/>
          <w:lang w:val="lv-LV"/>
        </w:rPr>
        <w:t xml:space="preserve"> ir baltas vai gandrīz baltas, plakanas, apaļas tabletes ar dalījuma līniju un to diametrs ir </w:t>
      </w:r>
      <w:smartTag w:uri="urn:schemas-microsoft-com:office:smarttags" w:element="metricconverter">
        <w:smartTagPr>
          <w:attr w:name="ProductID" w:val="13 mm"/>
        </w:smartTagPr>
        <w:r w:rsidRPr="008B70C5">
          <w:rPr>
            <w:rFonts w:ascii="Arial Narrow" w:hAnsi="Arial Narrow"/>
            <w:color w:val="000000"/>
            <w:sz w:val="22"/>
            <w:szCs w:val="22"/>
            <w:lang w:val="lv-LV"/>
          </w:rPr>
          <w:t>13 mm</w:t>
        </w:r>
      </w:smartTag>
      <w:r w:rsidRPr="008B70C5">
        <w:rPr>
          <w:rFonts w:ascii="Arial Narrow" w:hAnsi="Arial Narrow"/>
          <w:color w:val="000000"/>
          <w:sz w:val="22"/>
          <w:szCs w:val="22"/>
          <w:lang w:val="lv-LV"/>
        </w:rPr>
        <w:t>.</w:t>
      </w:r>
    </w:p>
    <w:p w14:paraId="1140F380" w14:textId="77777777" w:rsidR="00D37A89" w:rsidRPr="008B70C5" w:rsidRDefault="00D37A89" w:rsidP="00D37A89">
      <w:pPr>
        <w:tabs>
          <w:tab w:val="clear" w:pos="567"/>
          <w:tab w:val="left" w:pos="0"/>
        </w:tabs>
        <w:spacing w:line="240" w:lineRule="auto"/>
        <w:jc w:val="both"/>
        <w:rPr>
          <w:rFonts w:ascii="Arial Narrow" w:hAnsi="Arial Narrow"/>
          <w:color w:val="000000"/>
          <w:szCs w:val="22"/>
        </w:rPr>
      </w:pPr>
      <w:r w:rsidRPr="008B70C5">
        <w:rPr>
          <w:rFonts w:ascii="Arial Narrow" w:hAnsi="Arial Narrow"/>
          <w:color w:val="000000"/>
          <w:szCs w:val="22"/>
        </w:rPr>
        <w:t>Tableti var sadalīt vienādās d</w:t>
      </w:r>
      <w:r w:rsidRPr="008B70C5">
        <w:rPr>
          <w:rFonts w:ascii="Arial Narrow" w:hAnsi="Arial Narrow"/>
          <w:noProof/>
          <w:color w:val="000000"/>
          <w:szCs w:val="22"/>
        </w:rPr>
        <w:t>ev</w:t>
      </w:r>
      <w:r w:rsidRPr="008B70C5">
        <w:rPr>
          <w:rFonts w:ascii="Arial Narrow" w:hAnsi="Arial Narrow"/>
          <w:color w:val="000000"/>
          <w:szCs w:val="22"/>
        </w:rPr>
        <w:t>ās.</w:t>
      </w:r>
    </w:p>
    <w:p w14:paraId="03CA381E" w14:textId="77777777" w:rsidR="00D37A89" w:rsidRPr="008B70C5" w:rsidRDefault="00D37A89" w:rsidP="00D37A89">
      <w:pPr>
        <w:tabs>
          <w:tab w:val="clear" w:pos="567"/>
        </w:tabs>
        <w:spacing w:line="240" w:lineRule="auto"/>
        <w:jc w:val="both"/>
        <w:rPr>
          <w:rFonts w:ascii="Arial Narrow" w:hAnsi="Arial Narrow"/>
          <w:b/>
          <w:color w:val="000000"/>
          <w:szCs w:val="22"/>
        </w:rPr>
      </w:pPr>
    </w:p>
    <w:p w14:paraId="7FD7765D" w14:textId="77777777" w:rsidR="00D37A89" w:rsidRPr="008B70C5" w:rsidRDefault="00D37A89" w:rsidP="00D37A89">
      <w:pPr>
        <w:pStyle w:val="CM2"/>
        <w:spacing w:line="240" w:lineRule="auto"/>
        <w:jc w:val="both"/>
        <w:rPr>
          <w:rFonts w:ascii="Arial Narrow" w:hAnsi="Arial Narrow"/>
          <w:color w:val="000000"/>
          <w:sz w:val="22"/>
          <w:szCs w:val="22"/>
          <w:lang w:val="lv-LV"/>
        </w:rPr>
      </w:pPr>
      <w:r w:rsidRPr="008B70C5">
        <w:rPr>
          <w:rFonts w:ascii="Arial Narrow" w:hAnsi="Arial Narrow"/>
          <w:color w:val="000000"/>
          <w:sz w:val="22"/>
          <w:szCs w:val="22"/>
          <w:lang w:val="lv-LV"/>
        </w:rPr>
        <w:t xml:space="preserve">10 tabletes </w:t>
      </w:r>
      <w:proofErr w:type="spellStart"/>
      <w:r w:rsidRPr="008B70C5">
        <w:rPr>
          <w:rFonts w:ascii="Arial Narrow" w:hAnsi="Arial Narrow"/>
          <w:color w:val="000000"/>
          <w:sz w:val="22"/>
          <w:szCs w:val="22"/>
          <w:lang w:val="lv-LV"/>
        </w:rPr>
        <w:t>blisterī</w:t>
      </w:r>
      <w:proofErr w:type="spellEnd"/>
      <w:r w:rsidRPr="008B70C5">
        <w:rPr>
          <w:rFonts w:ascii="Arial Narrow" w:hAnsi="Arial Narrow"/>
          <w:color w:val="000000"/>
          <w:sz w:val="22"/>
          <w:szCs w:val="22"/>
          <w:lang w:val="lv-LV"/>
        </w:rPr>
        <w:t xml:space="preserve">. Kartona kastītē iepakoti 2 </w:t>
      </w:r>
      <w:proofErr w:type="spellStart"/>
      <w:r w:rsidRPr="008B70C5">
        <w:rPr>
          <w:rFonts w:ascii="Arial Narrow" w:hAnsi="Arial Narrow"/>
          <w:color w:val="000000"/>
          <w:sz w:val="22"/>
          <w:szCs w:val="22"/>
          <w:lang w:val="lv-LV"/>
        </w:rPr>
        <w:t>blisteri</w:t>
      </w:r>
      <w:proofErr w:type="spellEnd"/>
      <w:r w:rsidRPr="008B70C5">
        <w:rPr>
          <w:rFonts w:ascii="Arial Narrow" w:hAnsi="Arial Narrow"/>
          <w:color w:val="000000"/>
          <w:sz w:val="22"/>
          <w:szCs w:val="22"/>
          <w:lang w:val="lv-LV"/>
        </w:rPr>
        <w:t xml:space="preserve"> kopā ar lietošanas instrukciju.</w:t>
      </w:r>
    </w:p>
    <w:p w14:paraId="07E4D915" w14:textId="77777777" w:rsidR="00D37A89" w:rsidRPr="008B70C5" w:rsidRDefault="00D37A89" w:rsidP="00D37A89">
      <w:pPr>
        <w:pStyle w:val="Default"/>
        <w:rPr>
          <w:rFonts w:ascii="Arial Narrow" w:hAnsi="Arial Narrow"/>
          <w:sz w:val="22"/>
          <w:szCs w:val="22"/>
          <w:lang w:val="lv-LV" w:eastAsia="en-US"/>
        </w:rPr>
      </w:pPr>
    </w:p>
    <w:p w14:paraId="7168A184" w14:textId="77777777" w:rsidR="00D37A89" w:rsidRPr="008B70C5" w:rsidRDefault="00D37A89" w:rsidP="00D37A89">
      <w:pPr>
        <w:pStyle w:val="Header"/>
        <w:rPr>
          <w:rFonts w:ascii="Arial Narrow" w:hAnsi="Arial Narrow"/>
          <w:b/>
          <w:sz w:val="22"/>
          <w:szCs w:val="22"/>
        </w:rPr>
      </w:pPr>
      <w:r w:rsidRPr="008B70C5">
        <w:rPr>
          <w:rFonts w:ascii="Arial Narrow" w:hAnsi="Arial Narrow"/>
          <w:b/>
          <w:sz w:val="22"/>
          <w:szCs w:val="22"/>
        </w:rPr>
        <w:t>Primārā marķējuma teksta tulkojums</w:t>
      </w:r>
    </w:p>
    <w:p w14:paraId="56092935" w14:textId="77777777" w:rsidR="00D37A89" w:rsidRPr="008B70C5" w:rsidRDefault="00D37A89" w:rsidP="00D37A89">
      <w:pPr>
        <w:spacing w:line="240" w:lineRule="auto"/>
        <w:ind w:right="-20"/>
        <w:rPr>
          <w:rFonts w:ascii="Arial Narrow" w:hAnsi="Arial Narrow"/>
          <w:szCs w:val="22"/>
        </w:rPr>
      </w:pPr>
      <w:proofErr w:type="spellStart"/>
      <w:r w:rsidRPr="008B70C5">
        <w:rPr>
          <w:rFonts w:ascii="Arial Narrow" w:hAnsi="Arial Narrow"/>
          <w:szCs w:val="22"/>
        </w:rPr>
        <w:t>sopharma</w:t>
      </w:r>
      <w:proofErr w:type="spellEnd"/>
    </w:p>
    <w:p w14:paraId="387EB198" w14:textId="77777777" w:rsidR="00D37A89" w:rsidRPr="008B70C5" w:rsidRDefault="00D37A89" w:rsidP="00D37A89">
      <w:pPr>
        <w:spacing w:line="240" w:lineRule="auto"/>
        <w:ind w:right="-20"/>
        <w:rPr>
          <w:rFonts w:ascii="Arial Narrow" w:hAnsi="Arial Narrow"/>
          <w:szCs w:val="22"/>
        </w:rPr>
      </w:pPr>
      <w:r w:rsidRPr="008B70C5">
        <w:rPr>
          <w:rFonts w:ascii="Arial Narrow" w:hAnsi="Arial Narrow"/>
          <w:szCs w:val="22"/>
        </w:rPr>
        <w:t xml:space="preserve">PARACETAMOL </w:t>
      </w:r>
      <w:proofErr w:type="spellStart"/>
      <w:r w:rsidRPr="008B70C5">
        <w:rPr>
          <w:rFonts w:ascii="Arial Narrow" w:hAnsi="Arial Narrow"/>
          <w:szCs w:val="22"/>
        </w:rPr>
        <w:t>Sopharma</w:t>
      </w:r>
      <w:proofErr w:type="spellEnd"/>
    </w:p>
    <w:p w14:paraId="6F6FD7CD" w14:textId="77777777" w:rsidR="00D37A89" w:rsidRPr="008B70C5" w:rsidRDefault="00D37A89" w:rsidP="00D37A89">
      <w:pPr>
        <w:spacing w:line="240" w:lineRule="auto"/>
        <w:ind w:right="-20"/>
        <w:rPr>
          <w:rFonts w:ascii="Arial Narrow" w:hAnsi="Arial Narrow"/>
          <w:szCs w:val="22"/>
        </w:rPr>
      </w:pPr>
      <w:r w:rsidRPr="008B70C5">
        <w:rPr>
          <w:rFonts w:ascii="Arial Narrow" w:hAnsi="Arial Narrow"/>
          <w:szCs w:val="22"/>
        </w:rPr>
        <w:t>500mg tabletes</w:t>
      </w:r>
    </w:p>
    <w:p w14:paraId="30B6CD88" w14:textId="77777777" w:rsidR="00D37A89" w:rsidRPr="008B70C5" w:rsidRDefault="00D37A89" w:rsidP="00D37A89">
      <w:pPr>
        <w:spacing w:line="240" w:lineRule="auto"/>
        <w:ind w:right="-20"/>
        <w:rPr>
          <w:rFonts w:ascii="Arial Narrow" w:hAnsi="Arial Narrow"/>
          <w:szCs w:val="22"/>
        </w:rPr>
      </w:pPr>
      <w:proofErr w:type="spellStart"/>
      <w:r w:rsidRPr="008B70C5">
        <w:rPr>
          <w:rFonts w:ascii="Arial Narrow" w:hAnsi="Arial Narrow"/>
          <w:szCs w:val="22"/>
        </w:rPr>
        <w:t>paracetamols</w:t>
      </w:r>
      <w:proofErr w:type="spellEnd"/>
    </w:p>
    <w:p w14:paraId="6FF7B032" w14:textId="77777777" w:rsidR="00D37A89" w:rsidRPr="008B70C5" w:rsidRDefault="00D37A89" w:rsidP="00D37A89">
      <w:pPr>
        <w:spacing w:line="240" w:lineRule="auto"/>
        <w:rPr>
          <w:rFonts w:ascii="Arial Narrow" w:hAnsi="Arial Narrow"/>
          <w:szCs w:val="22"/>
        </w:rPr>
      </w:pPr>
      <w:r w:rsidRPr="008B70C5">
        <w:rPr>
          <w:rFonts w:ascii="Arial Narrow" w:hAnsi="Arial Narrow"/>
          <w:szCs w:val="22"/>
        </w:rPr>
        <w:t>Sērija:  Derīgs līdz:  skatīt iespiedumu</w:t>
      </w:r>
    </w:p>
    <w:p w14:paraId="0C2F6D8C" w14:textId="77777777" w:rsidR="00D37A89" w:rsidRPr="008B70C5" w:rsidRDefault="00D37A89" w:rsidP="00D37A89">
      <w:pPr>
        <w:tabs>
          <w:tab w:val="clear" w:pos="567"/>
        </w:tabs>
        <w:spacing w:line="240" w:lineRule="auto"/>
        <w:jc w:val="both"/>
        <w:rPr>
          <w:rFonts w:ascii="Arial Narrow" w:hAnsi="Arial Narrow"/>
          <w:b/>
          <w:color w:val="000000"/>
          <w:szCs w:val="22"/>
        </w:rPr>
      </w:pPr>
    </w:p>
    <w:p w14:paraId="128A3F3F" w14:textId="77777777" w:rsidR="00D37A89" w:rsidRPr="008B70C5" w:rsidRDefault="00D37A89" w:rsidP="00D37A89">
      <w:pPr>
        <w:tabs>
          <w:tab w:val="clear" w:pos="567"/>
        </w:tabs>
        <w:spacing w:line="240" w:lineRule="auto"/>
        <w:jc w:val="both"/>
        <w:rPr>
          <w:rFonts w:ascii="Arial Narrow" w:hAnsi="Arial Narrow"/>
          <w:b/>
          <w:color w:val="000000"/>
          <w:szCs w:val="22"/>
        </w:rPr>
      </w:pPr>
      <w:r w:rsidRPr="008B70C5">
        <w:rPr>
          <w:rFonts w:ascii="Arial Narrow" w:hAnsi="Arial Narrow"/>
          <w:b/>
          <w:color w:val="000000"/>
          <w:szCs w:val="22"/>
        </w:rPr>
        <w:t>Reģistrācijas apliecības īpašnieks un ražotājs</w:t>
      </w:r>
    </w:p>
    <w:p w14:paraId="5CA90DE1" w14:textId="77777777" w:rsidR="00D37A89" w:rsidRPr="008B70C5" w:rsidRDefault="00D37A89" w:rsidP="00D37A89">
      <w:pPr>
        <w:spacing w:line="240" w:lineRule="auto"/>
        <w:jc w:val="both"/>
        <w:rPr>
          <w:rFonts w:ascii="Arial Narrow" w:hAnsi="Arial Narrow"/>
          <w:color w:val="000000"/>
          <w:szCs w:val="22"/>
        </w:rPr>
      </w:pPr>
      <w:r w:rsidRPr="008B70C5">
        <w:rPr>
          <w:rFonts w:ascii="Arial Narrow" w:hAnsi="Arial Narrow"/>
          <w:caps/>
          <w:color w:val="000000"/>
          <w:szCs w:val="22"/>
        </w:rPr>
        <w:t>SoPHarma</w:t>
      </w:r>
      <w:r w:rsidRPr="008B70C5">
        <w:rPr>
          <w:rFonts w:ascii="Arial Narrow" w:hAnsi="Arial Narrow"/>
          <w:color w:val="000000"/>
          <w:szCs w:val="22"/>
        </w:rPr>
        <w:t xml:space="preserve"> AD, 16, </w:t>
      </w:r>
      <w:proofErr w:type="spellStart"/>
      <w:r w:rsidRPr="008B70C5">
        <w:rPr>
          <w:rFonts w:ascii="Arial Narrow" w:hAnsi="Arial Narrow"/>
          <w:color w:val="000000"/>
          <w:szCs w:val="22"/>
        </w:rPr>
        <w:t>Iliensko</w:t>
      </w:r>
      <w:proofErr w:type="spellEnd"/>
      <w:r w:rsidRPr="008B70C5">
        <w:rPr>
          <w:rFonts w:ascii="Arial Narrow" w:hAnsi="Arial Narrow"/>
          <w:color w:val="000000"/>
          <w:szCs w:val="22"/>
        </w:rPr>
        <w:t xml:space="preserve"> </w:t>
      </w:r>
      <w:proofErr w:type="spellStart"/>
      <w:r w:rsidRPr="008B70C5">
        <w:rPr>
          <w:rFonts w:ascii="Arial Narrow" w:hAnsi="Arial Narrow"/>
          <w:color w:val="000000"/>
          <w:szCs w:val="22"/>
        </w:rPr>
        <w:t>Shosse</w:t>
      </w:r>
      <w:proofErr w:type="spellEnd"/>
      <w:r w:rsidRPr="008B70C5">
        <w:rPr>
          <w:rFonts w:ascii="Arial Narrow" w:hAnsi="Arial Narrow"/>
          <w:color w:val="000000"/>
          <w:szCs w:val="22"/>
        </w:rPr>
        <w:t xml:space="preserve"> </w:t>
      </w:r>
      <w:proofErr w:type="spellStart"/>
      <w:r w:rsidRPr="008B70C5">
        <w:rPr>
          <w:rFonts w:ascii="Arial Narrow" w:hAnsi="Arial Narrow"/>
          <w:color w:val="000000"/>
          <w:szCs w:val="22"/>
        </w:rPr>
        <w:t>Str</w:t>
      </w:r>
      <w:proofErr w:type="spellEnd"/>
      <w:r w:rsidRPr="008B70C5">
        <w:rPr>
          <w:rFonts w:ascii="Arial Narrow" w:hAnsi="Arial Narrow"/>
          <w:color w:val="000000"/>
          <w:szCs w:val="22"/>
        </w:rPr>
        <w:t xml:space="preserve">., 1220 </w:t>
      </w:r>
      <w:proofErr w:type="spellStart"/>
      <w:r w:rsidRPr="008B70C5">
        <w:rPr>
          <w:rFonts w:ascii="Arial Narrow" w:hAnsi="Arial Narrow"/>
          <w:color w:val="000000"/>
          <w:szCs w:val="22"/>
        </w:rPr>
        <w:t>Sofia</w:t>
      </w:r>
      <w:proofErr w:type="spellEnd"/>
      <w:r w:rsidRPr="008B70C5">
        <w:rPr>
          <w:rFonts w:ascii="Arial Narrow" w:hAnsi="Arial Narrow"/>
          <w:color w:val="000000"/>
          <w:szCs w:val="22"/>
        </w:rPr>
        <w:t>, Bulgārija</w:t>
      </w:r>
    </w:p>
    <w:p w14:paraId="2FCDF550" w14:textId="77777777" w:rsidR="00CD10AA" w:rsidRPr="008B70C5" w:rsidRDefault="00CD10AA" w:rsidP="00422340">
      <w:pPr>
        <w:tabs>
          <w:tab w:val="clear" w:pos="567"/>
        </w:tabs>
        <w:spacing w:line="240" w:lineRule="auto"/>
        <w:jc w:val="both"/>
        <w:rPr>
          <w:rFonts w:ascii="Arial Narrow" w:hAnsi="Arial Narrow"/>
          <w:b/>
          <w:color w:val="000000"/>
          <w:szCs w:val="22"/>
        </w:rPr>
      </w:pPr>
    </w:p>
    <w:p w14:paraId="0B48BBE2" w14:textId="7D906574" w:rsidR="006B6344" w:rsidRPr="008B70C5" w:rsidRDefault="00CD10AA" w:rsidP="00422340">
      <w:pPr>
        <w:numPr>
          <w:ilvl w:val="12"/>
          <w:numId w:val="0"/>
        </w:numPr>
        <w:tabs>
          <w:tab w:val="clear" w:pos="567"/>
        </w:tabs>
        <w:spacing w:line="240" w:lineRule="auto"/>
        <w:jc w:val="both"/>
        <w:rPr>
          <w:rFonts w:ascii="Arial Narrow" w:hAnsi="Arial Narrow"/>
          <w:color w:val="000000"/>
          <w:szCs w:val="22"/>
        </w:rPr>
      </w:pPr>
      <w:r w:rsidRPr="008B70C5">
        <w:rPr>
          <w:rFonts w:ascii="Arial Narrow" w:hAnsi="Arial Narrow"/>
          <w:b/>
          <w:noProof/>
          <w:color w:val="000000"/>
          <w:szCs w:val="22"/>
        </w:rPr>
        <w:t>Šī lietošanas instrukcija</w:t>
      </w:r>
      <w:r w:rsidR="00A170C5" w:rsidRPr="008B70C5">
        <w:rPr>
          <w:rFonts w:ascii="Arial Narrow" w:hAnsi="Arial Narrow"/>
          <w:b/>
          <w:noProof/>
          <w:color w:val="000000"/>
          <w:szCs w:val="22"/>
        </w:rPr>
        <w:t xml:space="preserve"> pēdējo reizi</w:t>
      </w:r>
      <w:r w:rsidRPr="008B70C5">
        <w:rPr>
          <w:rFonts w:ascii="Arial Narrow" w:hAnsi="Arial Narrow"/>
          <w:b/>
          <w:noProof/>
          <w:color w:val="000000"/>
          <w:szCs w:val="22"/>
        </w:rPr>
        <w:t xml:space="preserve"> </w:t>
      </w:r>
      <w:r w:rsidR="00D6219F" w:rsidRPr="008B70C5">
        <w:rPr>
          <w:rFonts w:ascii="Arial Narrow" w:hAnsi="Arial Narrow"/>
          <w:b/>
          <w:noProof/>
          <w:color w:val="000000"/>
          <w:szCs w:val="22"/>
        </w:rPr>
        <w:t>pārskatīta</w:t>
      </w:r>
      <w:r w:rsidR="00D6219F" w:rsidRPr="008B70C5">
        <w:rPr>
          <w:rFonts w:ascii="Arial Narrow" w:hAnsi="Arial Narrow"/>
          <w:color w:val="000000"/>
          <w:szCs w:val="22"/>
        </w:rPr>
        <w:t xml:space="preserve"> </w:t>
      </w:r>
      <w:r w:rsidR="0021396C" w:rsidRPr="008B70C5">
        <w:rPr>
          <w:rFonts w:ascii="Arial Narrow" w:hAnsi="Arial Narrow"/>
          <w:color w:val="000000"/>
          <w:szCs w:val="22"/>
        </w:rPr>
        <w:t>01</w:t>
      </w:r>
      <w:r w:rsidR="00B47972" w:rsidRPr="008B70C5">
        <w:rPr>
          <w:rFonts w:ascii="Arial Narrow" w:hAnsi="Arial Narrow"/>
          <w:color w:val="000000"/>
          <w:szCs w:val="22"/>
        </w:rPr>
        <w:t>/202</w:t>
      </w:r>
      <w:r w:rsidR="0021396C" w:rsidRPr="008B70C5">
        <w:rPr>
          <w:rFonts w:ascii="Arial Narrow" w:hAnsi="Arial Narrow"/>
          <w:color w:val="000000"/>
          <w:szCs w:val="22"/>
        </w:rPr>
        <w:t>2.</w:t>
      </w:r>
    </w:p>
    <w:p w14:paraId="005C7AF6" w14:textId="77777777" w:rsidR="007805FC" w:rsidRPr="008B70C5" w:rsidRDefault="007805FC" w:rsidP="00422340">
      <w:pPr>
        <w:numPr>
          <w:ilvl w:val="12"/>
          <w:numId w:val="0"/>
        </w:numPr>
        <w:tabs>
          <w:tab w:val="clear" w:pos="567"/>
        </w:tabs>
        <w:spacing w:line="240" w:lineRule="auto"/>
        <w:jc w:val="both"/>
        <w:rPr>
          <w:rFonts w:ascii="Arial Narrow" w:hAnsi="Arial Narrow"/>
          <w:color w:val="000000"/>
          <w:szCs w:val="22"/>
        </w:rPr>
      </w:pPr>
    </w:p>
    <w:p w14:paraId="76E5E922" w14:textId="77777777" w:rsidR="00346D4E" w:rsidRPr="008B70C5" w:rsidRDefault="00346D4E" w:rsidP="00422340">
      <w:pPr>
        <w:numPr>
          <w:ilvl w:val="12"/>
          <w:numId w:val="0"/>
        </w:numPr>
        <w:tabs>
          <w:tab w:val="clear" w:pos="567"/>
        </w:tabs>
        <w:spacing w:line="240" w:lineRule="auto"/>
        <w:jc w:val="both"/>
        <w:rPr>
          <w:rFonts w:ascii="Arial Narrow" w:hAnsi="Arial Narrow"/>
          <w:color w:val="000000"/>
          <w:szCs w:val="22"/>
        </w:rPr>
      </w:pPr>
    </w:p>
    <w:sectPr w:rsidR="00346D4E" w:rsidRPr="008B70C5" w:rsidSect="00B47972">
      <w:headerReference w:type="default" r:id="rId12"/>
      <w:footerReference w:type="default" r:id="rId13"/>
      <w:footerReference w:type="first" r:id="rId14"/>
      <w:endnotePr>
        <w:numFmt w:val="decimal"/>
      </w:endnotePr>
      <w:type w:val="continuous"/>
      <w:pgSz w:w="11907" w:h="1684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866A" w14:textId="77777777" w:rsidR="00647AD2" w:rsidRDefault="00647AD2">
      <w:r>
        <w:separator/>
      </w:r>
    </w:p>
  </w:endnote>
  <w:endnote w:type="continuationSeparator" w:id="0">
    <w:p w14:paraId="6CE39A8F" w14:textId="77777777" w:rsidR="00647AD2" w:rsidRDefault="0064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699F" w14:textId="77777777" w:rsidR="001E6F07" w:rsidRPr="00D5403D" w:rsidRDefault="001E6F07">
    <w:pPr>
      <w:pStyle w:val="Footer"/>
      <w:tabs>
        <w:tab w:val="clear" w:pos="8930"/>
        <w:tab w:val="right" w:pos="8931"/>
      </w:tabs>
      <w:ind w:right="96"/>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98F0" w14:textId="77777777" w:rsidR="001E6F07" w:rsidRDefault="001E6F07">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ECA7" w14:textId="77777777" w:rsidR="00647AD2" w:rsidRDefault="00647AD2">
      <w:r>
        <w:separator/>
      </w:r>
    </w:p>
  </w:footnote>
  <w:footnote w:type="continuationSeparator" w:id="0">
    <w:p w14:paraId="13F30551" w14:textId="77777777" w:rsidR="00647AD2" w:rsidRDefault="0064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47C6" w14:textId="08F5BCEA" w:rsidR="00E15D86" w:rsidRPr="00E15D86" w:rsidRDefault="00E15D86" w:rsidP="00E15D86">
    <w:pPr>
      <w:pStyle w:val="Header"/>
      <w:jc w:val="right"/>
      <w:rPr>
        <w:lang w:val="en-US"/>
      </w:rPr>
    </w:pPr>
    <w:r>
      <w:rPr>
        <w:lang w:val="en-US"/>
      </w:rPr>
      <w:t>SASKAŅOTS ZVA 04.01.2022.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B7C364"/>
    <w:multiLevelType w:val="hybridMultilevel"/>
    <w:tmpl w:val="37769A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FE92F3"/>
    <w:multiLevelType w:val="hybridMultilevel"/>
    <w:tmpl w:val="A18B3F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FE34A0"/>
    <w:multiLevelType w:val="hybridMultilevel"/>
    <w:tmpl w:val="F33AD6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AB4339"/>
    <w:multiLevelType w:val="hybridMultilevel"/>
    <w:tmpl w:val="437E2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BB07EE2"/>
    <w:multiLevelType w:val="hybridMultilevel"/>
    <w:tmpl w:val="E3ACF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F351A5E"/>
    <w:multiLevelType w:val="hybridMultilevel"/>
    <w:tmpl w:val="754424AA"/>
    <w:lvl w:ilvl="0" w:tplc="B4243DDC">
      <w:start w:val="4"/>
      <w:numFmt w:val="decimal"/>
      <w:lvlText w:val="%1."/>
      <w:lvlJc w:val="left"/>
      <w:pPr>
        <w:tabs>
          <w:tab w:val="num" w:pos="930"/>
        </w:tabs>
        <w:ind w:left="930" w:hanging="570"/>
      </w:pPr>
      <w:rPr>
        <w:rFonts w:hint="default"/>
      </w:rPr>
    </w:lvl>
    <w:lvl w:ilvl="1" w:tplc="90FA5EA2" w:tentative="1">
      <w:start w:val="1"/>
      <w:numFmt w:val="lowerLetter"/>
      <w:lvlText w:val="%2."/>
      <w:lvlJc w:val="left"/>
      <w:pPr>
        <w:tabs>
          <w:tab w:val="num" w:pos="1440"/>
        </w:tabs>
        <w:ind w:left="1440" w:hanging="360"/>
      </w:pPr>
    </w:lvl>
    <w:lvl w:ilvl="2" w:tplc="DB10AD7E" w:tentative="1">
      <w:start w:val="1"/>
      <w:numFmt w:val="lowerRoman"/>
      <w:lvlText w:val="%3."/>
      <w:lvlJc w:val="right"/>
      <w:pPr>
        <w:tabs>
          <w:tab w:val="num" w:pos="2160"/>
        </w:tabs>
        <w:ind w:left="2160" w:hanging="180"/>
      </w:pPr>
    </w:lvl>
    <w:lvl w:ilvl="3" w:tplc="4380E92A" w:tentative="1">
      <w:start w:val="1"/>
      <w:numFmt w:val="decimal"/>
      <w:lvlText w:val="%4."/>
      <w:lvlJc w:val="left"/>
      <w:pPr>
        <w:tabs>
          <w:tab w:val="num" w:pos="2880"/>
        </w:tabs>
        <w:ind w:left="2880" w:hanging="360"/>
      </w:pPr>
    </w:lvl>
    <w:lvl w:ilvl="4" w:tplc="9678E640" w:tentative="1">
      <w:start w:val="1"/>
      <w:numFmt w:val="lowerLetter"/>
      <w:lvlText w:val="%5."/>
      <w:lvlJc w:val="left"/>
      <w:pPr>
        <w:tabs>
          <w:tab w:val="num" w:pos="3600"/>
        </w:tabs>
        <w:ind w:left="3600" w:hanging="360"/>
      </w:pPr>
    </w:lvl>
    <w:lvl w:ilvl="5" w:tplc="AFF85988" w:tentative="1">
      <w:start w:val="1"/>
      <w:numFmt w:val="lowerRoman"/>
      <w:lvlText w:val="%6."/>
      <w:lvlJc w:val="right"/>
      <w:pPr>
        <w:tabs>
          <w:tab w:val="num" w:pos="4320"/>
        </w:tabs>
        <w:ind w:left="4320" w:hanging="180"/>
      </w:pPr>
    </w:lvl>
    <w:lvl w:ilvl="6" w:tplc="33E2F6D6" w:tentative="1">
      <w:start w:val="1"/>
      <w:numFmt w:val="decimal"/>
      <w:lvlText w:val="%7."/>
      <w:lvlJc w:val="left"/>
      <w:pPr>
        <w:tabs>
          <w:tab w:val="num" w:pos="5040"/>
        </w:tabs>
        <w:ind w:left="5040" w:hanging="360"/>
      </w:pPr>
    </w:lvl>
    <w:lvl w:ilvl="7" w:tplc="17A2064A" w:tentative="1">
      <w:start w:val="1"/>
      <w:numFmt w:val="lowerLetter"/>
      <w:lvlText w:val="%8."/>
      <w:lvlJc w:val="left"/>
      <w:pPr>
        <w:tabs>
          <w:tab w:val="num" w:pos="5760"/>
        </w:tabs>
        <w:ind w:left="5760" w:hanging="360"/>
      </w:pPr>
    </w:lvl>
    <w:lvl w:ilvl="8" w:tplc="BA2C9E76" w:tentative="1">
      <w:start w:val="1"/>
      <w:numFmt w:val="lowerRoman"/>
      <w:lvlText w:val="%9."/>
      <w:lvlJc w:val="right"/>
      <w:pPr>
        <w:tabs>
          <w:tab w:val="num" w:pos="6480"/>
        </w:tabs>
        <w:ind w:left="6480" w:hanging="180"/>
      </w:pPr>
    </w:lvl>
  </w:abstractNum>
  <w:abstractNum w:abstractNumId="8" w15:restartNumberingAfterBreak="0">
    <w:nsid w:val="0FEA9CCA"/>
    <w:multiLevelType w:val="hybridMultilevel"/>
    <w:tmpl w:val="233DE1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521405F"/>
    <w:multiLevelType w:val="hybridMultilevel"/>
    <w:tmpl w:val="618A6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03E58"/>
    <w:multiLevelType w:val="hybridMultilevel"/>
    <w:tmpl w:val="D466F9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3" w15:restartNumberingAfterBreak="0">
    <w:nsid w:val="1F8D2DAC"/>
    <w:multiLevelType w:val="hybridMultilevel"/>
    <w:tmpl w:val="A1A82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133FE9"/>
    <w:multiLevelType w:val="hybridMultilevel"/>
    <w:tmpl w:val="FB06D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912477"/>
    <w:multiLevelType w:val="hybridMultilevel"/>
    <w:tmpl w:val="2410C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C6D93"/>
    <w:multiLevelType w:val="hybridMultilevel"/>
    <w:tmpl w:val="0BF41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9D6658"/>
    <w:multiLevelType w:val="hybridMultilevel"/>
    <w:tmpl w:val="17F8F9DC"/>
    <w:lvl w:ilvl="0" w:tplc="2E1C2F96">
      <w:start w:val="1"/>
      <w:numFmt w:val="bullet"/>
      <w:lvlText w:val=""/>
      <w:lvlJc w:val="left"/>
      <w:pPr>
        <w:tabs>
          <w:tab w:val="num" w:pos="567"/>
        </w:tabs>
        <w:ind w:left="567" w:hanging="454"/>
      </w:pPr>
      <w:rPr>
        <w:rFonts w:ascii="Symbol" w:hAnsi="Symbol" w:hint="default"/>
      </w:rPr>
    </w:lvl>
    <w:lvl w:ilvl="1" w:tplc="F896447E">
      <w:start w:val="1"/>
      <w:numFmt w:val="bullet"/>
      <w:lvlText w:val="o"/>
      <w:lvlJc w:val="left"/>
      <w:pPr>
        <w:tabs>
          <w:tab w:val="num" w:pos="1440"/>
        </w:tabs>
        <w:ind w:left="1440" w:hanging="360"/>
      </w:pPr>
      <w:rPr>
        <w:rFonts w:ascii="Courier New" w:hAnsi="Courier New" w:hint="default"/>
      </w:rPr>
    </w:lvl>
    <w:lvl w:ilvl="2" w:tplc="1A76A668" w:tentative="1">
      <w:start w:val="1"/>
      <w:numFmt w:val="bullet"/>
      <w:lvlText w:val=""/>
      <w:lvlJc w:val="left"/>
      <w:pPr>
        <w:tabs>
          <w:tab w:val="num" w:pos="2160"/>
        </w:tabs>
        <w:ind w:left="2160" w:hanging="360"/>
      </w:pPr>
      <w:rPr>
        <w:rFonts w:ascii="Wingdings" w:hAnsi="Wingdings" w:hint="default"/>
      </w:rPr>
    </w:lvl>
    <w:lvl w:ilvl="3" w:tplc="7CC2BB9E" w:tentative="1">
      <w:start w:val="1"/>
      <w:numFmt w:val="bullet"/>
      <w:lvlText w:val=""/>
      <w:lvlJc w:val="left"/>
      <w:pPr>
        <w:tabs>
          <w:tab w:val="num" w:pos="2880"/>
        </w:tabs>
        <w:ind w:left="2880" w:hanging="360"/>
      </w:pPr>
      <w:rPr>
        <w:rFonts w:ascii="Symbol" w:hAnsi="Symbol" w:hint="default"/>
      </w:rPr>
    </w:lvl>
    <w:lvl w:ilvl="4" w:tplc="26C0D874" w:tentative="1">
      <w:start w:val="1"/>
      <w:numFmt w:val="bullet"/>
      <w:lvlText w:val="o"/>
      <w:lvlJc w:val="left"/>
      <w:pPr>
        <w:tabs>
          <w:tab w:val="num" w:pos="3600"/>
        </w:tabs>
        <w:ind w:left="3600" w:hanging="360"/>
      </w:pPr>
      <w:rPr>
        <w:rFonts w:ascii="Courier New" w:hAnsi="Courier New" w:hint="default"/>
      </w:rPr>
    </w:lvl>
    <w:lvl w:ilvl="5" w:tplc="555ABDD4" w:tentative="1">
      <w:start w:val="1"/>
      <w:numFmt w:val="bullet"/>
      <w:lvlText w:val=""/>
      <w:lvlJc w:val="left"/>
      <w:pPr>
        <w:tabs>
          <w:tab w:val="num" w:pos="4320"/>
        </w:tabs>
        <w:ind w:left="4320" w:hanging="360"/>
      </w:pPr>
      <w:rPr>
        <w:rFonts w:ascii="Wingdings" w:hAnsi="Wingdings" w:hint="default"/>
      </w:rPr>
    </w:lvl>
    <w:lvl w:ilvl="6" w:tplc="F1D4D596" w:tentative="1">
      <w:start w:val="1"/>
      <w:numFmt w:val="bullet"/>
      <w:lvlText w:val=""/>
      <w:lvlJc w:val="left"/>
      <w:pPr>
        <w:tabs>
          <w:tab w:val="num" w:pos="5040"/>
        </w:tabs>
        <w:ind w:left="5040" w:hanging="360"/>
      </w:pPr>
      <w:rPr>
        <w:rFonts w:ascii="Symbol" w:hAnsi="Symbol" w:hint="default"/>
      </w:rPr>
    </w:lvl>
    <w:lvl w:ilvl="7" w:tplc="5FD26202" w:tentative="1">
      <w:start w:val="1"/>
      <w:numFmt w:val="bullet"/>
      <w:lvlText w:val="o"/>
      <w:lvlJc w:val="left"/>
      <w:pPr>
        <w:tabs>
          <w:tab w:val="num" w:pos="5760"/>
        </w:tabs>
        <w:ind w:left="5760" w:hanging="360"/>
      </w:pPr>
      <w:rPr>
        <w:rFonts w:ascii="Courier New" w:hAnsi="Courier New" w:hint="default"/>
      </w:rPr>
    </w:lvl>
    <w:lvl w:ilvl="8" w:tplc="8690CDF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535E5"/>
    <w:multiLevelType w:val="hybridMultilevel"/>
    <w:tmpl w:val="C046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D7A97"/>
    <w:multiLevelType w:val="hybridMultilevel"/>
    <w:tmpl w:val="7D9EB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4BE54AFE"/>
    <w:multiLevelType w:val="hybridMultilevel"/>
    <w:tmpl w:val="B1A46980"/>
    <w:lvl w:ilvl="0" w:tplc="483A6184">
      <w:start w:val="8"/>
      <w:numFmt w:val="decimal"/>
      <w:lvlText w:val="%1."/>
      <w:lvlJc w:val="left"/>
      <w:pPr>
        <w:tabs>
          <w:tab w:val="num" w:pos="570"/>
        </w:tabs>
        <w:ind w:left="570" w:hanging="570"/>
      </w:pPr>
      <w:rPr>
        <w:rFonts w:hint="default"/>
      </w:rPr>
    </w:lvl>
    <w:lvl w:ilvl="1" w:tplc="6978830A" w:tentative="1">
      <w:start w:val="1"/>
      <w:numFmt w:val="lowerLetter"/>
      <w:lvlText w:val="%2."/>
      <w:lvlJc w:val="left"/>
      <w:pPr>
        <w:tabs>
          <w:tab w:val="num" w:pos="1080"/>
        </w:tabs>
        <w:ind w:left="1080" w:hanging="360"/>
      </w:pPr>
    </w:lvl>
    <w:lvl w:ilvl="2" w:tplc="A148B3D6" w:tentative="1">
      <w:start w:val="1"/>
      <w:numFmt w:val="lowerRoman"/>
      <w:lvlText w:val="%3."/>
      <w:lvlJc w:val="right"/>
      <w:pPr>
        <w:tabs>
          <w:tab w:val="num" w:pos="1800"/>
        </w:tabs>
        <w:ind w:left="1800" w:hanging="180"/>
      </w:pPr>
    </w:lvl>
    <w:lvl w:ilvl="3" w:tplc="9E86252A" w:tentative="1">
      <w:start w:val="1"/>
      <w:numFmt w:val="decimal"/>
      <w:lvlText w:val="%4."/>
      <w:lvlJc w:val="left"/>
      <w:pPr>
        <w:tabs>
          <w:tab w:val="num" w:pos="2520"/>
        </w:tabs>
        <w:ind w:left="2520" w:hanging="360"/>
      </w:pPr>
    </w:lvl>
    <w:lvl w:ilvl="4" w:tplc="27901CD4" w:tentative="1">
      <w:start w:val="1"/>
      <w:numFmt w:val="lowerLetter"/>
      <w:lvlText w:val="%5."/>
      <w:lvlJc w:val="left"/>
      <w:pPr>
        <w:tabs>
          <w:tab w:val="num" w:pos="3240"/>
        </w:tabs>
        <w:ind w:left="3240" w:hanging="360"/>
      </w:pPr>
    </w:lvl>
    <w:lvl w:ilvl="5" w:tplc="5314A75A" w:tentative="1">
      <w:start w:val="1"/>
      <w:numFmt w:val="lowerRoman"/>
      <w:lvlText w:val="%6."/>
      <w:lvlJc w:val="right"/>
      <w:pPr>
        <w:tabs>
          <w:tab w:val="num" w:pos="3960"/>
        </w:tabs>
        <w:ind w:left="3960" w:hanging="180"/>
      </w:pPr>
    </w:lvl>
    <w:lvl w:ilvl="6" w:tplc="C74E756E" w:tentative="1">
      <w:start w:val="1"/>
      <w:numFmt w:val="decimal"/>
      <w:lvlText w:val="%7."/>
      <w:lvlJc w:val="left"/>
      <w:pPr>
        <w:tabs>
          <w:tab w:val="num" w:pos="4680"/>
        </w:tabs>
        <w:ind w:left="4680" w:hanging="360"/>
      </w:pPr>
    </w:lvl>
    <w:lvl w:ilvl="7" w:tplc="77743226" w:tentative="1">
      <w:start w:val="1"/>
      <w:numFmt w:val="lowerLetter"/>
      <w:lvlText w:val="%8."/>
      <w:lvlJc w:val="left"/>
      <w:pPr>
        <w:tabs>
          <w:tab w:val="num" w:pos="5400"/>
        </w:tabs>
        <w:ind w:left="5400" w:hanging="360"/>
      </w:pPr>
    </w:lvl>
    <w:lvl w:ilvl="8" w:tplc="244E4B96" w:tentative="1">
      <w:start w:val="1"/>
      <w:numFmt w:val="lowerRoman"/>
      <w:lvlText w:val="%9."/>
      <w:lvlJc w:val="right"/>
      <w:pPr>
        <w:tabs>
          <w:tab w:val="num" w:pos="6120"/>
        </w:tabs>
        <w:ind w:left="6120" w:hanging="180"/>
      </w:pPr>
    </w:lvl>
  </w:abstractNum>
  <w:abstractNum w:abstractNumId="26" w15:restartNumberingAfterBreak="0">
    <w:nsid w:val="4F715EA8"/>
    <w:multiLevelType w:val="hybridMultilevel"/>
    <w:tmpl w:val="85242A24"/>
    <w:lvl w:ilvl="0" w:tplc="027CB238">
      <w:start w:val="4"/>
      <w:numFmt w:val="decimal"/>
      <w:lvlText w:val="%1."/>
      <w:lvlJc w:val="left"/>
      <w:pPr>
        <w:tabs>
          <w:tab w:val="num" w:pos="720"/>
        </w:tabs>
        <w:ind w:left="720" w:hanging="360"/>
      </w:pPr>
      <w:rPr>
        <w:rFonts w:hint="default"/>
      </w:rPr>
    </w:lvl>
    <w:lvl w:ilvl="1" w:tplc="9E4072B0" w:tentative="1">
      <w:start w:val="1"/>
      <w:numFmt w:val="lowerLetter"/>
      <w:lvlText w:val="%2."/>
      <w:lvlJc w:val="left"/>
      <w:pPr>
        <w:tabs>
          <w:tab w:val="num" w:pos="1440"/>
        </w:tabs>
        <w:ind w:left="1440" w:hanging="360"/>
      </w:pPr>
    </w:lvl>
    <w:lvl w:ilvl="2" w:tplc="4FF29074" w:tentative="1">
      <w:start w:val="1"/>
      <w:numFmt w:val="lowerRoman"/>
      <w:lvlText w:val="%3."/>
      <w:lvlJc w:val="right"/>
      <w:pPr>
        <w:tabs>
          <w:tab w:val="num" w:pos="2160"/>
        </w:tabs>
        <w:ind w:left="2160" w:hanging="180"/>
      </w:pPr>
    </w:lvl>
    <w:lvl w:ilvl="3" w:tplc="40242B20" w:tentative="1">
      <w:start w:val="1"/>
      <w:numFmt w:val="decimal"/>
      <w:lvlText w:val="%4."/>
      <w:lvlJc w:val="left"/>
      <w:pPr>
        <w:tabs>
          <w:tab w:val="num" w:pos="2880"/>
        </w:tabs>
        <w:ind w:left="2880" w:hanging="360"/>
      </w:pPr>
    </w:lvl>
    <w:lvl w:ilvl="4" w:tplc="D1E835BE" w:tentative="1">
      <w:start w:val="1"/>
      <w:numFmt w:val="lowerLetter"/>
      <w:lvlText w:val="%5."/>
      <w:lvlJc w:val="left"/>
      <w:pPr>
        <w:tabs>
          <w:tab w:val="num" w:pos="3600"/>
        </w:tabs>
        <w:ind w:left="3600" w:hanging="360"/>
      </w:pPr>
    </w:lvl>
    <w:lvl w:ilvl="5" w:tplc="1362F01C" w:tentative="1">
      <w:start w:val="1"/>
      <w:numFmt w:val="lowerRoman"/>
      <w:lvlText w:val="%6."/>
      <w:lvlJc w:val="right"/>
      <w:pPr>
        <w:tabs>
          <w:tab w:val="num" w:pos="4320"/>
        </w:tabs>
        <w:ind w:left="4320" w:hanging="180"/>
      </w:pPr>
    </w:lvl>
    <w:lvl w:ilvl="6" w:tplc="29FE3E7A" w:tentative="1">
      <w:start w:val="1"/>
      <w:numFmt w:val="decimal"/>
      <w:lvlText w:val="%7."/>
      <w:lvlJc w:val="left"/>
      <w:pPr>
        <w:tabs>
          <w:tab w:val="num" w:pos="5040"/>
        </w:tabs>
        <w:ind w:left="5040" w:hanging="360"/>
      </w:pPr>
    </w:lvl>
    <w:lvl w:ilvl="7" w:tplc="5E14BE20" w:tentative="1">
      <w:start w:val="1"/>
      <w:numFmt w:val="lowerLetter"/>
      <w:lvlText w:val="%8."/>
      <w:lvlJc w:val="left"/>
      <w:pPr>
        <w:tabs>
          <w:tab w:val="num" w:pos="5760"/>
        </w:tabs>
        <w:ind w:left="5760" w:hanging="360"/>
      </w:pPr>
    </w:lvl>
    <w:lvl w:ilvl="8" w:tplc="6728D234" w:tentative="1">
      <w:start w:val="1"/>
      <w:numFmt w:val="lowerRoman"/>
      <w:lvlText w:val="%9."/>
      <w:lvlJc w:val="right"/>
      <w:pPr>
        <w:tabs>
          <w:tab w:val="num" w:pos="6480"/>
        </w:tabs>
        <w:ind w:left="6480" w:hanging="180"/>
      </w:pPr>
    </w:lvl>
  </w:abstractNum>
  <w:abstractNum w:abstractNumId="27" w15:restartNumberingAfterBreak="0">
    <w:nsid w:val="51DA63A0"/>
    <w:multiLevelType w:val="hybridMultilevel"/>
    <w:tmpl w:val="5456D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9"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EA0C4D"/>
    <w:multiLevelType w:val="hybridMultilevel"/>
    <w:tmpl w:val="3A727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37B40"/>
    <w:multiLevelType w:val="hybridMultilevel"/>
    <w:tmpl w:val="13867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D199E"/>
    <w:multiLevelType w:val="hybridMultilevel"/>
    <w:tmpl w:val="F87898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5"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6D4F3A43"/>
    <w:multiLevelType w:val="hybridMultilevel"/>
    <w:tmpl w:val="44EA2960"/>
    <w:lvl w:ilvl="0" w:tplc="AA9478A8">
      <w:start w:val="5"/>
      <w:numFmt w:val="decimal"/>
      <w:lvlText w:val="%1."/>
      <w:lvlJc w:val="left"/>
      <w:pPr>
        <w:tabs>
          <w:tab w:val="num" w:pos="930"/>
        </w:tabs>
        <w:ind w:left="930" w:hanging="570"/>
      </w:pPr>
      <w:rPr>
        <w:rFonts w:hint="default"/>
        <w:color w:val="auto"/>
      </w:rPr>
    </w:lvl>
    <w:lvl w:ilvl="1" w:tplc="5DD2B962" w:tentative="1">
      <w:start w:val="1"/>
      <w:numFmt w:val="lowerLetter"/>
      <w:lvlText w:val="%2."/>
      <w:lvlJc w:val="left"/>
      <w:pPr>
        <w:tabs>
          <w:tab w:val="num" w:pos="1440"/>
        </w:tabs>
        <w:ind w:left="1440" w:hanging="360"/>
      </w:pPr>
    </w:lvl>
    <w:lvl w:ilvl="2" w:tplc="82AEEFF6" w:tentative="1">
      <w:start w:val="1"/>
      <w:numFmt w:val="lowerRoman"/>
      <w:lvlText w:val="%3."/>
      <w:lvlJc w:val="right"/>
      <w:pPr>
        <w:tabs>
          <w:tab w:val="num" w:pos="2160"/>
        </w:tabs>
        <w:ind w:left="2160" w:hanging="180"/>
      </w:pPr>
    </w:lvl>
    <w:lvl w:ilvl="3" w:tplc="64D23A4A" w:tentative="1">
      <w:start w:val="1"/>
      <w:numFmt w:val="decimal"/>
      <w:lvlText w:val="%4."/>
      <w:lvlJc w:val="left"/>
      <w:pPr>
        <w:tabs>
          <w:tab w:val="num" w:pos="2880"/>
        </w:tabs>
        <w:ind w:left="2880" w:hanging="360"/>
      </w:pPr>
    </w:lvl>
    <w:lvl w:ilvl="4" w:tplc="78908BE8" w:tentative="1">
      <w:start w:val="1"/>
      <w:numFmt w:val="lowerLetter"/>
      <w:lvlText w:val="%5."/>
      <w:lvlJc w:val="left"/>
      <w:pPr>
        <w:tabs>
          <w:tab w:val="num" w:pos="3600"/>
        </w:tabs>
        <w:ind w:left="3600" w:hanging="360"/>
      </w:pPr>
    </w:lvl>
    <w:lvl w:ilvl="5" w:tplc="E474C7C4" w:tentative="1">
      <w:start w:val="1"/>
      <w:numFmt w:val="lowerRoman"/>
      <w:lvlText w:val="%6."/>
      <w:lvlJc w:val="right"/>
      <w:pPr>
        <w:tabs>
          <w:tab w:val="num" w:pos="4320"/>
        </w:tabs>
        <w:ind w:left="4320" w:hanging="180"/>
      </w:pPr>
    </w:lvl>
    <w:lvl w:ilvl="6" w:tplc="39889EA6" w:tentative="1">
      <w:start w:val="1"/>
      <w:numFmt w:val="decimal"/>
      <w:lvlText w:val="%7."/>
      <w:lvlJc w:val="left"/>
      <w:pPr>
        <w:tabs>
          <w:tab w:val="num" w:pos="5040"/>
        </w:tabs>
        <w:ind w:left="5040" w:hanging="360"/>
      </w:pPr>
    </w:lvl>
    <w:lvl w:ilvl="7" w:tplc="D65AC528" w:tentative="1">
      <w:start w:val="1"/>
      <w:numFmt w:val="lowerLetter"/>
      <w:lvlText w:val="%8."/>
      <w:lvlJc w:val="left"/>
      <w:pPr>
        <w:tabs>
          <w:tab w:val="num" w:pos="5760"/>
        </w:tabs>
        <w:ind w:left="5760" w:hanging="360"/>
      </w:pPr>
    </w:lvl>
    <w:lvl w:ilvl="8" w:tplc="1890C1B0" w:tentative="1">
      <w:start w:val="1"/>
      <w:numFmt w:val="lowerRoman"/>
      <w:lvlText w:val="%9."/>
      <w:lvlJc w:val="right"/>
      <w:pPr>
        <w:tabs>
          <w:tab w:val="num" w:pos="6480"/>
        </w:tabs>
        <w:ind w:left="6480" w:hanging="180"/>
      </w:pPr>
    </w:lvl>
  </w:abstractNum>
  <w:abstractNum w:abstractNumId="37"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8" w15:restartNumberingAfterBreak="0">
    <w:nsid w:val="762709E1"/>
    <w:multiLevelType w:val="hybridMultilevel"/>
    <w:tmpl w:val="440A813E"/>
    <w:lvl w:ilvl="0" w:tplc="AD5C122E">
      <w:start w:val="4"/>
      <w:numFmt w:val="decimal"/>
      <w:lvlText w:val="%1."/>
      <w:lvlJc w:val="left"/>
      <w:pPr>
        <w:tabs>
          <w:tab w:val="num" w:pos="720"/>
        </w:tabs>
        <w:ind w:left="720" w:hanging="360"/>
      </w:pPr>
      <w:rPr>
        <w:rFonts w:hint="default"/>
      </w:rPr>
    </w:lvl>
    <w:lvl w:ilvl="1" w:tplc="C330AE78" w:tentative="1">
      <w:start w:val="1"/>
      <w:numFmt w:val="lowerLetter"/>
      <w:lvlText w:val="%2."/>
      <w:lvlJc w:val="left"/>
      <w:pPr>
        <w:tabs>
          <w:tab w:val="num" w:pos="1440"/>
        </w:tabs>
        <w:ind w:left="1440" w:hanging="360"/>
      </w:pPr>
    </w:lvl>
    <w:lvl w:ilvl="2" w:tplc="AEAA23BA" w:tentative="1">
      <w:start w:val="1"/>
      <w:numFmt w:val="lowerRoman"/>
      <w:lvlText w:val="%3."/>
      <w:lvlJc w:val="right"/>
      <w:pPr>
        <w:tabs>
          <w:tab w:val="num" w:pos="2160"/>
        </w:tabs>
        <w:ind w:left="2160" w:hanging="180"/>
      </w:pPr>
    </w:lvl>
    <w:lvl w:ilvl="3" w:tplc="F54C076A" w:tentative="1">
      <w:start w:val="1"/>
      <w:numFmt w:val="decimal"/>
      <w:lvlText w:val="%4."/>
      <w:lvlJc w:val="left"/>
      <w:pPr>
        <w:tabs>
          <w:tab w:val="num" w:pos="2880"/>
        </w:tabs>
        <w:ind w:left="2880" w:hanging="360"/>
      </w:pPr>
    </w:lvl>
    <w:lvl w:ilvl="4" w:tplc="EFB204A0" w:tentative="1">
      <w:start w:val="1"/>
      <w:numFmt w:val="lowerLetter"/>
      <w:lvlText w:val="%5."/>
      <w:lvlJc w:val="left"/>
      <w:pPr>
        <w:tabs>
          <w:tab w:val="num" w:pos="3600"/>
        </w:tabs>
        <w:ind w:left="3600" w:hanging="360"/>
      </w:pPr>
    </w:lvl>
    <w:lvl w:ilvl="5" w:tplc="E70070DA" w:tentative="1">
      <w:start w:val="1"/>
      <w:numFmt w:val="lowerRoman"/>
      <w:lvlText w:val="%6."/>
      <w:lvlJc w:val="right"/>
      <w:pPr>
        <w:tabs>
          <w:tab w:val="num" w:pos="4320"/>
        </w:tabs>
        <w:ind w:left="4320" w:hanging="180"/>
      </w:pPr>
    </w:lvl>
    <w:lvl w:ilvl="6" w:tplc="C9D2077E" w:tentative="1">
      <w:start w:val="1"/>
      <w:numFmt w:val="decimal"/>
      <w:lvlText w:val="%7."/>
      <w:lvlJc w:val="left"/>
      <w:pPr>
        <w:tabs>
          <w:tab w:val="num" w:pos="5040"/>
        </w:tabs>
        <w:ind w:left="5040" w:hanging="360"/>
      </w:pPr>
    </w:lvl>
    <w:lvl w:ilvl="7" w:tplc="C128C22C" w:tentative="1">
      <w:start w:val="1"/>
      <w:numFmt w:val="lowerLetter"/>
      <w:lvlText w:val="%8."/>
      <w:lvlJc w:val="left"/>
      <w:pPr>
        <w:tabs>
          <w:tab w:val="num" w:pos="5760"/>
        </w:tabs>
        <w:ind w:left="5760" w:hanging="360"/>
      </w:pPr>
    </w:lvl>
    <w:lvl w:ilvl="8" w:tplc="9E42E6A0" w:tentative="1">
      <w:start w:val="1"/>
      <w:numFmt w:val="lowerRoman"/>
      <w:lvlText w:val="%9."/>
      <w:lvlJc w:val="right"/>
      <w:pPr>
        <w:tabs>
          <w:tab w:val="num" w:pos="6480"/>
        </w:tabs>
        <w:ind w:left="6480" w:hanging="180"/>
      </w:pPr>
    </w:lvl>
  </w:abstractNum>
  <w:abstractNum w:abstractNumId="39" w15:restartNumberingAfterBreak="0">
    <w:nsid w:val="7DFB52F6"/>
    <w:multiLevelType w:val="hybridMultilevel"/>
    <w:tmpl w:val="B7EC6880"/>
    <w:lvl w:ilvl="0" w:tplc="452406D2">
      <w:start w:val="1"/>
      <w:numFmt w:val="decimal"/>
      <w:lvlText w:val="%1."/>
      <w:lvlJc w:val="left"/>
      <w:pPr>
        <w:tabs>
          <w:tab w:val="num" w:pos="360"/>
        </w:tabs>
        <w:ind w:left="360" w:hanging="360"/>
      </w:pPr>
    </w:lvl>
    <w:lvl w:ilvl="1" w:tplc="149CE27A" w:tentative="1">
      <w:start w:val="1"/>
      <w:numFmt w:val="lowerLetter"/>
      <w:lvlText w:val="%2."/>
      <w:lvlJc w:val="left"/>
      <w:pPr>
        <w:tabs>
          <w:tab w:val="num" w:pos="1080"/>
        </w:tabs>
        <w:ind w:left="1080" w:hanging="360"/>
      </w:pPr>
    </w:lvl>
    <w:lvl w:ilvl="2" w:tplc="0F8005D8" w:tentative="1">
      <w:start w:val="1"/>
      <w:numFmt w:val="lowerRoman"/>
      <w:lvlText w:val="%3."/>
      <w:lvlJc w:val="right"/>
      <w:pPr>
        <w:tabs>
          <w:tab w:val="num" w:pos="1800"/>
        </w:tabs>
        <w:ind w:left="1800" w:hanging="180"/>
      </w:pPr>
    </w:lvl>
    <w:lvl w:ilvl="3" w:tplc="6B8441C4" w:tentative="1">
      <w:start w:val="1"/>
      <w:numFmt w:val="decimal"/>
      <w:lvlText w:val="%4."/>
      <w:lvlJc w:val="left"/>
      <w:pPr>
        <w:tabs>
          <w:tab w:val="num" w:pos="2520"/>
        </w:tabs>
        <w:ind w:left="2520" w:hanging="360"/>
      </w:pPr>
    </w:lvl>
    <w:lvl w:ilvl="4" w:tplc="57E2ECB4" w:tentative="1">
      <w:start w:val="1"/>
      <w:numFmt w:val="lowerLetter"/>
      <w:lvlText w:val="%5."/>
      <w:lvlJc w:val="left"/>
      <w:pPr>
        <w:tabs>
          <w:tab w:val="num" w:pos="3240"/>
        </w:tabs>
        <w:ind w:left="3240" w:hanging="360"/>
      </w:pPr>
    </w:lvl>
    <w:lvl w:ilvl="5" w:tplc="46EC59BE" w:tentative="1">
      <w:start w:val="1"/>
      <w:numFmt w:val="lowerRoman"/>
      <w:lvlText w:val="%6."/>
      <w:lvlJc w:val="right"/>
      <w:pPr>
        <w:tabs>
          <w:tab w:val="num" w:pos="3960"/>
        </w:tabs>
        <w:ind w:left="3960" w:hanging="180"/>
      </w:pPr>
    </w:lvl>
    <w:lvl w:ilvl="6" w:tplc="55A067EC" w:tentative="1">
      <w:start w:val="1"/>
      <w:numFmt w:val="decimal"/>
      <w:lvlText w:val="%7."/>
      <w:lvlJc w:val="left"/>
      <w:pPr>
        <w:tabs>
          <w:tab w:val="num" w:pos="4680"/>
        </w:tabs>
        <w:ind w:left="4680" w:hanging="360"/>
      </w:pPr>
    </w:lvl>
    <w:lvl w:ilvl="7" w:tplc="480EA4E2" w:tentative="1">
      <w:start w:val="1"/>
      <w:numFmt w:val="lowerLetter"/>
      <w:lvlText w:val="%8."/>
      <w:lvlJc w:val="left"/>
      <w:pPr>
        <w:tabs>
          <w:tab w:val="num" w:pos="5400"/>
        </w:tabs>
        <w:ind w:left="5400" w:hanging="360"/>
      </w:pPr>
    </w:lvl>
    <w:lvl w:ilvl="8" w:tplc="02DC32F6" w:tentative="1">
      <w:start w:val="1"/>
      <w:numFmt w:val="lowerRoman"/>
      <w:lvlText w:val="%9."/>
      <w:lvlJc w:val="right"/>
      <w:pPr>
        <w:tabs>
          <w:tab w:val="num" w:pos="6120"/>
        </w:tabs>
        <w:ind w:left="6120" w:hanging="180"/>
      </w:pPr>
    </w:lvl>
  </w:abstractNum>
  <w:num w:numId="1">
    <w:abstractNumId w:val="4"/>
    <w:lvlOverride w:ilvl="0">
      <w:lvl w:ilvl="0">
        <w:start w:val="1"/>
        <w:numFmt w:val="bullet"/>
        <w:lvlText w:val="-"/>
        <w:legacy w:legacy="1" w:legacySpace="0" w:legacyIndent="360"/>
        <w:lvlJc w:val="left"/>
        <w:pPr>
          <w:ind w:left="360" w:hanging="360"/>
        </w:pPr>
      </w:lvl>
    </w:lvlOverride>
  </w:num>
  <w:num w:numId="2">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7"/>
  </w:num>
  <w:num w:numId="4">
    <w:abstractNumId w:val="35"/>
  </w:num>
  <w:num w:numId="5">
    <w:abstractNumId w:val="17"/>
  </w:num>
  <w:num w:numId="6">
    <w:abstractNumId w:val="28"/>
  </w:num>
  <w:num w:numId="7">
    <w:abstractNumId w:val="24"/>
  </w:num>
  <w:num w:numId="8">
    <w:abstractNumId w:val="12"/>
  </w:num>
  <w:num w:numId="9">
    <w:abstractNumId w:val="34"/>
  </w:num>
  <w:num w:numId="10">
    <w:abstractNumId w:val="25"/>
  </w:num>
  <w:num w:numId="11">
    <w:abstractNumId w:val="36"/>
  </w:num>
  <w:num w:numId="12">
    <w:abstractNumId w:val="7"/>
  </w:num>
  <w:num w:numId="13">
    <w:abstractNumId w:val="15"/>
  </w:num>
  <w:num w:numId="14">
    <w:abstractNumId w:val="39"/>
  </w:num>
  <w:num w:numId="15">
    <w:abstractNumId w:val="38"/>
  </w:num>
  <w:num w:numId="16">
    <w:abstractNumId w:val="26"/>
  </w:num>
  <w:num w:numId="17">
    <w:abstractNumId w:val="21"/>
  </w:num>
  <w:num w:numId="18">
    <w:abstractNumId w:val="6"/>
  </w:num>
  <w:num w:numId="19">
    <w:abstractNumId w:val="14"/>
  </w:num>
  <w:num w:numId="20">
    <w:abstractNumId w:val="20"/>
  </w:num>
  <w:num w:numId="21">
    <w:abstractNumId w:val="30"/>
  </w:num>
  <w:num w:numId="22">
    <w:abstractNumId w:val="29"/>
  </w:num>
  <w:num w:numId="23">
    <w:abstractNumId w:val="13"/>
  </w:num>
  <w:num w:numId="24">
    <w:abstractNumId w:val="10"/>
  </w:num>
  <w:num w:numId="25">
    <w:abstractNumId w:val="27"/>
  </w:num>
  <w:num w:numId="26">
    <w:abstractNumId w:val="31"/>
  </w:num>
  <w:num w:numId="27">
    <w:abstractNumId w:val="33"/>
  </w:num>
  <w:num w:numId="28">
    <w:abstractNumId w:val="32"/>
  </w:num>
  <w:num w:numId="29">
    <w:abstractNumId w:val="5"/>
  </w:num>
  <w:num w:numId="30">
    <w:abstractNumId w:val="9"/>
  </w:num>
  <w:num w:numId="31">
    <w:abstractNumId w:val="11"/>
  </w:num>
  <w:num w:numId="32">
    <w:abstractNumId w:val="19"/>
  </w:num>
  <w:num w:numId="33">
    <w:abstractNumId w:val="8"/>
  </w:num>
  <w:num w:numId="34">
    <w:abstractNumId w:val="1"/>
  </w:num>
  <w:num w:numId="35">
    <w:abstractNumId w:val="3"/>
  </w:num>
  <w:num w:numId="36">
    <w:abstractNumId w:val="2"/>
  </w:num>
  <w:num w:numId="37">
    <w:abstractNumId w:val="0"/>
  </w:num>
  <w:num w:numId="38">
    <w:abstractNumId w:val="16"/>
  </w:num>
  <w:num w:numId="39">
    <w:abstractNumId w:val="22"/>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03D47"/>
    <w:rsid w:val="00004C4B"/>
    <w:rsid w:val="00010846"/>
    <w:rsid w:val="000174DB"/>
    <w:rsid w:val="00020C95"/>
    <w:rsid w:val="000235FD"/>
    <w:rsid w:val="00033061"/>
    <w:rsid w:val="00033516"/>
    <w:rsid w:val="00042573"/>
    <w:rsid w:val="000462E2"/>
    <w:rsid w:val="000535C0"/>
    <w:rsid w:val="00067D94"/>
    <w:rsid w:val="00070F89"/>
    <w:rsid w:val="00076974"/>
    <w:rsid w:val="000802BB"/>
    <w:rsid w:val="00081F8A"/>
    <w:rsid w:val="00082114"/>
    <w:rsid w:val="00083B2F"/>
    <w:rsid w:val="000A5FA6"/>
    <w:rsid w:val="000B367B"/>
    <w:rsid w:val="000B6177"/>
    <w:rsid w:val="000D2728"/>
    <w:rsid w:val="000D4B45"/>
    <w:rsid w:val="000D7A48"/>
    <w:rsid w:val="000E09A7"/>
    <w:rsid w:val="000E1FD0"/>
    <w:rsid w:val="000E6CD5"/>
    <w:rsid w:val="000E72E4"/>
    <w:rsid w:val="000F4516"/>
    <w:rsid w:val="00106DE1"/>
    <w:rsid w:val="00113A9A"/>
    <w:rsid w:val="00116FAB"/>
    <w:rsid w:val="00117E6F"/>
    <w:rsid w:val="00121C5E"/>
    <w:rsid w:val="00126907"/>
    <w:rsid w:val="00127324"/>
    <w:rsid w:val="001300F8"/>
    <w:rsid w:val="00132092"/>
    <w:rsid w:val="001320B9"/>
    <w:rsid w:val="00135C1E"/>
    <w:rsid w:val="00152D0E"/>
    <w:rsid w:val="0016329F"/>
    <w:rsid w:val="00165887"/>
    <w:rsid w:val="00165A70"/>
    <w:rsid w:val="00171350"/>
    <w:rsid w:val="0017355A"/>
    <w:rsid w:val="00176DD3"/>
    <w:rsid w:val="00186A6C"/>
    <w:rsid w:val="001B0580"/>
    <w:rsid w:val="001B3C0B"/>
    <w:rsid w:val="001B4683"/>
    <w:rsid w:val="001C5E9D"/>
    <w:rsid w:val="001D0FE7"/>
    <w:rsid w:val="001D37B5"/>
    <w:rsid w:val="001E6F07"/>
    <w:rsid w:val="001F5487"/>
    <w:rsid w:val="00200E68"/>
    <w:rsid w:val="00203B70"/>
    <w:rsid w:val="00204C37"/>
    <w:rsid w:val="0020587A"/>
    <w:rsid w:val="0021396C"/>
    <w:rsid w:val="00220C71"/>
    <w:rsid w:val="002362A1"/>
    <w:rsid w:val="00250B7A"/>
    <w:rsid w:val="00261D24"/>
    <w:rsid w:val="00273FDB"/>
    <w:rsid w:val="0027668E"/>
    <w:rsid w:val="002775E7"/>
    <w:rsid w:val="00282286"/>
    <w:rsid w:val="00292505"/>
    <w:rsid w:val="002A02BD"/>
    <w:rsid w:val="002A61E1"/>
    <w:rsid w:val="002B4591"/>
    <w:rsid w:val="002B7FDB"/>
    <w:rsid w:val="002B7FDE"/>
    <w:rsid w:val="002C629B"/>
    <w:rsid w:val="002C784E"/>
    <w:rsid w:val="002D0F93"/>
    <w:rsid w:val="002D3C19"/>
    <w:rsid w:val="002F2A54"/>
    <w:rsid w:val="00304243"/>
    <w:rsid w:val="00314BC8"/>
    <w:rsid w:val="00320750"/>
    <w:rsid w:val="00320AF5"/>
    <w:rsid w:val="0032767B"/>
    <w:rsid w:val="00335456"/>
    <w:rsid w:val="00344AA6"/>
    <w:rsid w:val="00346D4E"/>
    <w:rsid w:val="0035750F"/>
    <w:rsid w:val="003642F4"/>
    <w:rsid w:val="00364DCD"/>
    <w:rsid w:val="003662BE"/>
    <w:rsid w:val="00366581"/>
    <w:rsid w:val="00374D3F"/>
    <w:rsid w:val="00374E55"/>
    <w:rsid w:val="00384EF9"/>
    <w:rsid w:val="00392D1F"/>
    <w:rsid w:val="00397B67"/>
    <w:rsid w:val="003A34E9"/>
    <w:rsid w:val="003A42CC"/>
    <w:rsid w:val="003B0FF0"/>
    <w:rsid w:val="003B5C38"/>
    <w:rsid w:val="003B7C1B"/>
    <w:rsid w:val="003C0ED4"/>
    <w:rsid w:val="003F45AD"/>
    <w:rsid w:val="0040795C"/>
    <w:rsid w:val="00413A30"/>
    <w:rsid w:val="00422340"/>
    <w:rsid w:val="00434CCE"/>
    <w:rsid w:val="0045126D"/>
    <w:rsid w:val="00456979"/>
    <w:rsid w:val="00457F98"/>
    <w:rsid w:val="00465F40"/>
    <w:rsid w:val="0048297B"/>
    <w:rsid w:val="00487D7A"/>
    <w:rsid w:val="004903DB"/>
    <w:rsid w:val="004B0869"/>
    <w:rsid w:val="004D0BFD"/>
    <w:rsid w:val="004D591D"/>
    <w:rsid w:val="004E114B"/>
    <w:rsid w:val="004E764D"/>
    <w:rsid w:val="00502D7D"/>
    <w:rsid w:val="00507519"/>
    <w:rsid w:val="0051084B"/>
    <w:rsid w:val="00520209"/>
    <w:rsid w:val="00524BD9"/>
    <w:rsid w:val="005317F7"/>
    <w:rsid w:val="00550ECD"/>
    <w:rsid w:val="00550F09"/>
    <w:rsid w:val="00551EC9"/>
    <w:rsid w:val="00552CDA"/>
    <w:rsid w:val="00565B11"/>
    <w:rsid w:val="00570396"/>
    <w:rsid w:val="005742C8"/>
    <w:rsid w:val="00574935"/>
    <w:rsid w:val="00580E5A"/>
    <w:rsid w:val="005951F0"/>
    <w:rsid w:val="00596D4B"/>
    <w:rsid w:val="005A5B8A"/>
    <w:rsid w:val="005C7C3A"/>
    <w:rsid w:val="005D2356"/>
    <w:rsid w:val="005D4E04"/>
    <w:rsid w:val="005E427C"/>
    <w:rsid w:val="005E6E3A"/>
    <w:rsid w:val="005E6E82"/>
    <w:rsid w:val="005F44A3"/>
    <w:rsid w:val="00603F13"/>
    <w:rsid w:val="00605165"/>
    <w:rsid w:val="00612CD2"/>
    <w:rsid w:val="0063786F"/>
    <w:rsid w:val="00644D26"/>
    <w:rsid w:val="00645687"/>
    <w:rsid w:val="00647AD2"/>
    <w:rsid w:val="00652C87"/>
    <w:rsid w:val="0067140E"/>
    <w:rsid w:val="0068129F"/>
    <w:rsid w:val="006878EC"/>
    <w:rsid w:val="00693BC5"/>
    <w:rsid w:val="006A6775"/>
    <w:rsid w:val="006B35EF"/>
    <w:rsid w:val="006B5B51"/>
    <w:rsid w:val="006B6344"/>
    <w:rsid w:val="006B7DCE"/>
    <w:rsid w:val="006D2617"/>
    <w:rsid w:val="006E21C4"/>
    <w:rsid w:val="006E43BA"/>
    <w:rsid w:val="006E77CB"/>
    <w:rsid w:val="0071303C"/>
    <w:rsid w:val="007134F0"/>
    <w:rsid w:val="00720C04"/>
    <w:rsid w:val="007240AA"/>
    <w:rsid w:val="0072506A"/>
    <w:rsid w:val="00731C24"/>
    <w:rsid w:val="007378EC"/>
    <w:rsid w:val="007419C2"/>
    <w:rsid w:val="00745981"/>
    <w:rsid w:val="007473B0"/>
    <w:rsid w:val="00776725"/>
    <w:rsid w:val="007805FC"/>
    <w:rsid w:val="00780CD5"/>
    <w:rsid w:val="0078278B"/>
    <w:rsid w:val="00792825"/>
    <w:rsid w:val="007A0102"/>
    <w:rsid w:val="007A559B"/>
    <w:rsid w:val="007B015F"/>
    <w:rsid w:val="007B0320"/>
    <w:rsid w:val="007B2648"/>
    <w:rsid w:val="007B627F"/>
    <w:rsid w:val="007E1441"/>
    <w:rsid w:val="007E5226"/>
    <w:rsid w:val="007F5460"/>
    <w:rsid w:val="008045BD"/>
    <w:rsid w:val="00806DB9"/>
    <w:rsid w:val="00811464"/>
    <w:rsid w:val="00821D0A"/>
    <w:rsid w:val="0082246A"/>
    <w:rsid w:val="00822796"/>
    <w:rsid w:val="00846418"/>
    <w:rsid w:val="00846D85"/>
    <w:rsid w:val="0084776A"/>
    <w:rsid w:val="00852BE5"/>
    <w:rsid w:val="00855AAD"/>
    <w:rsid w:val="008635F7"/>
    <w:rsid w:val="00870E9B"/>
    <w:rsid w:val="008806F9"/>
    <w:rsid w:val="0088508A"/>
    <w:rsid w:val="008871B0"/>
    <w:rsid w:val="008A6E13"/>
    <w:rsid w:val="008B1EB3"/>
    <w:rsid w:val="008B4A52"/>
    <w:rsid w:val="008B70C5"/>
    <w:rsid w:val="008C0FF1"/>
    <w:rsid w:val="008C59E2"/>
    <w:rsid w:val="008C5A6D"/>
    <w:rsid w:val="008C6103"/>
    <w:rsid w:val="008D3BAA"/>
    <w:rsid w:val="008D4C16"/>
    <w:rsid w:val="008D714B"/>
    <w:rsid w:val="008F26B5"/>
    <w:rsid w:val="008F541D"/>
    <w:rsid w:val="009024B9"/>
    <w:rsid w:val="00910F65"/>
    <w:rsid w:val="0091143B"/>
    <w:rsid w:val="00911DDF"/>
    <w:rsid w:val="00915A9E"/>
    <w:rsid w:val="009162DA"/>
    <w:rsid w:val="009356B2"/>
    <w:rsid w:val="009419C3"/>
    <w:rsid w:val="00946291"/>
    <w:rsid w:val="00952955"/>
    <w:rsid w:val="00963952"/>
    <w:rsid w:val="0096452F"/>
    <w:rsid w:val="0097039A"/>
    <w:rsid w:val="009710D6"/>
    <w:rsid w:val="00972808"/>
    <w:rsid w:val="0097548A"/>
    <w:rsid w:val="00975CD2"/>
    <w:rsid w:val="00980C1E"/>
    <w:rsid w:val="009834B4"/>
    <w:rsid w:val="00985101"/>
    <w:rsid w:val="0098512F"/>
    <w:rsid w:val="009865A6"/>
    <w:rsid w:val="00987C7B"/>
    <w:rsid w:val="009A58F9"/>
    <w:rsid w:val="009A5E66"/>
    <w:rsid w:val="009B1D3F"/>
    <w:rsid w:val="009C0F26"/>
    <w:rsid w:val="009C636B"/>
    <w:rsid w:val="009D4620"/>
    <w:rsid w:val="009E39BD"/>
    <w:rsid w:val="009E70C5"/>
    <w:rsid w:val="009F66E2"/>
    <w:rsid w:val="00A05073"/>
    <w:rsid w:val="00A12EA6"/>
    <w:rsid w:val="00A146BB"/>
    <w:rsid w:val="00A152BC"/>
    <w:rsid w:val="00A16429"/>
    <w:rsid w:val="00A170C5"/>
    <w:rsid w:val="00A6693C"/>
    <w:rsid w:val="00A71FBA"/>
    <w:rsid w:val="00A77607"/>
    <w:rsid w:val="00A85D34"/>
    <w:rsid w:val="00AB5426"/>
    <w:rsid w:val="00AC430B"/>
    <w:rsid w:val="00AC50EE"/>
    <w:rsid w:val="00AD2617"/>
    <w:rsid w:val="00AD7124"/>
    <w:rsid w:val="00AD775B"/>
    <w:rsid w:val="00AE2AFB"/>
    <w:rsid w:val="00AE33F7"/>
    <w:rsid w:val="00AF21B0"/>
    <w:rsid w:val="00B04772"/>
    <w:rsid w:val="00B06BDE"/>
    <w:rsid w:val="00B16BC2"/>
    <w:rsid w:val="00B305FD"/>
    <w:rsid w:val="00B34035"/>
    <w:rsid w:val="00B35171"/>
    <w:rsid w:val="00B4112D"/>
    <w:rsid w:val="00B47451"/>
    <w:rsid w:val="00B47972"/>
    <w:rsid w:val="00B5296C"/>
    <w:rsid w:val="00B54420"/>
    <w:rsid w:val="00B55366"/>
    <w:rsid w:val="00B6082B"/>
    <w:rsid w:val="00B62A21"/>
    <w:rsid w:val="00B7276D"/>
    <w:rsid w:val="00B73742"/>
    <w:rsid w:val="00B944A8"/>
    <w:rsid w:val="00B9560C"/>
    <w:rsid w:val="00BC2117"/>
    <w:rsid w:val="00BE403C"/>
    <w:rsid w:val="00BF6367"/>
    <w:rsid w:val="00C1388A"/>
    <w:rsid w:val="00C14365"/>
    <w:rsid w:val="00C15DAF"/>
    <w:rsid w:val="00C45907"/>
    <w:rsid w:val="00C47D31"/>
    <w:rsid w:val="00C50507"/>
    <w:rsid w:val="00C54B73"/>
    <w:rsid w:val="00C54BD0"/>
    <w:rsid w:val="00C7465E"/>
    <w:rsid w:val="00C75848"/>
    <w:rsid w:val="00CC4E9B"/>
    <w:rsid w:val="00CD10AA"/>
    <w:rsid w:val="00CD2E1C"/>
    <w:rsid w:val="00CE05D4"/>
    <w:rsid w:val="00D020A6"/>
    <w:rsid w:val="00D04831"/>
    <w:rsid w:val="00D16515"/>
    <w:rsid w:val="00D21C14"/>
    <w:rsid w:val="00D228D2"/>
    <w:rsid w:val="00D257F8"/>
    <w:rsid w:val="00D34E8E"/>
    <w:rsid w:val="00D37A89"/>
    <w:rsid w:val="00D430F1"/>
    <w:rsid w:val="00D4432F"/>
    <w:rsid w:val="00D5403D"/>
    <w:rsid w:val="00D6136B"/>
    <w:rsid w:val="00D6219F"/>
    <w:rsid w:val="00D7096A"/>
    <w:rsid w:val="00D816C4"/>
    <w:rsid w:val="00D834A4"/>
    <w:rsid w:val="00D872F2"/>
    <w:rsid w:val="00D87F44"/>
    <w:rsid w:val="00D9220D"/>
    <w:rsid w:val="00DA7774"/>
    <w:rsid w:val="00DB16BF"/>
    <w:rsid w:val="00DC072C"/>
    <w:rsid w:val="00DD75E5"/>
    <w:rsid w:val="00DF15FB"/>
    <w:rsid w:val="00DF76E2"/>
    <w:rsid w:val="00E031BF"/>
    <w:rsid w:val="00E11F9F"/>
    <w:rsid w:val="00E13884"/>
    <w:rsid w:val="00E15D86"/>
    <w:rsid w:val="00E1678B"/>
    <w:rsid w:val="00E1735A"/>
    <w:rsid w:val="00E1775C"/>
    <w:rsid w:val="00E2542E"/>
    <w:rsid w:val="00E25F94"/>
    <w:rsid w:val="00E404B4"/>
    <w:rsid w:val="00E40DB0"/>
    <w:rsid w:val="00E53972"/>
    <w:rsid w:val="00E569E6"/>
    <w:rsid w:val="00E754AC"/>
    <w:rsid w:val="00E87F00"/>
    <w:rsid w:val="00E9666B"/>
    <w:rsid w:val="00EA4EDE"/>
    <w:rsid w:val="00EB142D"/>
    <w:rsid w:val="00EB14BB"/>
    <w:rsid w:val="00EB4D97"/>
    <w:rsid w:val="00ED4652"/>
    <w:rsid w:val="00EF391B"/>
    <w:rsid w:val="00EF5B2C"/>
    <w:rsid w:val="00F03511"/>
    <w:rsid w:val="00F206C0"/>
    <w:rsid w:val="00F26E19"/>
    <w:rsid w:val="00F27009"/>
    <w:rsid w:val="00F311D8"/>
    <w:rsid w:val="00F34911"/>
    <w:rsid w:val="00F36843"/>
    <w:rsid w:val="00F41417"/>
    <w:rsid w:val="00F41868"/>
    <w:rsid w:val="00F42F5D"/>
    <w:rsid w:val="00F44A1A"/>
    <w:rsid w:val="00F50179"/>
    <w:rsid w:val="00F61577"/>
    <w:rsid w:val="00F70660"/>
    <w:rsid w:val="00F70A53"/>
    <w:rsid w:val="00F74717"/>
    <w:rsid w:val="00F7536C"/>
    <w:rsid w:val="00F8203C"/>
    <w:rsid w:val="00F835F2"/>
    <w:rsid w:val="00F90620"/>
    <w:rsid w:val="00F93DA7"/>
    <w:rsid w:val="00FA03F8"/>
    <w:rsid w:val="00FA0D4C"/>
    <w:rsid w:val="00FA3562"/>
    <w:rsid w:val="00FA63D9"/>
    <w:rsid w:val="00FB475A"/>
    <w:rsid w:val="00FB67DA"/>
    <w:rsid w:val="00FB6BDA"/>
    <w:rsid w:val="00FC3315"/>
    <w:rsid w:val="00FC3C89"/>
    <w:rsid w:val="00FC78CD"/>
    <w:rsid w:val="00FD0B28"/>
    <w:rsid w:val="00FD0B2F"/>
    <w:rsid w:val="00FD5C0E"/>
    <w:rsid w:val="00FD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4329B3"/>
  <w15:chartTrackingRefBased/>
  <w15:docId w15:val="{D10244CD-E68C-4D90-ABE3-5BF0465E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15F"/>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015F"/>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7B015F"/>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sid w:val="007B015F"/>
    <w:rPr>
      <w:rFonts w:ascii="Tahoma" w:hAnsi="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customStyle="1" w:styleId="CM6">
    <w:name w:val="CM6"/>
    <w:basedOn w:val="Default"/>
    <w:next w:val="Default"/>
    <w:uiPriority w:val="99"/>
    <w:rsid w:val="00CE05D4"/>
    <w:rPr>
      <w:color w:val="auto"/>
      <w:lang w:val="en-US" w:eastAsia="en-US"/>
    </w:rPr>
  </w:style>
  <w:style w:type="paragraph" w:customStyle="1" w:styleId="CM2">
    <w:name w:val="CM2"/>
    <w:basedOn w:val="Default"/>
    <w:next w:val="Default"/>
    <w:uiPriority w:val="99"/>
    <w:rsid w:val="00CE05D4"/>
    <w:pPr>
      <w:spacing w:line="276" w:lineRule="atLeast"/>
    </w:pPr>
    <w:rPr>
      <w:color w:val="auto"/>
      <w:lang w:val="en-US" w:eastAsia="en-US"/>
    </w:rPr>
  </w:style>
  <w:style w:type="paragraph" w:customStyle="1" w:styleId="CM4">
    <w:name w:val="CM4"/>
    <w:basedOn w:val="Default"/>
    <w:next w:val="Default"/>
    <w:uiPriority w:val="99"/>
    <w:rsid w:val="00CE05D4"/>
    <w:pPr>
      <w:spacing w:line="278" w:lineRule="atLeast"/>
    </w:pPr>
    <w:rPr>
      <w:color w:val="auto"/>
      <w:lang w:val="en-US" w:eastAsia="en-US"/>
    </w:rPr>
  </w:style>
  <w:style w:type="paragraph" w:customStyle="1" w:styleId="CM8">
    <w:name w:val="CM8"/>
    <w:basedOn w:val="Default"/>
    <w:next w:val="Default"/>
    <w:uiPriority w:val="99"/>
    <w:rsid w:val="00CE05D4"/>
    <w:rPr>
      <w:color w:val="auto"/>
      <w:lang w:val="en-US" w:eastAsia="en-US"/>
    </w:rPr>
  </w:style>
  <w:style w:type="paragraph" w:customStyle="1" w:styleId="CM1">
    <w:name w:val="CM1"/>
    <w:basedOn w:val="Default"/>
    <w:next w:val="Default"/>
    <w:uiPriority w:val="99"/>
    <w:rsid w:val="007B015F"/>
    <w:rPr>
      <w:color w:val="auto"/>
      <w:lang w:val="en-US" w:eastAsia="en-US"/>
    </w:rPr>
  </w:style>
  <w:style w:type="character" w:customStyle="1" w:styleId="HeaderChar">
    <w:name w:val="Header Char"/>
    <w:link w:val="Header"/>
    <w:uiPriority w:val="99"/>
    <w:rsid w:val="007B015F"/>
    <w:rPr>
      <w:rFonts w:ascii="Helvetica" w:hAnsi="Helvetica"/>
      <w:lang w:val="lv-LV" w:eastAsia="en-US"/>
    </w:rPr>
  </w:style>
  <w:style w:type="character" w:customStyle="1" w:styleId="FooterChar">
    <w:name w:val="Footer Char"/>
    <w:link w:val="Footer"/>
    <w:uiPriority w:val="99"/>
    <w:rsid w:val="007B015F"/>
    <w:rPr>
      <w:rFonts w:ascii="Helvetica" w:hAnsi="Helvetica"/>
      <w:sz w:val="16"/>
      <w:lang w:val="lv-LV" w:eastAsia="en-US"/>
    </w:rPr>
  </w:style>
  <w:style w:type="character" w:customStyle="1" w:styleId="BalloonTextChar">
    <w:name w:val="Balloon Text Char"/>
    <w:link w:val="BalloonText"/>
    <w:uiPriority w:val="99"/>
    <w:semiHidden/>
    <w:rsid w:val="007B015F"/>
    <w:rPr>
      <w:rFonts w:ascii="Tahoma" w:hAnsi="Tahoma" w:cs="Tahoma"/>
      <w:sz w:val="16"/>
      <w:szCs w:val="16"/>
      <w:lang w:val="lv-LV" w:eastAsia="en-US"/>
    </w:rPr>
  </w:style>
  <w:style w:type="paragraph" w:styleId="Revision">
    <w:name w:val="Revision"/>
    <w:hidden/>
    <w:uiPriority w:val="99"/>
    <w:semiHidden/>
    <w:rsid w:val="00374D3F"/>
    <w:rPr>
      <w:sz w:val="22"/>
      <w:lang w:val="lv-LV"/>
    </w:rPr>
  </w:style>
  <w:style w:type="character" w:styleId="CommentReference">
    <w:name w:val="annotation reference"/>
    <w:rsid w:val="00502D7D"/>
    <w:rPr>
      <w:sz w:val="16"/>
      <w:szCs w:val="16"/>
    </w:rPr>
  </w:style>
  <w:style w:type="paragraph" w:styleId="CommentText">
    <w:name w:val="annotation text"/>
    <w:basedOn w:val="Normal"/>
    <w:link w:val="CommentTextChar"/>
    <w:rsid w:val="00502D7D"/>
    <w:rPr>
      <w:sz w:val="20"/>
      <w:lang w:val="x-none"/>
    </w:rPr>
  </w:style>
  <w:style w:type="character" w:customStyle="1" w:styleId="CommentTextChar">
    <w:name w:val="Comment Text Char"/>
    <w:link w:val="CommentText"/>
    <w:rsid w:val="00502D7D"/>
    <w:rPr>
      <w:lang w:eastAsia="en-US"/>
    </w:rPr>
  </w:style>
  <w:style w:type="paragraph" w:styleId="CommentSubject">
    <w:name w:val="annotation subject"/>
    <w:basedOn w:val="CommentText"/>
    <w:next w:val="CommentText"/>
    <w:link w:val="CommentSubjectChar"/>
    <w:rsid w:val="00502D7D"/>
    <w:rPr>
      <w:b/>
      <w:bCs/>
    </w:rPr>
  </w:style>
  <w:style w:type="character" w:customStyle="1" w:styleId="CommentSubjectChar">
    <w:name w:val="Comment Subject Char"/>
    <w:link w:val="CommentSubject"/>
    <w:rsid w:val="00502D7D"/>
    <w:rPr>
      <w:b/>
      <w:bCs/>
      <w:lang w:eastAsia="en-US"/>
    </w:rPr>
  </w:style>
  <w:style w:type="character" w:customStyle="1" w:styleId="HeaderChar1">
    <w:name w:val="Header Char1"/>
    <w:uiPriority w:val="99"/>
    <w:rsid w:val="00D37A89"/>
    <w:rPr>
      <w:rFonts w:ascii="Helvetica" w:hAnsi="Helvetica"/>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0216">
      <w:bodyDiv w:val="1"/>
      <w:marLeft w:val="0"/>
      <w:marRight w:val="0"/>
      <w:marTop w:val="0"/>
      <w:marBottom w:val="0"/>
      <w:divBdr>
        <w:top w:val="none" w:sz="0" w:space="0" w:color="auto"/>
        <w:left w:val="none" w:sz="0" w:space="0" w:color="auto"/>
        <w:bottom w:val="none" w:sz="0" w:space="0" w:color="auto"/>
        <w:right w:val="none" w:sz="0" w:space="0" w:color="auto"/>
      </w:divBdr>
    </w:div>
    <w:div w:id="719520104">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368CF-97F0-4611-8D02-98E760050C88}">
  <ds:schemaRefs>
    <ds:schemaRef ds:uri="http://schemas.openxmlformats.org/officeDocument/2006/bibliography"/>
  </ds:schemaRefs>
</ds:datastoreItem>
</file>

<file path=customXml/itemProps2.xml><?xml version="1.0" encoding="utf-8"?>
<ds:datastoreItem xmlns:ds="http://schemas.openxmlformats.org/officeDocument/2006/customXml" ds:itemID="{6B4E33D6-C1B3-484C-BA29-2C05A564C37D}">
  <ds:schemaRefs>
    <ds:schemaRef ds:uri="http://schemas.openxmlformats.org/officeDocument/2006/bibliography"/>
  </ds:schemaRefs>
</ds:datastoreItem>
</file>

<file path=customXml/itemProps3.xml><?xml version="1.0" encoding="utf-8"?>
<ds:datastoreItem xmlns:ds="http://schemas.openxmlformats.org/officeDocument/2006/customXml" ds:itemID="{C0198994-05AA-4E0C-AB59-DE2A661BE62C}">
  <ds:schemaRefs>
    <ds:schemaRef ds:uri="http://schemas.openxmlformats.org/officeDocument/2006/bibliography"/>
  </ds:schemaRefs>
</ds:datastoreItem>
</file>

<file path=customXml/itemProps4.xml><?xml version="1.0" encoding="utf-8"?>
<ds:datastoreItem xmlns:ds="http://schemas.openxmlformats.org/officeDocument/2006/customXml" ds:itemID="{D14B7E6E-0249-4FC5-9C2D-4DF20C91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14243</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Agate Akmane</cp:lastModifiedBy>
  <cp:revision>9</cp:revision>
  <cp:lastPrinted>2019-01-14T12:13:00Z</cp:lastPrinted>
  <dcterms:created xsi:type="dcterms:W3CDTF">2021-12-15T13:21:00Z</dcterms:created>
  <dcterms:modified xsi:type="dcterms:W3CDTF">2022-01-04T09:46:00Z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