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0495" w14:textId="4BBC7E30" w:rsidR="00D21116" w:rsidRPr="00661873" w:rsidRDefault="009D3F38" w:rsidP="00661873">
      <w:pPr>
        <w:tabs>
          <w:tab w:val="clear" w:pos="567"/>
        </w:tabs>
        <w:spacing w:line="240" w:lineRule="auto"/>
        <w:jc w:val="center"/>
        <w:rPr>
          <w:b/>
          <w:color w:val="000000"/>
          <w:szCs w:val="22"/>
        </w:rPr>
      </w:pPr>
      <w:r w:rsidRPr="00D92B55">
        <w:rPr>
          <w:b/>
          <w:noProof/>
          <w:color w:val="000000"/>
          <w:szCs w:val="22"/>
        </w:rPr>
        <w:t>LIETOŠANAS INSTRUKCIJA: INFORMĀCIJA LIETOTĀJAM</w:t>
      </w:r>
    </w:p>
    <w:p w14:paraId="57FD3FB1" w14:textId="77777777" w:rsidR="00215B63" w:rsidRPr="00D92B55" w:rsidRDefault="00215B63" w:rsidP="00D92B55">
      <w:pPr>
        <w:spacing w:line="240" w:lineRule="auto"/>
        <w:jc w:val="center"/>
        <w:rPr>
          <w:b/>
          <w:color w:val="000000"/>
          <w:szCs w:val="22"/>
        </w:rPr>
      </w:pPr>
      <w:bookmarkStart w:id="0" w:name="_Hlk64011474"/>
      <w:proofErr w:type="spellStart"/>
      <w:r w:rsidRPr="00D92B55">
        <w:rPr>
          <w:b/>
          <w:color w:val="000000"/>
          <w:szCs w:val="22"/>
        </w:rPr>
        <w:t>Subutex</w:t>
      </w:r>
      <w:proofErr w:type="spellEnd"/>
      <w:r w:rsidRPr="00D92B55">
        <w:rPr>
          <w:b/>
          <w:color w:val="000000"/>
          <w:szCs w:val="22"/>
        </w:rPr>
        <w:t xml:space="preserve"> </w:t>
      </w:r>
      <w:r w:rsidRPr="00D92B55">
        <w:rPr>
          <w:b/>
          <w:bCs/>
          <w:color w:val="000000"/>
          <w:szCs w:val="22"/>
        </w:rPr>
        <w:t>8</w:t>
      </w:r>
      <w:r w:rsidRPr="00D92B55">
        <w:rPr>
          <w:b/>
          <w:color w:val="000000"/>
          <w:szCs w:val="22"/>
        </w:rPr>
        <w:t xml:space="preserve"> mg tabletes lietošanai zem mēles</w:t>
      </w:r>
    </w:p>
    <w:bookmarkEnd w:id="0"/>
    <w:p w14:paraId="29814F81" w14:textId="77777777" w:rsidR="00D21116" w:rsidRPr="00D92B55" w:rsidRDefault="00D21116" w:rsidP="00D92B55">
      <w:pPr>
        <w:tabs>
          <w:tab w:val="clear" w:pos="567"/>
        </w:tabs>
        <w:spacing w:line="240" w:lineRule="auto"/>
        <w:jc w:val="center"/>
        <w:rPr>
          <w:i/>
          <w:color w:val="000000"/>
          <w:szCs w:val="22"/>
          <w:lang w:eastAsia="en-GB"/>
        </w:rPr>
      </w:pPr>
      <w:proofErr w:type="spellStart"/>
      <w:r w:rsidRPr="00D92B55">
        <w:rPr>
          <w:i/>
          <w:color w:val="000000"/>
          <w:szCs w:val="22"/>
          <w:lang w:eastAsia="en-GB"/>
        </w:rPr>
        <w:t>Buprenorphinum</w:t>
      </w:r>
      <w:proofErr w:type="spellEnd"/>
    </w:p>
    <w:p w14:paraId="60D3D869" w14:textId="77777777" w:rsidR="00D21116" w:rsidRPr="00D92B55" w:rsidRDefault="00D21116" w:rsidP="00D92B55">
      <w:pPr>
        <w:tabs>
          <w:tab w:val="clear" w:pos="567"/>
        </w:tabs>
        <w:spacing w:line="240" w:lineRule="auto"/>
        <w:jc w:val="both"/>
        <w:rPr>
          <w:noProof/>
          <w:color w:val="000000"/>
          <w:szCs w:val="22"/>
        </w:rPr>
      </w:pPr>
    </w:p>
    <w:p w14:paraId="3A221819" w14:textId="77777777" w:rsidR="00D21116" w:rsidRPr="00D92B55" w:rsidRDefault="00D21116" w:rsidP="00D92B55">
      <w:pPr>
        <w:spacing w:line="240" w:lineRule="auto"/>
        <w:jc w:val="both"/>
        <w:rPr>
          <w:noProof/>
          <w:color w:val="000000"/>
          <w:szCs w:val="22"/>
        </w:rPr>
      </w:pPr>
      <w:r w:rsidRPr="00D92B55">
        <w:rPr>
          <w:b/>
          <w:noProof/>
          <w:color w:val="000000"/>
          <w:szCs w:val="22"/>
        </w:rPr>
        <w:t>Pirms zāļu lietošanas uzmanīgi izlasiet visu instrukciju, jo tā satur Jums svarīgu informāciju.</w:t>
      </w:r>
    </w:p>
    <w:p w14:paraId="49035CC2"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Saglabājiet šo instrukciju! Iespējams, ka vēlāk to vajadzēs pārlasīt.</w:t>
      </w:r>
    </w:p>
    <w:p w14:paraId="210A6AFA"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Ja Jums rodas jebkādi jautājumi, vaicājiet ārstam vai farmaceitam.</w:t>
      </w:r>
    </w:p>
    <w:p w14:paraId="27B6ACE6"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Šīs zāles ir parakstītas tikai Jums. Nedodiet tās citiem. Tās var nodarīt ļaunumu pat tad, ja šiem cilvēkiem ir līdzīgas slimības pazīmes.</w:t>
      </w:r>
    </w:p>
    <w:p w14:paraId="2613B040" w14:textId="77777777" w:rsidR="00D21116" w:rsidRPr="00D92B55" w:rsidRDefault="00D21116" w:rsidP="00D92B55">
      <w:pPr>
        <w:numPr>
          <w:ilvl w:val="0"/>
          <w:numId w:val="34"/>
        </w:numPr>
        <w:tabs>
          <w:tab w:val="clear" w:pos="567"/>
          <w:tab w:val="left" w:pos="709"/>
        </w:tabs>
        <w:spacing w:line="240" w:lineRule="auto"/>
        <w:jc w:val="both"/>
        <w:rPr>
          <w:noProof/>
          <w:color w:val="000000"/>
          <w:szCs w:val="22"/>
        </w:rPr>
      </w:pPr>
      <w:r w:rsidRPr="00D92B55">
        <w:rPr>
          <w:noProof/>
          <w:color w:val="000000"/>
          <w:szCs w:val="22"/>
        </w:rPr>
        <w:t>Ja Jums rodas jebkādas blakusparādības, konsultējieties ar ārstu vai farmaceitu. Tas attiecas arī uz iespējamām blakusparādībām, kas nav minētas šajā instrukcijā. Skatīt 4. punktu.</w:t>
      </w:r>
    </w:p>
    <w:p w14:paraId="5C5D3FAB"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0607AB6" w14:textId="77777777" w:rsidR="00D21116" w:rsidRPr="00D92B55" w:rsidRDefault="00D21116" w:rsidP="00D92B55">
      <w:pPr>
        <w:numPr>
          <w:ilvl w:val="12"/>
          <w:numId w:val="0"/>
        </w:numPr>
        <w:tabs>
          <w:tab w:val="clear" w:pos="567"/>
        </w:tabs>
        <w:spacing w:line="240" w:lineRule="auto"/>
        <w:jc w:val="both"/>
        <w:rPr>
          <w:noProof/>
          <w:color w:val="000000"/>
          <w:szCs w:val="22"/>
          <w:u w:val="single"/>
        </w:rPr>
      </w:pPr>
      <w:r w:rsidRPr="00D92B55">
        <w:rPr>
          <w:b/>
          <w:noProof/>
          <w:color w:val="000000"/>
          <w:szCs w:val="22"/>
          <w:u w:val="single"/>
        </w:rPr>
        <w:t>Šajā instrukcijā varat uzzināt</w:t>
      </w:r>
      <w:r w:rsidRPr="00D92B55">
        <w:rPr>
          <w:noProof/>
          <w:color w:val="000000"/>
          <w:szCs w:val="22"/>
          <w:u w:val="single"/>
        </w:rPr>
        <w:t>:</w:t>
      </w:r>
    </w:p>
    <w:p w14:paraId="105047B3"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Kas ir </w:t>
      </w:r>
      <w:r w:rsidRPr="00D92B55">
        <w:rPr>
          <w:bCs/>
          <w:noProof/>
          <w:color w:val="000000"/>
          <w:szCs w:val="22"/>
        </w:rPr>
        <w:t>Subutex</w:t>
      </w:r>
      <w:r w:rsidRPr="00D92B55">
        <w:rPr>
          <w:noProof/>
          <w:color w:val="000000"/>
          <w:szCs w:val="22"/>
        </w:rPr>
        <w:t xml:space="preserve"> un kādam nolūkam to lieto</w:t>
      </w:r>
    </w:p>
    <w:p w14:paraId="72DB5E9D"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Kas Jums jāzina pirms </w:t>
      </w:r>
      <w:r w:rsidRPr="00D92B55">
        <w:rPr>
          <w:bCs/>
          <w:noProof/>
          <w:color w:val="000000"/>
          <w:szCs w:val="22"/>
        </w:rPr>
        <w:t>Subutex</w:t>
      </w:r>
      <w:r w:rsidRPr="00D92B55">
        <w:rPr>
          <w:noProof/>
          <w:color w:val="000000"/>
          <w:szCs w:val="22"/>
        </w:rPr>
        <w:t xml:space="preserve"> lietošanas</w:t>
      </w:r>
    </w:p>
    <w:p w14:paraId="64C9AB45"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Kā lietot </w:t>
      </w:r>
      <w:r w:rsidRPr="00D92B55">
        <w:rPr>
          <w:bCs/>
          <w:noProof/>
          <w:color w:val="000000"/>
          <w:szCs w:val="22"/>
        </w:rPr>
        <w:t>Subutex</w:t>
      </w:r>
    </w:p>
    <w:p w14:paraId="27BC5A3F"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Iespējamās blakusparādības</w:t>
      </w:r>
    </w:p>
    <w:p w14:paraId="7FDEF71A"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 xml:space="preserve">Kā uzglabāt </w:t>
      </w:r>
      <w:r w:rsidRPr="00D92B55">
        <w:rPr>
          <w:bCs/>
          <w:noProof/>
          <w:color w:val="000000"/>
          <w:szCs w:val="22"/>
        </w:rPr>
        <w:t>Subutex</w:t>
      </w:r>
    </w:p>
    <w:p w14:paraId="27BAA6F2" w14:textId="77777777" w:rsidR="00D21116" w:rsidRPr="00D92B55" w:rsidRDefault="00D21116" w:rsidP="00D92B55">
      <w:pPr>
        <w:numPr>
          <w:ilvl w:val="0"/>
          <w:numId w:val="35"/>
        </w:numPr>
        <w:tabs>
          <w:tab w:val="clear" w:pos="567"/>
          <w:tab w:val="left" w:pos="709"/>
        </w:tabs>
        <w:spacing w:line="240" w:lineRule="auto"/>
        <w:jc w:val="both"/>
        <w:rPr>
          <w:noProof/>
          <w:color w:val="000000"/>
          <w:szCs w:val="22"/>
        </w:rPr>
      </w:pPr>
      <w:r w:rsidRPr="00D92B55">
        <w:rPr>
          <w:noProof/>
          <w:color w:val="000000"/>
          <w:szCs w:val="22"/>
        </w:rPr>
        <w:t>Iepakojuma saturs un cita informācija</w:t>
      </w:r>
    </w:p>
    <w:p w14:paraId="3EA34730" w14:textId="77777777" w:rsidR="00D21116" w:rsidRDefault="00D21116" w:rsidP="00D92B55">
      <w:pPr>
        <w:numPr>
          <w:ilvl w:val="12"/>
          <w:numId w:val="0"/>
        </w:numPr>
        <w:tabs>
          <w:tab w:val="clear" w:pos="567"/>
        </w:tabs>
        <w:spacing w:line="240" w:lineRule="auto"/>
        <w:jc w:val="both"/>
        <w:rPr>
          <w:noProof/>
          <w:color w:val="000000"/>
          <w:szCs w:val="22"/>
        </w:rPr>
      </w:pPr>
    </w:p>
    <w:p w14:paraId="18EEDBE6"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1E76C9C5"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noProof/>
          <w:color w:val="000000"/>
          <w:szCs w:val="22"/>
        </w:rPr>
        <w:t>1.</w:t>
      </w:r>
      <w:r w:rsidRPr="00D92B55">
        <w:rPr>
          <w:b/>
          <w:noProof/>
          <w:color w:val="000000"/>
          <w:szCs w:val="22"/>
        </w:rPr>
        <w:tab/>
        <w:t xml:space="preserve">KAS IR </w:t>
      </w:r>
      <w:r w:rsidRPr="00D92B55">
        <w:rPr>
          <w:b/>
          <w:bCs/>
          <w:noProof/>
          <w:color w:val="000000"/>
          <w:szCs w:val="22"/>
        </w:rPr>
        <w:t>SUBUTEX</w:t>
      </w:r>
      <w:r w:rsidRPr="00D92B55">
        <w:rPr>
          <w:b/>
          <w:noProof/>
          <w:color w:val="000000"/>
          <w:szCs w:val="22"/>
        </w:rPr>
        <w:t xml:space="preserve"> UN KĀDAM NOLŪKAM TO LIETO</w:t>
      </w:r>
    </w:p>
    <w:p w14:paraId="4E273B6B" w14:textId="77777777" w:rsidR="00C31F35" w:rsidRDefault="00C31F35" w:rsidP="00D92B55">
      <w:pPr>
        <w:pStyle w:val="Default"/>
        <w:jc w:val="both"/>
        <w:rPr>
          <w:sz w:val="22"/>
          <w:szCs w:val="22"/>
          <w:lang w:val="lv-LV"/>
        </w:rPr>
      </w:pPr>
    </w:p>
    <w:p w14:paraId="521F6232" w14:textId="77777777" w:rsidR="00D21116" w:rsidRPr="00D92B55" w:rsidRDefault="00D21116" w:rsidP="00D92B55">
      <w:pPr>
        <w:pStyle w:val="Default"/>
        <w:jc w:val="both"/>
        <w:rPr>
          <w:sz w:val="22"/>
          <w:szCs w:val="22"/>
          <w:lang w:val="lv-LV"/>
        </w:rPr>
      </w:pPr>
      <w:r w:rsidRPr="00D92B55">
        <w:rPr>
          <w:sz w:val="22"/>
          <w:szCs w:val="22"/>
          <w:lang w:val="lv-LV"/>
        </w:rPr>
        <w:t xml:space="preserve">Šīs zāles lieto, lai ārstētu atkarību no </w:t>
      </w:r>
      <w:proofErr w:type="spellStart"/>
      <w:r w:rsidRPr="00D92B55">
        <w:rPr>
          <w:sz w:val="22"/>
          <w:szCs w:val="22"/>
          <w:lang w:val="lv-LV"/>
        </w:rPr>
        <w:t>opioīdiem</w:t>
      </w:r>
      <w:proofErr w:type="spellEnd"/>
      <w:r w:rsidRPr="00D92B55">
        <w:rPr>
          <w:sz w:val="22"/>
          <w:szCs w:val="22"/>
          <w:lang w:val="lv-LV"/>
        </w:rPr>
        <w:t>.</w:t>
      </w:r>
    </w:p>
    <w:p w14:paraId="1906E857" w14:textId="77777777" w:rsidR="00D21116" w:rsidRPr="00D92B55" w:rsidRDefault="00D21116" w:rsidP="00D92B55">
      <w:pPr>
        <w:pStyle w:val="Default"/>
        <w:jc w:val="both"/>
        <w:rPr>
          <w:sz w:val="22"/>
          <w:szCs w:val="22"/>
          <w:lang w:val="lv-LV"/>
        </w:rPr>
      </w:pPr>
    </w:p>
    <w:p w14:paraId="390C12B8" w14:textId="77777777" w:rsidR="00D21116" w:rsidRPr="00D92B55" w:rsidRDefault="00D21116" w:rsidP="00D92B55">
      <w:pPr>
        <w:pStyle w:val="Default"/>
        <w:jc w:val="both"/>
        <w:rPr>
          <w:sz w:val="22"/>
          <w:szCs w:val="22"/>
          <w:lang w:val="lv-LV"/>
        </w:rPr>
      </w:pPr>
      <w:proofErr w:type="spellStart"/>
      <w:r w:rsidRPr="00D92B55">
        <w:rPr>
          <w:sz w:val="22"/>
          <w:szCs w:val="22"/>
          <w:lang w:val="lv-LV"/>
        </w:rPr>
        <w:t>Subutex</w:t>
      </w:r>
      <w:proofErr w:type="spellEnd"/>
      <w:r w:rsidRPr="00D92B55">
        <w:rPr>
          <w:sz w:val="22"/>
          <w:szCs w:val="22"/>
          <w:lang w:val="lv-LV"/>
        </w:rPr>
        <w:t xml:space="preserve"> lieto, lai ārstētu atkarību no </w:t>
      </w:r>
      <w:proofErr w:type="spellStart"/>
      <w:r w:rsidRPr="00D92B55">
        <w:rPr>
          <w:sz w:val="22"/>
          <w:szCs w:val="22"/>
          <w:lang w:val="lv-LV"/>
        </w:rPr>
        <w:t>opiātiem</w:t>
      </w:r>
      <w:proofErr w:type="spellEnd"/>
      <w:r w:rsidRPr="00D92B55">
        <w:rPr>
          <w:sz w:val="22"/>
          <w:szCs w:val="22"/>
          <w:lang w:val="lv-LV"/>
        </w:rPr>
        <w:t xml:space="preserve"> (narkotikām). </w:t>
      </w:r>
      <w:proofErr w:type="spellStart"/>
      <w:r w:rsidRPr="00D92B55">
        <w:rPr>
          <w:sz w:val="22"/>
          <w:szCs w:val="22"/>
          <w:lang w:val="lv-LV"/>
        </w:rPr>
        <w:t>Subutex</w:t>
      </w:r>
      <w:proofErr w:type="spellEnd"/>
      <w:r w:rsidRPr="00D92B55">
        <w:rPr>
          <w:sz w:val="22"/>
          <w:szCs w:val="22"/>
          <w:lang w:val="lv-LV"/>
        </w:rPr>
        <w:t xml:space="preserve"> ir medicīniskas, sociālas un psiholoģiskas ārstēšanas programmas daļa pacientiem, kuri ir piekrituši ārstēt atkarību no </w:t>
      </w:r>
      <w:proofErr w:type="spellStart"/>
      <w:r w:rsidRPr="00D92B55">
        <w:rPr>
          <w:sz w:val="22"/>
          <w:szCs w:val="22"/>
          <w:lang w:val="lv-LV"/>
        </w:rPr>
        <w:t>opioīdiem</w:t>
      </w:r>
      <w:proofErr w:type="spellEnd"/>
      <w:r w:rsidRPr="00D92B55">
        <w:rPr>
          <w:sz w:val="22"/>
          <w:szCs w:val="22"/>
          <w:lang w:val="lv-LV"/>
        </w:rPr>
        <w:t>.</w:t>
      </w:r>
    </w:p>
    <w:p w14:paraId="1F36F0C4" w14:textId="77777777" w:rsidR="00D21116" w:rsidRPr="00D92B55" w:rsidRDefault="00D21116" w:rsidP="00D92B55">
      <w:pPr>
        <w:pStyle w:val="Default"/>
        <w:jc w:val="both"/>
        <w:rPr>
          <w:sz w:val="22"/>
          <w:szCs w:val="22"/>
          <w:lang w:val="lv-LV"/>
        </w:rPr>
      </w:pPr>
    </w:p>
    <w:p w14:paraId="19BF5377" w14:textId="77777777" w:rsidR="00D21116" w:rsidRPr="00D92B55" w:rsidRDefault="00D21116" w:rsidP="00D92B55">
      <w:pPr>
        <w:tabs>
          <w:tab w:val="clear" w:pos="567"/>
        </w:tabs>
        <w:spacing w:line="240" w:lineRule="auto"/>
        <w:jc w:val="both"/>
        <w:rPr>
          <w:color w:val="000000"/>
          <w:szCs w:val="22"/>
        </w:rPr>
      </w:pPr>
      <w:proofErr w:type="spellStart"/>
      <w:r w:rsidRPr="00D92B55">
        <w:rPr>
          <w:color w:val="000000"/>
          <w:szCs w:val="22"/>
        </w:rPr>
        <w:t>Subutex</w:t>
      </w:r>
      <w:proofErr w:type="spellEnd"/>
      <w:r w:rsidRPr="00D92B55">
        <w:rPr>
          <w:color w:val="000000"/>
          <w:szCs w:val="22"/>
        </w:rPr>
        <w:t xml:space="preserve"> tabletes lietošanai zem mēles paredzētas lietošanai pieaugušajiem un pusaudžiem no 15 gadu vecuma.</w:t>
      </w:r>
    </w:p>
    <w:p w14:paraId="5BF1C1EA" w14:textId="77777777" w:rsidR="00D21116" w:rsidRDefault="00D21116" w:rsidP="00D92B55">
      <w:pPr>
        <w:numPr>
          <w:ilvl w:val="12"/>
          <w:numId w:val="0"/>
        </w:numPr>
        <w:tabs>
          <w:tab w:val="clear" w:pos="567"/>
        </w:tabs>
        <w:spacing w:line="240" w:lineRule="auto"/>
        <w:jc w:val="both"/>
        <w:rPr>
          <w:noProof/>
          <w:color w:val="000000"/>
          <w:szCs w:val="22"/>
        </w:rPr>
      </w:pPr>
    </w:p>
    <w:p w14:paraId="64A904FF"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4331A66B"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noProof/>
          <w:color w:val="000000"/>
          <w:szCs w:val="22"/>
        </w:rPr>
        <w:t>2.</w:t>
      </w:r>
      <w:r w:rsidRPr="00D92B55">
        <w:rPr>
          <w:b/>
          <w:noProof/>
          <w:color w:val="000000"/>
          <w:szCs w:val="22"/>
        </w:rPr>
        <w:tab/>
        <w:t xml:space="preserve">KAS JUMS JĀZINA PIRMS </w:t>
      </w:r>
      <w:r w:rsidRPr="00D92B55">
        <w:rPr>
          <w:b/>
          <w:bCs/>
          <w:noProof/>
          <w:color w:val="000000"/>
          <w:szCs w:val="22"/>
        </w:rPr>
        <w:t>SUBUTEX</w:t>
      </w:r>
      <w:r w:rsidRPr="00D92B55">
        <w:rPr>
          <w:b/>
          <w:noProof/>
          <w:color w:val="000000"/>
          <w:szCs w:val="22"/>
        </w:rPr>
        <w:t xml:space="preserve"> LIETOŠANAS</w:t>
      </w:r>
    </w:p>
    <w:p w14:paraId="62CA3368" w14:textId="77777777" w:rsidR="00C31F35" w:rsidRDefault="00C31F35" w:rsidP="00D92B55">
      <w:pPr>
        <w:numPr>
          <w:ilvl w:val="12"/>
          <w:numId w:val="0"/>
        </w:numPr>
        <w:tabs>
          <w:tab w:val="clear" w:pos="567"/>
        </w:tabs>
        <w:spacing w:line="240" w:lineRule="auto"/>
        <w:jc w:val="both"/>
        <w:rPr>
          <w:b/>
          <w:noProof/>
          <w:color w:val="000000"/>
          <w:szCs w:val="22"/>
        </w:rPr>
      </w:pPr>
    </w:p>
    <w:p w14:paraId="02230323"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Nelietojiet </w:t>
      </w:r>
      <w:r w:rsidRPr="00D92B55">
        <w:rPr>
          <w:b/>
          <w:bCs/>
          <w:noProof/>
          <w:color w:val="000000"/>
          <w:szCs w:val="22"/>
        </w:rPr>
        <w:t>Subutex</w:t>
      </w:r>
      <w:r w:rsidRPr="00D92B55">
        <w:rPr>
          <w:b/>
          <w:noProof/>
          <w:color w:val="000000"/>
          <w:szCs w:val="22"/>
        </w:rPr>
        <w:t xml:space="preserve"> šādos gadījumos:</w:t>
      </w:r>
    </w:p>
    <w:p w14:paraId="143C0DD7" w14:textId="77777777" w:rsidR="00D21116" w:rsidRPr="00D92B55" w:rsidRDefault="00D21116" w:rsidP="00D92B55">
      <w:pPr>
        <w:numPr>
          <w:ilvl w:val="0"/>
          <w:numId w:val="36"/>
        </w:numPr>
        <w:tabs>
          <w:tab w:val="clear" w:pos="567"/>
          <w:tab w:val="left" w:pos="709"/>
        </w:tabs>
        <w:spacing w:line="240" w:lineRule="auto"/>
        <w:jc w:val="both"/>
        <w:rPr>
          <w:noProof/>
          <w:color w:val="000000"/>
          <w:szCs w:val="22"/>
        </w:rPr>
      </w:pPr>
      <w:r w:rsidRPr="00D92B55">
        <w:rPr>
          <w:noProof/>
          <w:color w:val="000000"/>
          <w:szCs w:val="22"/>
        </w:rPr>
        <w:t>ja Jums ir alerģija pret buprenorfīnu vai kādu citu (6. punktā minēto) Subutex sastāvdaļu;</w:t>
      </w:r>
    </w:p>
    <w:p w14:paraId="5EEBA675"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Jūs esat jaunāks par 15 gadiem;</w:t>
      </w:r>
    </w:p>
    <w:p w14:paraId="115DAD93"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Jums ir nopietni elpošanas traucējumi;</w:t>
      </w:r>
    </w:p>
    <w:p w14:paraId="51D8966D"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Jums ir nopietni aknu darbības traucējumi;</w:t>
      </w:r>
    </w:p>
    <w:p w14:paraId="7D0FAC02"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ja Jums ir alkohola izraisīta</w:t>
      </w:r>
      <w:r w:rsidRPr="00D92B55">
        <w:rPr>
          <w:i/>
          <w:iCs/>
          <w:sz w:val="22"/>
          <w:szCs w:val="22"/>
          <w:lang w:val="lv-LV"/>
        </w:rPr>
        <w:t xml:space="preserve"> </w:t>
      </w:r>
      <w:r w:rsidRPr="00D92B55">
        <w:rPr>
          <w:sz w:val="22"/>
          <w:szCs w:val="22"/>
          <w:lang w:val="lv-LV"/>
        </w:rPr>
        <w:t xml:space="preserve">intoksikācija vai </w:t>
      </w:r>
      <w:proofErr w:type="spellStart"/>
      <w:r w:rsidRPr="00D92B55">
        <w:rPr>
          <w:i/>
          <w:iCs/>
          <w:sz w:val="22"/>
          <w:szCs w:val="22"/>
          <w:lang w:val="lv-LV"/>
        </w:rPr>
        <w:t>delirium</w:t>
      </w:r>
      <w:proofErr w:type="spellEnd"/>
      <w:r w:rsidRPr="00D92B55">
        <w:rPr>
          <w:i/>
          <w:iCs/>
          <w:sz w:val="22"/>
          <w:szCs w:val="22"/>
          <w:lang w:val="lv-LV"/>
        </w:rPr>
        <w:t xml:space="preserve"> </w:t>
      </w:r>
      <w:proofErr w:type="spellStart"/>
      <w:r w:rsidRPr="00D92B55">
        <w:rPr>
          <w:i/>
          <w:iCs/>
          <w:sz w:val="22"/>
          <w:szCs w:val="22"/>
          <w:lang w:val="lv-LV"/>
        </w:rPr>
        <w:t>tremens</w:t>
      </w:r>
      <w:proofErr w:type="spellEnd"/>
      <w:r w:rsidRPr="00D92B55">
        <w:rPr>
          <w:sz w:val="22"/>
          <w:szCs w:val="22"/>
          <w:lang w:val="lv-LV"/>
        </w:rPr>
        <w:t xml:space="preserve"> (alkohola izraisīti drebuļi, svīšana, trauksme, apjukums vai halucinācijas);</w:t>
      </w:r>
    </w:p>
    <w:p w14:paraId="5D46D5D1"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w:t>
      </w:r>
      <w:proofErr w:type="spellStart"/>
      <w:r w:rsidRPr="00D92B55">
        <w:rPr>
          <w:sz w:val="22"/>
          <w:szCs w:val="22"/>
          <w:lang w:val="lv-LV"/>
        </w:rPr>
        <w:t>metadonu</w:t>
      </w:r>
      <w:proofErr w:type="spellEnd"/>
      <w:r w:rsidRPr="00D92B55">
        <w:rPr>
          <w:sz w:val="22"/>
          <w:szCs w:val="22"/>
          <w:lang w:val="lv-LV"/>
        </w:rPr>
        <w:t>;</w:t>
      </w:r>
    </w:p>
    <w:p w14:paraId="01858DF8"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(3. klases) </w:t>
      </w:r>
      <w:proofErr w:type="spellStart"/>
      <w:r w:rsidRPr="00D92B55">
        <w:rPr>
          <w:sz w:val="22"/>
          <w:szCs w:val="22"/>
          <w:lang w:val="lv-LV"/>
        </w:rPr>
        <w:t>opioīdu</w:t>
      </w:r>
      <w:proofErr w:type="spellEnd"/>
      <w:r w:rsidRPr="00D92B55">
        <w:rPr>
          <w:sz w:val="22"/>
          <w:szCs w:val="22"/>
          <w:lang w:val="lv-LV"/>
        </w:rPr>
        <w:t xml:space="preserve"> grupas pretsāpju līdzekļus;</w:t>
      </w:r>
    </w:p>
    <w:p w14:paraId="7BA40ACD"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w:t>
      </w:r>
      <w:proofErr w:type="spellStart"/>
      <w:r w:rsidRPr="00D92B55">
        <w:rPr>
          <w:sz w:val="22"/>
          <w:szCs w:val="22"/>
          <w:lang w:val="lv-LV"/>
        </w:rPr>
        <w:t>naltreksonu</w:t>
      </w:r>
      <w:proofErr w:type="spellEnd"/>
      <w:r w:rsidRPr="00D92B55">
        <w:rPr>
          <w:sz w:val="22"/>
          <w:szCs w:val="22"/>
          <w:lang w:val="lv-LV"/>
        </w:rPr>
        <w:t>;</w:t>
      </w:r>
    </w:p>
    <w:p w14:paraId="5F3F6504" w14:textId="77777777" w:rsidR="00D21116" w:rsidRPr="00D92B55" w:rsidRDefault="00D21116" w:rsidP="00D92B55">
      <w:pPr>
        <w:pStyle w:val="Default"/>
        <w:numPr>
          <w:ilvl w:val="0"/>
          <w:numId w:val="36"/>
        </w:numPr>
        <w:tabs>
          <w:tab w:val="left" w:pos="709"/>
        </w:tabs>
        <w:jc w:val="both"/>
        <w:rPr>
          <w:sz w:val="22"/>
          <w:szCs w:val="22"/>
          <w:lang w:val="lv-LV"/>
        </w:rPr>
      </w:pPr>
      <w:r w:rsidRPr="00D92B55">
        <w:rPr>
          <w:sz w:val="22"/>
          <w:szCs w:val="22"/>
          <w:lang w:val="lv-LV"/>
        </w:rPr>
        <w:t xml:space="preserve">ja Jūs lietojat </w:t>
      </w:r>
      <w:proofErr w:type="spellStart"/>
      <w:r w:rsidRPr="00D92B55">
        <w:rPr>
          <w:sz w:val="22"/>
          <w:szCs w:val="22"/>
          <w:lang w:val="lv-LV"/>
        </w:rPr>
        <w:t>nalmefēnu</w:t>
      </w:r>
      <w:proofErr w:type="spellEnd"/>
      <w:r w:rsidRPr="00D92B55">
        <w:rPr>
          <w:sz w:val="22"/>
          <w:szCs w:val="22"/>
          <w:lang w:val="lv-LV"/>
        </w:rPr>
        <w:t>.</w:t>
      </w:r>
    </w:p>
    <w:p w14:paraId="1E132A4A"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604A1892"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Brīdinājumi un piesardzība lietošanā</w:t>
      </w:r>
    </w:p>
    <w:p w14:paraId="159D8204"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 xml:space="preserve">Pirms </w:t>
      </w:r>
      <w:r w:rsidRPr="00D92B55">
        <w:rPr>
          <w:bCs/>
          <w:noProof/>
          <w:color w:val="000000"/>
          <w:szCs w:val="22"/>
        </w:rPr>
        <w:t>Subutex</w:t>
      </w:r>
      <w:r w:rsidRPr="00D92B55">
        <w:rPr>
          <w:noProof/>
          <w:color w:val="000000"/>
          <w:szCs w:val="22"/>
        </w:rPr>
        <w:t xml:space="preserve"> lietošanas konsultējieties ar ārstu vai farmaceitu.</w:t>
      </w:r>
    </w:p>
    <w:p w14:paraId="56919949" w14:textId="77777777" w:rsidR="00D21116" w:rsidRPr="00D92B55" w:rsidRDefault="00D21116" w:rsidP="00D92B55">
      <w:pPr>
        <w:numPr>
          <w:ilvl w:val="12"/>
          <w:numId w:val="0"/>
        </w:numPr>
        <w:tabs>
          <w:tab w:val="clear" w:pos="567"/>
        </w:tabs>
        <w:spacing w:line="240" w:lineRule="auto"/>
        <w:jc w:val="both"/>
        <w:rPr>
          <w:b/>
          <w:noProof/>
          <w:color w:val="000000"/>
          <w:szCs w:val="22"/>
        </w:rPr>
      </w:pPr>
    </w:p>
    <w:p w14:paraId="2AB26A73" w14:textId="77777777" w:rsidR="00D21116" w:rsidRPr="00D92B55" w:rsidRDefault="00D21116" w:rsidP="00D92B55">
      <w:pPr>
        <w:numPr>
          <w:ilvl w:val="12"/>
          <w:numId w:val="0"/>
        </w:numPr>
        <w:tabs>
          <w:tab w:val="clear" w:pos="567"/>
        </w:tabs>
        <w:spacing w:line="240" w:lineRule="auto"/>
        <w:jc w:val="both"/>
        <w:rPr>
          <w:color w:val="000000"/>
          <w:szCs w:val="22"/>
        </w:rPr>
      </w:pPr>
      <w:r w:rsidRPr="00D92B55">
        <w:rPr>
          <w:color w:val="000000"/>
          <w:szCs w:val="22"/>
        </w:rPr>
        <w:t>Pastāstiet ārstam:</w:t>
      </w:r>
    </w:p>
    <w:p w14:paraId="19AA8AF5"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astma vai citi elpošanas traucējumi;</w:t>
      </w:r>
    </w:p>
    <w:p w14:paraId="3EA18FED"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jebkāda aknu slimība, piemēram, hepatīts;</w:t>
      </w:r>
    </w:p>
    <w:p w14:paraId="571B5668"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pazemināts asinsspiediens;</w:t>
      </w:r>
    </w:p>
    <w:p w14:paraId="4ECEAF6B"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nesen ir bijusi galvas trauma vai smadzeņu slimība;</w:t>
      </w:r>
    </w:p>
    <w:p w14:paraId="6A2C7B54"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 xml:space="preserve">ja Jums ir </w:t>
      </w:r>
      <w:proofErr w:type="spellStart"/>
      <w:r w:rsidRPr="00D92B55">
        <w:rPr>
          <w:color w:val="000000"/>
          <w:szCs w:val="22"/>
        </w:rPr>
        <w:t>urīnizvades</w:t>
      </w:r>
      <w:proofErr w:type="spellEnd"/>
      <w:r w:rsidRPr="00D92B55">
        <w:rPr>
          <w:color w:val="000000"/>
          <w:szCs w:val="22"/>
        </w:rPr>
        <w:t xml:space="preserve"> sistēmas traucējumi (it īpaši, ja tie ir saistīti ar palielinātu priekšdziedzeri vīriešiem);</w:t>
      </w:r>
    </w:p>
    <w:p w14:paraId="47842F17"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ja Jums ir jebkāda veida nieru slimība;</w:t>
      </w:r>
    </w:p>
    <w:p w14:paraId="350F5C93"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lastRenderedPageBreak/>
        <w:t>ja Jums ir problēmas ar vairogdziedzeri;</w:t>
      </w:r>
    </w:p>
    <w:p w14:paraId="295F375D" w14:textId="77777777" w:rsidR="00D21116" w:rsidRPr="00D92B55"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 xml:space="preserve">ja Jums ir virsnieru garozas hormonu trūkums (piemēram, </w:t>
      </w:r>
      <w:proofErr w:type="spellStart"/>
      <w:r w:rsidRPr="00D92B55">
        <w:rPr>
          <w:color w:val="000000"/>
          <w:szCs w:val="22"/>
        </w:rPr>
        <w:t>Adisona</w:t>
      </w:r>
      <w:proofErr w:type="spellEnd"/>
      <w:r w:rsidRPr="00D92B55">
        <w:rPr>
          <w:color w:val="000000"/>
          <w:szCs w:val="22"/>
        </w:rPr>
        <w:t xml:space="preserve"> slimība);</w:t>
      </w:r>
    </w:p>
    <w:p w14:paraId="44DBBAF5" w14:textId="77777777" w:rsidR="00672260" w:rsidRDefault="00D21116" w:rsidP="00D92B55">
      <w:pPr>
        <w:numPr>
          <w:ilvl w:val="0"/>
          <w:numId w:val="37"/>
        </w:numPr>
        <w:tabs>
          <w:tab w:val="clear" w:pos="567"/>
          <w:tab w:val="left" w:pos="709"/>
        </w:tabs>
        <w:spacing w:line="240" w:lineRule="auto"/>
        <w:jc w:val="both"/>
        <w:rPr>
          <w:color w:val="000000"/>
          <w:szCs w:val="22"/>
        </w:rPr>
      </w:pPr>
      <w:r w:rsidRPr="00D92B55">
        <w:rPr>
          <w:color w:val="000000"/>
          <w:szCs w:val="22"/>
        </w:rPr>
        <w:t xml:space="preserve">ja Jums ir </w:t>
      </w:r>
      <w:proofErr w:type="spellStart"/>
      <w:r w:rsidRPr="00D92B55">
        <w:rPr>
          <w:color w:val="000000"/>
          <w:szCs w:val="22"/>
        </w:rPr>
        <w:t>žultsceļu</w:t>
      </w:r>
      <w:proofErr w:type="spellEnd"/>
      <w:r w:rsidRPr="00D92B55">
        <w:rPr>
          <w:color w:val="000000"/>
          <w:szCs w:val="22"/>
        </w:rPr>
        <w:t xml:space="preserve"> darbības traucējumi</w:t>
      </w:r>
      <w:r w:rsidR="00672260">
        <w:rPr>
          <w:color w:val="000000"/>
          <w:szCs w:val="22"/>
        </w:rPr>
        <w:t>;</w:t>
      </w:r>
    </w:p>
    <w:p w14:paraId="3CA0307B" w14:textId="77777777" w:rsidR="00D21116" w:rsidRPr="00672260" w:rsidRDefault="00672260" w:rsidP="00672260">
      <w:pPr>
        <w:numPr>
          <w:ilvl w:val="0"/>
          <w:numId w:val="37"/>
        </w:numPr>
        <w:tabs>
          <w:tab w:val="clear" w:pos="567"/>
          <w:tab w:val="left" w:pos="709"/>
        </w:tabs>
        <w:spacing w:line="240" w:lineRule="auto"/>
        <w:jc w:val="both"/>
        <w:rPr>
          <w:color w:val="000000"/>
          <w:szCs w:val="22"/>
        </w:rPr>
      </w:pPr>
      <w:r w:rsidRPr="00672260">
        <w:rPr>
          <w:color w:val="000000"/>
          <w:szCs w:val="22"/>
        </w:rPr>
        <w:t xml:space="preserve">ja Jums ir depresija vai cits stāvoklis, ko ārstē ar antidepresantiem. Šo zāļu lietošana kopā ar </w:t>
      </w:r>
      <w:proofErr w:type="spellStart"/>
      <w:r>
        <w:rPr>
          <w:color w:val="000000"/>
          <w:szCs w:val="22"/>
        </w:rPr>
        <w:t>Subutex</w:t>
      </w:r>
      <w:proofErr w:type="spellEnd"/>
      <w:r w:rsidRPr="00672260">
        <w:rPr>
          <w:color w:val="000000"/>
          <w:szCs w:val="22"/>
        </w:rPr>
        <w:t xml:space="preserve"> var izraisīt serotonīna sindromu, kas ir potenciāli dzīvībai bīstams stāvoklis (skatīt “Citas zāles un </w:t>
      </w:r>
      <w:proofErr w:type="spellStart"/>
      <w:r>
        <w:rPr>
          <w:color w:val="000000"/>
          <w:szCs w:val="22"/>
        </w:rPr>
        <w:t>Subutex</w:t>
      </w:r>
      <w:proofErr w:type="spellEnd"/>
      <w:r w:rsidRPr="00672260">
        <w:rPr>
          <w:color w:val="000000"/>
          <w:szCs w:val="22"/>
        </w:rPr>
        <w:t>”)</w:t>
      </w:r>
      <w:r w:rsidR="00D21116" w:rsidRPr="00672260">
        <w:rPr>
          <w:color w:val="000000"/>
          <w:szCs w:val="22"/>
        </w:rPr>
        <w:t>.</w:t>
      </w:r>
    </w:p>
    <w:p w14:paraId="6870B29A" w14:textId="77777777" w:rsidR="00D21116" w:rsidRPr="00D92B55" w:rsidRDefault="00D21116" w:rsidP="00D92B55">
      <w:pPr>
        <w:tabs>
          <w:tab w:val="clear" w:pos="567"/>
        </w:tabs>
        <w:spacing w:line="240" w:lineRule="auto"/>
        <w:jc w:val="both"/>
        <w:rPr>
          <w:color w:val="000000"/>
          <w:szCs w:val="22"/>
        </w:rPr>
      </w:pPr>
    </w:p>
    <w:p w14:paraId="4680A891" w14:textId="77777777" w:rsidR="00D21116" w:rsidRPr="00D92B55" w:rsidRDefault="00D21116" w:rsidP="00D92B55">
      <w:pPr>
        <w:spacing w:line="240" w:lineRule="auto"/>
        <w:jc w:val="both"/>
        <w:rPr>
          <w:b/>
          <w:color w:val="000000"/>
          <w:szCs w:val="22"/>
        </w:rPr>
      </w:pPr>
      <w:r w:rsidRPr="00D92B55">
        <w:rPr>
          <w:b/>
          <w:color w:val="000000"/>
          <w:szCs w:val="22"/>
        </w:rPr>
        <w:t>Svarīga informācija, kas jāņem vērā:</w:t>
      </w:r>
    </w:p>
    <w:p w14:paraId="50CFAEB9" w14:textId="77777777" w:rsidR="00D21116" w:rsidRPr="00D92B55" w:rsidRDefault="00D21116" w:rsidP="00D92B55">
      <w:pPr>
        <w:spacing w:line="240" w:lineRule="auto"/>
        <w:jc w:val="both"/>
        <w:rPr>
          <w:color w:val="000000"/>
          <w:szCs w:val="22"/>
        </w:rPr>
      </w:pPr>
    </w:p>
    <w:p w14:paraId="4A6EC633"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Nepareiza un ļaunprātīga lietošana</w:t>
      </w:r>
    </w:p>
    <w:p w14:paraId="16B667F3" w14:textId="77777777" w:rsidR="00D21116" w:rsidRPr="00D92B55" w:rsidRDefault="00D21116" w:rsidP="00D92B55">
      <w:pPr>
        <w:tabs>
          <w:tab w:val="clear" w:pos="567"/>
        </w:tabs>
        <w:spacing w:line="240" w:lineRule="auto"/>
        <w:jc w:val="both"/>
        <w:rPr>
          <w:bCs/>
          <w:color w:val="000000"/>
          <w:szCs w:val="22"/>
        </w:rPr>
      </w:pPr>
      <w:r w:rsidRPr="00D92B55">
        <w:rPr>
          <w:color w:val="000000"/>
          <w:szCs w:val="22"/>
        </w:rPr>
        <w:t xml:space="preserve">Šīs zāles var būt mērķis cilvēkiem, kuri ļaunprātīgi lieto recepšu zāles, tāpēc tās ir jāglabā drošā vietā, lai pasargātu no nozagšanas. </w:t>
      </w:r>
      <w:r w:rsidRPr="00D92B55">
        <w:rPr>
          <w:b/>
          <w:color w:val="000000"/>
          <w:szCs w:val="22"/>
        </w:rPr>
        <w:t>Nedodiet šīs zāles nevienam citam.</w:t>
      </w:r>
      <w:r w:rsidRPr="00D92B55">
        <w:rPr>
          <w:color w:val="000000"/>
          <w:szCs w:val="22"/>
        </w:rPr>
        <w:t xml:space="preserve"> Tās citiem var izraisīt nāvi vai var radīt cita veida kaitējumu.</w:t>
      </w:r>
    </w:p>
    <w:p w14:paraId="6EBE8B73" w14:textId="77777777" w:rsidR="00D21116" w:rsidRPr="00D92B55" w:rsidRDefault="00D21116" w:rsidP="00D92B55">
      <w:pPr>
        <w:tabs>
          <w:tab w:val="clear" w:pos="567"/>
        </w:tabs>
        <w:spacing w:line="240" w:lineRule="auto"/>
        <w:jc w:val="both"/>
        <w:rPr>
          <w:bCs/>
          <w:color w:val="000000"/>
          <w:szCs w:val="22"/>
          <w:u w:val="single"/>
        </w:rPr>
      </w:pPr>
    </w:p>
    <w:p w14:paraId="1EF8A122" w14:textId="77777777" w:rsidR="00D21116" w:rsidRPr="00D92B55" w:rsidRDefault="00D21116" w:rsidP="00D92B55">
      <w:pPr>
        <w:numPr>
          <w:ilvl w:val="0"/>
          <w:numId w:val="38"/>
        </w:numPr>
        <w:tabs>
          <w:tab w:val="clear" w:pos="567"/>
          <w:tab w:val="left" w:pos="709"/>
        </w:tabs>
        <w:spacing w:line="240" w:lineRule="auto"/>
        <w:jc w:val="both"/>
        <w:rPr>
          <w:b/>
          <w:bCs/>
          <w:color w:val="000000"/>
          <w:szCs w:val="22"/>
        </w:rPr>
      </w:pPr>
      <w:r w:rsidRPr="00D92B55">
        <w:rPr>
          <w:b/>
          <w:color w:val="000000"/>
          <w:szCs w:val="22"/>
        </w:rPr>
        <w:t>Elpošanas traucējumi</w:t>
      </w:r>
    </w:p>
    <w:p w14:paraId="434A4D9F"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Daži cilvēki ir miruši no elpošanas mazspējas (nespējas elpot) nepareizas šo zāļu lietošanas dēļ vai tādēļ, ka lietojuši tās kopā ar citiem centrālo nervu sistēmu nomācošiem līdzekļiem, piemēram, alkoholu, </w:t>
      </w:r>
      <w:proofErr w:type="spellStart"/>
      <w:r w:rsidRPr="00D92B55">
        <w:rPr>
          <w:color w:val="000000"/>
          <w:szCs w:val="22"/>
        </w:rPr>
        <w:t>benzodiazepīniem</w:t>
      </w:r>
      <w:proofErr w:type="spellEnd"/>
      <w:r w:rsidRPr="00D92B55">
        <w:rPr>
          <w:color w:val="000000"/>
          <w:szCs w:val="22"/>
        </w:rPr>
        <w:t xml:space="preserve"> (trankvilizatoriem) vai citiem </w:t>
      </w:r>
      <w:proofErr w:type="spellStart"/>
      <w:r w:rsidRPr="00D92B55">
        <w:rPr>
          <w:color w:val="000000"/>
          <w:szCs w:val="22"/>
        </w:rPr>
        <w:t>opioīdiem</w:t>
      </w:r>
      <w:proofErr w:type="spellEnd"/>
      <w:r w:rsidRPr="00D92B55">
        <w:rPr>
          <w:color w:val="000000"/>
          <w:szCs w:val="22"/>
        </w:rPr>
        <w:t>.</w:t>
      </w:r>
    </w:p>
    <w:p w14:paraId="1490B66A" w14:textId="3FC33D10" w:rsidR="00D21116" w:rsidRPr="007518B4" w:rsidRDefault="00D21116" w:rsidP="00D92B55">
      <w:pPr>
        <w:tabs>
          <w:tab w:val="clear" w:pos="567"/>
        </w:tabs>
        <w:spacing w:line="240" w:lineRule="auto"/>
        <w:jc w:val="both"/>
        <w:rPr>
          <w:color w:val="000000"/>
          <w:szCs w:val="22"/>
        </w:rPr>
      </w:pPr>
    </w:p>
    <w:p w14:paraId="68AE73BD" w14:textId="77777777" w:rsidR="007518B4" w:rsidRPr="007518B4" w:rsidRDefault="007518B4" w:rsidP="007518B4">
      <w:pPr>
        <w:pStyle w:val="ListParagraph"/>
        <w:numPr>
          <w:ilvl w:val="0"/>
          <w:numId w:val="52"/>
        </w:numPr>
        <w:rPr>
          <w:b/>
          <w:bCs/>
        </w:rPr>
      </w:pPr>
      <w:proofErr w:type="spellStart"/>
      <w:r w:rsidRPr="007518B4">
        <w:rPr>
          <w:b/>
          <w:bCs/>
        </w:rPr>
        <w:t>Ar</w:t>
      </w:r>
      <w:proofErr w:type="spellEnd"/>
      <w:r w:rsidRPr="007518B4">
        <w:rPr>
          <w:b/>
          <w:bCs/>
        </w:rPr>
        <w:t xml:space="preserve"> </w:t>
      </w:r>
      <w:proofErr w:type="spellStart"/>
      <w:r w:rsidRPr="007518B4">
        <w:rPr>
          <w:b/>
          <w:bCs/>
        </w:rPr>
        <w:t>miegu</w:t>
      </w:r>
      <w:proofErr w:type="spellEnd"/>
      <w:r w:rsidRPr="007518B4">
        <w:rPr>
          <w:b/>
          <w:bCs/>
        </w:rPr>
        <w:t xml:space="preserve"> </w:t>
      </w:r>
      <w:proofErr w:type="spellStart"/>
      <w:r w:rsidRPr="007518B4">
        <w:rPr>
          <w:b/>
          <w:bCs/>
        </w:rPr>
        <w:t>saistīti</w:t>
      </w:r>
      <w:proofErr w:type="spellEnd"/>
      <w:r w:rsidRPr="007518B4">
        <w:rPr>
          <w:b/>
          <w:bCs/>
        </w:rPr>
        <w:t xml:space="preserve"> </w:t>
      </w:r>
      <w:proofErr w:type="spellStart"/>
      <w:r w:rsidRPr="007518B4">
        <w:rPr>
          <w:b/>
          <w:bCs/>
        </w:rPr>
        <w:t>elpošanas</w:t>
      </w:r>
      <w:proofErr w:type="spellEnd"/>
      <w:r w:rsidRPr="007518B4">
        <w:rPr>
          <w:b/>
          <w:bCs/>
        </w:rPr>
        <w:t xml:space="preserve"> </w:t>
      </w:r>
      <w:proofErr w:type="spellStart"/>
      <w:r w:rsidRPr="007518B4">
        <w:rPr>
          <w:b/>
          <w:bCs/>
        </w:rPr>
        <w:t>traucējumi</w:t>
      </w:r>
      <w:proofErr w:type="spellEnd"/>
    </w:p>
    <w:p w14:paraId="079AF766" w14:textId="77777777" w:rsidR="007518B4" w:rsidRPr="007518B4" w:rsidRDefault="007518B4" w:rsidP="007518B4">
      <w:pPr>
        <w:jc w:val="both"/>
        <w:rPr>
          <w:szCs w:val="22"/>
        </w:rPr>
      </w:pPr>
      <w:proofErr w:type="spellStart"/>
      <w:r w:rsidRPr="007518B4">
        <w:rPr>
          <w:szCs w:val="22"/>
        </w:rPr>
        <w:t>Subutex</w:t>
      </w:r>
      <w:proofErr w:type="spellEnd"/>
      <w:r w:rsidRPr="007518B4">
        <w:rPr>
          <w:szCs w:val="22"/>
        </w:rPr>
        <w:t xml:space="preserve"> var izraisīt ar miegu saistītus elpošanas traucējumus, piemēram, miega </w:t>
      </w:r>
      <w:proofErr w:type="spellStart"/>
      <w:r w:rsidRPr="007518B4">
        <w:rPr>
          <w:szCs w:val="22"/>
        </w:rPr>
        <w:t>apnoju</w:t>
      </w:r>
      <w:proofErr w:type="spellEnd"/>
      <w:r w:rsidRPr="007518B4">
        <w:rPr>
          <w:szCs w:val="22"/>
        </w:rPr>
        <w:t xml:space="preserve"> (elpošanas pauzes miega laikā) un ar miegu saistītu </w:t>
      </w:r>
      <w:proofErr w:type="spellStart"/>
      <w:r w:rsidRPr="007518B4">
        <w:rPr>
          <w:szCs w:val="22"/>
        </w:rPr>
        <w:t>hipoksēmiju</w:t>
      </w:r>
      <w:proofErr w:type="spellEnd"/>
      <w:r w:rsidRPr="007518B4">
        <w:rPr>
          <w:szCs w:val="22"/>
        </w:rPr>
        <w:t xml:space="preserve"> (zems skābekļa līmenis asinīs). Simptomi var būt elpošanas pauzes miega laikā, pamošanās naktī elpas trūkuma dēļ, grūtības uzturēt miegu vai pārmērīga miegainība dienas laikā. Ja Jūs vai cita persona novēro šos simptomus, sazinieties ar ārstu. Ārsts var apsvērt devas samazināšanu.</w:t>
      </w:r>
    </w:p>
    <w:p w14:paraId="400A5D6A" w14:textId="77777777" w:rsidR="007518B4" w:rsidRPr="007518B4" w:rsidRDefault="007518B4" w:rsidP="00D92B55">
      <w:pPr>
        <w:tabs>
          <w:tab w:val="clear" w:pos="567"/>
        </w:tabs>
        <w:spacing w:line="240" w:lineRule="auto"/>
        <w:jc w:val="both"/>
        <w:rPr>
          <w:color w:val="000000"/>
          <w:szCs w:val="22"/>
        </w:rPr>
      </w:pPr>
    </w:p>
    <w:p w14:paraId="0EB2B855"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Atkarība</w:t>
      </w:r>
    </w:p>
    <w:p w14:paraId="795654B7"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izraisīt farmakoloģisku (zāļu) atkarību.</w:t>
      </w:r>
    </w:p>
    <w:p w14:paraId="7FFCE763" w14:textId="77777777" w:rsidR="00D21116" w:rsidRPr="00D92B55" w:rsidRDefault="00D21116" w:rsidP="00D92B55">
      <w:pPr>
        <w:tabs>
          <w:tab w:val="clear" w:pos="567"/>
        </w:tabs>
        <w:spacing w:line="240" w:lineRule="auto"/>
        <w:jc w:val="both"/>
        <w:rPr>
          <w:color w:val="000000"/>
          <w:szCs w:val="22"/>
        </w:rPr>
      </w:pPr>
    </w:p>
    <w:p w14:paraId="2445CB5C"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Atcelšanas simptomi</w:t>
      </w:r>
    </w:p>
    <w:p w14:paraId="24974EC8"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Šīs zāles var izraisīt zāļu lietošanas atcelšanas (abstinences) simptomus, ja Jūs lietojat tās mazāk nekā sešas stundas pēc īsas darbības </w:t>
      </w:r>
      <w:proofErr w:type="spellStart"/>
      <w:r w:rsidRPr="00D92B55">
        <w:rPr>
          <w:color w:val="000000"/>
          <w:szCs w:val="22"/>
        </w:rPr>
        <w:t>opioīda</w:t>
      </w:r>
      <w:proofErr w:type="spellEnd"/>
      <w:r w:rsidRPr="00D92B55">
        <w:rPr>
          <w:color w:val="000000"/>
          <w:szCs w:val="22"/>
        </w:rPr>
        <w:t xml:space="preserve"> (piemēram, morfīna, heroīna vai līdzīgu vielu) lietošanas vai mazāk nekā 24 stundas pēc ilgstošas darbības </w:t>
      </w:r>
      <w:proofErr w:type="spellStart"/>
      <w:r w:rsidRPr="00D92B55">
        <w:rPr>
          <w:color w:val="000000"/>
          <w:szCs w:val="22"/>
        </w:rPr>
        <w:t>opioīda</w:t>
      </w:r>
      <w:proofErr w:type="spellEnd"/>
      <w:r w:rsidRPr="00D92B55">
        <w:rPr>
          <w:color w:val="000000"/>
          <w:szCs w:val="22"/>
        </w:rPr>
        <w:t xml:space="preserve">, piemēram, </w:t>
      </w:r>
      <w:proofErr w:type="spellStart"/>
      <w:r w:rsidRPr="00D92B55">
        <w:rPr>
          <w:color w:val="000000"/>
          <w:szCs w:val="22"/>
        </w:rPr>
        <w:t>metadona</w:t>
      </w:r>
      <w:proofErr w:type="spellEnd"/>
      <w:r w:rsidRPr="00D92B55">
        <w:rPr>
          <w:color w:val="000000"/>
          <w:szCs w:val="22"/>
        </w:rPr>
        <w:t>, lietošanas.</w:t>
      </w:r>
    </w:p>
    <w:p w14:paraId="5BB617A3" w14:textId="77777777" w:rsidR="00D21116" w:rsidRPr="00D92B55" w:rsidRDefault="00D21116" w:rsidP="00D92B55">
      <w:pPr>
        <w:tabs>
          <w:tab w:val="clear" w:pos="567"/>
        </w:tabs>
        <w:spacing w:line="240" w:lineRule="auto"/>
        <w:jc w:val="both"/>
        <w:rPr>
          <w:color w:val="000000"/>
          <w:szCs w:val="22"/>
        </w:rPr>
      </w:pPr>
      <w:proofErr w:type="spellStart"/>
      <w:r w:rsidRPr="00D92B55">
        <w:rPr>
          <w:color w:val="000000"/>
          <w:szCs w:val="22"/>
        </w:rPr>
        <w:t>Subutex</w:t>
      </w:r>
      <w:proofErr w:type="spellEnd"/>
      <w:r w:rsidRPr="00D92B55">
        <w:rPr>
          <w:color w:val="000000"/>
          <w:szCs w:val="22"/>
        </w:rPr>
        <w:t xml:space="preserve"> var izraisīt zāļu lietošanas atcelšanas simptomus arī tad, ja Jūs to pārtraucat lietot pēkšņi.</w:t>
      </w:r>
    </w:p>
    <w:p w14:paraId="73B59EE7" w14:textId="77777777" w:rsidR="00D21116" w:rsidRPr="00D92B55" w:rsidRDefault="00D21116" w:rsidP="00D92B55">
      <w:pPr>
        <w:tabs>
          <w:tab w:val="clear" w:pos="567"/>
        </w:tabs>
        <w:spacing w:line="240" w:lineRule="auto"/>
        <w:jc w:val="both"/>
        <w:rPr>
          <w:color w:val="000000"/>
          <w:szCs w:val="22"/>
        </w:rPr>
      </w:pPr>
    </w:p>
    <w:p w14:paraId="199E0A31"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Aknu bojājumi</w:t>
      </w:r>
    </w:p>
    <w:p w14:paraId="5EF9C075"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Ir ziņots par aknu bojājumiem pēc </w:t>
      </w:r>
      <w:proofErr w:type="spellStart"/>
      <w:r w:rsidRPr="00D92B55">
        <w:rPr>
          <w:color w:val="000000"/>
          <w:szCs w:val="22"/>
        </w:rPr>
        <w:t>Subutex</w:t>
      </w:r>
      <w:proofErr w:type="spellEnd"/>
      <w:r w:rsidRPr="00D92B55">
        <w:rPr>
          <w:color w:val="000000"/>
          <w:szCs w:val="22"/>
        </w:rPr>
        <w:t xml:space="preserve"> lietošanas, īpaši, ja šīs zāles lietotas nepareizi intravenozi vai lielā devā. To var izraisīt arī specifiskas situācijas, piemēram, </w:t>
      </w:r>
      <w:proofErr w:type="spellStart"/>
      <w:r w:rsidRPr="00D92B55">
        <w:rPr>
          <w:color w:val="000000"/>
          <w:szCs w:val="22"/>
        </w:rPr>
        <w:t>vīrusinfekcija</w:t>
      </w:r>
      <w:proofErr w:type="spellEnd"/>
      <w:r w:rsidRPr="00D92B55">
        <w:rPr>
          <w:color w:val="000000"/>
          <w:szCs w:val="22"/>
        </w:rPr>
        <w:t xml:space="preserve"> (B </w:t>
      </w:r>
      <w:proofErr w:type="spellStart"/>
      <w:r w:rsidRPr="00D92B55">
        <w:rPr>
          <w:color w:val="000000"/>
          <w:szCs w:val="22"/>
        </w:rPr>
        <w:t>vīrushepatīts</w:t>
      </w:r>
      <w:proofErr w:type="spellEnd"/>
      <w:r w:rsidRPr="00D92B55">
        <w:rPr>
          <w:color w:val="000000"/>
          <w:szCs w:val="22"/>
        </w:rPr>
        <w:t xml:space="preserve"> vai C </w:t>
      </w:r>
      <w:proofErr w:type="spellStart"/>
      <w:r w:rsidRPr="00D92B55">
        <w:rPr>
          <w:color w:val="000000"/>
          <w:szCs w:val="22"/>
        </w:rPr>
        <w:t>vīrushepatīts</w:t>
      </w:r>
      <w:proofErr w:type="spellEnd"/>
      <w:r w:rsidRPr="00D92B55">
        <w:rPr>
          <w:color w:val="000000"/>
          <w:szCs w:val="22"/>
        </w:rPr>
        <w:t>), alkohola lietošana lielā daudzumā, anoreksija vai arī citu zāļu, kas var ietekmēt Jūsu aknas, lietošana (skatīt 4. punktu).</w:t>
      </w:r>
    </w:p>
    <w:p w14:paraId="2E592D5C" w14:textId="77777777" w:rsidR="00D21116" w:rsidRPr="00D92B55" w:rsidRDefault="000E7EB4" w:rsidP="00D92B55">
      <w:pPr>
        <w:tabs>
          <w:tab w:val="clear" w:pos="567"/>
        </w:tabs>
        <w:spacing w:line="240" w:lineRule="auto"/>
        <w:jc w:val="both"/>
        <w:rPr>
          <w:color w:val="000000"/>
          <w:szCs w:val="22"/>
        </w:rPr>
      </w:pPr>
      <w:r>
        <w:rPr>
          <w:color w:val="000000"/>
          <w:szCs w:val="22"/>
        </w:rPr>
        <w:t>Ā</w:t>
      </w:r>
      <w:r w:rsidR="00D21116" w:rsidRPr="00D92B55">
        <w:rPr>
          <w:color w:val="000000"/>
          <w:szCs w:val="22"/>
        </w:rPr>
        <w:t>rsts var nozīmēt veikt regulāras asins analīzes, lai novērotu aknu darbību.</w:t>
      </w:r>
    </w:p>
    <w:p w14:paraId="2E2DE8A2"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Pirms </w:t>
      </w:r>
      <w:proofErr w:type="spellStart"/>
      <w:r w:rsidRPr="00D92B55">
        <w:rPr>
          <w:color w:val="000000"/>
          <w:szCs w:val="22"/>
        </w:rPr>
        <w:t>Subutex</w:t>
      </w:r>
      <w:proofErr w:type="spellEnd"/>
      <w:r w:rsidRPr="00D92B55">
        <w:rPr>
          <w:color w:val="000000"/>
          <w:szCs w:val="22"/>
        </w:rPr>
        <w:t xml:space="preserve"> terapijas uzsākšanas pastāstiet ārstam, ja Jums ir aknu darbības traucējumi.</w:t>
      </w:r>
    </w:p>
    <w:p w14:paraId="324249E5" w14:textId="77777777" w:rsidR="00D21116" w:rsidRPr="00D92B55" w:rsidRDefault="00D21116" w:rsidP="00D92B55">
      <w:pPr>
        <w:tabs>
          <w:tab w:val="clear" w:pos="567"/>
        </w:tabs>
        <w:spacing w:line="240" w:lineRule="auto"/>
        <w:jc w:val="both"/>
        <w:rPr>
          <w:color w:val="000000"/>
          <w:szCs w:val="22"/>
        </w:rPr>
      </w:pPr>
    </w:p>
    <w:p w14:paraId="3419B520"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Miegainība</w:t>
      </w:r>
    </w:p>
    <w:p w14:paraId="59466BC8"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izraisīt miegainību, ko var pastiprināt alkohols vai trauksmi mazinošas zāles.</w:t>
      </w:r>
    </w:p>
    <w:p w14:paraId="7DA1CBB7" w14:textId="77777777" w:rsidR="00D21116" w:rsidRPr="00D92B55" w:rsidRDefault="00D21116" w:rsidP="00D92B55">
      <w:pPr>
        <w:tabs>
          <w:tab w:val="clear" w:pos="567"/>
        </w:tabs>
        <w:spacing w:line="240" w:lineRule="auto"/>
        <w:jc w:val="both"/>
        <w:rPr>
          <w:color w:val="000000"/>
          <w:szCs w:val="22"/>
        </w:rPr>
      </w:pPr>
    </w:p>
    <w:p w14:paraId="4311398B"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Veselības stāvokļu, kas nav saistīti ar atkarību, diagnostika</w:t>
      </w:r>
    </w:p>
    <w:p w14:paraId="06D97253"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maskēt sāpju simptomus, kuri varētu palīdzēt noteikt diagnozi dažu slimību gadījumā. Neaizmirstiet pastāstīt ārstam, ka Jūs lietojat šīs zāles.</w:t>
      </w:r>
    </w:p>
    <w:p w14:paraId="5F03920C" w14:textId="77777777" w:rsidR="00D21116" w:rsidRPr="00D92B55" w:rsidRDefault="00D21116" w:rsidP="00D92B55">
      <w:pPr>
        <w:tabs>
          <w:tab w:val="clear" w:pos="567"/>
        </w:tabs>
        <w:spacing w:line="240" w:lineRule="auto"/>
        <w:jc w:val="both"/>
        <w:rPr>
          <w:color w:val="000000"/>
          <w:szCs w:val="22"/>
        </w:rPr>
      </w:pPr>
    </w:p>
    <w:p w14:paraId="2706C388" w14:textId="77777777" w:rsidR="00D21116" w:rsidRPr="00D92B55" w:rsidRDefault="00D21116" w:rsidP="00D92B55">
      <w:pPr>
        <w:numPr>
          <w:ilvl w:val="0"/>
          <w:numId w:val="38"/>
        </w:numPr>
        <w:tabs>
          <w:tab w:val="clear" w:pos="567"/>
          <w:tab w:val="left" w:pos="709"/>
        </w:tabs>
        <w:spacing w:line="240" w:lineRule="auto"/>
        <w:jc w:val="both"/>
        <w:rPr>
          <w:b/>
          <w:color w:val="000000"/>
          <w:szCs w:val="22"/>
        </w:rPr>
      </w:pPr>
      <w:r w:rsidRPr="00D92B55">
        <w:rPr>
          <w:b/>
          <w:color w:val="000000"/>
          <w:szCs w:val="22"/>
        </w:rPr>
        <w:t>Asinsspiediens</w:t>
      </w:r>
    </w:p>
    <w:p w14:paraId="498804D5"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Šīs zāles var izraisīt pēkšņu asinsspiediena pazemināšanos, izraisot reiboni, ja Jūs pārāk strauji pieceļaties stāvus no sēdus vai guļus stāvokļa.</w:t>
      </w:r>
    </w:p>
    <w:p w14:paraId="022E43B6" w14:textId="77777777" w:rsidR="00D21116" w:rsidRPr="00D92B55" w:rsidRDefault="00D21116" w:rsidP="00D92B55">
      <w:pPr>
        <w:numPr>
          <w:ilvl w:val="12"/>
          <w:numId w:val="0"/>
        </w:numPr>
        <w:tabs>
          <w:tab w:val="clear" w:pos="567"/>
        </w:tabs>
        <w:spacing w:line="240" w:lineRule="auto"/>
        <w:jc w:val="both"/>
        <w:rPr>
          <w:b/>
          <w:noProof/>
          <w:color w:val="000000"/>
          <w:szCs w:val="22"/>
        </w:rPr>
      </w:pPr>
    </w:p>
    <w:p w14:paraId="43E858E9" w14:textId="77777777" w:rsidR="00D21116" w:rsidRPr="00D92B55" w:rsidRDefault="00D21116" w:rsidP="00D92B55">
      <w:pPr>
        <w:pStyle w:val="Default"/>
        <w:jc w:val="both"/>
        <w:rPr>
          <w:sz w:val="22"/>
          <w:szCs w:val="22"/>
          <w:lang w:val="lv-LV"/>
        </w:rPr>
      </w:pPr>
      <w:r w:rsidRPr="00D92B55">
        <w:rPr>
          <w:sz w:val="22"/>
          <w:szCs w:val="22"/>
          <w:lang w:val="lv-LV"/>
        </w:rPr>
        <w:t>It īpaši terapijas sākumā ieteicams nozīmēt un izsniegt šīs zāles īsam lietošanas periodam.</w:t>
      </w:r>
    </w:p>
    <w:p w14:paraId="43A7BA8A" w14:textId="77777777" w:rsidR="00D21116" w:rsidRPr="00D92B55" w:rsidRDefault="00D21116" w:rsidP="00D92B55">
      <w:pPr>
        <w:pStyle w:val="Default"/>
        <w:jc w:val="both"/>
        <w:rPr>
          <w:sz w:val="22"/>
          <w:szCs w:val="22"/>
          <w:lang w:val="lv-LV"/>
        </w:rPr>
      </w:pPr>
    </w:p>
    <w:p w14:paraId="14AC0D16"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Citas zāles un </w:t>
      </w:r>
      <w:r w:rsidRPr="00D92B55">
        <w:rPr>
          <w:b/>
          <w:bCs/>
          <w:noProof/>
          <w:color w:val="000000"/>
          <w:szCs w:val="22"/>
        </w:rPr>
        <w:t>Subutex</w:t>
      </w:r>
    </w:p>
    <w:p w14:paraId="277ECD60"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lastRenderedPageBreak/>
        <w:t>Pastāstiet ārstam vai farmaceitam par visām zālēm, kuras lietojat, esat lietojis pēdējā laikā vai varētu lietot.</w:t>
      </w:r>
    </w:p>
    <w:p w14:paraId="4699A12F"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EC96297" w14:textId="77777777" w:rsidR="00D21116" w:rsidRPr="00D92B55" w:rsidRDefault="00D21116" w:rsidP="00D92B55">
      <w:pPr>
        <w:spacing w:line="240" w:lineRule="auto"/>
        <w:jc w:val="both"/>
        <w:rPr>
          <w:color w:val="000000"/>
          <w:szCs w:val="22"/>
        </w:rPr>
      </w:pPr>
      <w:r w:rsidRPr="00D92B55">
        <w:rPr>
          <w:b/>
          <w:color w:val="000000"/>
          <w:szCs w:val="22"/>
        </w:rPr>
        <w:t xml:space="preserve">Nelietojiet </w:t>
      </w:r>
      <w:proofErr w:type="spellStart"/>
      <w:r w:rsidRPr="00D92B55">
        <w:rPr>
          <w:b/>
          <w:color w:val="000000"/>
          <w:szCs w:val="22"/>
        </w:rPr>
        <w:t>Subutex</w:t>
      </w:r>
      <w:proofErr w:type="spellEnd"/>
      <w:r w:rsidRPr="00D92B55">
        <w:rPr>
          <w:color w:val="000000"/>
          <w:szCs w:val="22"/>
        </w:rPr>
        <w:t>, ja Jūs lietojat:</w:t>
      </w:r>
    </w:p>
    <w:p w14:paraId="5ED7FE84"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metadonu</w:t>
      </w:r>
      <w:proofErr w:type="spellEnd"/>
      <w:r w:rsidRPr="00D92B55">
        <w:rPr>
          <w:color w:val="000000"/>
          <w:szCs w:val="22"/>
        </w:rPr>
        <w:t>;</w:t>
      </w:r>
    </w:p>
    <w:p w14:paraId="1F4BE89E"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opioīdos</w:t>
      </w:r>
      <w:proofErr w:type="spellEnd"/>
      <w:r w:rsidRPr="00D92B55">
        <w:rPr>
          <w:color w:val="000000"/>
          <w:szCs w:val="22"/>
        </w:rPr>
        <w:t xml:space="preserve"> pretsāpju līdzekļus (III klases pretsāpju līdzekļus);</w:t>
      </w:r>
    </w:p>
    <w:p w14:paraId="3E27C6FF"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naltreksonu</w:t>
      </w:r>
      <w:proofErr w:type="spellEnd"/>
      <w:r w:rsidRPr="00D92B55">
        <w:rPr>
          <w:color w:val="000000"/>
          <w:szCs w:val="22"/>
        </w:rPr>
        <w:t>;</w:t>
      </w:r>
    </w:p>
    <w:p w14:paraId="1709F710"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nalmefēnu</w:t>
      </w:r>
      <w:proofErr w:type="spellEnd"/>
      <w:r w:rsidRPr="00D92B55">
        <w:rPr>
          <w:color w:val="000000"/>
          <w:szCs w:val="22"/>
        </w:rPr>
        <w:t>.</w:t>
      </w:r>
    </w:p>
    <w:p w14:paraId="7457CCCB" w14:textId="77777777" w:rsidR="00D21116" w:rsidRPr="00D92B55" w:rsidRDefault="00D21116" w:rsidP="00D92B55">
      <w:pPr>
        <w:spacing w:line="240" w:lineRule="auto"/>
        <w:jc w:val="both"/>
        <w:rPr>
          <w:color w:val="000000"/>
          <w:szCs w:val="22"/>
        </w:rPr>
      </w:pPr>
    </w:p>
    <w:p w14:paraId="6758797C" w14:textId="77777777" w:rsidR="00D21116" w:rsidRPr="00D92B55" w:rsidRDefault="00D21116" w:rsidP="00D92B55">
      <w:pPr>
        <w:spacing w:line="240" w:lineRule="auto"/>
        <w:jc w:val="both"/>
        <w:rPr>
          <w:color w:val="000000"/>
          <w:szCs w:val="22"/>
        </w:rPr>
      </w:pPr>
      <w:r w:rsidRPr="00D92B55">
        <w:rPr>
          <w:color w:val="000000"/>
          <w:szCs w:val="22"/>
        </w:rPr>
        <w:t xml:space="preserve">Dažu zāļu lietošana vienlaicīgi ar </w:t>
      </w:r>
      <w:proofErr w:type="spellStart"/>
      <w:r w:rsidRPr="00D92B55">
        <w:rPr>
          <w:color w:val="000000"/>
          <w:szCs w:val="22"/>
        </w:rPr>
        <w:t>Subutex</w:t>
      </w:r>
      <w:proofErr w:type="spellEnd"/>
      <w:r w:rsidRPr="00D92B55">
        <w:rPr>
          <w:color w:val="000000"/>
          <w:szCs w:val="22"/>
        </w:rPr>
        <w:t xml:space="preserve"> </w:t>
      </w:r>
      <w:r w:rsidRPr="00D92B55">
        <w:rPr>
          <w:b/>
          <w:color w:val="000000"/>
          <w:szCs w:val="22"/>
        </w:rPr>
        <w:t>nav ieteicama</w:t>
      </w:r>
      <w:r w:rsidRPr="00D92B55">
        <w:rPr>
          <w:color w:val="000000"/>
          <w:szCs w:val="22"/>
        </w:rPr>
        <w:t>:</w:t>
      </w:r>
    </w:p>
    <w:p w14:paraId="4839800F"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tramadols</w:t>
      </w:r>
      <w:proofErr w:type="spellEnd"/>
      <w:r w:rsidRPr="00D92B55">
        <w:rPr>
          <w:color w:val="000000"/>
          <w:szCs w:val="22"/>
        </w:rPr>
        <w:t xml:space="preserve">, kodeīns, </w:t>
      </w:r>
      <w:proofErr w:type="spellStart"/>
      <w:r w:rsidRPr="00D92B55">
        <w:rPr>
          <w:color w:val="000000"/>
          <w:szCs w:val="22"/>
        </w:rPr>
        <w:t>dihidrokodeīns</w:t>
      </w:r>
      <w:proofErr w:type="spellEnd"/>
      <w:r w:rsidRPr="00D92B55">
        <w:rPr>
          <w:color w:val="000000"/>
          <w:szCs w:val="22"/>
        </w:rPr>
        <w:t xml:space="preserve"> (II klases pretsāpju līdzekļi);</w:t>
      </w:r>
    </w:p>
    <w:p w14:paraId="60F29C82"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proofErr w:type="spellStart"/>
      <w:r w:rsidRPr="00D92B55">
        <w:rPr>
          <w:color w:val="000000"/>
          <w:szCs w:val="22"/>
        </w:rPr>
        <w:t>etilmorfīns</w:t>
      </w:r>
      <w:proofErr w:type="spellEnd"/>
      <w:r w:rsidRPr="00D92B55">
        <w:rPr>
          <w:color w:val="000000"/>
          <w:szCs w:val="22"/>
        </w:rPr>
        <w:t>;</w:t>
      </w:r>
    </w:p>
    <w:p w14:paraId="566B17FE" w14:textId="77777777" w:rsidR="00D21116" w:rsidRPr="00D92B55" w:rsidRDefault="00D21116" w:rsidP="00D92B55">
      <w:pPr>
        <w:numPr>
          <w:ilvl w:val="0"/>
          <w:numId w:val="38"/>
        </w:numPr>
        <w:tabs>
          <w:tab w:val="clear" w:pos="567"/>
          <w:tab w:val="left" w:pos="709"/>
        </w:tabs>
        <w:spacing w:line="240" w:lineRule="auto"/>
        <w:jc w:val="both"/>
        <w:rPr>
          <w:color w:val="000000"/>
          <w:szCs w:val="22"/>
        </w:rPr>
      </w:pPr>
      <w:r w:rsidRPr="00D92B55">
        <w:rPr>
          <w:color w:val="000000"/>
          <w:szCs w:val="22"/>
        </w:rPr>
        <w:t>alkohols un zāles, kas satur alkoholu.</w:t>
      </w:r>
    </w:p>
    <w:p w14:paraId="65845346" w14:textId="77777777" w:rsidR="00D21116" w:rsidRPr="00D92B55" w:rsidRDefault="00D21116" w:rsidP="00D92B55">
      <w:pPr>
        <w:spacing w:line="240" w:lineRule="auto"/>
        <w:jc w:val="both"/>
        <w:rPr>
          <w:color w:val="000000"/>
          <w:szCs w:val="22"/>
        </w:rPr>
      </w:pPr>
    </w:p>
    <w:p w14:paraId="207B82C4" w14:textId="77777777" w:rsidR="00D21116" w:rsidRPr="00D92B55" w:rsidRDefault="00D21116" w:rsidP="00D92B55">
      <w:pPr>
        <w:spacing w:line="240" w:lineRule="auto"/>
        <w:jc w:val="both"/>
        <w:rPr>
          <w:color w:val="000000"/>
          <w:szCs w:val="22"/>
        </w:rPr>
      </w:pPr>
      <w:r w:rsidRPr="00D92B55">
        <w:rPr>
          <w:color w:val="000000"/>
          <w:szCs w:val="22"/>
        </w:rPr>
        <w:t xml:space="preserve">Dažas zāles var pastiprināt </w:t>
      </w:r>
      <w:proofErr w:type="spellStart"/>
      <w:r w:rsidRPr="00D92B55">
        <w:rPr>
          <w:color w:val="000000"/>
          <w:szCs w:val="22"/>
        </w:rPr>
        <w:t>Subutex</w:t>
      </w:r>
      <w:proofErr w:type="spellEnd"/>
      <w:r w:rsidRPr="00D92B55">
        <w:rPr>
          <w:color w:val="000000"/>
          <w:szCs w:val="22"/>
        </w:rPr>
        <w:t xml:space="preserve"> izraisītās blakusparādības un dažkārt izraisīt ļoti nopietnas reakcijas. </w:t>
      </w:r>
      <w:proofErr w:type="spellStart"/>
      <w:r w:rsidRPr="00D92B55">
        <w:rPr>
          <w:color w:val="000000"/>
          <w:szCs w:val="22"/>
        </w:rPr>
        <w:t>Subutex</w:t>
      </w:r>
      <w:proofErr w:type="spellEnd"/>
      <w:r w:rsidRPr="00D92B55">
        <w:rPr>
          <w:color w:val="000000"/>
          <w:szCs w:val="22"/>
        </w:rPr>
        <w:t xml:space="preserve"> lietošanas laikā nelietojiet citas zāles, pirms tam nekonsultējoties ar ārstu, it īpaši sekojošas zāles:</w:t>
      </w:r>
    </w:p>
    <w:p w14:paraId="3D5466FB" w14:textId="0CBF98C3" w:rsidR="00D21116" w:rsidRPr="00FB7FF9" w:rsidRDefault="00D21116" w:rsidP="00D02D00">
      <w:pPr>
        <w:pStyle w:val="Default"/>
        <w:numPr>
          <w:ilvl w:val="0"/>
          <w:numId w:val="39"/>
        </w:numPr>
        <w:tabs>
          <w:tab w:val="left" w:pos="709"/>
        </w:tabs>
        <w:jc w:val="both"/>
        <w:rPr>
          <w:szCs w:val="22"/>
        </w:rPr>
      </w:pPr>
      <w:proofErr w:type="spellStart"/>
      <w:r w:rsidRPr="00B41BDB">
        <w:rPr>
          <w:szCs w:val="22"/>
          <w:lang w:val="lv-LV"/>
        </w:rPr>
        <w:t>benzodiazepīnus</w:t>
      </w:r>
      <w:proofErr w:type="spellEnd"/>
      <w:r w:rsidRPr="00B41BDB">
        <w:rPr>
          <w:szCs w:val="22"/>
          <w:lang w:val="lv-LV"/>
        </w:rPr>
        <w:t xml:space="preserve"> (lieto trauksmes vai miega traucējumu ārstēšanai), piemēram, </w:t>
      </w:r>
      <w:proofErr w:type="spellStart"/>
      <w:r w:rsidRPr="00B41BDB">
        <w:rPr>
          <w:szCs w:val="22"/>
          <w:lang w:val="lv-LV"/>
        </w:rPr>
        <w:t>diazepāms</w:t>
      </w:r>
      <w:proofErr w:type="spellEnd"/>
      <w:r w:rsidRPr="00B41BDB">
        <w:rPr>
          <w:szCs w:val="22"/>
          <w:lang w:val="lv-LV"/>
        </w:rPr>
        <w:t xml:space="preserve"> </w:t>
      </w:r>
      <w:proofErr w:type="spellStart"/>
      <w:r w:rsidRPr="00B41BDB">
        <w:rPr>
          <w:szCs w:val="22"/>
          <w:lang w:val="lv-LV"/>
        </w:rPr>
        <w:t>temazepāms</w:t>
      </w:r>
      <w:proofErr w:type="spellEnd"/>
      <w:r w:rsidRPr="00B41BDB">
        <w:rPr>
          <w:szCs w:val="22"/>
          <w:lang w:val="lv-LV"/>
        </w:rPr>
        <w:t xml:space="preserve">, </w:t>
      </w:r>
      <w:proofErr w:type="spellStart"/>
      <w:r w:rsidRPr="00B41BDB">
        <w:rPr>
          <w:szCs w:val="22"/>
          <w:lang w:val="lv-LV"/>
        </w:rPr>
        <w:t>alprazolāms</w:t>
      </w:r>
      <w:proofErr w:type="spellEnd"/>
      <w:r w:rsidRPr="00B41BDB">
        <w:rPr>
          <w:szCs w:val="22"/>
          <w:lang w:val="lv-LV"/>
        </w:rPr>
        <w:t xml:space="preserve">. </w:t>
      </w:r>
      <w:r w:rsidR="00FB7FF9" w:rsidRPr="00D02D00">
        <w:rPr>
          <w:sz w:val="22"/>
          <w:szCs w:val="22"/>
          <w:lang w:val="lv-LV"/>
        </w:rPr>
        <w:t xml:space="preserve">Vienlaicīga </w:t>
      </w:r>
      <w:proofErr w:type="spellStart"/>
      <w:r w:rsidR="00FB7FF9">
        <w:rPr>
          <w:sz w:val="22"/>
          <w:szCs w:val="22"/>
          <w:lang w:val="lv-LV"/>
        </w:rPr>
        <w:t>Subutex</w:t>
      </w:r>
      <w:proofErr w:type="spellEnd"/>
      <w:r w:rsidR="00FB7FF9" w:rsidRPr="00D02D00">
        <w:rPr>
          <w:sz w:val="22"/>
          <w:szCs w:val="22"/>
          <w:lang w:val="lv-LV"/>
        </w:rPr>
        <w:t xml:space="preserve"> lietošana ar </w:t>
      </w:r>
      <w:proofErr w:type="spellStart"/>
      <w:r w:rsidR="00FB7FF9" w:rsidRPr="00D02D00">
        <w:rPr>
          <w:sz w:val="22"/>
          <w:szCs w:val="22"/>
          <w:lang w:val="lv-LV"/>
        </w:rPr>
        <w:t>sedatīviem</w:t>
      </w:r>
      <w:proofErr w:type="spellEnd"/>
      <w:r w:rsidR="00FB7FF9" w:rsidRPr="00D02D00">
        <w:rPr>
          <w:sz w:val="22"/>
          <w:szCs w:val="22"/>
          <w:lang w:val="lv-LV"/>
        </w:rPr>
        <w:t xml:space="preserve"> līdzekļiem, piemēram, </w:t>
      </w:r>
      <w:proofErr w:type="spellStart"/>
      <w:r w:rsidR="00FB7FF9" w:rsidRPr="00D02D00">
        <w:rPr>
          <w:sz w:val="22"/>
          <w:szCs w:val="22"/>
          <w:lang w:val="lv-LV"/>
        </w:rPr>
        <w:t>benzodiazepīniem</w:t>
      </w:r>
      <w:proofErr w:type="spellEnd"/>
      <w:r w:rsidR="00FB7FF9" w:rsidRPr="00D02D00">
        <w:rPr>
          <w:sz w:val="22"/>
          <w:szCs w:val="22"/>
          <w:lang w:val="lv-LV"/>
        </w:rPr>
        <w:t xml:space="preserve"> vai līdzīgām zālēm, var palielināt miegainības, apgrūtinātas elpošanas (elpošanas nomākuma), komas risku, un tas var būt dzīvībai bīstami. Šī iemesla dēļ, vienlaicīgu lietošanu drīkst apsvērt vienīgi gadījumos, kad nepastāv citas terapijas iespējas. Neskatoties uz to, ja ārsts ir nozīmējis </w:t>
      </w:r>
      <w:proofErr w:type="spellStart"/>
      <w:r w:rsidR="00FB7FF9">
        <w:rPr>
          <w:sz w:val="22"/>
          <w:szCs w:val="22"/>
          <w:lang w:val="lv-LV"/>
        </w:rPr>
        <w:t>Subutex</w:t>
      </w:r>
      <w:proofErr w:type="spellEnd"/>
      <w:r w:rsidR="00FB7FF9" w:rsidRPr="00D02D00">
        <w:rPr>
          <w:sz w:val="22"/>
          <w:szCs w:val="22"/>
          <w:lang w:val="lv-LV"/>
        </w:rPr>
        <w:t xml:space="preserve"> lietošanu vienlaicīgi ar </w:t>
      </w:r>
      <w:proofErr w:type="spellStart"/>
      <w:r w:rsidR="00FB7FF9" w:rsidRPr="00D02D00">
        <w:rPr>
          <w:sz w:val="22"/>
          <w:szCs w:val="22"/>
          <w:lang w:val="lv-LV"/>
        </w:rPr>
        <w:t>sedatīviem</w:t>
      </w:r>
      <w:proofErr w:type="spellEnd"/>
      <w:r w:rsidR="00FB7FF9" w:rsidRPr="00D02D00">
        <w:rPr>
          <w:sz w:val="22"/>
          <w:szCs w:val="22"/>
          <w:lang w:val="lv-LV"/>
        </w:rPr>
        <w:t xml:space="preserve"> līdzekļiem, ārstam jāierobežo vienlaicīgas terapijas devas un ilgums. Pastāstiet ārstam par visiem </w:t>
      </w:r>
      <w:proofErr w:type="spellStart"/>
      <w:r w:rsidR="00FB7FF9" w:rsidRPr="00D02D00">
        <w:rPr>
          <w:sz w:val="22"/>
          <w:szCs w:val="22"/>
          <w:lang w:val="lv-LV"/>
        </w:rPr>
        <w:t>sedatīvajiem</w:t>
      </w:r>
      <w:proofErr w:type="spellEnd"/>
      <w:r w:rsidR="00FB7FF9" w:rsidRPr="00D02D00">
        <w:rPr>
          <w:sz w:val="22"/>
          <w:szCs w:val="22"/>
          <w:lang w:val="lv-LV"/>
        </w:rPr>
        <w:t xml:space="preserve"> līdzekļiem, kurus Jūs lietojat, un rūpīgi ievērojiet ārsta sniegtos norādījumus par lietojamajām devām. Var būt lietderīgi pastāstīt draugiem vai tuviniekiem, lai viņi uzmana iepriekš minētos simptomus. Novērojot šos simptomus, konsultējieties ar ārstu</w:t>
      </w:r>
      <w:r w:rsidRPr="00FB7FF9">
        <w:rPr>
          <w:szCs w:val="22"/>
        </w:rPr>
        <w:t>;</w:t>
      </w:r>
    </w:p>
    <w:p w14:paraId="07FE671E"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citas zāles, kas var Jums izraisīt miegainību un kuras lieto, lai ārstētu tādas slimības, kā, piemēram, trauksmi, bezmiegu, krampjus, sāpes. Šāda veida zāles samazinās Jūsu uzmanības līmeni, apgrūtinot transportlīdzekļu vadīšanu vai mehānismu apkalpošanu. Tās var arī izraisīt centrālās nervu sistēmas nomākumu, kas ir ļoti nopietns stāvoklis</w:t>
      </w:r>
      <w:r w:rsidR="0015251B">
        <w:rPr>
          <w:color w:val="000000"/>
          <w:szCs w:val="22"/>
        </w:rPr>
        <w:t>,</w:t>
      </w:r>
      <w:r w:rsidRPr="00D92B55">
        <w:rPr>
          <w:color w:val="000000"/>
          <w:szCs w:val="22"/>
        </w:rPr>
        <w:t xml:space="preserve"> un šo zāļu lietošana rūpīgi jāuzrauga ārstam. Zemāk ir minēti šāda veida zāļu piemēri:</w:t>
      </w:r>
    </w:p>
    <w:p w14:paraId="45C6A22B"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r w:rsidRPr="00D92B55">
        <w:rPr>
          <w:color w:val="000000"/>
          <w:szCs w:val="22"/>
        </w:rPr>
        <w:t xml:space="preserve">citi </w:t>
      </w:r>
      <w:proofErr w:type="spellStart"/>
      <w:r w:rsidRPr="00D92B55">
        <w:rPr>
          <w:color w:val="000000"/>
          <w:szCs w:val="22"/>
        </w:rPr>
        <w:t>opioīdu</w:t>
      </w:r>
      <w:proofErr w:type="spellEnd"/>
      <w:r w:rsidRPr="00D92B55">
        <w:rPr>
          <w:color w:val="000000"/>
          <w:szCs w:val="22"/>
        </w:rPr>
        <w:t xml:space="preserve"> grupas līdzekļi, noteikti pretsāpju un </w:t>
      </w:r>
      <w:proofErr w:type="spellStart"/>
      <w:r w:rsidRPr="00D92B55">
        <w:rPr>
          <w:color w:val="000000"/>
          <w:szCs w:val="22"/>
        </w:rPr>
        <w:t>pretklepus</w:t>
      </w:r>
      <w:proofErr w:type="spellEnd"/>
      <w:r w:rsidRPr="00D92B55">
        <w:rPr>
          <w:color w:val="000000"/>
          <w:szCs w:val="22"/>
        </w:rPr>
        <w:t xml:space="preserve"> līdzekļi;</w:t>
      </w:r>
    </w:p>
    <w:p w14:paraId="70483544"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r w:rsidRPr="00D92B55">
        <w:rPr>
          <w:color w:val="000000"/>
          <w:szCs w:val="22"/>
        </w:rPr>
        <w:t xml:space="preserve">antidepresanti (lieto depresijas ārstēšanai), piemēram, </w:t>
      </w:r>
      <w:proofErr w:type="spellStart"/>
      <w:r w:rsidRPr="00D92B55">
        <w:rPr>
          <w:color w:val="000000"/>
          <w:szCs w:val="22"/>
        </w:rPr>
        <w:t>izokarboksazīds</w:t>
      </w:r>
      <w:proofErr w:type="spellEnd"/>
      <w:r w:rsidRPr="00D92B55">
        <w:rPr>
          <w:color w:val="000000"/>
          <w:szCs w:val="22"/>
        </w:rPr>
        <w:t xml:space="preserve"> un </w:t>
      </w:r>
      <w:proofErr w:type="spellStart"/>
      <w:r w:rsidRPr="00D92B55">
        <w:rPr>
          <w:color w:val="000000"/>
          <w:szCs w:val="22"/>
        </w:rPr>
        <w:t>valproāts</w:t>
      </w:r>
      <w:proofErr w:type="spellEnd"/>
      <w:r w:rsidRPr="00D92B55">
        <w:rPr>
          <w:color w:val="000000"/>
          <w:szCs w:val="22"/>
        </w:rPr>
        <w:t>;</w:t>
      </w:r>
    </w:p>
    <w:p w14:paraId="1D307641"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proofErr w:type="spellStart"/>
      <w:r w:rsidRPr="00D92B55">
        <w:rPr>
          <w:color w:val="000000"/>
          <w:szCs w:val="22"/>
        </w:rPr>
        <w:t>sedatīvi</w:t>
      </w:r>
      <w:proofErr w:type="spellEnd"/>
      <w:r w:rsidRPr="00D92B55">
        <w:rPr>
          <w:color w:val="000000"/>
          <w:szCs w:val="22"/>
        </w:rPr>
        <w:t xml:space="preserve"> H</w:t>
      </w:r>
      <w:r w:rsidRPr="00D92B55">
        <w:rPr>
          <w:color w:val="000000"/>
          <w:szCs w:val="22"/>
          <w:vertAlign w:val="subscript"/>
        </w:rPr>
        <w:t>1</w:t>
      </w:r>
      <w:r w:rsidRPr="00D92B55">
        <w:rPr>
          <w:color w:val="000000"/>
          <w:szCs w:val="22"/>
        </w:rPr>
        <w:t xml:space="preserve"> receptoru antagonisti (lieto alerģisku reakciju ārstēšanai), piemēram, </w:t>
      </w:r>
      <w:proofErr w:type="spellStart"/>
      <w:r w:rsidRPr="00D92B55">
        <w:rPr>
          <w:color w:val="000000"/>
          <w:szCs w:val="22"/>
        </w:rPr>
        <w:t>difenhidramīns</w:t>
      </w:r>
      <w:proofErr w:type="spellEnd"/>
      <w:r w:rsidRPr="00D92B55">
        <w:rPr>
          <w:color w:val="000000"/>
          <w:szCs w:val="22"/>
        </w:rPr>
        <w:t xml:space="preserve"> un </w:t>
      </w:r>
      <w:proofErr w:type="spellStart"/>
      <w:r w:rsidRPr="00D92B55">
        <w:rPr>
          <w:color w:val="000000"/>
          <w:szCs w:val="22"/>
        </w:rPr>
        <w:t>hlorfenamīns</w:t>
      </w:r>
      <w:proofErr w:type="spellEnd"/>
      <w:r w:rsidRPr="00D92B55">
        <w:rPr>
          <w:color w:val="000000"/>
          <w:szCs w:val="22"/>
        </w:rPr>
        <w:t>;</w:t>
      </w:r>
    </w:p>
    <w:p w14:paraId="67355B86" w14:textId="77777777" w:rsidR="00D21116" w:rsidRPr="00D92B55" w:rsidRDefault="00D21116" w:rsidP="00D92B55">
      <w:pPr>
        <w:numPr>
          <w:ilvl w:val="0"/>
          <w:numId w:val="40"/>
        </w:numPr>
        <w:tabs>
          <w:tab w:val="clear" w:pos="567"/>
          <w:tab w:val="left" w:pos="1134"/>
        </w:tabs>
        <w:spacing w:line="240" w:lineRule="auto"/>
        <w:ind w:left="1134"/>
        <w:jc w:val="both"/>
        <w:rPr>
          <w:color w:val="000000"/>
          <w:szCs w:val="22"/>
        </w:rPr>
      </w:pPr>
      <w:proofErr w:type="spellStart"/>
      <w:r w:rsidRPr="00D92B55">
        <w:rPr>
          <w:color w:val="000000"/>
          <w:szCs w:val="22"/>
        </w:rPr>
        <w:t>barbiturāti</w:t>
      </w:r>
      <w:proofErr w:type="spellEnd"/>
      <w:r w:rsidRPr="00D92B55">
        <w:rPr>
          <w:color w:val="000000"/>
          <w:szCs w:val="22"/>
        </w:rPr>
        <w:t xml:space="preserve"> (lieto, lai izraisītu miegainību vai </w:t>
      </w:r>
      <w:proofErr w:type="spellStart"/>
      <w:r w:rsidRPr="00D92B55">
        <w:rPr>
          <w:color w:val="000000"/>
          <w:szCs w:val="22"/>
        </w:rPr>
        <w:t>sedāciju</w:t>
      </w:r>
      <w:proofErr w:type="spellEnd"/>
      <w:r w:rsidRPr="00D92B55">
        <w:rPr>
          <w:color w:val="000000"/>
          <w:szCs w:val="22"/>
        </w:rPr>
        <w:t xml:space="preserve">), piemēram, </w:t>
      </w:r>
      <w:proofErr w:type="spellStart"/>
      <w:r w:rsidRPr="00D92B55">
        <w:rPr>
          <w:color w:val="000000"/>
          <w:szCs w:val="22"/>
        </w:rPr>
        <w:t>fenobarbitāls</w:t>
      </w:r>
      <w:proofErr w:type="spellEnd"/>
      <w:r w:rsidRPr="00D92B55">
        <w:rPr>
          <w:color w:val="000000"/>
          <w:szCs w:val="22"/>
        </w:rPr>
        <w:t xml:space="preserve"> vai </w:t>
      </w:r>
      <w:proofErr w:type="spellStart"/>
      <w:r w:rsidRPr="00D92B55">
        <w:rPr>
          <w:color w:val="000000"/>
          <w:szCs w:val="22"/>
        </w:rPr>
        <w:t>hloralhidrāts</w:t>
      </w:r>
      <w:proofErr w:type="spellEnd"/>
      <w:r w:rsidRPr="00D92B55">
        <w:rPr>
          <w:color w:val="000000"/>
          <w:szCs w:val="22"/>
        </w:rPr>
        <w:t>;</w:t>
      </w:r>
    </w:p>
    <w:p w14:paraId="05052190" w14:textId="77777777" w:rsidR="0046230A" w:rsidRDefault="0046230A" w:rsidP="0046230A">
      <w:pPr>
        <w:numPr>
          <w:ilvl w:val="0"/>
          <w:numId w:val="39"/>
        </w:numPr>
        <w:tabs>
          <w:tab w:val="clear" w:pos="567"/>
          <w:tab w:val="left" w:pos="709"/>
        </w:tabs>
        <w:spacing w:line="240" w:lineRule="auto"/>
        <w:jc w:val="both"/>
        <w:rPr>
          <w:color w:val="000000"/>
          <w:szCs w:val="22"/>
        </w:rPr>
      </w:pPr>
      <w:r w:rsidRPr="00FB7FF9">
        <w:rPr>
          <w:color w:val="000000"/>
          <w:szCs w:val="22"/>
        </w:rPr>
        <w:t xml:space="preserve">antidepresantus, piemēram, </w:t>
      </w:r>
      <w:proofErr w:type="spellStart"/>
      <w:r w:rsidRPr="00FB7FF9">
        <w:rPr>
          <w:color w:val="000000"/>
          <w:szCs w:val="22"/>
        </w:rPr>
        <w:t>moklobemīdu</w:t>
      </w:r>
      <w:proofErr w:type="spellEnd"/>
      <w:r w:rsidRPr="00FB7FF9">
        <w:rPr>
          <w:color w:val="000000"/>
          <w:szCs w:val="22"/>
        </w:rPr>
        <w:t xml:space="preserve">, </w:t>
      </w:r>
      <w:proofErr w:type="spellStart"/>
      <w:r w:rsidRPr="00FB7FF9">
        <w:rPr>
          <w:color w:val="000000"/>
          <w:szCs w:val="22"/>
        </w:rPr>
        <w:t>tranilcipromīnu</w:t>
      </w:r>
      <w:proofErr w:type="spellEnd"/>
      <w:r w:rsidRPr="00FB7FF9">
        <w:rPr>
          <w:color w:val="000000"/>
          <w:szCs w:val="22"/>
        </w:rPr>
        <w:t xml:space="preserve">, </w:t>
      </w:r>
      <w:proofErr w:type="spellStart"/>
      <w:r w:rsidRPr="00FB7FF9">
        <w:rPr>
          <w:color w:val="000000"/>
          <w:szCs w:val="22"/>
        </w:rPr>
        <w:t>citaloprāmu</w:t>
      </w:r>
      <w:proofErr w:type="spellEnd"/>
      <w:r w:rsidRPr="00FB7FF9">
        <w:rPr>
          <w:color w:val="000000"/>
          <w:szCs w:val="22"/>
        </w:rPr>
        <w:t xml:space="preserve">, </w:t>
      </w:r>
      <w:proofErr w:type="spellStart"/>
      <w:r w:rsidRPr="00FB7FF9">
        <w:rPr>
          <w:color w:val="000000"/>
          <w:szCs w:val="22"/>
        </w:rPr>
        <w:t>escitaloprāmu</w:t>
      </w:r>
      <w:proofErr w:type="spellEnd"/>
      <w:r w:rsidRPr="00FB7FF9">
        <w:rPr>
          <w:color w:val="000000"/>
          <w:szCs w:val="22"/>
        </w:rPr>
        <w:t xml:space="preserve">, </w:t>
      </w:r>
      <w:proofErr w:type="spellStart"/>
      <w:r w:rsidRPr="00FB7FF9">
        <w:rPr>
          <w:color w:val="000000"/>
          <w:szCs w:val="22"/>
        </w:rPr>
        <w:t>fluoksetīnu</w:t>
      </w:r>
      <w:proofErr w:type="spellEnd"/>
      <w:r w:rsidRPr="00FB7FF9">
        <w:rPr>
          <w:color w:val="000000"/>
          <w:szCs w:val="22"/>
        </w:rPr>
        <w:t xml:space="preserve">, </w:t>
      </w:r>
      <w:proofErr w:type="spellStart"/>
      <w:r w:rsidRPr="00FB7FF9">
        <w:rPr>
          <w:color w:val="000000"/>
          <w:szCs w:val="22"/>
        </w:rPr>
        <w:t>fluvoksamīnu</w:t>
      </w:r>
      <w:proofErr w:type="spellEnd"/>
      <w:r w:rsidRPr="00FB7FF9">
        <w:rPr>
          <w:color w:val="000000"/>
          <w:szCs w:val="22"/>
        </w:rPr>
        <w:t xml:space="preserve">, </w:t>
      </w:r>
      <w:proofErr w:type="spellStart"/>
      <w:r w:rsidRPr="00FB7FF9">
        <w:rPr>
          <w:color w:val="000000"/>
          <w:szCs w:val="22"/>
        </w:rPr>
        <w:t>paroksetīnu</w:t>
      </w:r>
      <w:proofErr w:type="spellEnd"/>
      <w:r w:rsidRPr="00FB7FF9">
        <w:rPr>
          <w:color w:val="000000"/>
          <w:szCs w:val="22"/>
        </w:rPr>
        <w:t xml:space="preserve">, </w:t>
      </w:r>
      <w:proofErr w:type="spellStart"/>
      <w:r w:rsidRPr="00FB7FF9">
        <w:rPr>
          <w:color w:val="000000"/>
          <w:szCs w:val="22"/>
        </w:rPr>
        <w:t>sertralīnu</w:t>
      </w:r>
      <w:proofErr w:type="spellEnd"/>
      <w:r w:rsidRPr="00FB7FF9">
        <w:rPr>
          <w:color w:val="000000"/>
          <w:szCs w:val="22"/>
        </w:rPr>
        <w:t xml:space="preserve">, </w:t>
      </w:r>
      <w:proofErr w:type="spellStart"/>
      <w:r w:rsidRPr="00FB7FF9">
        <w:rPr>
          <w:color w:val="000000"/>
          <w:szCs w:val="22"/>
        </w:rPr>
        <w:t>duloksetīnu</w:t>
      </w:r>
      <w:proofErr w:type="spellEnd"/>
      <w:r w:rsidRPr="00FB7FF9">
        <w:rPr>
          <w:color w:val="000000"/>
          <w:szCs w:val="22"/>
        </w:rPr>
        <w:t xml:space="preserve">, </w:t>
      </w:r>
      <w:proofErr w:type="spellStart"/>
      <w:r w:rsidRPr="00FB7FF9">
        <w:rPr>
          <w:color w:val="000000"/>
          <w:szCs w:val="22"/>
        </w:rPr>
        <w:t>venlafaksīnu</w:t>
      </w:r>
      <w:proofErr w:type="spellEnd"/>
      <w:r w:rsidRPr="00FB7FF9">
        <w:rPr>
          <w:color w:val="000000"/>
          <w:szCs w:val="22"/>
        </w:rPr>
        <w:t xml:space="preserve">, </w:t>
      </w:r>
      <w:proofErr w:type="spellStart"/>
      <w:r w:rsidRPr="00FB7FF9">
        <w:rPr>
          <w:color w:val="000000"/>
          <w:szCs w:val="22"/>
        </w:rPr>
        <w:t>amitriptilīnu</w:t>
      </w:r>
      <w:proofErr w:type="spellEnd"/>
      <w:r w:rsidRPr="00FB7FF9">
        <w:rPr>
          <w:color w:val="000000"/>
          <w:szCs w:val="22"/>
        </w:rPr>
        <w:t xml:space="preserve">, </w:t>
      </w:r>
      <w:proofErr w:type="spellStart"/>
      <w:r w:rsidRPr="00FB7FF9">
        <w:rPr>
          <w:color w:val="000000"/>
          <w:szCs w:val="22"/>
        </w:rPr>
        <w:t>doksepīnu</w:t>
      </w:r>
      <w:proofErr w:type="spellEnd"/>
      <w:r w:rsidRPr="00FB7FF9">
        <w:rPr>
          <w:color w:val="000000"/>
          <w:szCs w:val="22"/>
        </w:rPr>
        <w:t xml:space="preserve"> vai </w:t>
      </w:r>
      <w:proofErr w:type="spellStart"/>
      <w:r w:rsidRPr="00FB7FF9">
        <w:rPr>
          <w:color w:val="000000"/>
          <w:szCs w:val="22"/>
        </w:rPr>
        <w:t>trimipramīnu</w:t>
      </w:r>
      <w:proofErr w:type="spellEnd"/>
      <w:r w:rsidRPr="00FB7FF9">
        <w:rPr>
          <w:color w:val="000000"/>
          <w:szCs w:val="22"/>
        </w:rPr>
        <w:t xml:space="preserve">. Šīs zāles var mijiedarboties ar </w:t>
      </w:r>
      <w:proofErr w:type="spellStart"/>
      <w:r>
        <w:rPr>
          <w:color w:val="000000"/>
          <w:szCs w:val="22"/>
        </w:rPr>
        <w:t>Subutex</w:t>
      </w:r>
      <w:proofErr w:type="spellEnd"/>
      <w:r w:rsidRPr="00FB7FF9">
        <w:rPr>
          <w:color w:val="000000"/>
          <w:szCs w:val="22"/>
        </w:rPr>
        <w:t>, un Jums var rasties tādi simptomi kā neapzinātas, ritmiskas muskuļu kontrakcijas, arī to muskuļu, kas kontrolē acu kustības, uzbudinājums, halucinācijas, koma, pārmērīga svīšana, trīce, pastiprināti refleksi, paaugstināts muskuļu sasprindzinājums, ķermeņa temperatūra virs 38°C. Ja Jums rodas šādi simptomi, konsultējieties ar ārstu</w:t>
      </w:r>
      <w:r>
        <w:rPr>
          <w:color w:val="000000"/>
          <w:szCs w:val="22"/>
        </w:rPr>
        <w:t>;</w:t>
      </w:r>
    </w:p>
    <w:p w14:paraId="30E54AC9"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proofErr w:type="spellStart"/>
      <w:r w:rsidRPr="00D92B55">
        <w:rPr>
          <w:color w:val="000000"/>
          <w:szCs w:val="22"/>
        </w:rPr>
        <w:t>klonidīns</w:t>
      </w:r>
      <w:proofErr w:type="spellEnd"/>
      <w:r w:rsidRPr="00D92B55">
        <w:rPr>
          <w:color w:val="000000"/>
          <w:szCs w:val="22"/>
        </w:rPr>
        <w:t xml:space="preserve"> (lieto paaugstināta asinsspiediena ārstēšanai);</w:t>
      </w:r>
    </w:p>
    <w:p w14:paraId="6772C0B5"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proofErr w:type="spellStart"/>
      <w:r w:rsidRPr="00D92B55">
        <w:rPr>
          <w:color w:val="000000"/>
          <w:szCs w:val="22"/>
        </w:rPr>
        <w:t>antiretrovirālie</w:t>
      </w:r>
      <w:proofErr w:type="spellEnd"/>
      <w:r w:rsidRPr="00D92B55">
        <w:rPr>
          <w:color w:val="000000"/>
          <w:szCs w:val="22"/>
        </w:rPr>
        <w:t xml:space="preserve"> līdzekļi (lieto AIDS ārstēšanai), piemēram, </w:t>
      </w:r>
      <w:proofErr w:type="spellStart"/>
      <w:r w:rsidRPr="00D92B55">
        <w:rPr>
          <w:color w:val="000000"/>
          <w:szCs w:val="22"/>
        </w:rPr>
        <w:t>ritonavīrs</w:t>
      </w:r>
      <w:proofErr w:type="spellEnd"/>
      <w:r w:rsidRPr="00D92B55">
        <w:rPr>
          <w:color w:val="000000"/>
          <w:szCs w:val="22"/>
        </w:rPr>
        <w:t xml:space="preserve">, </w:t>
      </w:r>
      <w:proofErr w:type="spellStart"/>
      <w:r w:rsidRPr="00D92B55">
        <w:rPr>
          <w:color w:val="000000"/>
          <w:szCs w:val="22"/>
        </w:rPr>
        <w:t>nelfinavīrs</w:t>
      </w:r>
      <w:proofErr w:type="spellEnd"/>
      <w:r w:rsidRPr="00D92B55">
        <w:rPr>
          <w:color w:val="000000"/>
          <w:szCs w:val="22"/>
        </w:rPr>
        <w:t xml:space="preserve">, </w:t>
      </w:r>
      <w:proofErr w:type="spellStart"/>
      <w:r w:rsidRPr="00D92B55">
        <w:rPr>
          <w:color w:val="000000"/>
          <w:szCs w:val="22"/>
        </w:rPr>
        <w:t>indinavīrs</w:t>
      </w:r>
      <w:proofErr w:type="spellEnd"/>
      <w:r w:rsidRPr="00D92B55">
        <w:rPr>
          <w:color w:val="000000"/>
          <w:szCs w:val="22"/>
        </w:rPr>
        <w:t>;</w:t>
      </w:r>
    </w:p>
    <w:p w14:paraId="3857C8BB" w14:textId="70FA7886"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 xml:space="preserve">daži </w:t>
      </w:r>
      <w:proofErr w:type="spellStart"/>
      <w:r w:rsidRPr="00D92B55">
        <w:rPr>
          <w:color w:val="000000"/>
          <w:szCs w:val="22"/>
        </w:rPr>
        <w:t>pretsēnīšu</w:t>
      </w:r>
      <w:proofErr w:type="spellEnd"/>
      <w:r w:rsidRPr="00D92B55">
        <w:rPr>
          <w:color w:val="000000"/>
          <w:szCs w:val="22"/>
        </w:rPr>
        <w:t xml:space="preserve"> līdzekļi (lieto sēnīšu infekciju ārstēšanai), piemēram, </w:t>
      </w:r>
      <w:proofErr w:type="spellStart"/>
      <w:r w:rsidRPr="00D92B55">
        <w:rPr>
          <w:color w:val="000000"/>
          <w:szCs w:val="22"/>
        </w:rPr>
        <w:t>ketokonazols</w:t>
      </w:r>
      <w:proofErr w:type="spellEnd"/>
      <w:r w:rsidRPr="00D92B55">
        <w:rPr>
          <w:color w:val="000000"/>
          <w:szCs w:val="22"/>
        </w:rPr>
        <w:t xml:space="preserve">, </w:t>
      </w:r>
      <w:proofErr w:type="spellStart"/>
      <w:r w:rsidRPr="00D92B55">
        <w:rPr>
          <w:color w:val="000000"/>
          <w:szCs w:val="22"/>
        </w:rPr>
        <w:t>itrakonazols</w:t>
      </w:r>
      <w:proofErr w:type="spellEnd"/>
      <w:r w:rsidRPr="00D92B55">
        <w:rPr>
          <w:color w:val="000000"/>
          <w:szCs w:val="22"/>
        </w:rPr>
        <w:t xml:space="preserve">, </w:t>
      </w:r>
      <w:proofErr w:type="spellStart"/>
      <w:r w:rsidRPr="00D92B55">
        <w:rPr>
          <w:color w:val="000000"/>
          <w:szCs w:val="22"/>
        </w:rPr>
        <w:t>vorikonazols</w:t>
      </w:r>
      <w:proofErr w:type="spellEnd"/>
      <w:r w:rsidRPr="00D92B55">
        <w:rPr>
          <w:color w:val="000000"/>
          <w:szCs w:val="22"/>
        </w:rPr>
        <w:t xml:space="preserve"> vai </w:t>
      </w:r>
      <w:proofErr w:type="spellStart"/>
      <w:r w:rsidR="00E85FE1">
        <w:rPr>
          <w:color w:val="000000"/>
          <w:szCs w:val="22"/>
        </w:rPr>
        <w:t>p</w:t>
      </w:r>
      <w:r w:rsidR="000E7EB4">
        <w:rPr>
          <w:color w:val="000000"/>
          <w:szCs w:val="22"/>
        </w:rPr>
        <w:t>osakonazols</w:t>
      </w:r>
      <w:proofErr w:type="spellEnd"/>
      <w:r w:rsidR="000E7EB4">
        <w:rPr>
          <w:color w:val="000000"/>
          <w:szCs w:val="22"/>
        </w:rPr>
        <w:t>,</w:t>
      </w:r>
      <w:r w:rsidRPr="00D92B55">
        <w:rPr>
          <w:color w:val="000000"/>
          <w:szCs w:val="22"/>
        </w:rPr>
        <w:t xml:space="preserve"> un specifiski antibiotiskie līdzekļi (</w:t>
      </w:r>
      <w:proofErr w:type="spellStart"/>
      <w:r w:rsidRPr="00D92B55">
        <w:rPr>
          <w:color w:val="000000"/>
          <w:szCs w:val="22"/>
        </w:rPr>
        <w:t>makrolīdu</w:t>
      </w:r>
      <w:proofErr w:type="spellEnd"/>
      <w:r w:rsidRPr="00D92B55">
        <w:rPr>
          <w:color w:val="000000"/>
          <w:szCs w:val="22"/>
        </w:rPr>
        <w:t xml:space="preserve"> grupas).</w:t>
      </w:r>
    </w:p>
    <w:p w14:paraId="1ABC73C5" w14:textId="77777777" w:rsidR="00D21116" w:rsidRPr="00D92B55" w:rsidRDefault="00D21116" w:rsidP="00D92B55">
      <w:pPr>
        <w:tabs>
          <w:tab w:val="clear" w:pos="567"/>
          <w:tab w:val="left" w:pos="709"/>
        </w:tabs>
        <w:spacing w:line="240" w:lineRule="auto"/>
        <w:jc w:val="both"/>
        <w:rPr>
          <w:color w:val="000000"/>
          <w:szCs w:val="22"/>
        </w:rPr>
      </w:pPr>
    </w:p>
    <w:p w14:paraId="4AB20B22" w14:textId="77777777" w:rsidR="00D21116" w:rsidRPr="00D92B55" w:rsidRDefault="00D21116" w:rsidP="000E7EB4">
      <w:pPr>
        <w:tabs>
          <w:tab w:val="clear" w:pos="567"/>
          <w:tab w:val="left" w:pos="709"/>
        </w:tabs>
        <w:spacing w:line="240" w:lineRule="auto"/>
        <w:jc w:val="both"/>
        <w:rPr>
          <w:color w:val="000000"/>
          <w:szCs w:val="22"/>
        </w:rPr>
      </w:pPr>
      <w:r w:rsidRPr="00D92B55">
        <w:rPr>
          <w:color w:val="000000"/>
          <w:szCs w:val="22"/>
        </w:rPr>
        <w:t xml:space="preserve">Dažas zāles var pavājināt </w:t>
      </w:r>
      <w:proofErr w:type="spellStart"/>
      <w:r w:rsidRPr="00D92B55">
        <w:rPr>
          <w:color w:val="000000"/>
          <w:szCs w:val="22"/>
        </w:rPr>
        <w:t>Subutex</w:t>
      </w:r>
      <w:proofErr w:type="spellEnd"/>
      <w:r w:rsidRPr="00D92B55">
        <w:rPr>
          <w:color w:val="000000"/>
          <w:szCs w:val="22"/>
        </w:rPr>
        <w:t xml:space="preserve"> iedarbību tāpēc, lietojot tās vienlaicīgi ar </w:t>
      </w:r>
      <w:proofErr w:type="spellStart"/>
      <w:r w:rsidRPr="00D92B55">
        <w:rPr>
          <w:color w:val="000000"/>
          <w:szCs w:val="22"/>
        </w:rPr>
        <w:t>Subutex</w:t>
      </w:r>
      <w:proofErr w:type="spellEnd"/>
      <w:r w:rsidRPr="00D92B55">
        <w:rPr>
          <w:color w:val="000000"/>
          <w:szCs w:val="22"/>
        </w:rPr>
        <w:t>, jāievēro piesardzība. Tās ir:</w:t>
      </w:r>
    </w:p>
    <w:p w14:paraId="2B61E487"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 xml:space="preserve">zāles epilepsijas ārstēšanai (piemēram, </w:t>
      </w:r>
      <w:proofErr w:type="spellStart"/>
      <w:r w:rsidRPr="00D92B55">
        <w:rPr>
          <w:color w:val="000000"/>
          <w:szCs w:val="22"/>
        </w:rPr>
        <w:t>karbamazepīns</w:t>
      </w:r>
      <w:proofErr w:type="spellEnd"/>
      <w:r w:rsidRPr="00D92B55">
        <w:rPr>
          <w:color w:val="000000"/>
          <w:szCs w:val="22"/>
        </w:rPr>
        <w:t xml:space="preserve">, </w:t>
      </w:r>
      <w:proofErr w:type="spellStart"/>
      <w:r w:rsidRPr="00D92B55">
        <w:rPr>
          <w:color w:val="000000"/>
          <w:szCs w:val="22"/>
        </w:rPr>
        <w:t>fenobarbitāls</w:t>
      </w:r>
      <w:proofErr w:type="spellEnd"/>
      <w:r w:rsidRPr="00D92B55">
        <w:rPr>
          <w:color w:val="000000"/>
          <w:szCs w:val="22"/>
        </w:rPr>
        <w:t xml:space="preserve"> un </w:t>
      </w:r>
      <w:proofErr w:type="spellStart"/>
      <w:r w:rsidRPr="00D92B55">
        <w:rPr>
          <w:color w:val="000000"/>
          <w:szCs w:val="22"/>
        </w:rPr>
        <w:t>fenitoīns</w:t>
      </w:r>
      <w:proofErr w:type="spellEnd"/>
      <w:r w:rsidRPr="00D92B55">
        <w:rPr>
          <w:color w:val="000000"/>
          <w:szCs w:val="22"/>
        </w:rPr>
        <w:t>);</w:t>
      </w:r>
    </w:p>
    <w:p w14:paraId="6588EC54" w14:textId="77777777" w:rsidR="00D21116" w:rsidRPr="00D92B55" w:rsidRDefault="00D21116" w:rsidP="00D92B55">
      <w:pPr>
        <w:numPr>
          <w:ilvl w:val="0"/>
          <w:numId w:val="39"/>
        </w:numPr>
        <w:tabs>
          <w:tab w:val="clear" w:pos="567"/>
          <w:tab w:val="left" w:pos="709"/>
        </w:tabs>
        <w:spacing w:line="240" w:lineRule="auto"/>
        <w:jc w:val="both"/>
        <w:rPr>
          <w:color w:val="000000"/>
          <w:szCs w:val="22"/>
        </w:rPr>
      </w:pPr>
      <w:r w:rsidRPr="00D92B55">
        <w:rPr>
          <w:color w:val="000000"/>
          <w:szCs w:val="22"/>
        </w:rPr>
        <w:t>zāles tuberkulozes ārstēšanai (</w:t>
      </w:r>
      <w:proofErr w:type="spellStart"/>
      <w:r w:rsidRPr="00D92B55">
        <w:rPr>
          <w:color w:val="000000"/>
          <w:szCs w:val="22"/>
        </w:rPr>
        <w:t>rifampicīns</w:t>
      </w:r>
      <w:proofErr w:type="spellEnd"/>
      <w:r w:rsidRPr="00D92B55">
        <w:rPr>
          <w:color w:val="000000"/>
          <w:szCs w:val="22"/>
        </w:rPr>
        <w:t>).</w:t>
      </w:r>
    </w:p>
    <w:p w14:paraId="50DF31D3"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 xml:space="preserve">Lietojot iepriekš minētās zāles vienlaicīgi ar </w:t>
      </w:r>
      <w:proofErr w:type="spellStart"/>
      <w:r w:rsidRPr="00D92B55">
        <w:rPr>
          <w:color w:val="000000"/>
          <w:szCs w:val="22"/>
        </w:rPr>
        <w:t>Subutex</w:t>
      </w:r>
      <w:proofErr w:type="spellEnd"/>
      <w:r w:rsidRPr="00D92B55">
        <w:rPr>
          <w:color w:val="000000"/>
          <w:szCs w:val="22"/>
        </w:rPr>
        <w:t>, ārstam Jūs rūpīgi jānovēro un dažos gadījumos ārstam var būt jāpielāgo lietojamā deva.</w:t>
      </w:r>
    </w:p>
    <w:p w14:paraId="1D87474B"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69C6C157"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lastRenderedPageBreak/>
        <w:t>Pastāstiet ārstam vai farmaceitam par visām zālēm, kuras lietojat va</w:t>
      </w:r>
      <w:r w:rsidR="000E7EB4">
        <w:rPr>
          <w:noProof/>
          <w:color w:val="000000"/>
          <w:szCs w:val="22"/>
        </w:rPr>
        <w:t>i</w:t>
      </w:r>
      <w:r w:rsidRPr="00D92B55">
        <w:rPr>
          <w:noProof/>
          <w:color w:val="000000"/>
          <w:szCs w:val="22"/>
        </w:rPr>
        <w:t xml:space="preserve"> esat lietojis pēdējā laikā, tajā skaitā zāles, kas pieejamas bez receptes.</w:t>
      </w:r>
    </w:p>
    <w:p w14:paraId="08F4102F"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161D8BEE" w14:textId="53EEA8FC" w:rsidR="00D21116" w:rsidRPr="00D92B55" w:rsidRDefault="00D21116" w:rsidP="00D92B55">
      <w:pPr>
        <w:numPr>
          <w:ilvl w:val="12"/>
          <w:numId w:val="0"/>
        </w:numPr>
        <w:tabs>
          <w:tab w:val="clear" w:pos="567"/>
        </w:tabs>
        <w:spacing w:line="240" w:lineRule="auto"/>
        <w:jc w:val="both"/>
        <w:rPr>
          <w:noProof/>
          <w:color w:val="000000"/>
          <w:szCs w:val="22"/>
        </w:rPr>
      </w:pPr>
      <w:r w:rsidRPr="00D92B55">
        <w:rPr>
          <w:b/>
          <w:bCs/>
          <w:noProof/>
          <w:color w:val="000000"/>
          <w:szCs w:val="22"/>
        </w:rPr>
        <w:t>Subutex</w:t>
      </w:r>
      <w:r w:rsidRPr="00D92B55">
        <w:rPr>
          <w:noProof/>
          <w:color w:val="000000"/>
          <w:szCs w:val="22"/>
        </w:rPr>
        <w:t xml:space="preserve"> </w:t>
      </w:r>
      <w:r w:rsidRPr="00D92B55">
        <w:rPr>
          <w:b/>
          <w:noProof/>
          <w:color w:val="000000"/>
          <w:szCs w:val="22"/>
        </w:rPr>
        <w:t>kopā ar uzturu</w:t>
      </w:r>
      <w:r w:rsidR="00672260">
        <w:rPr>
          <w:b/>
          <w:noProof/>
          <w:color w:val="000000"/>
          <w:szCs w:val="22"/>
        </w:rPr>
        <w:t xml:space="preserve">, </w:t>
      </w:r>
      <w:r w:rsidRPr="00D92B55">
        <w:rPr>
          <w:b/>
          <w:noProof/>
          <w:color w:val="000000"/>
          <w:szCs w:val="22"/>
        </w:rPr>
        <w:t>dzērienu</w:t>
      </w:r>
      <w:r w:rsidR="00672260">
        <w:rPr>
          <w:b/>
          <w:noProof/>
          <w:color w:val="000000"/>
          <w:szCs w:val="22"/>
        </w:rPr>
        <w:t xml:space="preserve"> un alkoholu</w:t>
      </w:r>
    </w:p>
    <w:p w14:paraId="068DED6D" w14:textId="77777777" w:rsidR="00D21116" w:rsidRPr="00D92B55" w:rsidRDefault="00D21116" w:rsidP="00D92B55">
      <w:pPr>
        <w:spacing w:line="240" w:lineRule="auto"/>
        <w:jc w:val="both"/>
        <w:rPr>
          <w:b/>
          <w:color w:val="000000"/>
          <w:szCs w:val="22"/>
        </w:rPr>
      </w:pPr>
      <w:proofErr w:type="spellStart"/>
      <w:r w:rsidRPr="00D92B55">
        <w:rPr>
          <w:color w:val="000000"/>
          <w:szCs w:val="22"/>
        </w:rPr>
        <w:t>Subutex</w:t>
      </w:r>
      <w:proofErr w:type="spellEnd"/>
      <w:r w:rsidRPr="00D92B55">
        <w:rPr>
          <w:color w:val="000000"/>
          <w:szCs w:val="22"/>
        </w:rPr>
        <w:t xml:space="preserve"> lietošana kopā ar alkoholiskajiem dzērieniem var pastiprināt miegainību un palielināt elpošanas mazspējas risku. </w:t>
      </w:r>
      <w:proofErr w:type="spellStart"/>
      <w:r w:rsidRPr="00D92B55">
        <w:rPr>
          <w:color w:val="000000"/>
          <w:szCs w:val="22"/>
        </w:rPr>
        <w:t>Subutex</w:t>
      </w:r>
      <w:proofErr w:type="spellEnd"/>
      <w:r w:rsidRPr="00D92B55">
        <w:rPr>
          <w:color w:val="000000"/>
          <w:szCs w:val="22"/>
        </w:rPr>
        <w:t xml:space="preserve"> lietošanas laikā </w:t>
      </w:r>
      <w:r w:rsidRPr="00D92B55">
        <w:rPr>
          <w:b/>
          <w:color w:val="000000"/>
          <w:szCs w:val="22"/>
        </w:rPr>
        <w:t>nelietojiet alkoholisku</w:t>
      </w:r>
      <w:r w:rsidR="00CE02AD">
        <w:rPr>
          <w:b/>
          <w:color w:val="000000"/>
          <w:szCs w:val="22"/>
        </w:rPr>
        <w:t>s</w:t>
      </w:r>
      <w:r w:rsidRPr="00D92B55">
        <w:rPr>
          <w:b/>
          <w:color w:val="000000"/>
          <w:szCs w:val="22"/>
        </w:rPr>
        <w:t xml:space="preserve"> dzērienus vai nelietoj</w:t>
      </w:r>
      <w:r w:rsidR="00856E32">
        <w:rPr>
          <w:b/>
          <w:color w:val="000000"/>
          <w:szCs w:val="22"/>
        </w:rPr>
        <w:t>ie</w:t>
      </w:r>
      <w:r w:rsidRPr="00D92B55">
        <w:rPr>
          <w:b/>
          <w:color w:val="000000"/>
          <w:szCs w:val="22"/>
        </w:rPr>
        <w:t>t zāles, kas satur alkoholu.</w:t>
      </w:r>
    </w:p>
    <w:p w14:paraId="0DDA1869" w14:textId="77777777" w:rsidR="00D21116" w:rsidRPr="00D92B55" w:rsidRDefault="00D21116" w:rsidP="00D92B55">
      <w:pPr>
        <w:spacing w:line="240" w:lineRule="auto"/>
        <w:jc w:val="both"/>
        <w:rPr>
          <w:color w:val="000000"/>
          <w:szCs w:val="22"/>
        </w:rPr>
      </w:pPr>
      <w:r w:rsidRPr="00D92B55">
        <w:rPr>
          <w:color w:val="000000"/>
          <w:szCs w:val="22"/>
        </w:rPr>
        <w:t>Tableti nedrīkst norīt, ne arī ēst un dzert, kamēr tablete nav pilnīgi izšķīdusi.</w:t>
      </w:r>
    </w:p>
    <w:p w14:paraId="02E73543"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7AF2F8E5" w14:textId="77777777" w:rsidR="00D21116" w:rsidRPr="00D92B55" w:rsidRDefault="00D21116" w:rsidP="00D92B55">
      <w:pPr>
        <w:numPr>
          <w:ilvl w:val="12"/>
          <w:numId w:val="0"/>
        </w:numPr>
        <w:tabs>
          <w:tab w:val="clear" w:pos="567"/>
        </w:tabs>
        <w:spacing w:line="240" w:lineRule="auto"/>
        <w:jc w:val="both"/>
        <w:rPr>
          <w:b/>
          <w:noProof/>
          <w:color w:val="000000"/>
          <w:szCs w:val="22"/>
          <w:shd w:val="pct15" w:color="auto" w:fill="FFFFFF"/>
        </w:rPr>
      </w:pPr>
      <w:r w:rsidRPr="00D92B55">
        <w:rPr>
          <w:b/>
          <w:noProof/>
          <w:color w:val="000000"/>
          <w:szCs w:val="22"/>
        </w:rPr>
        <w:t>Grūtniecība, barošana ar krūti un fertilitāte</w:t>
      </w:r>
    </w:p>
    <w:p w14:paraId="564353D1" w14:textId="05D5B294"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Ja Jūs esat grūtniece vai</w:t>
      </w:r>
      <w:r w:rsidR="00672260" w:rsidRPr="00672260">
        <w:rPr>
          <w:noProof/>
          <w:color w:val="000000"/>
          <w:szCs w:val="22"/>
        </w:rPr>
        <w:t xml:space="preserve"> </w:t>
      </w:r>
      <w:r w:rsidR="00672260" w:rsidRPr="00402556">
        <w:rPr>
          <w:noProof/>
          <w:color w:val="000000"/>
          <w:szCs w:val="22"/>
        </w:rPr>
        <w:t xml:space="preserve">barojat bērnu ar krūti, ja domājat, ka Jums varētu būt grūtniecība, </w:t>
      </w:r>
      <w:r w:rsidRPr="00D92B55">
        <w:rPr>
          <w:noProof/>
          <w:color w:val="000000"/>
          <w:szCs w:val="22"/>
        </w:rPr>
        <w:t>arī plānojat grūtniecību, pirms šo zāļu lietošanas konsultējieties ar ārstu vai farmaceitu.</w:t>
      </w:r>
    </w:p>
    <w:p w14:paraId="6FF3559C" w14:textId="77777777" w:rsidR="00D21116" w:rsidRPr="00D92B55" w:rsidRDefault="00D21116" w:rsidP="00D92B55">
      <w:pPr>
        <w:spacing w:line="240" w:lineRule="auto"/>
        <w:jc w:val="both"/>
        <w:rPr>
          <w:color w:val="000000"/>
          <w:szCs w:val="22"/>
        </w:rPr>
      </w:pPr>
      <w:proofErr w:type="spellStart"/>
      <w:r w:rsidRPr="00D92B55">
        <w:rPr>
          <w:color w:val="000000"/>
          <w:szCs w:val="22"/>
        </w:rPr>
        <w:t>Buprenorfīnu</w:t>
      </w:r>
      <w:proofErr w:type="spellEnd"/>
      <w:r w:rsidRPr="00D92B55">
        <w:rPr>
          <w:color w:val="000000"/>
          <w:szCs w:val="22"/>
        </w:rPr>
        <w:t xml:space="preserve"> drīkst lietot grūtnieces. Lietojot grūtniecības laikā, it īpaši grūtniecības beigās, zāles, kas līdzīgas </w:t>
      </w:r>
      <w:proofErr w:type="spellStart"/>
      <w:r w:rsidRPr="00D92B55">
        <w:rPr>
          <w:color w:val="000000"/>
          <w:szCs w:val="22"/>
        </w:rPr>
        <w:t>Subutex</w:t>
      </w:r>
      <w:proofErr w:type="spellEnd"/>
      <w:r w:rsidRPr="00D92B55">
        <w:rPr>
          <w:color w:val="000000"/>
          <w:szCs w:val="22"/>
        </w:rPr>
        <w:t xml:space="preserve">, var izraisīt zāļu lietošanas atcelšanas simptomus, tajā skaitā elpošanas traucējumus zīdainim. Šie simptomi </w:t>
      </w:r>
      <w:r w:rsidR="006F005B">
        <w:rPr>
          <w:color w:val="000000"/>
          <w:szCs w:val="22"/>
        </w:rPr>
        <w:t xml:space="preserve">var rasties </w:t>
      </w:r>
      <w:r w:rsidRPr="00D92B55">
        <w:rPr>
          <w:color w:val="000000"/>
          <w:szCs w:val="22"/>
        </w:rPr>
        <w:t>vairākas dienas pēc dzemdībām.</w:t>
      </w:r>
    </w:p>
    <w:p w14:paraId="652835F5" w14:textId="77777777" w:rsidR="00D21116" w:rsidRPr="00D92B55" w:rsidRDefault="00D21116" w:rsidP="00D92B55">
      <w:pPr>
        <w:spacing w:line="240" w:lineRule="auto"/>
        <w:jc w:val="both"/>
        <w:rPr>
          <w:color w:val="000000"/>
          <w:szCs w:val="22"/>
        </w:rPr>
      </w:pPr>
      <w:r w:rsidRPr="00D92B55">
        <w:rPr>
          <w:color w:val="000000"/>
          <w:szCs w:val="22"/>
        </w:rPr>
        <w:t>Pirms barot bērnu ar krūti, konsultējieties ar ārstu: viņš izvērtēs Jūsu individuālos riska faktorus un pateiks, vai Jūs šo zāļu lietošanas laikā drīkstat barot bērnu ar krūti.</w:t>
      </w:r>
    </w:p>
    <w:p w14:paraId="52AAF49C"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376E123"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Transportlīdzekļu vadīšana un mehānismu apkalpošana</w:t>
      </w:r>
    </w:p>
    <w:p w14:paraId="02A7B4BD" w14:textId="77777777" w:rsidR="00D21116" w:rsidRPr="00D92B55" w:rsidRDefault="00D21116" w:rsidP="00D92B55">
      <w:pPr>
        <w:tabs>
          <w:tab w:val="clear" w:pos="567"/>
        </w:tabs>
        <w:spacing w:line="240" w:lineRule="auto"/>
        <w:jc w:val="both"/>
        <w:rPr>
          <w:color w:val="000000"/>
          <w:szCs w:val="22"/>
        </w:rPr>
      </w:pPr>
      <w:proofErr w:type="spellStart"/>
      <w:r w:rsidRPr="00D92B55">
        <w:rPr>
          <w:color w:val="000000"/>
          <w:szCs w:val="22"/>
        </w:rPr>
        <w:t>Subutex</w:t>
      </w:r>
      <w:proofErr w:type="spellEnd"/>
      <w:r w:rsidRPr="00D92B55">
        <w:rPr>
          <w:color w:val="000000"/>
          <w:szCs w:val="22"/>
        </w:rPr>
        <w:t xml:space="preserve"> var izraisīt miegainību, reiboni un domāšanas traucējumus. Tas var biežāk notikt pirmajās ārstēšanas nedēļās, vai arī kad tiek mainīta Jūsu deva, bet var notikt arī, ja </w:t>
      </w:r>
      <w:proofErr w:type="spellStart"/>
      <w:r w:rsidRPr="00D92B55">
        <w:rPr>
          <w:color w:val="000000"/>
          <w:szCs w:val="22"/>
        </w:rPr>
        <w:t>Subutex</w:t>
      </w:r>
      <w:proofErr w:type="spellEnd"/>
      <w:r w:rsidRPr="00D92B55">
        <w:rPr>
          <w:color w:val="000000"/>
          <w:szCs w:val="22"/>
        </w:rPr>
        <w:t xml:space="preserve"> lietošanas laikā lietojat alkoholu vai citas nomierinošas zāles. Nevadiet transportlīdzekli, neapkalpojiet ierīces vai mehānismus, neveiciet bīstamus darbus, kamēr neesat sapratis, kā šīs zāles Jūs ietekmē.</w:t>
      </w:r>
    </w:p>
    <w:p w14:paraId="76CD72E6" w14:textId="77777777" w:rsidR="00D21116" w:rsidRPr="00D92B55" w:rsidRDefault="00D21116" w:rsidP="00D92B55">
      <w:pPr>
        <w:tabs>
          <w:tab w:val="clear" w:pos="567"/>
        </w:tabs>
        <w:spacing w:line="240" w:lineRule="auto"/>
        <w:jc w:val="both"/>
        <w:rPr>
          <w:color w:val="000000"/>
          <w:szCs w:val="22"/>
        </w:rPr>
      </w:pPr>
      <w:r w:rsidRPr="00D92B55">
        <w:rPr>
          <w:color w:val="000000"/>
          <w:szCs w:val="22"/>
        </w:rPr>
        <w:t>Vaicājiet padomu ārstam vai farmaceitam.</w:t>
      </w:r>
    </w:p>
    <w:p w14:paraId="42BDE342"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4747C64E" w14:textId="77777777" w:rsidR="00D21116" w:rsidRPr="00D92B55" w:rsidRDefault="00D21116" w:rsidP="00D92B55">
      <w:pPr>
        <w:pStyle w:val="Default"/>
        <w:jc w:val="both"/>
        <w:rPr>
          <w:sz w:val="22"/>
          <w:szCs w:val="22"/>
          <w:lang w:val="lv-LV"/>
        </w:rPr>
      </w:pPr>
      <w:r w:rsidRPr="00D92B55">
        <w:rPr>
          <w:sz w:val="22"/>
          <w:szCs w:val="22"/>
          <w:lang w:val="lv-LV"/>
        </w:rPr>
        <w:t>Sportistiem jāzina, ka šīs zāles tās aktīvās vielas dēļ var uzrādīt pozitīvu dopinga testa rezultātu.</w:t>
      </w:r>
    </w:p>
    <w:p w14:paraId="278F74E1" w14:textId="77777777" w:rsidR="00D21116" w:rsidRPr="00D92B55" w:rsidRDefault="00D21116" w:rsidP="00D92B55">
      <w:pPr>
        <w:pStyle w:val="Default"/>
        <w:jc w:val="both"/>
        <w:rPr>
          <w:sz w:val="22"/>
          <w:szCs w:val="22"/>
          <w:lang w:val="lv-LV"/>
        </w:rPr>
      </w:pPr>
    </w:p>
    <w:p w14:paraId="4583ADB6" w14:textId="77777777" w:rsidR="00672260" w:rsidRPr="00D02D00" w:rsidRDefault="00672260" w:rsidP="00D92B55">
      <w:pPr>
        <w:numPr>
          <w:ilvl w:val="12"/>
          <w:numId w:val="0"/>
        </w:numPr>
        <w:tabs>
          <w:tab w:val="clear" w:pos="567"/>
        </w:tabs>
        <w:spacing w:line="240" w:lineRule="auto"/>
        <w:jc w:val="both"/>
        <w:rPr>
          <w:b/>
          <w:noProof/>
          <w:color w:val="000000"/>
          <w:szCs w:val="22"/>
        </w:rPr>
      </w:pPr>
      <w:r w:rsidRPr="00D02D00">
        <w:rPr>
          <w:b/>
          <w:noProof/>
          <w:color w:val="000000"/>
          <w:szCs w:val="22"/>
        </w:rPr>
        <w:t>Subutex satur laktozi un nātriju</w:t>
      </w:r>
    </w:p>
    <w:p w14:paraId="49D6F38F" w14:textId="46100A4D" w:rsidR="00D21116" w:rsidRPr="00D92B55" w:rsidRDefault="00D21116" w:rsidP="00D92B55">
      <w:pPr>
        <w:numPr>
          <w:ilvl w:val="12"/>
          <w:numId w:val="0"/>
        </w:numPr>
        <w:tabs>
          <w:tab w:val="clear" w:pos="567"/>
        </w:tabs>
        <w:spacing w:line="240" w:lineRule="auto"/>
        <w:jc w:val="both"/>
        <w:rPr>
          <w:noProof/>
          <w:color w:val="000000"/>
          <w:szCs w:val="22"/>
        </w:rPr>
      </w:pPr>
      <w:r w:rsidRPr="00D92B55">
        <w:rPr>
          <w:bCs/>
          <w:noProof/>
          <w:color w:val="000000"/>
          <w:szCs w:val="22"/>
        </w:rPr>
        <w:t>Subutex</w:t>
      </w:r>
      <w:r w:rsidRPr="00D92B55">
        <w:rPr>
          <w:noProof/>
          <w:color w:val="000000"/>
          <w:szCs w:val="22"/>
        </w:rPr>
        <w:t xml:space="preserve"> satur laktozi</w:t>
      </w:r>
      <w:r w:rsidR="00672260">
        <w:rPr>
          <w:color w:val="000000"/>
          <w:szCs w:val="22"/>
        </w:rPr>
        <w:t xml:space="preserve">. </w:t>
      </w:r>
      <w:r w:rsidRPr="00D92B55">
        <w:rPr>
          <w:color w:val="000000"/>
          <w:szCs w:val="22"/>
        </w:rPr>
        <w:t>Ja ārsts ir teicis, ka Jums ir kāda cukura nepanesība, pirms lietojat šīs zāles, konsultējieties ar ārstu.</w:t>
      </w:r>
    </w:p>
    <w:p w14:paraId="564A8233" w14:textId="77777777" w:rsidR="00D21116" w:rsidRDefault="00D21116" w:rsidP="00D92B55">
      <w:pPr>
        <w:numPr>
          <w:ilvl w:val="12"/>
          <w:numId w:val="0"/>
        </w:numPr>
        <w:tabs>
          <w:tab w:val="clear" w:pos="567"/>
        </w:tabs>
        <w:spacing w:line="240" w:lineRule="auto"/>
        <w:jc w:val="both"/>
        <w:rPr>
          <w:noProof/>
          <w:color w:val="000000"/>
          <w:szCs w:val="22"/>
        </w:rPr>
      </w:pPr>
    </w:p>
    <w:p w14:paraId="0371C2C9" w14:textId="77777777" w:rsidR="00672260" w:rsidRPr="00EF1289" w:rsidRDefault="00672260" w:rsidP="00672260">
      <w:pPr>
        <w:pStyle w:val="Default"/>
        <w:jc w:val="both"/>
        <w:rPr>
          <w:sz w:val="22"/>
          <w:szCs w:val="22"/>
          <w:lang w:val="lv-LV"/>
        </w:rPr>
      </w:pPr>
      <w:r w:rsidRPr="00EF1289">
        <w:rPr>
          <w:sz w:val="22"/>
          <w:szCs w:val="22"/>
          <w:lang w:val="lv-LV"/>
        </w:rPr>
        <w:t xml:space="preserve">Zāles satur mazāk par 1 </w:t>
      </w:r>
      <w:proofErr w:type="spellStart"/>
      <w:r w:rsidRPr="00EF1289">
        <w:rPr>
          <w:sz w:val="22"/>
          <w:szCs w:val="22"/>
          <w:lang w:val="lv-LV"/>
        </w:rPr>
        <w:t>mmol</w:t>
      </w:r>
      <w:proofErr w:type="spellEnd"/>
      <w:r w:rsidRPr="00EF1289">
        <w:rPr>
          <w:sz w:val="22"/>
          <w:szCs w:val="22"/>
          <w:lang w:val="lv-LV"/>
        </w:rPr>
        <w:t xml:space="preserve"> nātrija (23 mg) katrā tabletē, - būtībā tās ir “nātriju nesaturošas”.</w:t>
      </w:r>
    </w:p>
    <w:p w14:paraId="3E4A4DD8" w14:textId="77777777" w:rsidR="00C31F35" w:rsidRDefault="00C31F35" w:rsidP="00D92B55">
      <w:pPr>
        <w:numPr>
          <w:ilvl w:val="12"/>
          <w:numId w:val="0"/>
        </w:numPr>
        <w:tabs>
          <w:tab w:val="clear" w:pos="567"/>
        </w:tabs>
        <w:spacing w:line="240" w:lineRule="auto"/>
        <w:jc w:val="both"/>
        <w:rPr>
          <w:noProof/>
          <w:color w:val="000000"/>
          <w:szCs w:val="22"/>
        </w:rPr>
      </w:pPr>
    </w:p>
    <w:p w14:paraId="4399337B" w14:textId="77777777" w:rsidR="00672260" w:rsidRPr="00D92B55" w:rsidRDefault="00672260" w:rsidP="00D92B55">
      <w:pPr>
        <w:numPr>
          <w:ilvl w:val="12"/>
          <w:numId w:val="0"/>
        </w:numPr>
        <w:tabs>
          <w:tab w:val="clear" w:pos="567"/>
        </w:tabs>
        <w:spacing w:line="240" w:lineRule="auto"/>
        <w:jc w:val="both"/>
        <w:rPr>
          <w:noProof/>
          <w:color w:val="000000"/>
          <w:szCs w:val="22"/>
        </w:rPr>
      </w:pPr>
    </w:p>
    <w:p w14:paraId="6758D19E"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color w:val="000000"/>
          <w:szCs w:val="22"/>
        </w:rPr>
        <w:t>3.</w:t>
      </w:r>
      <w:r w:rsidRPr="00D92B55">
        <w:rPr>
          <w:b/>
          <w:color w:val="000000"/>
          <w:szCs w:val="22"/>
        </w:rPr>
        <w:tab/>
      </w:r>
      <w:r w:rsidRPr="00D92B55">
        <w:rPr>
          <w:b/>
          <w:noProof/>
          <w:color w:val="000000"/>
          <w:szCs w:val="22"/>
        </w:rPr>
        <w:t xml:space="preserve">KĀ LIETOT </w:t>
      </w:r>
      <w:r w:rsidRPr="00D92B55">
        <w:rPr>
          <w:b/>
          <w:bCs/>
          <w:noProof/>
          <w:color w:val="000000"/>
          <w:szCs w:val="22"/>
        </w:rPr>
        <w:t>SUBUTEX</w:t>
      </w:r>
    </w:p>
    <w:p w14:paraId="556E95BB" w14:textId="77777777" w:rsidR="00C31F35" w:rsidRDefault="00C31F35" w:rsidP="00D92B55">
      <w:pPr>
        <w:tabs>
          <w:tab w:val="clear" w:pos="567"/>
        </w:tabs>
        <w:spacing w:line="240" w:lineRule="auto"/>
        <w:rPr>
          <w:color w:val="000000"/>
          <w:szCs w:val="22"/>
          <w:u w:val="single"/>
        </w:rPr>
      </w:pPr>
    </w:p>
    <w:p w14:paraId="0E730007" w14:textId="77777777" w:rsidR="0009283F" w:rsidRPr="00D92B55" w:rsidRDefault="0009283F" w:rsidP="00D92B55">
      <w:pPr>
        <w:tabs>
          <w:tab w:val="clear" w:pos="567"/>
        </w:tabs>
        <w:spacing w:line="240" w:lineRule="auto"/>
        <w:rPr>
          <w:color w:val="000000"/>
          <w:szCs w:val="22"/>
          <w:u w:val="single"/>
        </w:rPr>
      </w:pPr>
      <w:r w:rsidRPr="00D92B55">
        <w:rPr>
          <w:color w:val="000000"/>
          <w:szCs w:val="22"/>
          <w:u w:val="single"/>
        </w:rPr>
        <w:t>Ārstēšanas uzsākšana</w:t>
      </w:r>
    </w:p>
    <w:p w14:paraId="6CD4BEE4"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Ieteicamā sākuma deva pieaugušajiem un pusaudžiem, kuri vecāki par 15 gadiem, ir 2 līdz 4 mg </w:t>
      </w:r>
      <w:proofErr w:type="spellStart"/>
      <w:r w:rsidRPr="00D92B55">
        <w:rPr>
          <w:color w:val="000000"/>
          <w:szCs w:val="22"/>
        </w:rPr>
        <w:t>Subutex</w:t>
      </w:r>
      <w:proofErr w:type="spellEnd"/>
      <w:r w:rsidRPr="00D92B55">
        <w:rPr>
          <w:color w:val="000000"/>
          <w:szCs w:val="22"/>
        </w:rPr>
        <w:t xml:space="preserve">. Atkarībā no Jūsu vajadzībām, 1. dienā var papildus lietot 2 līdz 4 mg </w:t>
      </w:r>
      <w:proofErr w:type="spellStart"/>
      <w:r w:rsidRPr="00D92B55">
        <w:rPr>
          <w:color w:val="000000"/>
          <w:szCs w:val="22"/>
        </w:rPr>
        <w:t>Subutex</w:t>
      </w:r>
      <w:proofErr w:type="spellEnd"/>
      <w:r w:rsidRPr="00D92B55">
        <w:rPr>
          <w:color w:val="000000"/>
          <w:szCs w:val="22"/>
        </w:rPr>
        <w:t>.</w:t>
      </w:r>
    </w:p>
    <w:p w14:paraId="38AC336E" w14:textId="77777777" w:rsidR="0009283F" w:rsidRPr="00D92B55" w:rsidRDefault="0009283F" w:rsidP="00D92B55">
      <w:pPr>
        <w:tabs>
          <w:tab w:val="clear" w:pos="567"/>
        </w:tabs>
        <w:spacing w:line="240" w:lineRule="auto"/>
        <w:rPr>
          <w:color w:val="000000"/>
          <w:szCs w:val="22"/>
        </w:rPr>
      </w:pPr>
    </w:p>
    <w:p w14:paraId="413DCD84"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Pirms pirmās </w:t>
      </w:r>
      <w:proofErr w:type="spellStart"/>
      <w:r w:rsidRPr="00D92B55">
        <w:rPr>
          <w:color w:val="000000"/>
          <w:szCs w:val="22"/>
        </w:rPr>
        <w:t>Subutex</w:t>
      </w:r>
      <w:proofErr w:type="spellEnd"/>
      <w:r w:rsidRPr="00D92B55">
        <w:rPr>
          <w:color w:val="000000"/>
          <w:szCs w:val="22"/>
        </w:rPr>
        <w:t xml:space="preserve"> devas lietošanas ir jābūt skaidrām atcelšanas pazīmēm. Jūsu pirmās </w:t>
      </w:r>
      <w:proofErr w:type="spellStart"/>
      <w:r w:rsidRPr="00D92B55">
        <w:rPr>
          <w:color w:val="000000"/>
          <w:szCs w:val="22"/>
        </w:rPr>
        <w:t>Subutex</w:t>
      </w:r>
      <w:proofErr w:type="spellEnd"/>
      <w:r w:rsidRPr="00D92B55">
        <w:rPr>
          <w:color w:val="000000"/>
          <w:szCs w:val="22"/>
        </w:rPr>
        <w:t xml:space="preserve"> devas lietošanas laiku noteiks ārsta novērtējums par Jūsu gatavību ārstēšanai.</w:t>
      </w:r>
    </w:p>
    <w:p w14:paraId="7B021086" w14:textId="77777777" w:rsidR="0009283F" w:rsidRPr="00D92B55" w:rsidRDefault="0009283F" w:rsidP="00D92B55">
      <w:pPr>
        <w:tabs>
          <w:tab w:val="clear" w:pos="567"/>
        </w:tabs>
        <w:spacing w:line="240" w:lineRule="auto"/>
        <w:rPr>
          <w:color w:val="000000"/>
          <w:szCs w:val="22"/>
        </w:rPr>
      </w:pPr>
    </w:p>
    <w:p w14:paraId="1940E123" w14:textId="77777777" w:rsidR="0009283F" w:rsidRPr="00D92B55" w:rsidRDefault="0009283F" w:rsidP="00D92B55">
      <w:pPr>
        <w:numPr>
          <w:ilvl w:val="0"/>
          <w:numId w:val="48"/>
        </w:numPr>
        <w:tabs>
          <w:tab w:val="clear" w:pos="567"/>
          <w:tab w:val="left" w:pos="709"/>
        </w:tabs>
        <w:spacing w:line="240" w:lineRule="auto"/>
        <w:rPr>
          <w:color w:val="000000"/>
          <w:szCs w:val="22"/>
        </w:rPr>
      </w:pPr>
      <w:proofErr w:type="spellStart"/>
      <w:r w:rsidRPr="00D92B55">
        <w:rPr>
          <w:color w:val="000000"/>
          <w:szCs w:val="22"/>
        </w:rPr>
        <w:t>Subutex</w:t>
      </w:r>
      <w:proofErr w:type="spellEnd"/>
      <w:r w:rsidRPr="00D92B55">
        <w:rPr>
          <w:color w:val="000000"/>
          <w:szCs w:val="22"/>
        </w:rPr>
        <w:t xml:space="preserve"> terapijas uzsākšana, ja ir atkarība no heroīna</w:t>
      </w:r>
    </w:p>
    <w:p w14:paraId="6909CA50" w14:textId="77777777" w:rsidR="0009283F" w:rsidRPr="00D92B55" w:rsidRDefault="0009283F" w:rsidP="00D92B55">
      <w:pPr>
        <w:tabs>
          <w:tab w:val="clear" w:pos="567"/>
          <w:tab w:val="left" w:pos="709"/>
        </w:tabs>
        <w:spacing w:line="240" w:lineRule="auto"/>
        <w:ind w:left="720"/>
        <w:rPr>
          <w:color w:val="000000"/>
          <w:szCs w:val="22"/>
        </w:rPr>
      </w:pPr>
      <w:r w:rsidRPr="00D92B55">
        <w:rPr>
          <w:color w:val="000000"/>
          <w:szCs w:val="22"/>
        </w:rPr>
        <w:t xml:space="preserve">Ja Jums ir atkarība no heroīna vai īsas darbības </w:t>
      </w:r>
      <w:proofErr w:type="spellStart"/>
      <w:r w:rsidRPr="00D92B55">
        <w:rPr>
          <w:color w:val="000000"/>
          <w:szCs w:val="22"/>
        </w:rPr>
        <w:t>opioīda</w:t>
      </w:r>
      <w:proofErr w:type="spellEnd"/>
      <w:r w:rsidRPr="00D92B55">
        <w:rPr>
          <w:color w:val="000000"/>
          <w:szCs w:val="22"/>
        </w:rPr>
        <w:t xml:space="preserve">, Jūsu pirmā </w:t>
      </w:r>
      <w:proofErr w:type="spellStart"/>
      <w:r w:rsidRPr="00D92B55">
        <w:rPr>
          <w:color w:val="000000"/>
          <w:szCs w:val="22"/>
        </w:rPr>
        <w:t>Subutex</w:t>
      </w:r>
      <w:proofErr w:type="spellEnd"/>
      <w:r w:rsidRPr="00D92B55">
        <w:rPr>
          <w:color w:val="000000"/>
          <w:szCs w:val="22"/>
        </w:rPr>
        <w:t xml:space="preserve"> deva ir jālieto, kad parādās atcelšanas pazīmes, bet ne agrāk kā 6 stundas pēc pēdējās </w:t>
      </w:r>
      <w:proofErr w:type="spellStart"/>
      <w:r w:rsidRPr="00D92B55">
        <w:rPr>
          <w:color w:val="000000"/>
          <w:szCs w:val="22"/>
        </w:rPr>
        <w:t>opioīdu</w:t>
      </w:r>
      <w:proofErr w:type="spellEnd"/>
      <w:r w:rsidRPr="00D92B55">
        <w:rPr>
          <w:color w:val="000000"/>
          <w:szCs w:val="22"/>
        </w:rPr>
        <w:t xml:space="preserve"> lietošanas reizes.</w:t>
      </w:r>
    </w:p>
    <w:p w14:paraId="37A34DA8" w14:textId="77777777" w:rsidR="0009283F" w:rsidRPr="00D92B55" w:rsidRDefault="0009283F" w:rsidP="00D92B55">
      <w:pPr>
        <w:tabs>
          <w:tab w:val="clear" w:pos="567"/>
          <w:tab w:val="left" w:pos="709"/>
        </w:tabs>
        <w:spacing w:line="240" w:lineRule="auto"/>
        <w:rPr>
          <w:i/>
          <w:color w:val="000000"/>
          <w:szCs w:val="22"/>
        </w:rPr>
      </w:pPr>
    </w:p>
    <w:p w14:paraId="0EE703C5" w14:textId="77777777" w:rsidR="0009283F" w:rsidRPr="00D92B55" w:rsidRDefault="0009283F" w:rsidP="00D92B55">
      <w:pPr>
        <w:numPr>
          <w:ilvl w:val="0"/>
          <w:numId w:val="48"/>
        </w:numPr>
        <w:tabs>
          <w:tab w:val="clear" w:pos="567"/>
          <w:tab w:val="left" w:pos="709"/>
        </w:tabs>
        <w:spacing w:line="240" w:lineRule="auto"/>
        <w:rPr>
          <w:color w:val="000000"/>
          <w:szCs w:val="22"/>
        </w:rPr>
      </w:pPr>
      <w:proofErr w:type="spellStart"/>
      <w:r w:rsidRPr="00D92B55">
        <w:rPr>
          <w:color w:val="000000"/>
          <w:szCs w:val="22"/>
        </w:rPr>
        <w:t>Subutex</w:t>
      </w:r>
      <w:proofErr w:type="spellEnd"/>
      <w:r w:rsidRPr="00D92B55">
        <w:rPr>
          <w:color w:val="000000"/>
          <w:szCs w:val="22"/>
        </w:rPr>
        <w:t xml:space="preserve"> terapijas uzsākšana, ja ir atkarība no </w:t>
      </w:r>
      <w:proofErr w:type="spellStart"/>
      <w:r w:rsidRPr="00D92B55">
        <w:rPr>
          <w:color w:val="000000"/>
          <w:szCs w:val="22"/>
        </w:rPr>
        <w:t>metadona</w:t>
      </w:r>
      <w:proofErr w:type="spellEnd"/>
    </w:p>
    <w:p w14:paraId="4F8858F5" w14:textId="77777777" w:rsidR="0009283F" w:rsidRPr="00D92B55" w:rsidRDefault="0009283F" w:rsidP="00D92B55">
      <w:pPr>
        <w:tabs>
          <w:tab w:val="clear" w:pos="567"/>
          <w:tab w:val="left" w:pos="709"/>
        </w:tabs>
        <w:spacing w:line="240" w:lineRule="auto"/>
        <w:ind w:left="720"/>
        <w:rPr>
          <w:color w:val="000000"/>
          <w:szCs w:val="22"/>
        </w:rPr>
      </w:pPr>
      <w:r w:rsidRPr="00D92B55">
        <w:rPr>
          <w:color w:val="000000"/>
          <w:szCs w:val="22"/>
        </w:rPr>
        <w:t xml:space="preserve">Ja Jūs lietojat </w:t>
      </w:r>
      <w:proofErr w:type="spellStart"/>
      <w:r w:rsidRPr="00D92B55">
        <w:rPr>
          <w:color w:val="000000"/>
          <w:szCs w:val="22"/>
        </w:rPr>
        <w:t>metadonu</w:t>
      </w:r>
      <w:proofErr w:type="spellEnd"/>
      <w:r w:rsidRPr="00D92B55">
        <w:rPr>
          <w:color w:val="000000"/>
          <w:szCs w:val="22"/>
        </w:rPr>
        <w:t xml:space="preserve"> vai ilgstošas darbības </w:t>
      </w:r>
      <w:proofErr w:type="spellStart"/>
      <w:r w:rsidRPr="00D92B55">
        <w:rPr>
          <w:color w:val="000000"/>
          <w:szCs w:val="22"/>
        </w:rPr>
        <w:t>opioīdu</w:t>
      </w:r>
      <w:proofErr w:type="spellEnd"/>
      <w:r w:rsidRPr="00D92B55">
        <w:rPr>
          <w:color w:val="000000"/>
          <w:szCs w:val="22"/>
        </w:rPr>
        <w:t xml:space="preserve">, pirms </w:t>
      </w:r>
      <w:proofErr w:type="spellStart"/>
      <w:r w:rsidRPr="00D92B55">
        <w:rPr>
          <w:color w:val="000000"/>
          <w:szCs w:val="22"/>
        </w:rPr>
        <w:t>Subutex</w:t>
      </w:r>
      <w:proofErr w:type="spellEnd"/>
      <w:r w:rsidRPr="00D92B55">
        <w:rPr>
          <w:color w:val="000000"/>
          <w:szCs w:val="22"/>
        </w:rPr>
        <w:t xml:space="preserve"> terapijas uzsākšanas ideālā variantā </w:t>
      </w:r>
      <w:proofErr w:type="spellStart"/>
      <w:r w:rsidRPr="00D92B55">
        <w:rPr>
          <w:color w:val="000000"/>
          <w:szCs w:val="22"/>
        </w:rPr>
        <w:t>metadona</w:t>
      </w:r>
      <w:proofErr w:type="spellEnd"/>
      <w:r w:rsidRPr="00D92B55">
        <w:rPr>
          <w:color w:val="000000"/>
          <w:szCs w:val="22"/>
        </w:rPr>
        <w:t xml:space="preserve"> deva ir jāsamazina zem 30 mg dienā. Pirmo </w:t>
      </w:r>
      <w:proofErr w:type="spellStart"/>
      <w:r w:rsidRPr="00D92B55">
        <w:rPr>
          <w:color w:val="000000"/>
          <w:szCs w:val="22"/>
        </w:rPr>
        <w:t>Subutex</w:t>
      </w:r>
      <w:proofErr w:type="spellEnd"/>
      <w:r w:rsidRPr="00D92B55">
        <w:rPr>
          <w:color w:val="000000"/>
          <w:szCs w:val="22"/>
        </w:rPr>
        <w:t xml:space="preserve"> devu drīkst lietot tikai pēc atcelšanas pazīmju parādīšanās, bet ne ātrāk kā 24 stundas pēc pēdējās </w:t>
      </w:r>
      <w:proofErr w:type="spellStart"/>
      <w:r w:rsidRPr="00D92B55">
        <w:rPr>
          <w:color w:val="000000"/>
          <w:szCs w:val="22"/>
        </w:rPr>
        <w:t>metadona</w:t>
      </w:r>
      <w:proofErr w:type="spellEnd"/>
      <w:r w:rsidRPr="00D92B55">
        <w:rPr>
          <w:color w:val="000000"/>
          <w:szCs w:val="22"/>
        </w:rPr>
        <w:t xml:space="preserve"> lietošanas reizes.</w:t>
      </w:r>
    </w:p>
    <w:p w14:paraId="3CC99847" w14:textId="77777777" w:rsidR="0009283F" w:rsidRPr="00D92B55" w:rsidRDefault="0009283F" w:rsidP="00D92B55">
      <w:pPr>
        <w:tabs>
          <w:tab w:val="clear" w:pos="567"/>
        </w:tabs>
        <w:spacing w:line="240" w:lineRule="auto"/>
        <w:ind w:left="562"/>
        <w:rPr>
          <w:color w:val="000000"/>
          <w:szCs w:val="22"/>
        </w:rPr>
      </w:pPr>
    </w:p>
    <w:p w14:paraId="1CE3BD80" w14:textId="77777777" w:rsidR="0009283F" w:rsidRPr="00D92B55" w:rsidRDefault="0009283F" w:rsidP="00D92B55">
      <w:pPr>
        <w:tabs>
          <w:tab w:val="clear" w:pos="567"/>
        </w:tabs>
        <w:spacing w:line="240" w:lineRule="auto"/>
        <w:rPr>
          <w:color w:val="000000"/>
          <w:szCs w:val="22"/>
          <w:u w:val="single"/>
        </w:rPr>
      </w:pPr>
      <w:proofErr w:type="spellStart"/>
      <w:r w:rsidRPr="00D92B55">
        <w:rPr>
          <w:color w:val="000000"/>
          <w:szCs w:val="22"/>
          <w:u w:val="single"/>
        </w:rPr>
        <w:t>Subutex</w:t>
      </w:r>
      <w:proofErr w:type="spellEnd"/>
      <w:r w:rsidRPr="00D92B55">
        <w:rPr>
          <w:color w:val="000000"/>
          <w:szCs w:val="22"/>
          <w:u w:val="single"/>
        </w:rPr>
        <w:t xml:space="preserve"> lietošana</w:t>
      </w:r>
    </w:p>
    <w:p w14:paraId="67E9ABF1" w14:textId="77777777" w:rsidR="0009283F" w:rsidRPr="00D92B55" w:rsidRDefault="0009283F" w:rsidP="00D92B55">
      <w:pPr>
        <w:spacing w:line="240" w:lineRule="auto"/>
        <w:jc w:val="both"/>
        <w:rPr>
          <w:color w:val="000000"/>
          <w:szCs w:val="22"/>
        </w:rPr>
      </w:pPr>
      <w:r w:rsidRPr="00D92B55">
        <w:rPr>
          <w:color w:val="000000"/>
          <w:szCs w:val="22"/>
        </w:rPr>
        <w:t>Lietošana zem mēles ir vienīgais efektīvais šo zāļu lietošanas veids.</w:t>
      </w:r>
    </w:p>
    <w:p w14:paraId="0A763198" w14:textId="77777777" w:rsidR="0009283F" w:rsidRPr="00D92B55" w:rsidRDefault="0009283F" w:rsidP="00D92B55">
      <w:pPr>
        <w:numPr>
          <w:ilvl w:val="0"/>
          <w:numId w:val="49"/>
        </w:numPr>
        <w:tabs>
          <w:tab w:val="clear" w:pos="567"/>
        </w:tabs>
        <w:spacing w:line="240" w:lineRule="auto"/>
        <w:rPr>
          <w:color w:val="000000"/>
          <w:szCs w:val="22"/>
        </w:rPr>
      </w:pPr>
      <w:r w:rsidRPr="00D92B55">
        <w:rPr>
          <w:color w:val="000000"/>
          <w:szCs w:val="22"/>
        </w:rPr>
        <w:t>Devu lietojiet vienu reizi dienā, paliekot tabletes zem mēles.</w:t>
      </w:r>
    </w:p>
    <w:p w14:paraId="73593D0D" w14:textId="77777777" w:rsidR="0009283F" w:rsidRPr="00D92B55" w:rsidRDefault="0009283F" w:rsidP="00D92B55">
      <w:pPr>
        <w:numPr>
          <w:ilvl w:val="0"/>
          <w:numId w:val="49"/>
        </w:numPr>
        <w:tabs>
          <w:tab w:val="clear" w:pos="567"/>
        </w:tabs>
        <w:spacing w:line="240" w:lineRule="auto"/>
        <w:rPr>
          <w:color w:val="000000"/>
          <w:szCs w:val="22"/>
        </w:rPr>
      </w:pPr>
      <w:r w:rsidRPr="00D92B55">
        <w:rPr>
          <w:color w:val="000000"/>
          <w:szCs w:val="22"/>
        </w:rPr>
        <w:lastRenderedPageBreak/>
        <w:t>Turiet tabletes zem mēles, līdz tās pilnīgi izšķīdušas. Tas var ilgt 5</w:t>
      </w:r>
      <w:r w:rsidRPr="00D92B55">
        <w:rPr>
          <w:color w:val="000000"/>
          <w:szCs w:val="22"/>
        </w:rPr>
        <w:noBreakHyphen/>
        <w:t>10 minūtes.</w:t>
      </w:r>
    </w:p>
    <w:p w14:paraId="41881BB3" w14:textId="77777777" w:rsidR="0009283F" w:rsidRPr="00D92B55" w:rsidRDefault="0009283F" w:rsidP="00D92B55">
      <w:pPr>
        <w:numPr>
          <w:ilvl w:val="0"/>
          <w:numId w:val="49"/>
        </w:numPr>
        <w:tabs>
          <w:tab w:val="clear" w:pos="567"/>
        </w:tabs>
        <w:spacing w:line="240" w:lineRule="auto"/>
        <w:rPr>
          <w:color w:val="000000"/>
          <w:szCs w:val="22"/>
        </w:rPr>
      </w:pPr>
      <w:r w:rsidRPr="00D92B55">
        <w:rPr>
          <w:color w:val="000000"/>
          <w:szCs w:val="22"/>
        </w:rPr>
        <w:t>Nesakošļājiet vai nenorijiet tabletes, jo tādējādi zāles var neiedarboties, un Jums var rasties atcelšanas simptomi. Neēdiet un nedzeriet neko, līdz tabletes nav pilnīgi izšķīdušas.</w:t>
      </w:r>
    </w:p>
    <w:p w14:paraId="1D9B8529" w14:textId="77777777" w:rsidR="0009283F" w:rsidRPr="00D92B55" w:rsidRDefault="0009283F" w:rsidP="00D92B55">
      <w:pPr>
        <w:tabs>
          <w:tab w:val="clear" w:pos="567"/>
        </w:tabs>
        <w:spacing w:line="240" w:lineRule="auto"/>
        <w:rPr>
          <w:color w:val="000000"/>
          <w:szCs w:val="22"/>
        </w:rPr>
      </w:pPr>
    </w:p>
    <w:p w14:paraId="72503548" w14:textId="77777777" w:rsidR="0009283F" w:rsidRPr="00D92B55" w:rsidRDefault="0009283F" w:rsidP="00D92B55">
      <w:pPr>
        <w:tabs>
          <w:tab w:val="clear" w:pos="567"/>
        </w:tabs>
        <w:spacing w:line="240" w:lineRule="auto"/>
        <w:rPr>
          <w:i/>
          <w:color w:val="000000"/>
          <w:szCs w:val="22"/>
          <w:u w:val="single"/>
        </w:rPr>
      </w:pPr>
      <w:r w:rsidRPr="00D92B55">
        <w:rPr>
          <w:color w:val="000000"/>
          <w:szCs w:val="22"/>
          <w:u w:val="single"/>
        </w:rPr>
        <w:t>Devas pielāgošana un uzturošā terapija</w:t>
      </w:r>
    </w:p>
    <w:p w14:paraId="0A18FEA0"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Nākamajās dienās pēc ārstēšanas uzsākšanas ārsts var palielināt </w:t>
      </w:r>
      <w:proofErr w:type="spellStart"/>
      <w:r w:rsidRPr="00D92B55">
        <w:rPr>
          <w:color w:val="000000"/>
          <w:szCs w:val="22"/>
        </w:rPr>
        <w:t>Subutex</w:t>
      </w:r>
      <w:proofErr w:type="spellEnd"/>
      <w:r w:rsidRPr="00D92B55">
        <w:rPr>
          <w:color w:val="000000"/>
          <w:szCs w:val="22"/>
        </w:rPr>
        <w:t xml:space="preserve"> devu atkarībā no Jūsu vajadzībām. Ja Jums šķiet, ka </w:t>
      </w:r>
      <w:proofErr w:type="spellStart"/>
      <w:r w:rsidRPr="00D92B55">
        <w:rPr>
          <w:color w:val="000000"/>
          <w:szCs w:val="22"/>
        </w:rPr>
        <w:t>Subutex</w:t>
      </w:r>
      <w:proofErr w:type="spellEnd"/>
      <w:r w:rsidRPr="00D92B55">
        <w:rPr>
          <w:color w:val="000000"/>
          <w:szCs w:val="22"/>
        </w:rPr>
        <w:t xml:space="preserve"> iedarbība ir par stipru vai vāju, konsultējieties ar ārstu vai farmaceitu. Maksimālā dienas deva ir 24 mg. </w:t>
      </w:r>
    </w:p>
    <w:p w14:paraId="7BECF027" w14:textId="77777777" w:rsidR="0009283F" w:rsidRPr="00D92B55" w:rsidRDefault="0009283F" w:rsidP="00D92B55">
      <w:pPr>
        <w:tabs>
          <w:tab w:val="clear" w:pos="567"/>
        </w:tabs>
        <w:spacing w:line="240" w:lineRule="auto"/>
        <w:rPr>
          <w:color w:val="000000"/>
          <w:szCs w:val="22"/>
        </w:rPr>
      </w:pPr>
    </w:p>
    <w:p w14:paraId="4BC5F291" w14:textId="77777777" w:rsidR="0009283F" w:rsidRPr="00D92B55" w:rsidRDefault="0009283F" w:rsidP="00D92B55">
      <w:pPr>
        <w:tabs>
          <w:tab w:val="clear" w:pos="567"/>
        </w:tabs>
        <w:spacing w:line="240" w:lineRule="auto"/>
        <w:rPr>
          <w:color w:val="000000"/>
          <w:szCs w:val="22"/>
        </w:rPr>
      </w:pPr>
      <w:r w:rsidRPr="00D92B55">
        <w:rPr>
          <w:color w:val="000000"/>
          <w:szCs w:val="22"/>
        </w:rPr>
        <w:t xml:space="preserve">Sekmīgas ārstēšanas gadījumā pēc kāda laika Jūs varat vienoties ar ārstu par pakāpenisku devas samazināšanu līdz mazākajai </w:t>
      </w:r>
      <w:proofErr w:type="spellStart"/>
      <w:r w:rsidRPr="00D92B55">
        <w:rPr>
          <w:color w:val="000000"/>
          <w:szCs w:val="22"/>
        </w:rPr>
        <w:t>balstdevai</w:t>
      </w:r>
      <w:proofErr w:type="spellEnd"/>
      <w:r w:rsidRPr="00D92B55">
        <w:rPr>
          <w:color w:val="000000"/>
          <w:szCs w:val="22"/>
        </w:rPr>
        <w:t>.</w:t>
      </w:r>
    </w:p>
    <w:p w14:paraId="03F77BD2" w14:textId="77777777" w:rsidR="0009283F" w:rsidRPr="00D92B55" w:rsidRDefault="0009283F" w:rsidP="00D92B55">
      <w:pPr>
        <w:tabs>
          <w:tab w:val="clear" w:pos="567"/>
        </w:tabs>
        <w:spacing w:line="240" w:lineRule="auto"/>
        <w:rPr>
          <w:color w:val="000000"/>
          <w:szCs w:val="22"/>
        </w:rPr>
      </w:pPr>
    </w:p>
    <w:p w14:paraId="4855E448" w14:textId="77777777" w:rsidR="0009283F" w:rsidRPr="00D92B55" w:rsidRDefault="0009283F" w:rsidP="00D92B55">
      <w:pPr>
        <w:tabs>
          <w:tab w:val="clear" w:pos="567"/>
        </w:tabs>
        <w:spacing w:line="240" w:lineRule="auto"/>
        <w:rPr>
          <w:color w:val="000000"/>
          <w:szCs w:val="22"/>
          <w:u w:val="single"/>
        </w:rPr>
      </w:pPr>
      <w:r w:rsidRPr="00D92B55">
        <w:rPr>
          <w:color w:val="000000"/>
          <w:szCs w:val="22"/>
          <w:u w:val="single"/>
        </w:rPr>
        <w:t>Ārstēšanas pārtraukšana</w:t>
      </w:r>
    </w:p>
    <w:p w14:paraId="22237274" w14:textId="77777777" w:rsidR="00D21116" w:rsidRPr="00D92B55" w:rsidRDefault="00D21116" w:rsidP="00D92B55">
      <w:pPr>
        <w:pStyle w:val="Default"/>
        <w:jc w:val="both"/>
        <w:rPr>
          <w:sz w:val="22"/>
          <w:szCs w:val="22"/>
          <w:lang w:val="lv-LV"/>
        </w:rPr>
      </w:pPr>
      <w:r w:rsidRPr="00D92B55">
        <w:rPr>
          <w:sz w:val="22"/>
          <w:szCs w:val="22"/>
          <w:lang w:val="lv-LV"/>
        </w:rPr>
        <w:t>Terapijas ilgumu ārsts noteiks individuāli.</w:t>
      </w:r>
    </w:p>
    <w:p w14:paraId="44EA8CE1" w14:textId="77777777" w:rsidR="00D21116" w:rsidRPr="00D92B55" w:rsidRDefault="00D21116" w:rsidP="00D92B55">
      <w:pPr>
        <w:pStyle w:val="Default"/>
        <w:jc w:val="both"/>
        <w:rPr>
          <w:sz w:val="22"/>
          <w:szCs w:val="22"/>
          <w:lang w:val="lv-LV"/>
        </w:rPr>
      </w:pPr>
      <w:r w:rsidRPr="00D92B55">
        <w:rPr>
          <w:sz w:val="22"/>
          <w:szCs w:val="22"/>
          <w:lang w:val="lv-LV"/>
        </w:rPr>
        <w:t xml:space="preserve">Kad kādu laiku ārstēšana bijusi veiksmīga, ārsts var pakāpeniski samazināt devu līdz mazākai </w:t>
      </w:r>
      <w:proofErr w:type="spellStart"/>
      <w:r w:rsidRPr="00D92B55">
        <w:rPr>
          <w:sz w:val="22"/>
          <w:szCs w:val="22"/>
          <w:lang w:val="lv-LV"/>
        </w:rPr>
        <w:t>balstdevai</w:t>
      </w:r>
      <w:proofErr w:type="spellEnd"/>
      <w:r w:rsidRPr="00D92B55">
        <w:rPr>
          <w:sz w:val="22"/>
          <w:szCs w:val="22"/>
          <w:lang w:val="lv-LV"/>
        </w:rPr>
        <w:t xml:space="preserve">. Atkarībā no Jūsu stāvokļa, rūpīgā medicīniskā uzraudzībā var turpināt samazināt </w:t>
      </w:r>
      <w:proofErr w:type="spellStart"/>
      <w:r w:rsidRPr="00D92B55">
        <w:rPr>
          <w:sz w:val="22"/>
          <w:szCs w:val="22"/>
          <w:lang w:val="lv-LV"/>
        </w:rPr>
        <w:t>Subutex</w:t>
      </w:r>
      <w:proofErr w:type="spellEnd"/>
      <w:r w:rsidRPr="00D92B55">
        <w:rPr>
          <w:sz w:val="22"/>
          <w:szCs w:val="22"/>
          <w:lang w:val="lv-LV"/>
        </w:rPr>
        <w:t xml:space="preserve"> devu, līdz beidzot pārtraukt tā lietošanu.</w:t>
      </w:r>
    </w:p>
    <w:p w14:paraId="752B6B2D" w14:textId="77777777" w:rsidR="00D21116" w:rsidRPr="00D92B55" w:rsidRDefault="00D21116" w:rsidP="00D92B55">
      <w:pPr>
        <w:pStyle w:val="Default"/>
        <w:jc w:val="both"/>
        <w:rPr>
          <w:sz w:val="22"/>
          <w:szCs w:val="22"/>
          <w:lang w:val="lv-LV"/>
        </w:rPr>
      </w:pPr>
      <w:r w:rsidRPr="00D92B55">
        <w:rPr>
          <w:sz w:val="22"/>
          <w:szCs w:val="22"/>
          <w:lang w:val="lv-LV"/>
        </w:rPr>
        <w:t>Nemainiet ārstēšanu un nepārtrauciet to bez ārstējošā ārsta piekrišanas.</w:t>
      </w:r>
    </w:p>
    <w:p w14:paraId="1DBB9C94" w14:textId="77777777" w:rsidR="00D21116" w:rsidRPr="00D92B55" w:rsidRDefault="00D21116" w:rsidP="00D92B55">
      <w:pPr>
        <w:pStyle w:val="Default"/>
        <w:jc w:val="both"/>
        <w:rPr>
          <w:sz w:val="22"/>
          <w:szCs w:val="22"/>
          <w:lang w:val="lv-LV"/>
        </w:rPr>
      </w:pPr>
    </w:p>
    <w:p w14:paraId="41729DBA" w14:textId="77777777" w:rsidR="00D21116" w:rsidRPr="00D92B55" w:rsidRDefault="00D21116" w:rsidP="00D92B55">
      <w:pPr>
        <w:pStyle w:val="Default"/>
        <w:jc w:val="both"/>
        <w:rPr>
          <w:sz w:val="22"/>
          <w:szCs w:val="22"/>
          <w:lang w:val="lv-LV"/>
        </w:rPr>
      </w:pPr>
      <w:r w:rsidRPr="00D92B55">
        <w:rPr>
          <w:sz w:val="22"/>
          <w:szCs w:val="22"/>
          <w:lang w:val="lv-LV"/>
        </w:rPr>
        <w:t>Ārstēšanas efektivitāte ir atkarīga no:</w:t>
      </w:r>
    </w:p>
    <w:p w14:paraId="6519B8BE" w14:textId="77777777" w:rsidR="00D21116" w:rsidRPr="00D92B55" w:rsidRDefault="00D21116" w:rsidP="00D92B55">
      <w:pPr>
        <w:pStyle w:val="Default"/>
        <w:numPr>
          <w:ilvl w:val="0"/>
          <w:numId w:val="41"/>
        </w:numPr>
        <w:tabs>
          <w:tab w:val="left" w:pos="709"/>
        </w:tabs>
        <w:jc w:val="both"/>
        <w:rPr>
          <w:sz w:val="22"/>
          <w:szCs w:val="22"/>
          <w:lang w:val="lv-LV"/>
        </w:rPr>
      </w:pPr>
      <w:r w:rsidRPr="00D92B55">
        <w:rPr>
          <w:sz w:val="22"/>
          <w:szCs w:val="22"/>
          <w:lang w:val="lv-LV"/>
        </w:rPr>
        <w:t>devas;</w:t>
      </w:r>
    </w:p>
    <w:p w14:paraId="26D13880" w14:textId="77777777" w:rsidR="00D21116" w:rsidRPr="00D92B55" w:rsidRDefault="00D21116" w:rsidP="00D92B55">
      <w:pPr>
        <w:pStyle w:val="Default"/>
        <w:numPr>
          <w:ilvl w:val="0"/>
          <w:numId w:val="41"/>
        </w:numPr>
        <w:tabs>
          <w:tab w:val="left" w:pos="709"/>
        </w:tabs>
        <w:jc w:val="both"/>
        <w:rPr>
          <w:sz w:val="22"/>
          <w:szCs w:val="22"/>
          <w:lang w:val="lv-LV"/>
        </w:rPr>
      </w:pPr>
      <w:r w:rsidRPr="00D92B55">
        <w:rPr>
          <w:sz w:val="22"/>
          <w:szCs w:val="22"/>
          <w:lang w:val="lv-LV"/>
        </w:rPr>
        <w:t>apvienojuma ar medicīnisku, psiholoģisku un sociālu ārstēšanu.</w:t>
      </w:r>
    </w:p>
    <w:p w14:paraId="43715A6B" w14:textId="77777777" w:rsidR="00D21116" w:rsidRPr="00D92B55" w:rsidRDefault="00D21116" w:rsidP="00D92B55">
      <w:pPr>
        <w:pStyle w:val="Default"/>
        <w:jc w:val="both"/>
        <w:rPr>
          <w:sz w:val="22"/>
          <w:szCs w:val="22"/>
          <w:lang w:val="lv-LV"/>
        </w:rPr>
      </w:pPr>
    </w:p>
    <w:p w14:paraId="6EA6A57E" w14:textId="77777777" w:rsidR="00D21116" w:rsidRPr="00D92B55" w:rsidRDefault="00D21116" w:rsidP="00D92B55">
      <w:pPr>
        <w:pStyle w:val="Default"/>
        <w:jc w:val="both"/>
        <w:rPr>
          <w:sz w:val="22"/>
          <w:szCs w:val="22"/>
          <w:lang w:val="lv-LV"/>
        </w:rPr>
      </w:pPr>
      <w:r w:rsidRPr="00D92B55">
        <w:rPr>
          <w:sz w:val="22"/>
          <w:szCs w:val="22"/>
          <w:lang w:val="lv-LV"/>
        </w:rPr>
        <w:t xml:space="preserve">Ja Jums liekas, ka </w:t>
      </w:r>
      <w:proofErr w:type="spellStart"/>
      <w:r w:rsidRPr="00D92B55">
        <w:rPr>
          <w:sz w:val="22"/>
          <w:szCs w:val="22"/>
          <w:lang w:val="lv-LV"/>
        </w:rPr>
        <w:t>Subutex</w:t>
      </w:r>
      <w:proofErr w:type="spellEnd"/>
      <w:r w:rsidRPr="00D92B55">
        <w:rPr>
          <w:sz w:val="22"/>
          <w:szCs w:val="22"/>
          <w:lang w:val="lv-LV"/>
        </w:rPr>
        <w:t xml:space="preserve"> iedarbība ir par stipru vai par vāju, konsultējieties ar ārstu vai farmaceitu.</w:t>
      </w:r>
    </w:p>
    <w:p w14:paraId="0A27BED3" w14:textId="77777777" w:rsidR="00D21116" w:rsidRPr="00D92B55" w:rsidRDefault="00D21116" w:rsidP="00D92B55">
      <w:pPr>
        <w:numPr>
          <w:ilvl w:val="12"/>
          <w:numId w:val="0"/>
        </w:numPr>
        <w:tabs>
          <w:tab w:val="clear" w:pos="567"/>
        </w:tabs>
        <w:spacing w:line="240" w:lineRule="auto"/>
        <w:jc w:val="both"/>
        <w:rPr>
          <w:b/>
          <w:noProof/>
          <w:color w:val="000000"/>
          <w:szCs w:val="22"/>
        </w:rPr>
      </w:pPr>
    </w:p>
    <w:p w14:paraId="31D0556F"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Ja Jūs esat lietojis </w:t>
      </w:r>
      <w:r w:rsidRPr="00D92B55">
        <w:rPr>
          <w:b/>
          <w:bCs/>
          <w:noProof/>
          <w:color w:val="000000"/>
          <w:szCs w:val="22"/>
        </w:rPr>
        <w:t>Subutex</w:t>
      </w:r>
      <w:r w:rsidRPr="00D92B55">
        <w:rPr>
          <w:b/>
          <w:noProof/>
          <w:color w:val="000000"/>
          <w:szCs w:val="22"/>
        </w:rPr>
        <w:t xml:space="preserve"> vairāk nekā noteikts</w:t>
      </w:r>
    </w:p>
    <w:p w14:paraId="206A4051" w14:textId="77777777" w:rsidR="00D21116" w:rsidRPr="00D92B55" w:rsidRDefault="00D21116" w:rsidP="00D92B55">
      <w:pPr>
        <w:pStyle w:val="Default"/>
        <w:jc w:val="both"/>
        <w:rPr>
          <w:sz w:val="22"/>
          <w:szCs w:val="22"/>
          <w:lang w:val="lv-LV"/>
        </w:rPr>
      </w:pPr>
      <w:proofErr w:type="spellStart"/>
      <w:r w:rsidRPr="00D92B55">
        <w:rPr>
          <w:sz w:val="22"/>
          <w:szCs w:val="22"/>
          <w:lang w:val="lv-LV"/>
        </w:rPr>
        <w:t>Buprenorfīna</w:t>
      </w:r>
      <w:proofErr w:type="spellEnd"/>
      <w:r w:rsidRPr="00D92B55">
        <w:rPr>
          <w:sz w:val="22"/>
          <w:szCs w:val="22"/>
          <w:lang w:val="lv-LV"/>
        </w:rPr>
        <w:t xml:space="preserve"> pārdozēšanas gadījumā nepieciešama neatliekama medicīniska ārstēšana slimnīcā.</w:t>
      </w:r>
    </w:p>
    <w:p w14:paraId="273237B9" w14:textId="77777777" w:rsidR="00D21116" w:rsidRPr="00D92B55" w:rsidRDefault="00D21116" w:rsidP="00D92B55">
      <w:pPr>
        <w:pStyle w:val="Default"/>
        <w:jc w:val="both"/>
        <w:rPr>
          <w:sz w:val="22"/>
          <w:szCs w:val="22"/>
          <w:lang w:val="lv-LV"/>
        </w:rPr>
      </w:pPr>
      <w:r w:rsidRPr="00D92B55">
        <w:rPr>
          <w:sz w:val="22"/>
          <w:szCs w:val="22"/>
          <w:lang w:val="lv-LV"/>
        </w:rPr>
        <w:t>Nekavējoties konsultējieties ar ārstu vai veselības aprūpes speciālistu.</w:t>
      </w:r>
    </w:p>
    <w:p w14:paraId="4C9074F2"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5CE33F5B"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b/>
          <w:noProof/>
          <w:color w:val="000000"/>
          <w:szCs w:val="22"/>
        </w:rPr>
        <w:t xml:space="preserve">Ja Jūs esat aizmirsis lietot </w:t>
      </w:r>
      <w:r w:rsidRPr="00D92B55">
        <w:rPr>
          <w:b/>
          <w:bCs/>
          <w:noProof/>
          <w:color w:val="000000"/>
          <w:szCs w:val="22"/>
        </w:rPr>
        <w:t>Subutex</w:t>
      </w:r>
    </w:p>
    <w:p w14:paraId="15025EED" w14:textId="77777777" w:rsidR="00D21116" w:rsidRPr="00D92B55" w:rsidRDefault="00D21116" w:rsidP="00D92B55">
      <w:pPr>
        <w:tabs>
          <w:tab w:val="clear" w:pos="567"/>
        </w:tabs>
        <w:spacing w:line="240" w:lineRule="auto"/>
        <w:jc w:val="both"/>
        <w:rPr>
          <w:noProof/>
          <w:color w:val="000000"/>
          <w:szCs w:val="22"/>
        </w:rPr>
      </w:pPr>
      <w:r w:rsidRPr="00D92B55">
        <w:rPr>
          <w:color w:val="000000"/>
          <w:szCs w:val="22"/>
        </w:rPr>
        <w:t xml:space="preserve">Nekavējoties pastāstiet ārstam, ja Jūs esat izlaidis devu. </w:t>
      </w:r>
      <w:r w:rsidRPr="00D92B55">
        <w:rPr>
          <w:noProof/>
          <w:color w:val="000000"/>
          <w:szCs w:val="22"/>
        </w:rPr>
        <w:t>Nelietojiet dubultu devu, lai aizvietotu aizmirsto devu.</w:t>
      </w:r>
    </w:p>
    <w:p w14:paraId="17006DE9"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68545E3"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 xml:space="preserve">Ja Jūs pārtraucat lietot </w:t>
      </w:r>
      <w:r w:rsidRPr="00D92B55">
        <w:rPr>
          <w:b/>
          <w:bCs/>
          <w:noProof/>
          <w:color w:val="000000"/>
          <w:szCs w:val="22"/>
        </w:rPr>
        <w:t>Subutex</w:t>
      </w:r>
    </w:p>
    <w:p w14:paraId="41D6B875" w14:textId="77777777" w:rsidR="00D21116" w:rsidRPr="00D92B55" w:rsidRDefault="00D21116" w:rsidP="00D92B55">
      <w:pPr>
        <w:tabs>
          <w:tab w:val="clear" w:pos="567"/>
        </w:tabs>
        <w:spacing w:line="240" w:lineRule="auto"/>
        <w:jc w:val="both"/>
        <w:rPr>
          <w:color w:val="000000"/>
          <w:szCs w:val="22"/>
          <w:highlight w:val="yellow"/>
        </w:rPr>
      </w:pPr>
      <w:r w:rsidRPr="00D92B55">
        <w:rPr>
          <w:color w:val="000000"/>
          <w:szCs w:val="22"/>
        </w:rPr>
        <w:t>Nekādā veidā nemainiet vai nepārtrauciet ārstēšanu bez ārstējošā ārsta piekrišanas. Pēkšņa ārstēšanas pārtraukšana var izraisīt atcelšanas simptomus.</w:t>
      </w:r>
    </w:p>
    <w:p w14:paraId="656F33AC"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761E3F26"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Ja Jums ir kādi jautājumi par šo zāļu lietošanu, jautājiet ārstam vai farmaceitam.</w:t>
      </w:r>
    </w:p>
    <w:p w14:paraId="016983B4"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47EE3D46" w14:textId="77777777" w:rsidR="00D21116" w:rsidRPr="00D92B55" w:rsidRDefault="00D21116" w:rsidP="00D92B55">
      <w:pPr>
        <w:spacing w:line="240" w:lineRule="auto"/>
        <w:jc w:val="both"/>
        <w:rPr>
          <w:b/>
          <w:color w:val="000000"/>
          <w:szCs w:val="22"/>
          <w:u w:val="single"/>
        </w:rPr>
      </w:pPr>
      <w:r w:rsidRPr="00D92B55">
        <w:rPr>
          <w:b/>
          <w:color w:val="000000"/>
          <w:szCs w:val="22"/>
          <w:u w:val="single"/>
        </w:rPr>
        <w:t xml:space="preserve">Kā izņemt tableti no </w:t>
      </w:r>
      <w:proofErr w:type="spellStart"/>
      <w:r w:rsidRPr="00D92B55">
        <w:rPr>
          <w:b/>
          <w:color w:val="000000"/>
          <w:szCs w:val="22"/>
          <w:u w:val="single"/>
        </w:rPr>
        <w:t>blistera</w:t>
      </w:r>
      <w:proofErr w:type="spellEnd"/>
      <w:r w:rsidRPr="00D92B55">
        <w:rPr>
          <w:b/>
          <w:color w:val="000000"/>
          <w:szCs w:val="22"/>
          <w:u w:val="single"/>
        </w:rPr>
        <w:t>:</w:t>
      </w:r>
    </w:p>
    <w:p w14:paraId="19B178B4" w14:textId="77777777" w:rsidR="00D21116" w:rsidRPr="00D92B55" w:rsidRDefault="00D21116" w:rsidP="00D92B55">
      <w:pPr>
        <w:spacing w:line="240" w:lineRule="auto"/>
        <w:jc w:val="both"/>
        <w:rPr>
          <w:b/>
          <w:color w:val="000000"/>
          <w:szCs w:val="22"/>
          <w:u w:val="single"/>
        </w:rPr>
      </w:pPr>
    </w:p>
    <w:p w14:paraId="48706144" w14:textId="0885CC31" w:rsidR="00D21116" w:rsidRPr="00D92B55" w:rsidRDefault="006B1BEF" w:rsidP="00D92B55">
      <w:pPr>
        <w:spacing w:line="240" w:lineRule="auto"/>
        <w:jc w:val="both"/>
        <w:rPr>
          <w:color w:val="000000"/>
          <w:szCs w:val="22"/>
        </w:rPr>
      </w:pPr>
      <w:r w:rsidRPr="00D92B55">
        <w:rPr>
          <w:noProof/>
          <w:color w:val="000000"/>
          <w:szCs w:val="22"/>
        </w:rPr>
        <w:drawing>
          <wp:inline distT="0" distB="0" distL="0" distR="0" wp14:anchorId="28C2B71C" wp14:editId="1749E292">
            <wp:extent cx="10382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9944" t="12729" r="52301" b="30061"/>
                    <a:stretch>
                      <a:fillRect/>
                    </a:stretch>
                  </pic:blipFill>
                  <pic:spPr bwMode="auto">
                    <a:xfrm>
                      <a:off x="0" y="0"/>
                      <a:ext cx="1038225" cy="990600"/>
                    </a:xfrm>
                    <a:prstGeom prst="rect">
                      <a:avLst/>
                    </a:prstGeom>
                    <a:noFill/>
                    <a:ln>
                      <a:noFill/>
                    </a:ln>
                  </pic:spPr>
                </pic:pic>
              </a:graphicData>
            </a:graphic>
          </wp:inline>
        </w:drawing>
      </w:r>
    </w:p>
    <w:p w14:paraId="1A50394F" w14:textId="662BA3A2" w:rsidR="00D21116" w:rsidRPr="00D92B55" w:rsidRDefault="006B1BEF" w:rsidP="00D92B55">
      <w:pPr>
        <w:spacing w:line="240" w:lineRule="auto"/>
        <w:jc w:val="both"/>
        <w:rPr>
          <w:color w:val="000000"/>
          <w:szCs w:val="22"/>
        </w:rPr>
      </w:pPr>
      <w:r w:rsidRPr="00D92B55">
        <w:rPr>
          <w:noProof/>
          <w:color w:val="000000"/>
          <w:szCs w:val="22"/>
        </w:rPr>
        <mc:AlternateContent>
          <mc:Choice Requires="wps">
            <w:drawing>
              <wp:anchor distT="0" distB="0" distL="114300" distR="114300" simplePos="0" relativeHeight="251657216" behindDoc="0" locked="0" layoutInCell="1" allowOverlap="1" wp14:anchorId="5AFB5088" wp14:editId="5F9159B7">
                <wp:simplePos x="0" y="0"/>
                <wp:positionH relativeFrom="column">
                  <wp:posOffset>1371600</wp:posOffset>
                </wp:positionH>
                <wp:positionV relativeFrom="paragraph">
                  <wp:posOffset>242570</wp:posOffset>
                </wp:positionV>
                <wp:extent cx="4660900" cy="4572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9F5C5" w14:textId="77777777" w:rsidR="00672260" w:rsidRPr="00FD2CE2" w:rsidRDefault="00672260" w:rsidP="00D21116">
                            <w:pPr>
                              <w:pStyle w:val="ammcorpstexte"/>
                              <w:ind w:left="284" w:hanging="284"/>
                              <w:rPr>
                                <w:rFonts w:ascii="Times New Roman" w:hAnsi="Times New Roman" w:cs="Times New Roman"/>
                                <w:color w:val="auto"/>
                                <w:lang w:val="lv-LV"/>
                              </w:rPr>
                            </w:pPr>
                            <w:r w:rsidRPr="00FD2CE2">
                              <w:rPr>
                                <w:rFonts w:ascii="Times New Roman" w:hAnsi="Times New Roman" w:cs="Times New Roman"/>
                                <w:color w:val="auto"/>
                                <w:lang w:val="lv-LV"/>
                              </w:rPr>
                              <w:t>1-</w:t>
                            </w:r>
                            <w:r w:rsidRPr="00FD2CE2">
                              <w:rPr>
                                <w:rFonts w:ascii="Times New Roman" w:hAnsi="Times New Roman" w:cs="Times New Roman"/>
                                <w:color w:val="auto"/>
                                <w:lang w:val="lv-LV"/>
                              </w:rPr>
                              <w:tab/>
                            </w:r>
                            <w:r>
                              <w:rPr>
                                <w:rFonts w:ascii="Times New Roman" w:hAnsi="Times New Roman" w:cs="Times New Roman"/>
                                <w:color w:val="auto"/>
                                <w:lang w:val="lv-LV"/>
                              </w:rPr>
                              <w:t>Atdaliet</w:t>
                            </w:r>
                            <w:r w:rsidRPr="00FD2CE2">
                              <w:rPr>
                                <w:rFonts w:ascii="Times New Roman" w:hAnsi="Times New Roman" w:cs="Times New Roman"/>
                                <w:color w:val="auto"/>
                                <w:lang w:val="lv-LV"/>
                              </w:rPr>
                              <w:t xml:space="preserve"> no blistera vienu šūniņu pa punktoto līniju</w:t>
                            </w:r>
                            <w:r>
                              <w:rPr>
                                <w:rFonts w:ascii="Times New Roman" w:hAnsi="Times New Roman" w:cs="Times New Roman"/>
                                <w:color w:val="auto"/>
                                <w:lang w:val="lv-LV"/>
                              </w:rPr>
                              <w:t>.</w:t>
                            </w:r>
                          </w:p>
                          <w:p w14:paraId="68865C82" w14:textId="77777777" w:rsidR="00672260" w:rsidRPr="00FD2CE2" w:rsidRDefault="00672260" w:rsidP="00D21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AFB5088" id="_x0000_t202" coordsize="21600,21600" o:spt="202" path="m,l,21600r21600,l21600,xe">
                <v:stroke joinstyle="miter"/>
                <v:path gradientshapeok="t" o:connecttype="rect"/>
              </v:shapetype>
              <v:shape id="Text Box 3" o:spid="_x0000_s1026" type="#_x0000_t202" style="position:absolute;left:0;text-align:left;margin-left:108pt;margin-top:19.1pt;width:36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" stroked="f">
                <v:textbox>
                  <w:txbxContent>
                    <w:p w14:paraId="56E9F5C5" w14:textId="77777777" w:rsidR="00672260" w:rsidRPr="00FD2CE2" w:rsidRDefault="00672260" w:rsidP="00D21116">
                      <w:pPr>
                        <w:pStyle w:val="ammcorpstexte"/>
                        <w:ind w:left="284" w:hanging="284"/>
                        <w:rPr>
                          <w:rFonts w:ascii="Times New Roman" w:hAnsi="Times New Roman" w:cs="Times New Roman"/>
                          <w:color w:val="auto"/>
                          <w:lang w:val="lv-LV"/>
                        </w:rPr>
                      </w:pPr>
                      <w:r w:rsidRPr="00FD2CE2">
                        <w:rPr>
                          <w:rFonts w:ascii="Times New Roman" w:hAnsi="Times New Roman" w:cs="Times New Roman"/>
                          <w:color w:val="auto"/>
                          <w:lang w:val="lv-LV"/>
                        </w:rPr>
                        <w:t>1-</w:t>
                      </w:r>
                      <w:r w:rsidRPr="00FD2CE2">
                        <w:rPr>
                          <w:rFonts w:ascii="Times New Roman" w:hAnsi="Times New Roman" w:cs="Times New Roman"/>
                          <w:color w:val="auto"/>
                          <w:lang w:val="lv-LV"/>
                        </w:rPr>
                        <w:tab/>
                      </w:r>
                      <w:r>
                        <w:rPr>
                          <w:rFonts w:ascii="Times New Roman" w:hAnsi="Times New Roman" w:cs="Times New Roman"/>
                          <w:color w:val="auto"/>
                          <w:lang w:val="lv-LV"/>
                        </w:rPr>
                        <w:t>Atdaliet</w:t>
                      </w:r>
                      <w:r w:rsidRPr="00FD2CE2">
                        <w:rPr>
                          <w:rFonts w:ascii="Times New Roman" w:hAnsi="Times New Roman" w:cs="Times New Roman"/>
                          <w:color w:val="auto"/>
                          <w:lang w:val="lv-LV"/>
                        </w:rPr>
                        <w:t xml:space="preserve"> no blistera vienu šūniņu pa punktoto līniju</w:t>
                      </w:r>
                      <w:r>
                        <w:rPr>
                          <w:rFonts w:ascii="Times New Roman" w:hAnsi="Times New Roman" w:cs="Times New Roman"/>
                          <w:color w:val="auto"/>
                          <w:lang w:val="lv-LV"/>
                        </w:rPr>
                        <w:t>.</w:t>
                      </w:r>
                    </w:p>
                    <w:p w14:paraId="68865C82" w14:textId="77777777" w:rsidR="00672260" w:rsidRPr="00FD2CE2" w:rsidRDefault="00672260" w:rsidP="00D21116"/>
                  </w:txbxContent>
                </v:textbox>
              </v:shape>
            </w:pict>
          </mc:Fallback>
        </mc:AlternateContent>
      </w:r>
      <w:r w:rsidRPr="00D92B55">
        <w:rPr>
          <w:noProof/>
          <w:color w:val="000000"/>
          <w:szCs w:val="22"/>
        </w:rPr>
        <mc:AlternateContent>
          <mc:Choice Requires="wps">
            <w:drawing>
              <wp:anchor distT="0" distB="0" distL="114300" distR="114300" simplePos="0" relativeHeight="251656192" behindDoc="0" locked="0" layoutInCell="1" allowOverlap="1" wp14:anchorId="764D5030" wp14:editId="435DE955">
                <wp:simplePos x="0" y="0"/>
                <wp:positionH relativeFrom="column">
                  <wp:posOffset>683895</wp:posOffset>
                </wp:positionH>
                <wp:positionV relativeFrom="paragraph">
                  <wp:posOffset>13970</wp:posOffset>
                </wp:positionV>
                <wp:extent cx="22860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8438" w14:textId="77777777" w:rsidR="00672260" w:rsidRPr="00AD084D" w:rsidRDefault="00672260" w:rsidP="00D21116">
                            <w:pPr>
                              <w:rPr>
                                <w:b/>
                                <w:color w:val="FFFFFF"/>
                              </w:rPr>
                            </w:pPr>
                            <w:r w:rsidRPr="00AD084D">
                              <w:rPr>
                                <w:b/>
                                <w:color w:val="FFFFF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4D5030" id="Text Box 2" o:spid="_x0000_s1027" type="#_x0000_t202" style="position:absolute;left:0;text-align:left;margin-left:53.85pt;margin-top:1.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" filled="f" stroked="f">
                <v:textbox>
                  <w:txbxContent>
                    <w:p w14:paraId="2BCD8438" w14:textId="77777777" w:rsidR="00672260" w:rsidRPr="00AD084D" w:rsidRDefault="00672260" w:rsidP="00D21116">
                      <w:pPr>
                        <w:rPr>
                          <w:b/>
                          <w:color w:val="FFFFFF"/>
                        </w:rPr>
                      </w:pPr>
                      <w:r w:rsidRPr="00AD084D">
                        <w:rPr>
                          <w:b/>
                          <w:color w:val="FFFFFF"/>
                        </w:rPr>
                        <w:t>1</w:t>
                      </w:r>
                    </w:p>
                  </w:txbxContent>
                </v:textbox>
              </v:shape>
            </w:pict>
          </mc:Fallback>
        </mc:AlternateContent>
      </w:r>
      <w:r w:rsidRPr="00D92B55">
        <w:rPr>
          <w:noProof/>
          <w:color w:val="000000"/>
          <w:szCs w:val="22"/>
        </w:rPr>
        <w:drawing>
          <wp:inline distT="0" distB="0" distL="0" distR="0" wp14:anchorId="50F77327" wp14:editId="65A3A556">
            <wp:extent cx="102870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l="954" b="3847"/>
                    <a:stretch>
                      <a:fillRect/>
                    </a:stretch>
                  </pic:blipFill>
                  <pic:spPr bwMode="auto">
                    <a:xfrm>
                      <a:off x="0" y="0"/>
                      <a:ext cx="1028700" cy="962025"/>
                    </a:xfrm>
                    <a:prstGeom prst="rect">
                      <a:avLst/>
                    </a:prstGeom>
                    <a:noFill/>
                    <a:ln>
                      <a:noFill/>
                    </a:ln>
                  </pic:spPr>
                </pic:pic>
              </a:graphicData>
            </a:graphic>
          </wp:inline>
        </w:drawing>
      </w:r>
    </w:p>
    <w:p w14:paraId="12B349BE" w14:textId="77777777" w:rsidR="00D21116" w:rsidRPr="00D92B55" w:rsidRDefault="00D21116" w:rsidP="00D92B55">
      <w:pPr>
        <w:spacing w:line="240" w:lineRule="auto"/>
        <w:jc w:val="both"/>
        <w:rPr>
          <w:color w:val="000000"/>
          <w:szCs w:val="22"/>
        </w:rPr>
      </w:pPr>
    </w:p>
    <w:p w14:paraId="0320C0CA" w14:textId="5DECD98F" w:rsidR="00D21116" w:rsidRPr="00D92B55" w:rsidRDefault="006B1BEF" w:rsidP="00D92B55">
      <w:pPr>
        <w:spacing w:line="240" w:lineRule="auto"/>
        <w:jc w:val="both"/>
        <w:rPr>
          <w:color w:val="000000"/>
          <w:szCs w:val="22"/>
        </w:rPr>
      </w:pPr>
      <w:r w:rsidRPr="00D92B55">
        <w:rPr>
          <w:noProof/>
          <w:color w:val="000000"/>
          <w:szCs w:val="22"/>
        </w:rPr>
        <w:lastRenderedPageBreak/>
        <mc:AlternateContent>
          <mc:Choice Requires="wps">
            <w:drawing>
              <wp:anchor distT="0" distB="0" distL="114300" distR="114300" simplePos="0" relativeHeight="251658240" behindDoc="0" locked="0" layoutInCell="1" allowOverlap="1" wp14:anchorId="0F0A3907" wp14:editId="75AF3763">
                <wp:simplePos x="0" y="0"/>
                <wp:positionH relativeFrom="column">
                  <wp:posOffset>1371600</wp:posOffset>
                </wp:positionH>
                <wp:positionV relativeFrom="paragraph">
                  <wp:posOffset>162560</wp:posOffset>
                </wp:positionV>
                <wp:extent cx="4549140" cy="533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71C6B" w14:textId="77777777" w:rsidR="00672260" w:rsidRPr="00FD2CE2" w:rsidRDefault="00672260" w:rsidP="00D21116">
                            <w:pPr>
                              <w:pStyle w:val="ammcorpstexte"/>
                              <w:ind w:left="284" w:right="-76" w:hanging="284"/>
                              <w:jc w:val="both"/>
                              <w:rPr>
                                <w:rFonts w:ascii="Times New Roman" w:hAnsi="Times New Roman" w:cs="Times New Roman"/>
                                <w:lang w:val="lv-LV"/>
                              </w:rPr>
                            </w:pPr>
                            <w:r w:rsidRPr="00FD2CE2">
                              <w:rPr>
                                <w:rFonts w:ascii="Times New Roman" w:hAnsi="Times New Roman" w:cs="Times New Roman"/>
                                <w:color w:val="auto"/>
                                <w:lang w:val="lv-LV"/>
                              </w:rPr>
                              <w:t>2-</w:t>
                            </w:r>
                            <w:r w:rsidRPr="00FD2CE2">
                              <w:rPr>
                                <w:rFonts w:ascii="Times New Roman" w:hAnsi="Times New Roman" w:cs="Times New Roman"/>
                                <w:color w:val="auto"/>
                                <w:lang w:val="lv-LV"/>
                              </w:rPr>
                              <w:tab/>
                            </w:r>
                            <w:r w:rsidRPr="00FD2CE2">
                              <w:rPr>
                                <w:rFonts w:ascii="Times New Roman" w:hAnsi="Times New Roman" w:cs="Times New Roman"/>
                                <w:lang w:val="lv-LV"/>
                              </w:rPr>
                              <w:t xml:space="preserve">Lai izņemtu tableti, noplēsiet aizmugurējo pārklājuma kārtiņu </w:t>
                            </w:r>
                            <w:r>
                              <w:rPr>
                                <w:rFonts w:ascii="Times New Roman" w:hAnsi="Times New Roman" w:cs="Times New Roman"/>
                                <w:lang w:val="lv-LV"/>
                              </w:rPr>
                              <w:t xml:space="preserve">bultiņas virzienā </w:t>
                            </w:r>
                            <w:r w:rsidRPr="00FD2CE2">
                              <w:rPr>
                                <w:rFonts w:ascii="Times New Roman" w:hAnsi="Times New Roman" w:cs="Times New Roman"/>
                                <w:lang w:val="lv-LV"/>
                              </w:rPr>
                              <w:t>sākot no stūra</w:t>
                            </w:r>
                            <w:r>
                              <w:rPr>
                                <w:rFonts w:ascii="Times New Roman" w:hAnsi="Times New Roman" w:cs="Times New Roman"/>
                                <w:lang w:val="lv-LV"/>
                              </w:rPr>
                              <w:t>.</w:t>
                            </w:r>
                          </w:p>
                          <w:p w14:paraId="0A79FE28" w14:textId="77777777" w:rsidR="00672260" w:rsidRPr="00FD2CE2" w:rsidRDefault="00672260" w:rsidP="00D2111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0A3907" id="Text Box 4" o:spid="_x0000_s1028" type="#_x0000_t202" style="position:absolute;left:0;text-align:left;margin-left:108pt;margin-top:12.8pt;width:358.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" stroked="f">
                <v:textbox>
                  <w:txbxContent>
                    <w:p w14:paraId="2F271C6B" w14:textId="77777777" w:rsidR="00672260" w:rsidRPr="00FD2CE2" w:rsidRDefault="00672260" w:rsidP="00D21116">
                      <w:pPr>
                        <w:pStyle w:val="ammcorpstexte"/>
                        <w:ind w:left="284" w:right="-76" w:hanging="284"/>
                        <w:jc w:val="both"/>
                        <w:rPr>
                          <w:rFonts w:ascii="Times New Roman" w:hAnsi="Times New Roman" w:cs="Times New Roman"/>
                          <w:lang w:val="lv-LV"/>
                        </w:rPr>
                      </w:pPr>
                      <w:r w:rsidRPr="00FD2CE2">
                        <w:rPr>
                          <w:rFonts w:ascii="Times New Roman" w:hAnsi="Times New Roman" w:cs="Times New Roman"/>
                          <w:color w:val="auto"/>
                          <w:lang w:val="lv-LV"/>
                        </w:rPr>
                        <w:t>2-</w:t>
                      </w:r>
                      <w:r w:rsidRPr="00FD2CE2">
                        <w:rPr>
                          <w:rFonts w:ascii="Times New Roman" w:hAnsi="Times New Roman" w:cs="Times New Roman"/>
                          <w:color w:val="auto"/>
                          <w:lang w:val="lv-LV"/>
                        </w:rPr>
                        <w:tab/>
                      </w:r>
                      <w:r w:rsidRPr="00FD2CE2">
                        <w:rPr>
                          <w:rFonts w:ascii="Times New Roman" w:hAnsi="Times New Roman" w:cs="Times New Roman"/>
                          <w:lang w:val="lv-LV"/>
                        </w:rPr>
                        <w:t xml:space="preserve">Lai izņemtu tableti, noplēsiet aizmugurējo pārklājuma kārtiņu </w:t>
                      </w:r>
                      <w:r>
                        <w:rPr>
                          <w:rFonts w:ascii="Times New Roman" w:hAnsi="Times New Roman" w:cs="Times New Roman"/>
                          <w:lang w:val="lv-LV"/>
                        </w:rPr>
                        <w:t xml:space="preserve">bultiņas virzienā </w:t>
                      </w:r>
                      <w:r w:rsidRPr="00FD2CE2">
                        <w:rPr>
                          <w:rFonts w:ascii="Times New Roman" w:hAnsi="Times New Roman" w:cs="Times New Roman"/>
                          <w:lang w:val="lv-LV"/>
                        </w:rPr>
                        <w:t>sākot no stūra</w:t>
                      </w:r>
                      <w:r>
                        <w:rPr>
                          <w:rFonts w:ascii="Times New Roman" w:hAnsi="Times New Roman" w:cs="Times New Roman"/>
                          <w:lang w:val="lv-LV"/>
                        </w:rPr>
                        <w:t>.</w:t>
                      </w:r>
                    </w:p>
                    <w:p w14:paraId="0A79FE28" w14:textId="77777777" w:rsidR="00672260" w:rsidRPr="00FD2CE2" w:rsidRDefault="00672260" w:rsidP="00D21116">
                      <w:pPr>
                        <w:rPr>
                          <w:sz w:val="24"/>
                          <w:szCs w:val="24"/>
                        </w:rPr>
                      </w:pPr>
                    </w:p>
                  </w:txbxContent>
                </v:textbox>
              </v:shape>
            </w:pict>
          </mc:Fallback>
        </mc:AlternateContent>
      </w:r>
      <w:r w:rsidRPr="00D92B55">
        <w:rPr>
          <w:noProof/>
          <w:color w:val="000000"/>
          <w:szCs w:val="22"/>
        </w:rPr>
        <mc:AlternateContent>
          <mc:Choice Requires="wps">
            <w:drawing>
              <wp:anchor distT="0" distB="0" distL="114300" distR="114300" simplePos="0" relativeHeight="251659264" behindDoc="0" locked="0" layoutInCell="1" allowOverlap="1" wp14:anchorId="163A7120" wp14:editId="11FC0A97">
                <wp:simplePos x="0" y="0"/>
                <wp:positionH relativeFrom="column">
                  <wp:posOffset>685800</wp:posOffset>
                </wp:positionH>
                <wp:positionV relativeFrom="paragraph">
                  <wp:posOffset>10160</wp:posOffset>
                </wp:positionV>
                <wp:extent cx="2286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DF1" w14:textId="77777777" w:rsidR="00672260" w:rsidRPr="00AD084D" w:rsidRDefault="00672260" w:rsidP="00D21116">
                            <w:pPr>
                              <w:rPr>
                                <w:b/>
                                <w:color w:val="FFFFFF"/>
                              </w:rPr>
                            </w:pPr>
                            <w:r w:rsidRPr="00AD084D">
                              <w:rPr>
                                <w:b/>
                                <w:color w:val="FFFFF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3A7120" id="Text Box 5" o:spid="_x0000_s1029" type="#_x0000_t202" style="position:absolute;left:0;text-align:left;margin-left:54pt;margin-top:.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" filled="f" stroked="f">
                <v:textbox>
                  <w:txbxContent>
                    <w:p w14:paraId="01870DF1" w14:textId="77777777" w:rsidR="00672260" w:rsidRPr="00AD084D" w:rsidRDefault="00672260" w:rsidP="00D21116">
                      <w:pPr>
                        <w:rPr>
                          <w:b/>
                          <w:color w:val="FFFFFF"/>
                        </w:rPr>
                      </w:pPr>
                      <w:r w:rsidRPr="00AD084D">
                        <w:rPr>
                          <w:b/>
                          <w:color w:val="FFFFFF"/>
                        </w:rPr>
                        <w:t>2</w:t>
                      </w:r>
                    </w:p>
                  </w:txbxContent>
                </v:textbox>
              </v:shape>
            </w:pict>
          </mc:Fallback>
        </mc:AlternateContent>
      </w:r>
      <w:r w:rsidRPr="00D92B55">
        <w:rPr>
          <w:noProof/>
          <w:color w:val="000000"/>
          <w:szCs w:val="22"/>
        </w:rPr>
        <w:drawing>
          <wp:inline distT="0" distB="0" distL="0" distR="0" wp14:anchorId="40099209" wp14:editId="5BA15824">
            <wp:extent cx="952500"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l="150" b="3787"/>
                    <a:stretch>
                      <a:fillRect/>
                    </a:stretch>
                  </pic:blipFill>
                  <pic:spPr bwMode="auto">
                    <a:xfrm>
                      <a:off x="0" y="0"/>
                      <a:ext cx="952500" cy="981075"/>
                    </a:xfrm>
                    <a:prstGeom prst="rect">
                      <a:avLst/>
                    </a:prstGeom>
                    <a:noFill/>
                    <a:ln>
                      <a:noFill/>
                    </a:ln>
                  </pic:spPr>
                </pic:pic>
              </a:graphicData>
            </a:graphic>
          </wp:inline>
        </w:drawing>
      </w:r>
    </w:p>
    <w:p w14:paraId="1A90B2CB" w14:textId="77777777" w:rsidR="00D21116" w:rsidRPr="00D92B55" w:rsidRDefault="00D21116" w:rsidP="00D92B55">
      <w:pPr>
        <w:numPr>
          <w:ilvl w:val="12"/>
          <w:numId w:val="0"/>
        </w:numPr>
        <w:spacing w:line="240" w:lineRule="auto"/>
        <w:jc w:val="both"/>
        <w:rPr>
          <w:b/>
          <w:color w:val="000000"/>
          <w:szCs w:val="22"/>
        </w:rPr>
      </w:pPr>
    </w:p>
    <w:p w14:paraId="3C27CC12" w14:textId="77777777" w:rsidR="00D21116" w:rsidRPr="00D92B55" w:rsidRDefault="00D21116" w:rsidP="00D92B55">
      <w:pPr>
        <w:pStyle w:val="Default"/>
        <w:jc w:val="both"/>
        <w:rPr>
          <w:sz w:val="22"/>
          <w:szCs w:val="22"/>
          <w:lang w:val="lv-LV"/>
        </w:rPr>
      </w:pPr>
      <w:r w:rsidRPr="00D92B55">
        <w:rPr>
          <w:bCs/>
          <w:sz w:val="22"/>
          <w:szCs w:val="22"/>
          <w:lang w:val="lv-LV"/>
        </w:rPr>
        <w:t xml:space="preserve">Iznīciniet tabletes no bojātas </w:t>
      </w:r>
      <w:proofErr w:type="spellStart"/>
      <w:r w:rsidRPr="00D92B55">
        <w:rPr>
          <w:bCs/>
          <w:sz w:val="22"/>
          <w:szCs w:val="22"/>
          <w:lang w:val="lv-LV"/>
        </w:rPr>
        <w:t>blistera</w:t>
      </w:r>
      <w:proofErr w:type="spellEnd"/>
      <w:r w:rsidRPr="00D92B55">
        <w:rPr>
          <w:bCs/>
          <w:sz w:val="22"/>
          <w:szCs w:val="22"/>
          <w:lang w:val="lv-LV"/>
        </w:rPr>
        <w:t xml:space="preserve"> šūniņas.</w:t>
      </w:r>
    </w:p>
    <w:p w14:paraId="5DCCB377" w14:textId="77777777" w:rsidR="00D21116" w:rsidRDefault="00D21116" w:rsidP="00D92B55">
      <w:pPr>
        <w:numPr>
          <w:ilvl w:val="12"/>
          <w:numId w:val="0"/>
        </w:numPr>
        <w:tabs>
          <w:tab w:val="clear" w:pos="567"/>
        </w:tabs>
        <w:spacing w:line="240" w:lineRule="auto"/>
        <w:jc w:val="both"/>
        <w:rPr>
          <w:noProof/>
          <w:color w:val="000000"/>
          <w:szCs w:val="22"/>
        </w:rPr>
      </w:pPr>
    </w:p>
    <w:p w14:paraId="110DCFC6"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59E895DA" w14:textId="77777777" w:rsidR="009D3F38" w:rsidRPr="00D92B55" w:rsidRDefault="009D3F38" w:rsidP="00D92B55">
      <w:pPr>
        <w:tabs>
          <w:tab w:val="clear" w:pos="567"/>
        </w:tabs>
        <w:spacing w:line="240" w:lineRule="auto"/>
        <w:jc w:val="both"/>
        <w:rPr>
          <w:b/>
          <w:noProof/>
          <w:color w:val="000000"/>
          <w:szCs w:val="22"/>
        </w:rPr>
      </w:pPr>
      <w:r w:rsidRPr="00D92B55">
        <w:rPr>
          <w:b/>
          <w:noProof/>
          <w:color w:val="000000"/>
          <w:szCs w:val="22"/>
        </w:rPr>
        <w:t>4.</w:t>
      </w:r>
      <w:r w:rsidRPr="00D92B55">
        <w:rPr>
          <w:b/>
          <w:noProof/>
          <w:color w:val="000000"/>
          <w:szCs w:val="22"/>
        </w:rPr>
        <w:tab/>
        <w:t>IESPĒJAMĀS BLAKUSPARĀDĪBAS</w:t>
      </w:r>
    </w:p>
    <w:p w14:paraId="4AC9AB81" w14:textId="77777777" w:rsidR="00C31F35" w:rsidRDefault="00C31F35" w:rsidP="00D92B55">
      <w:pPr>
        <w:numPr>
          <w:ilvl w:val="12"/>
          <w:numId w:val="0"/>
        </w:numPr>
        <w:tabs>
          <w:tab w:val="clear" w:pos="567"/>
        </w:tabs>
        <w:spacing w:line="240" w:lineRule="auto"/>
        <w:jc w:val="both"/>
        <w:rPr>
          <w:noProof/>
          <w:color w:val="000000"/>
          <w:szCs w:val="22"/>
        </w:rPr>
      </w:pPr>
    </w:p>
    <w:p w14:paraId="35C54F80" w14:textId="61A28F02"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 xml:space="preserve">Tāpat kā visas zāles, </w:t>
      </w:r>
      <w:r w:rsidR="00672260">
        <w:rPr>
          <w:noProof/>
          <w:color w:val="000000"/>
          <w:szCs w:val="22"/>
        </w:rPr>
        <w:t>šīs zāles</w:t>
      </w:r>
      <w:r w:rsidR="00672260" w:rsidRPr="00D92B55">
        <w:rPr>
          <w:noProof/>
          <w:color w:val="000000"/>
          <w:szCs w:val="22"/>
        </w:rPr>
        <w:t xml:space="preserve"> </w:t>
      </w:r>
      <w:r w:rsidRPr="00D92B55">
        <w:rPr>
          <w:noProof/>
          <w:color w:val="000000"/>
          <w:szCs w:val="22"/>
        </w:rPr>
        <w:t>var izraisīt blakusparādības, kaut arī ne visiem tās izpaužas.</w:t>
      </w:r>
    </w:p>
    <w:p w14:paraId="6D87C0F5"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0C026095" w14:textId="77777777" w:rsidR="00D21116" w:rsidRPr="00D92B55" w:rsidRDefault="00D21116" w:rsidP="00D92B55">
      <w:pPr>
        <w:pStyle w:val="BodyTextIndent"/>
        <w:ind w:left="0" w:firstLine="0"/>
        <w:jc w:val="both"/>
        <w:rPr>
          <w:b w:val="0"/>
          <w:snapToGrid w:val="0"/>
          <w:color w:val="000000"/>
          <w:lang w:val="lv-LV"/>
        </w:rPr>
      </w:pPr>
      <w:r w:rsidRPr="00D92B55">
        <w:rPr>
          <w:color w:val="000000"/>
          <w:lang w:val="lv-LV"/>
        </w:rPr>
        <w:t>Nekavējoties pastāstiet ārstam vai nekavējoties meklējiet medicīnisko palīdzību</w:t>
      </w:r>
      <w:r w:rsidRPr="00D92B55">
        <w:rPr>
          <w:b w:val="0"/>
          <w:color w:val="000000"/>
          <w:lang w:val="lv-LV"/>
        </w:rPr>
        <w:t>, ja Jums rodas:</w:t>
      </w:r>
    </w:p>
    <w:p w14:paraId="523FE50E" w14:textId="77777777" w:rsidR="00D21116" w:rsidRPr="00D92B55" w:rsidRDefault="00D21116" w:rsidP="00D92B55">
      <w:pPr>
        <w:pStyle w:val="BodyTextIndent"/>
        <w:numPr>
          <w:ilvl w:val="0"/>
          <w:numId w:val="42"/>
        </w:numPr>
        <w:tabs>
          <w:tab w:val="left" w:pos="709"/>
        </w:tabs>
        <w:jc w:val="both"/>
        <w:rPr>
          <w:b w:val="0"/>
          <w:snapToGrid w:val="0"/>
          <w:color w:val="000000"/>
          <w:lang w:val="lv-LV"/>
        </w:rPr>
      </w:pPr>
      <w:r w:rsidRPr="00D92B55">
        <w:rPr>
          <w:b w:val="0"/>
          <w:color w:val="000000"/>
          <w:lang w:val="lv-LV"/>
        </w:rPr>
        <w:t>sejas, lūpu, mēles vai rīkles pietūkums, kas var radīt grūtības norīt vai elpot, smaga nātrene.</w:t>
      </w:r>
      <w:r w:rsidRPr="00D92B55">
        <w:rPr>
          <w:b w:val="0"/>
          <w:snapToGrid w:val="0"/>
          <w:color w:val="000000"/>
          <w:lang w:val="lv-LV"/>
        </w:rPr>
        <w:t xml:space="preserve"> Tās var būt dzīvību apdraudošas alerģiskas reakcijas pazīmes</w:t>
      </w:r>
      <w:r w:rsidR="008D1E9A">
        <w:rPr>
          <w:b w:val="0"/>
          <w:snapToGrid w:val="0"/>
          <w:color w:val="000000"/>
          <w:lang w:val="lv-LV"/>
        </w:rPr>
        <w:t>.</w:t>
      </w:r>
    </w:p>
    <w:p w14:paraId="78433B60" w14:textId="77777777" w:rsidR="00D21116" w:rsidRPr="00D92B55" w:rsidRDefault="00D21116" w:rsidP="00D92B55">
      <w:pPr>
        <w:pStyle w:val="BodyTextIndent"/>
        <w:jc w:val="both"/>
        <w:rPr>
          <w:b w:val="0"/>
          <w:snapToGrid w:val="0"/>
          <w:color w:val="000000"/>
          <w:lang w:val="lv-LV"/>
        </w:rPr>
      </w:pPr>
      <w:r w:rsidRPr="00D92B55">
        <w:rPr>
          <w:color w:val="000000"/>
          <w:lang w:val="lv-LV"/>
        </w:rPr>
        <w:t>Pastāstiet ārstam nekavējoties arī tad</w:t>
      </w:r>
      <w:r w:rsidRPr="00D92B55">
        <w:rPr>
          <w:b w:val="0"/>
          <w:color w:val="000000"/>
          <w:lang w:val="lv-LV"/>
        </w:rPr>
        <w:t>, ja Jums rodas:</w:t>
      </w:r>
    </w:p>
    <w:p w14:paraId="4649C44A" w14:textId="77777777" w:rsidR="00D21116" w:rsidRPr="00D92B55" w:rsidRDefault="00D21116" w:rsidP="00D92B55">
      <w:pPr>
        <w:pStyle w:val="BodyTextIndent"/>
        <w:numPr>
          <w:ilvl w:val="0"/>
          <w:numId w:val="42"/>
        </w:numPr>
        <w:tabs>
          <w:tab w:val="left" w:pos="709"/>
        </w:tabs>
        <w:jc w:val="both"/>
        <w:rPr>
          <w:b w:val="0"/>
          <w:snapToGrid w:val="0"/>
          <w:color w:val="000000"/>
          <w:lang w:val="lv-LV"/>
        </w:rPr>
      </w:pPr>
      <w:r w:rsidRPr="00D92B55">
        <w:rPr>
          <w:b w:val="0"/>
          <w:color w:val="000000"/>
          <w:lang w:val="lv-LV"/>
        </w:rPr>
        <w:t>stiprs nogurums, nieze ar dzeltenīgas nokrāsas ādu vai acīm. Tie var būt aknu bojājuma simptomi.</w:t>
      </w:r>
    </w:p>
    <w:p w14:paraId="16FC32D0"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64360690"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Saistībā ar buprenorfīna lietošanu ziņots par sekojošām blakusparādībām, izmantojot sekojošu sadalījuma klasifikāciju:</w:t>
      </w:r>
    </w:p>
    <w:p w14:paraId="07A6BA93"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Ļoti bieži (var ietekmēt vairāk nekā 1 cilvēku no 10);</w:t>
      </w:r>
    </w:p>
    <w:p w14:paraId="22506156"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Bieži (var ietekmēt 1 līdz 10 cilvēkus no 100);</w:t>
      </w:r>
    </w:p>
    <w:p w14:paraId="00B2E21C"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Retāk (var ietekmēt 1 līdz 10 cilvēkus no 1000);</w:t>
      </w:r>
    </w:p>
    <w:p w14:paraId="6998F2AF"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Reti (var ietekmēt 1 līdz 10 cilvēkus no 10000);</w:t>
      </w:r>
    </w:p>
    <w:p w14:paraId="2BA30B5A"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Ļoti reti (var ietekmēt mazāk nekā 1 cilvēku no 10000);</w:t>
      </w:r>
    </w:p>
    <w:p w14:paraId="28F75097" w14:textId="77777777" w:rsidR="00D21116" w:rsidRPr="00D92B55" w:rsidRDefault="00D21116" w:rsidP="00D92B55">
      <w:pPr>
        <w:numPr>
          <w:ilvl w:val="0"/>
          <w:numId w:val="42"/>
        </w:numPr>
        <w:tabs>
          <w:tab w:val="clear" w:pos="567"/>
          <w:tab w:val="left" w:pos="709"/>
        </w:tabs>
        <w:spacing w:line="240" w:lineRule="auto"/>
        <w:jc w:val="both"/>
        <w:rPr>
          <w:noProof/>
          <w:color w:val="000000"/>
          <w:szCs w:val="22"/>
        </w:rPr>
      </w:pPr>
      <w:r w:rsidRPr="00D92B55">
        <w:rPr>
          <w:noProof/>
          <w:color w:val="000000"/>
          <w:szCs w:val="22"/>
        </w:rPr>
        <w:t>Nav zināmi (sastopamības biežumu nevar noteikt pēc pieejamiem datiem).</w:t>
      </w:r>
    </w:p>
    <w:p w14:paraId="32DB82FA"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2A3C8DA8"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Ļoti biežas blakusparādības:</w:t>
      </w:r>
    </w:p>
    <w:p w14:paraId="701341E4"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infekcija;</w:t>
      </w:r>
    </w:p>
    <w:p w14:paraId="2DD3BC31"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bezmiegs (nespēja gulēt);</w:t>
      </w:r>
    </w:p>
    <w:p w14:paraId="2EE78116"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galvassāpes;</w:t>
      </w:r>
    </w:p>
    <w:p w14:paraId="0250084E"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slikta dūša;</w:t>
      </w:r>
    </w:p>
    <w:p w14:paraId="535B4D9C"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sāpes vēderā;</w:t>
      </w:r>
    </w:p>
    <w:p w14:paraId="70BD3921"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svīšana;</w:t>
      </w:r>
    </w:p>
    <w:p w14:paraId="2645A791" w14:textId="77777777" w:rsidR="00D21116" w:rsidRPr="00D92B55" w:rsidRDefault="00D21116" w:rsidP="00D92B55">
      <w:pPr>
        <w:numPr>
          <w:ilvl w:val="0"/>
          <w:numId w:val="43"/>
        </w:numPr>
        <w:tabs>
          <w:tab w:val="clear" w:pos="567"/>
          <w:tab w:val="left" w:pos="709"/>
        </w:tabs>
        <w:spacing w:line="240" w:lineRule="auto"/>
        <w:jc w:val="both"/>
        <w:rPr>
          <w:noProof/>
          <w:color w:val="000000"/>
          <w:szCs w:val="22"/>
        </w:rPr>
      </w:pPr>
      <w:r w:rsidRPr="00D92B55">
        <w:rPr>
          <w:color w:val="000000"/>
          <w:szCs w:val="22"/>
        </w:rPr>
        <w:t>zāļu lietošanas atcelšanas sindroms.</w:t>
      </w:r>
    </w:p>
    <w:p w14:paraId="593A33D3" w14:textId="77777777" w:rsidR="00D21116" w:rsidRPr="00D92B55" w:rsidRDefault="00D21116" w:rsidP="00D92B55">
      <w:pPr>
        <w:tabs>
          <w:tab w:val="clear" w:pos="567"/>
        </w:tabs>
        <w:spacing w:line="240" w:lineRule="auto"/>
        <w:jc w:val="both"/>
        <w:rPr>
          <w:noProof/>
          <w:color w:val="000000"/>
          <w:szCs w:val="22"/>
        </w:rPr>
      </w:pPr>
    </w:p>
    <w:p w14:paraId="28E310CD"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Biežas blakusparādības:</w:t>
      </w:r>
    </w:p>
    <w:p w14:paraId="2A085893"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faringīts</w:t>
      </w:r>
      <w:proofErr w:type="spellEnd"/>
      <w:r w:rsidRPr="00D92B55">
        <w:rPr>
          <w:color w:val="000000"/>
          <w:szCs w:val="22"/>
        </w:rPr>
        <w:t xml:space="preserve"> (kakla iekaisums);</w:t>
      </w:r>
    </w:p>
    <w:p w14:paraId="1D3AB98D"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uzbudinājums;</w:t>
      </w:r>
    </w:p>
    <w:p w14:paraId="70ED07E6"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trauksme;</w:t>
      </w:r>
    </w:p>
    <w:p w14:paraId="5054ECCD"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nervozitāte;</w:t>
      </w:r>
    </w:p>
    <w:p w14:paraId="650D6430"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migrēna;</w:t>
      </w:r>
    </w:p>
    <w:p w14:paraId="4DC97EF8"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parestēzija</w:t>
      </w:r>
      <w:proofErr w:type="spellEnd"/>
      <w:r w:rsidRPr="00D92B55">
        <w:rPr>
          <w:color w:val="000000"/>
          <w:szCs w:val="22"/>
        </w:rPr>
        <w:t xml:space="preserve"> (tirpas)</w:t>
      </w:r>
      <w:r w:rsidR="008E7653">
        <w:rPr>
          <w:color w:val="000000"/>
          <w:szCs w:val="22"/>
        </w:rPr>
        <w:t>;</w:t>
      </w:r>
    </w:p>
    <w:p w14:paraId="4618E1C3"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miegainība;</w:t>
      </w:r>
    </w:p>
    <w:p w14:paraId="4399BE5F"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ģībonis;</w:t>
      </w:r>
    </w:p>
    <w:p w14:paraId="7C2915C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vertigo</w:t>
      </w:r>
      <w:proofErr w:type="spellEnd"/>
      <w:r w:rsidRPr="00D92B55">
        <w:rPr>
          <w:color w:val="000000"/>
          <w:szCs w:val="22"/>
        </w:rPr>
        <w:t xml:space="preserve"> (reibonis);</w:t>
      </w:r>
    </w:p>
    <w:p w14:paraId="4F3485BF"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hiperkinēzija</w:t>
      </w:r>
      <w:proofErr w:type="spellEnd"/>
      <w:r w:rsidRPr="00D92B55">
        <w:rPr>
          <w:color w:val="000000"/>
          <w:szCs w:val="22"/>
        </w:rPr>
        <w:t xml:space="preserve"> (pārmērīga aktivitāte);</w:t>
      </w:r>
    </w:p>
    <w:p w14:paraId="2CFBDB50"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strauji pazemināts asinsspiediens, pieceļoties stāvus no sēdus vai guļus pozīcijas;</w:t>
      </w:r>
    </w:p>
    <w:p w14:paraId="5519474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proofErr w:type="spellStart"/>
      <w:r w:rsidRPr="00D92B55">
        <w:rPr>
          <w:color w:val="000000"/>
          <w:szCs w:val="22"/>
        </w:rPr>
        <w:t>dispnoja</w:t>
      </w:r>
      <w:proofErr w:type="spellEnd"/>
      <w:r w:rsidRPr="00D92B55">
        <w:rPr>
          <w:color w:val="000000"/>
          <w:szCs w:val="22"/>
        </w:rPr>
        <w:t xml:space="preserve"> (apgrūtināta elpošana);</w:t>
      </w:r>
    </w:p>
    <w:p w14:paraId="45CF757C"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aizcietējums;</w:t>
      </w:r>
    </w:p>
    <w:p w14:paraId="42DAECF7"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vemšana;</w:t>
      </w:r>
    </w:p>
    <w:p w14:paraId="63C18E2E"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muskuļu spazmas;</w:t>
      </w:r>
    </w:p>
    <w:p w14:paraId="13785B5F"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sāpīgas menstruācijas;</w:t>
      </w:r>
    </w:p>
    <w:p w14:paraId="0B560B2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t>balti izdalījumi no maksts;</w:t>
      </w:r>
    </w:p>
    <w:p w14:paraId="7EF5ACA1" w14:textId="77777777" w:rsidR="00D21116" w:rsidRPr="00D92B55" w:rsidRDefault="00D21116" w:rsidP="00D92B55">
      <w:pPr>
        <w:numPr>
          <w:ilvl w:val="0"/>
          <w:numId w:val="44"/>
        </w:numPr>
        <w:tabs>
          <w:tab w:val="clear" w:pos="567"/>
          <w:tab w:val="left" w:pos="709"/>
        </w:tabs>
        <w:spacing w:line="240" w:lineRule="auto"/>
        <w:jc w:val="both"/>
        <w:rPr>
          <w:noProof/>
          <w:color w:val="000000"/>
          <w:szCs w:val="22"/>
        </w:rPr>
      </w:pPr>
      <w:r w:rsidRPr="00D92B55">
        <w:rPr>
          <w:color w:val="000000"/>
          <w:szCs w:val="22"/>
        </w:rPr>
        <w:lastRenderedPageBreak/>
        <w:t>nogurums.</w:t>
      </w:r>
    </w:p>
    <w:p w14:paraId="31EC8CCF" w14:textId="77777777" w:rsidR="00D21116" w:rsidRPr="00D92B55" w:rsidRDefault="00D21116" w:rsidP="00D92B55">
      <w:pPr>
        <w:tabs>
          <w:tab w:val="clear" w:pos="567"/>
        </w:tabs>
        <w:spacing w:line="240" w:lineRule="auto"/>
        <w:jc w:val="both"/>
        <w:rPr>
          <w:noProof/>
          <w:color w:val="000000"/>
          <w:szCs w:val="22"/>
        </w:rPr>
      </w:pPr>
    </w:p>
    <w:p w14:paraId="5AE29F77"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Retas blakusparādības:</w:t>
      </w:r>
    </w:p>
    <w:p w14:paraId="430C6FE6" w14:textId="77777777" w:rsidR="00D21116" w:rsidRPr="00D92B55" w:rsidRDefault="00D21116" w:rsidP="00D92B55">
      <w:pPr>
        <w:numPr>
          <w:ilvl w:val="0"/>
          <w:numId w:val="45"/>
        </w:numPr>
        <w:tabs>
          <w:tab w:val="clear" w:pos="567"/>
          <w:tab w:val="left" w:pos="709"/>
        </w:tabs>
        <w:spacing w:line="240" w:lineRule="auto"/>
        <w:jc w:val="both"/>
        <w:rPr>
          <w:noProof/>
          <w:color w:val="000000"/>
          <w:szCs w:val="22"/>
        </w:rPr>
      </w:pPr>
      <w:r w:rsidRPr="00D92B55">
        <w:rPr>
          <w:color w:val="000000"/>
          <w:szCs w:val="22"/>
        </w:rPr>
        <w:t>halucinācijas;</w:t>
      </w:r>
    </w:p>
    <w:p w14:paraId="4F2D91F6" w14:textId="77777777" w:rsidR="00D21116" w:rsidRPr="00D92B55" w:rsidRDefault="00D21116" w:rsidP="00D92B55">
      <w:pPr>
        <w:numPr>
          <w:ilvl w:val="0"/>
          <w:numId w:val="45"/>
        </w:numPr>
        <w:tabs>
          <w:tab w:val="clear" w:pos="567"/>
          <w:tab w:val="left" w:pos="709"/>
        </w:tabs>
        <w:spacing w:line="240" w:lineRule="auto"/>
        <w:jc w:val="both"/>
        <w:rPr>
          <w:noProof/>
          <w:color w:val="000000"/>
          <w:szCs w:val="22"/>
        </w:rPr>
      </w:pPr>
      <w:r w:rsidRPr="00D92B55">
        <w:rPr>
          <w:color w:val="000000"/>
          <w:szCs w:val="22"/>
        </w:rPr>
        <w:t>elpošanas nomākums (izteikti apgrūtināta elpošana).</w:t>
      </w:r>
    </w:p>
    <w:p w14:paraId="2245682E" w14:textId="77777777" w:rsidR="00D21116" w:rsidRPr="00D92B55" w:rsidRDefault="00D21116" w:rsidP="00D92B55">
      <w:pPr>
        <w:tabs>
          <w:tab w:val="clear" w:pos="567"/>
        </w:tabs>
        <w:spacing w:line="240" w:lineRule="auto"/>
        <w:jc w:val="both"/>
        <w:rPr>
          <w:noProof/>
          <w:color w:val="000000"/>
          <w:szCs w:val="22"/>
        </w:rPr>
      </w:pPr>
    </w:p>
    <w:p w14:paraId="5BBA7012" w14:textId="77777777" w:rsidR="00D21116" w:rsidRPr="00D92B55" w:rsidRDefault="00D21116" w:rsidP="00D92B55">
      <w:pPr>
        <w:numPr>
          <w:ilvl w:val="12"/>
          <w:numId w:val="0"/>
        </w:numPr>
        <w:tabs>
          <w:tab w:val="clear" w:pos="567"/>
        </w:tabs>
        <w:spacing w:line="240" w:lineRule="auto"/>
        <w:jc w:val="both"/>
        <w:rPr>
          <w:i/>
          <w:color w:val="000000"/>
          <w:szCs w:val="22"/>
        </w:rPr>
      </w:pPr>
      <w:r w:rsidRPr="00D92B55">
        <w:rPr>
          <w:i/>
          <w:color w:val="000000"/>
          <w:szCs w:val="22"/>
        </w:rPr>
        <w:t>Sastopamības biežums nav zināms</w:t>
      </w:r>
      <w:r w:rsidR="00AD15E1">
        <w:rPr>
          <w:i/>
          <w:color w:val="000000"/>
          <w:szCs w:val="22"/>
        </w:rPr>
        <w:t>:</w:t>
      </w:r>
    </w:p>
    <w:p w14:paraId="1A6A47B2"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zāļu lietošanas atcelšanas sindroms jaundzimušajiem;</w:t>
      </w:r>
    </w:p>
    <w:p w14:paraId="7A4D3361"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paaugstinātas jutības reakcijas, piemēram, izsitumi, nātrene, nieze;</w:t>
      </w:r>
    </w:p>
    <w:p w14:paraId="7EB90785"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 xml:space="preserve">smagas paaugstinātas jutības reakcijas, piemēram, </w:t>
      </w:r>
      <w:proofErr w:type="spellStart"/>
      <w:r w:rsidRPr="00D92B55">
        <w:rPr>
          <w:color w:val="000000"/>
          <w:szCs w:val="22"/>
        </w:rPr>
        <w:t>bronhospazmas</w:t>
      </w:r>
      <w:proofErr w:type="spellEnd"/>
      <w:r w:rsidRPr="00D92B55">
        <w:rPr>
          <w:color w:val="000000"/>
          <w:szCs w:val="22"/>
        </w:rPr>
        <w:t xml:space="preserve"> (pēkšņa muskuļu saraušanās bronhos), elpošanas nomākums, sejas, lūpu, mēles vai/un rīkles pietūkums, kas var būt dzīvību apdraudošas alerģiskas reakcijas pazīmes;</w:t>
      </w:r>
    </w:p>
    <w:p w14:paraId="1B62801D" w14:textId="77777777" w:rsidR="00D21116" w:rsidRPr="00D92B55" w:rsidRDefault="00D21116" w:rsidP="00D92B55">
      <w:pPr>
        <w:numPr>
          <w:ilvl w:val="0"/>
          <w:numId w:val="46"/>
        </w:numPr>
        <w:tabs>
          <w:tab w:val="clear" w:pos="567"/>
          <w:tab w:val="left" w:pos="709"/>
        </w:tabs>
        <w:spacing w:line="240" w:lineRule="auto"/>
        <w:jc w:val="both"/>
        <w:rPr>
          <w:noProof/>
          <w:color w:val="000000"/>
          <w:szCs w:val="22"/>
        </w:rPr>
      </w:pPr>
      <w:r w:rsidRPr="00D92B55">
        <w:rPr>
          <w:color w:val="000000"/>
          <w:szCs w:val="22"/>
        </w:rPr>
        <w:t>aknu darbības traucējumi ar vai bez dzeltes.</w:t>
      </w:r>
    </w:p>
    <w:p w14:paraId="2CD9A9AF" w14:textId="77777777" w:rsidR="00D21116" w:rsidRPr="00D92B55" w:rsidRDefault="00D21116" w:rsidP="00D92B55">
      <w:pPr>
        <w:tabs>
          <w:tab w:val="clear" w:pos="567"/>
          <w:tab w:val="left" w:pos="709"/>
        </w:tabs>
        <w:spacing w:line="240" w:lineRule="auto"/>
        <w:jc w:val="both"/>
        <w:rPr>
          <w:color w:val="000000"/>
          <w:szCs w:val="22"/>
        </w:rPr>
      </w:pPr>
    </w:p>
    <w:p w14:paraId="354F6D8D" w14:textId="77777777" w:rsidR="00D21116" w:rsidRPr="00D92B55" w:rsidRDefault="00D21116" w:rsidP="00D92B55">
      <w:pPr>
        <w:tabs>
          <w:tab w:val="clear" w:pos="567"/>
          <w:tab w:val="left" w:pos="709"/>
        </w:tabs>
        <w:spacing w:line="240" w:lineRule="auto"/>
        <w:jc w:val="both"/>
        <w:rPr>
          <w:noProof/>
          <w:color w:val="000000"/>
          <w:szCs w:val="22"/>
        </w:rPr>
      </w:pPr>
      <w:r w:rsidRPr="00D92B55">
        <w:rPr>
          <w:color w:val="000000"/>
          <w:szCs w:val="22"/>
        </w:rPr>
        <w:t xml:space="preserve">Visi </w:t>
      </w:r>
      <w:proofErr w:type="spellStart"/>
      <w:r w:rsidRPr="00D92B55">
        <w:rPr>
          <w:color w:val="000000"/>
          <w:szCs w:val="22"/>
        </w:rPr>
        <w:t>opioīdi</w:t>
      </w:r>
      <w:proofErr w:type="spellEnd"/>
      <w:r w:rsidRPr="00D92B55">
        <w:rPr>
          <w:color w:val="000000"/>
          <w:szCs w:val="22"/>
        </w:rPr>
        <w:t xml:space="preserve"> var izraisīt sekojošas papildus blakusparādības: krampjus, </w:t>
      </w:r>
      <w:proofErr w:type="spellStart"/>
      <w:r w:rsidRPr="00D92B55">
        <w:rPr>
          <w:color w:val="000000"/>
          <w:szCs w:val="22"/>
        </w:rPr>
        <w:t>miozi</w:t>
      </w:r>
      <w:proofErr w:type="spellEnd"/>
      <w:r w:rsidRPr="00D92B55">
        <w:rPr>
          <w:color w:val="000000"/>
          <w:szCs w:val="22"/>
        </w:rPr>
        <w:t xml:space="preserve"> (acu zīlīšu sašaurināšanās), apziņas stāvokļa izmaiņas.</w:t>
      </w:r>
    </w:p>
    <w:p w14:paraId="432A7EEF" w14:textId="77777777" w:rsidR="00D21116" w:rsidRPr="00D92B55" w:rsidRDefault="00D21116" w:rsidP="00D92B55">
      <w:pPr>
        <w:tabs>
          <w:tab w:val="clear" w:pos="567"/>
        </w:tabs>
        <w:spacing w:line="240" w:lineRule="auto"/>
        <w:jc w:val="both"/>
        <w:rPr>
          <w:noProof/>
          <w:color w:val="000000"/>
          <w:szCs w:val="22"/>
        </w:rPr>
      </w:pPr>
    </w:p>
    <w:p w14:paraId="50545FF4" w14:textId="77777777" w:rsidR="00D21116" w:rsidRPr="00D92B55" w:rsidRDefault="00D21116" w:rsidP="00D92B55">
      <w:pPr>
        <w:numPr>
          <w:ilvl w:val="12"/>
          <w:numId w:val="0"/>
        </w:numPr>
        <w:spacing w:line="240" w:lineRule="auto"/>
        <w:jc w:val="both"/>
        <w:outlineLvl w:val="0"/>
        <w:rPr>
          <w:b/>
          <w:color w:val="000000"/>
          <w:szCs w:val="22"/>
        </w:rPr>
      </w:pPr>
      <w:r w:rsidRPr="00D92B55">
        <w:rPr>
          <w:b/>
          <w:color w:val="000000"/>
          <w:szCs w:val="22"/>
        </w:rPr>
        <w:t>Ziņošana par blakusparādībām</w:t>
      </w:r>
    </w:p>
    <w:p w14:paraId="4FF1F845" w14:textId="77777777" w:rsidR="00D21116" w:rsidRPr="00D92B55" w:rsidRDefault="00D21116" w:rsidP="00D92B55">
      <w:pPr>
        <w:numPr>
          <w:ilvl w:val="12"/>
          <w:numId w:val="0"/>
        </w:numPr>
        <w:tabs>
          <w:tab w:val="clear" w:pos="567"/>
        </w:tabs>
        <w:spacing w:line="240" w:lineRule="auto"/>
        <w:jc w:val="both"/>
        <w:rPr>
          <w:color w:val="000000"/>
          <w:szCs w:val="22"/>
        </w:rPr>
      </w:pPr>
      <w:r w:rsidRPr="00D92B55">
        <w:rPr>
          <w:color w:val="000000"/>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D92B55">
        <w:rPr>
          <w:rFonts w:eastAsia="Calibri"/>
          <w:color w:val="000000"/>
          <w:szCs w:val="22"/>
          <w:lang w:eastAsia="zh-CN"/>
        </w:rPr>
        <w:t xml:space="preserve">Tīmekļa vietne: </w:t>
      </w:r>
      <w:hyperlink r:id="rId25" w:history="1">
        <w:r w:rsidRPr="00D92B55">
          <w:rPr>
            <w:rFonts w:eastAsia="Calibri"/>
            <w:color w:val="000000"/>
            <w:szCs w:val="22"/>
            <w:u w:val="single"/>
            <w:lang w:eastAsia="zh-CN"/>
          </w:rPr>
          <w:t>www.zva.gov.lv</w:t>
        </w:r>
      </w:hyperlink>
    </w:p>
    <w:p w14:paraId="10CE46BC" w14:textId="77777777" w:rsidR="00D21116" w:rsidRPr="00D92B55" w:rsidRDefault="00D21116" w:rsidP="00D92B55">
      <w:pPr>
        <w:numPr>
          <w:ilvl w:val="12"/>
          <w:numId w:val="0"/>
        </w:numPr>
        <w:tabs>
          <w:tab w:val="clear" w:pos="567"/>
        </w:tabs>
        <w:spacing w:line="240" w:lineRule="auto"/>
        <w:jc w:val="both"/>
        <w:rPr>
          <w:color w:val="000000"/>
          <w:szCs w:val="22"/>
        </w:rPr>
      </w:pPr>
      <w:r w:rsidRPr="00D92B55">
        <w:rPr>
          <w:color w:val="000000"/>
          <w:szCs w:val="22"/>
        </w:rPr>
        <w:t>Ziņojot par blakusparādībām, Jūs varat palīdzēt nodrošināt daudz plašāku informāciju par šo zāļu drošumu.</w:t>
      </w:r>
    </w:p>
    <w:p w14:paraId="547C61B4" w14:textId="77777777" w:rsidR="00D21116" w:rsidRDefault="00D21116" w:rsidP="00D92B55">
      <w:pPr>
        <w:numPr>
          <w:ilvl w:val="12"/>
          <w:numId w:val="0"/>
        </w:numPr>
        <w:tabs>
          <w:tab w:val="clear" w:pos="567"/>
        </w:tabs>
        <w:spacing w:line="240" w:lineRule="auto"/>
        <w:jc w:val="both"/>
        <w:rPr>
          <w:color w:val="000000"/>
          <w:szCs w:val="22"/>
        </w:rPr>
      </w:pPr>
    </w:p>
    <w:p w14:paraId="42BD1433" w14:textId="77777777" w:rsidR="00C31F35" w:rsidRPr="00D92B55" w:rsidRDefault="00C31F35" w:rsidP="00D92B55">
      <w:pPr>
        <w:numPr>
          <w:ilvl w:val="12"/>
          <w:numId w:val="0"/>
        </w:numPr>
        <w:tabs>
          <w:tab w:val="clear" w:pos="567"/>
        </w:tabs>
        <w:spacing w:line="240" w:lineRule="auto"/>
        <w:jc w:val="both"/>
        <w:rPr>
          <w:color w:val="000000"/>
          <w:szCs w:val="22"/>
        </w:rPr>
      </w:pPr>
    </w:p>
    <w:p w14:paraId="6ABCD240" w14:textId="77777777" w:rsidR="009D3F38" w:rsidRPr="00D92B55" w:rsidRDefault="009D3F38" w:rsidP="00D92B55">
      <w:pPr>
        <w:numPr>
          <w:ilvl w:val="12"/>
          <w:numId w:val="0"/>
        </w:numPr>
        <w:tabs>
          <w:tab w:val="clear" w:pos="567"/>
        </w:tabs>
        <w:spacing w:line="240" w:lineRule="auto"/>
        <w:jc w:val="both"/>
        <w:rPr>
          <w:noProof/>
          <w:color w:val="000000"/>
          <w:szCs w:val="22"/>
        </w:rPr>
      </w:pPr>
      <w:r w:rsidRPr="00D92B55">
        <w:rPr>
          <w:b/>
          <w:noProof/>
          <w:color w:val="000000"/>
          <w:szCs w:val="22"/>
        </w:rPr>
        <w:t>5.</w:t>
      </w:r>
      <w:r w:rsidRPr="00D92B55">
        <w:rPr>
          <w:b/>
          <w:noProof/>
          <w:color w:val="000000"/>
          <w:szCs w:val="22"/>
        </w:rPr>
        <w:tab/>
        <w:t xml:space="preserve">KĀ UZGLABĀT </w:t>
      </w:r>
      <w:r w:rsidRPr="00D92B55">
        <w:rPr>
          <w:b/>
          <w:bCs/>
          <w:noProof/>
          <w:color w:val="000000"/>
          <w:szCs w:val="22"/>
        </w:rPr>
        <w:t>SUBUTEX</w:t>
      </w:r>
    </w:p>
    <w:p w14:paraId="68DAC667" w14:textId="77777777" w:rsidR="00C31F35" w:rsidRDefault="00C31F35" w:rsidP="00D92B55">
      <w:pPr>
        <w:numPr>
          <w:ilvl w:val="12"/>
          <w:numId w:val="0"/>
        </w:numPr>
        <w:tabs>
          <w:tab w:val="clear" w:pos="567"/>
        </w:tabs>
        <w:spacing w:line="240" w:lineRule="auto"/>
        <w:jc w:val="both"/>
        <w:rPr>
          <w:noProof/>
          <w:color w:val="000000"/>
          <w:szCs w:val="22"/>
        </w:rPr>
      </w:pPr>
    </w:p>
    <w:p w14:paraId="2BFA3F80" w14:textId="4521E10B"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 xml:space="preserve">Uzglabāt </w:t>
      </w:r>
      <w:r w:rsidR="007518B4">
        <w:rPr>
          <w:noProof/>
          <w:color w:val="000000"/>
          <w:szCs w:val="22"/>
        </w:rPr>
        <w:t xml:space="preserve">šīs zāles </w:t>
      </w:r>
      <w:r w:rsidRPr="00D92B55">
        <w:rPr>
          <w:noProof/>
          <w:color w:val="000000"/>
          <w:szCs w:val="22"/>
        </w:rPr>
        <w:t>bērniem neredzamā un nepieejamā vietā.</w:t>
      </w:r>
    </w:p>
    <w:p w14:paraId="3A62E26C"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7E9529AA" w14:textId="77777777" w:rsidR="00D21116" w:rsidRPr="00D92B55" w:rsidRDefault="00D21116" w:rsidP="00D92B55">
      <w:pPr>
        <w:spacing w:line="240" w:lineRule="auto"/>
        <w:jc w:val="both"/>
        <w:rPr>
          <w:color w:val="000000"/>
          <w:szCs w:val="22"/>
        </w:rPr>
      </w:pPr>
      <w:r w:rsidRPr="00D92B55">
        <w:rPr>
          <w:color w:val="000000"/>
          <w:szCs w:val="22"/>
        </w:rPr>
        <w:t>Uzglabāt temperatūrā līdz 30°C.</w:t>
      </w:r>
    </w:p>
    <w:p w14:paraId="3B6C5632" w14:textId="77777777" w:rsidR="00D21116" w:rsidRPr="00D92B55" w:rsidRDefault="00D21116" w:rsidP="00D92B55">
      <w:pPr>
        <w:spacing w:line="240" w:lineRule="auto"/>
        <w:jc w:val="both"/>
        <w:rPr>
          <w:color w:val="000000"/>
          <w:szCs w:val="22"/>
        </w:rPr>
      </w:pPr>
      <w:r w:rsidRPr="00D92B55">
        <w:rPr>
          <w:color w:val="000000"/>
          <w:szCs w:val="22"/>
        </w:rPr>
        <w:t xml:space="preserve">Uzglabāt oriģinālā iepakojumā, lai pasargātu no </w:t>
      </w:r>
      <w:r w:rsidR="0030468D" w:rsidRPr="00D92B55">
        <w:rPr>
          <w:color w:val="000000"/>
          <w:szCs w:val="22"/>
        </w:rPr>
        <w:t>mitruma</w:t>
      </w:r>
      <w:r w:rsidRPr="00D92B55">
        <w:rPr>
          <w:color w:val="000000"/>
          <w:szCs w:val="22"/>
        </w:rPr>
        <w:t>.</w:t>
      </w:r>
    </w:p>
    <w:p w14:paraId="46338452" w14:textId="5D0BD632"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Nelietot šīs zāles pēc derīguma termiņa beigām, kas norādīts uz kartona kastītes</w:t>
      </w:r>
      <w:r w:rsidR="00661873">
        <w:rPr>
          <w:noProof/>
          <w:color w:val="000000"/>
          <w:szCs w:val="22"/>
        </w:rPr>
        <w:t xml:space="preserve"> </w:t>
      </w:r>
      <w:r w:rsidR="00F12ABF">
        <w:rPr>
          <w:noProof/>
          <w:color w:val="000000"/>
          <w:szCs w:val="22"/>
        </w:rPr>
        <w:t xml:space="preserve">pēc </w:t>
      </w:r>
      <w:r w:rsidR="00661873">
        <w:rPr>
          <w:noProof/>
          <w:color w:val="000000"/>
          <w:szCs w:val="22"/>
        </w:rPr>
        <w:t>“EXP”</w:t>
      </w:r>
      <w:r w:rsidRPr="00D92B55">
        <w:rPr>
          <w:noProof/>
          <w:color w:val="000000"/>
          <w:szCs w:val="22"/>
        </w:rPr>
        <w:t>. Derīguma termiņš attiecas uz norādītā mēneša pēdējo dienu.</w:t>
      </w:r>
    </w:p>
    <w:p w14:paraId="4168148E" w14:textId="77777777" w:rsidR="00D21116" w:rsidRPr="00D92B55" w:rsidRDefault="00D21116" w:rsidP="00D92B55">
      <w:pPr>
        <w:numPr>
          <w:ilvl w:val="12"/>
          <w:numId w:val="0"/>
        </w:numPr>
        <w:tabs>
          <w:tab w:val="clear" w:pos="567"/>
        </w:tabs>
        <w:spacing w:line="240" w:lineRule="auto"/>
        <w:jc w:val="both"/>
        <w:rPr>
          <w:noProof/>
          <w:color w:val="000000"/>
          <w:szCs w:val="22"/>
        </w:rPr>
      </w:pPr>
    </w:p>
    <w:p w14:paraId="50E97276" w14:textId="77777777" w:rsidR="00D21116" w:rsidRPr="00D92B55" w:rsidRDefault="00D21116" w:rsidP="00D92B55">
      <w:pPr>
        <w:numPr>
          <w:ilvl w:val="12"/>
          <w:numId w:val="0"/>
        </w:numPr>
        <w:tabs>
          <w:tab w:val="clear" w:pos="567"/>
        </w:tabs>
        <w:spacing w:line="240" w:lineRule="auto"/>
        <w:jc w:val="both"/>
        <w:rPr>
          <w:noProof/>
          <w:color w:val="000000"/>
          <w:szCs w:val="22"/>
        </w:rPr>
      </w:pPr>
      <w:r w:rsidRPr="00D92B55">
        <w:rPr>
          <w:noProof/>
          <w:color w:val="000000"/>
          <w:szCs w:val="22"/>
        </w:rPr>
        <w:t>Neizmetiet zāles kanalizācijā vai sadzīves atkritumos. Vaicājiet farmaceitam, kā izmest zāles, kuras vairs nelietojat. Šie pasākumi palīdzēs aizsargāt apkārtējo vidi.</w:t>
      </w:r>
    </w:p>
    <w:p w14:paraId="26D901C5" w14:textId="77777777" w:rsidR="00D21116" w:rsidRDefault="00D21116" w:rsidP="00D92B55">
      <w:pPr>
        <w:numPr>
          <w:ilvl w:val="12"/>
          <w:numId w:val="0"/>
        </w:numPr>
        <w:tabs>
          <w:tab w:val="clear" w:pos="567"/>
        </w:tabs>
        <w:spacing w:line="240" w:lineRule="auto"/>
        <w:jc w:val="both"/>
        <w:rPr>
          <w:noProof/>
          <w:color w:val="000000"/>
          <w:szCs w:val="22"/>
        </w:rPr>
      </w:pPr>
    </w:p>
    <w:p w14:paraId="6E25A16E" w14:textId="77777777" w:rsidR="00C31F35" w:rsidRPr="00D92B55" w:rsidRDefault="00C31F35" w:rsidP="00D92B55">
      <w:pPr>
        <w:numPr>
          <w:ilvl w:val="12"/>
          <w:numId w:val="0"/>
        </w:numPr>
        <w:tabs>
          <w:tab w:val="clear" w:pos="567"/>
        </w:tabs>
        <w:spacing w:line="240" w:lineRule="auto"/>
        <w:jc w:val="both"/>
        <w:rPr>
          <w:noProof/>
          <w:color w:val="000000"/>
          <w:szCs w:val="22"/>
        </w:rPr>
      </w:pPr>
    </w:p>
    <w:p w14:paraId="34AEE203" w14:textId="77777777" w:rsidR="009D3F38" w:rsidRPr="00D92B55" w:rsidRDefault="009D3F38" w:rsidP="00D92B55">
      <w:pPr>
        <w:numPr>
          <w:ilvl w:val="12"/>
          <w:numId w:val="0"/>
        </w:numPr>
        <w:tabs>
          <w:tab w:val="clear" w:pos="567"/>
        </w:tabs>
        <w:spacing w:line="240" w:lineRule="auto"/>
        <w:jc w:val="both"/>
        <w:rPr>
          <w:b/>
          <w:noProof/>
          <w:color w:val="000000"/>
          <w:szCs w:val="22"/>
        </w:rPr>
      </w:pPr>
      <w:r w:rsidRPr="00D92B55">
        <w:rPr>
          <w:b/>
          <w:noProof/>
          <w:color w:val="000000"/>
          <w:szCs w:val="22"/>
        </w:rPr>
        <w:t>6.</w:t>
      </w:r>
      <w:r w:rsidRPr="00D92B55">
        <w:rPr>
          <w:b/>
          <w:noProof/>
          <w:color w:val="000000"/>
          <w:szCs w:val="22"/>
        </w:rPr>
        <w:tab/>
        <w:t>IEPAKOJUMA SATURS UN CITA INFORMĀCIJA</w:t>
      </w:r>
    </w:p>
    <w:p w14:paraId="34215A0B" w14:textId="77777777" w:rsidR="00C31F35" w:rsidRDefault="00C31F35" w:rsidP="00D92B55">
      <w:pPr>
        <w:numPr>
          <w:ilvl w:val="12"/>
          <w:numId w:val="0"/>
        </w:numPr>
        <w:tabs>
          <w:tab w:val="clear" w:pos="567"/>
        </w:tabs>
        <w:spacing w:line="240" w:lineRule="auto"/>
        <w:jc w:val="both"/>
        <w:rPr>
          <w:b/>
          <w:noProof/>
          <w:color w:val="000000"/>
          <w:szCs w:val="22"/>
        </w:rPr>
      </w:pPr>
    </w:p>
    <w:p w14:paraId="7E882060" w14:textId="77777777" w:rsidR="00D21116" w:rsidRPr="00D92B55" w:rsidRDefault="00D21116" w:rsidP="00D92B55">
      <w:pPr>
        <w:numPr>
          <w:ilvl w:val="12"/>
          <w:numId w:val="0"/>
        </w:numPr>
        <w:tabs>
          <w:tab w:val="clear" w:pos="567"/>
        </w:tabs>
        <w:spacing w:line="240" w:lineRule="auto"/>
        <w:jc w:val="both"/>
        <w:rPr>
          <w:b/>
          <w:noProof/>
          <w:color w:val="000000"/>
          <w:szCs w:val="22"/>
        </w:rPr>
      </w:pPr>
      <w:r w:rsidRPr="00D92B55">
        <w:rPr>
          <w:b/>
          <w:noProof/>
          <w:color w:val="000000"/>
          <w:szCs w:val="22"/>
        </w:rPr>
        <w:t xml:space="preserve">Ko </w:t>
      </w:r>
      <w:r w:rsidRPr="00D92B55">
        <w:rPr>
          <w:b/>
          <w:bCs/>
          <w:noProof/>
          <w:color w:val="000000"/>
          <w:szCs w:val="22"/>
        </w:rPr>
        <w:t>Subutex</w:t>
      </w:r>
      <w:r w:rsidRPr="00D92B55">
        <w:rPr>
          <w:b/>
          <w:noProof/>
          <w:color w:val="000000"/>
          <w:szCs w:val="22"/>
        </w:rPr>
        <w:t xml:space="preserve"> satur</w:t>
      </w:r>
    </w:p>
    <w:p w14:paraId="474EEE8C" w14:textId="77777777" w:rsidR="00215B63" w:rsidRPr="00D92B55" w:rsidRDefault="00D21116" w:rsidP="00D92B55">
      <w:pPr>
        <w:numPr>
          <w:ilvl w:val="0"/>
          <w:numId w:val="47"/>
        </w:numPr>
        <w:tabs>
          <w:tab w:val="clear" w:pos="567"/>
          <w:tab w:val="left" w:pos="709"/>
        </w:tabs>
        <w:spacing w:line="240" w:lineRule="auto"/>
        <w:jc w:val="both"/>
        <w:rPr>
          <w:noProof/>
          <w:color w:val="000000"/>
          <w:szCs w:val="22"/>
        </w:rPr>
      </w:pPr>
      <w:r w:rsidRPr="00D92B55">
        <w:rPr>
          <w:noProof/>
          <w:color w:val="000000"/>
          <w:szCs w:val="22"/>
        </w:rPr>
        <w:t>Aktīvā viela ir buprenorfīna hidrohlorīds.</w:t>
      </w:r>
    </w:p>
    <w:p w14:paraId="50B54568" w14:textId="250D61D4" w:rsidR="00215B63" w:rsidRPr="00D92B55" w:rsidRDefault="00215B63" w:rsidP="00D92B55">
      <w:pPr>
        <w:tabs>
          <w:tab w:val="clear" w:pos="567"/>
          <w:tab w:val="left" w:pos="709"/>
        </w:tabs>
        <w:spacing w:line="240" w:lineRule="auto"/>
        <w:ind w:left="720"/>
        <w:jc w:val="both"/>
        <w:rPr>
          <w:noProof/>
          <w:color w:val="000000"/>
          <w:szCs w:val="22"/>
        </w:rPr>
      </w:pPr>
      <w:r w:rsidRPr="00D92B55">
        <w:rPr>
          <w:noProof/>
          <w:color w:val="000000"/>
          <w:szCs w:val="22"/>
        </w:rPr>
        <w:t xml:space="preserve">Katra </w:t>
      </w:r>
      <w:r w:rsidR="007518B4">
        <w:rPr>
          <w:noProof/>
          <w:color w:val="000000"/>
          <w:szCs w:val="22"/>
        </w:rPr>
        <w:t xml:space="preserve">8 mg </w:t>
      </w:r>
      <w:r w:rsidRPr="00D92B55">
        <w:rPr>
          <w:noProof/>
          <w:color w:val="000000"/>
          <w:szCs w:val="22"/>
        </w:rPr>
        <w:t xml:space="preserve">tablete </w:t>
      </w:r>
      <w:r w:rsidR="007518B4">
        <w:rPr>
          <w:noProof/>
          <w:color w:val="000000"/>
          <w:szCs w:val="22"/>
        </w:rPr>
        <w:t xml:space="preserve">lietošanai zem mēles </w:t>
      </w:r>
      <w:r w:rsidRPr="00D92B55">
        <w:rPr>
          <w:noProof/>
          <w:color w:val="000000"/>
          <w:szCs w:val="22"/>
        </w:rPr>
        <w:t>satur 8 mg buprenorfīna (buprenorfīna hidrohlorīda veidā).</w:t>
      </w:r>
    </w:p>
    <w:p w14:paraId="55347D53" w14:textId="77777777" w:rsidR="00D21116" w:rsidRPr="00D92B55" w:rsidRDefault="00D21116" w:rsidP="00D92B55">
      <w:pPr>
        <w:numPr>
          <w:ilvl w:val="0"/>
          <w:numId w:val="47"/>
        </w:numPr>
        <w:tabs>
          <w:tab w:val="clear" w:pos="567"/>
          <w:tab w:val="left" w:pos="709"/>
        </w:tabs>
        <w:autoSpaceDE w:val="0"/>
        <w:autoSpaceDN w:val="0"/>
        <w:adjustRightInd w:val="0"/>
        <w:spacing w:line="240" w:lineRule="auto"/>
        <w:jc w:val="both"/>
        <w:rPr>
          <w:noProof/>
          <w:color w:val="000000"/>
          <w:szCs w:val="22"/>
        </w:rPr>
      </w:pPr>
      <w:r w:rsidRPr="00D92B55">
        <w:rPr>
          <w:noProof/>
          <w:color w:val="000000"/>
          <w:szCs w:val="22"/>
        </w:rPr>
        <w:t xml:space="preserve">Citas sastāvdaļas ir </w:t>
      </w:r>
      <w:r w:rsidRPr="00D92B55">
        <w:rPr>
          <w:color w:val="000000"/>
          <w:szCs w:val="22"/>
          <w:lang w:eastAsia="en-GB"/>
        </w:rPr>
        <w:t xml:space="preserve">laktozes </w:t>
      </w:r>
      <w:proofErr w:type="spellStart"/>
      <w:r w:rsidRPr="00D92B55">
        <w:rPr>
          <w:color w:val="000000"/>
          <w:szCs w:val="22"/>
          <w:lang w:eastAsia="en-GB"/>
        </w:rPr>
        <w:t>monohidrāts</w:t>
      </w:r>
      <w:proofErr w:type="spellEnd"/>
      <w:r w:rsidRPr="00D92B55">
        <w:rPr>
          <w:color w:val="000000"/>
          <w:szCs w:val="22"/>
          <w:lang w:eastAsia="en-GB"/>
        </w:rPr>
        <w:t xml:space="preserve">, </w:t>
      </w:r>
      <w:proofErr w:type="spellStart"/>
      <w:r w:rsidRPr="00D92B55">
        <w:rPr>
          <w:color w:val="000000"/>
          <w:szCs w:val="22"/>
          <w:lang w:eastAsia="en-GB"/>
        </w:rPr>
        <w:t>mannīts</w:t>
      </w:r>
      <w:proofErr w:type="spellEnd"/>
      <w:r w:rsidRPr="00D92B55">
        <w:rPr>
          <w:color w:val="000000"/>
          <w:szCs w:val="22"/>
          <w:lang w:eastAsia="en-GB"/>
        </w:rPr>
        <w:t xml:space="preserve">, kukurūzas ciete, </w:t>
      </w:r>
      <w:proofErr w:type="spellStart"/>
      <w:r w:rsidRPr="00D92B55">
        <w:rPr>
          <w:color w:val="000000"/>
          <w:szCs w:val="22"/>
          <w:lang w:eastAsia="en-GB"/>
        </w:rPr>
        <w:t>povidons</w:t>
      </w:r>
      <w:proofErr w:type="spellEnd"/>
      <w:r w:rsidRPr="00D92B55">
        <w:rPr>
          <w:color w:val="000000"/>
          <w:szCs w:val="22"/>
          <w:lang w:eastAsia="en-GB"/>
        </w:rPr>
        <w:t xml:space="preserve"> K30, citronskābe, nātrija </w:t>
      </w:r>
      <w:proofErr w:type="spellStart"/>
      <w:r w:rsidRPr="00D92B55">
        <w:rPr>
          <w:color w:val="000000"/>
          <w:szCs w:val="22"/>
          <w:lang w:eastAsia="en-GB"/>
        </w:rPr>
        <w:t>citrāts</w:t>
      </w:r>
      <w:proofErr w:type="spellEnd"/>
      <w:r w:rsidRPr="00D92B55">
        <w:rPr>
          <w:color w:val="000000"/>
          <w:szCs w:val="22"/>
          <w:lang w:eastAsia="en-GB"/>
        </w:rPr>
        <w:t xml:space="preserve"> un magnija </w:t>
      </w:r>
      <w:proofErr w:type="spellStart"/>
      <w:r w:rsidRPr="00D92B55">
        <w:rPr>
          <w:color w:val="000000"/>
          <w:szCs w:val="22"/>
          <w:lang w:eastAsia="en-GB"/>
        </w:rPr>
        <w:t>stearāts</w:t>
      </w:r>
      <w:proofErr w:type="spellEnd"/>
      <w:r w:rsidRPr="00D92B55">
        <w:rPr>
          <w:color w:val="000000"/>
          <w:szCs w:val="22"/>
          <w:lang w:eastAsia="en-GB"/>
        </w:rPr>
        <w:t>.</w:t>
      </w:r>
    </w:p>
    <w:p w14:paraId="59B8AB1F" w14:textId="77777777" w:rsidR="00D21116" w:rsidRPr="00D92B55" w:rsidRDefault="00D21116" w:rsidP="00D92B55">
      <w:pPr>
        <w:tabs>
          <w:tab w:val="clear" w:pos="567"/>
        </w:tabs>
        <w:spacing w:line="240" w:lineRule="auto"/>
        <w:jc w:val="both"/>
        <w:rPr>
          <w:noProof/>
          <w:color w:val="000000"/>
          <w:szCs w:val="22"/>
        </w:rPr>
      </w:pPr>
    </w:p>
    <w:p w14:paraId="1C89B987" w14:textId="77777777" w:rsidR="00D21116" w:rsidRPr="00D92B55" w:rsidRDefault="00D21116" w:rsidP="00D92B55">
      <w:pPr>
        <w:tabs>
          <w:tab w:val="clear" w:pos="567"/>
        </w:tabs>
        <w:spacing w:line="240" w:lineRule="auto"/>
        <w:jc w:val="both"/>
        <w:rPr>
          <w:b/>
          <w:noProof/>
          <w:color w:val="000000"/>
          <w:szCs w:val="22"/>
        </w:rPr>
      </w:pPr>
      <w:r w:rsidRPr="00D92B55">
        <w:rPr>
          <w:b/>
          <w:bCs/>
          <w:noProof/>
          <w:color w:val="000000"/>
          <w:szCs w:val="22"/>
        </w:rPr>
        <w:t>Subutex</w:t>
      </w:r>
      <w:r w:rsidRPr="00D92B55">
        <w:rPr>
          <w:b/>
          <w:noProof/>
          <w:color w:val="000000"/>
          <w:szCs w:val="22"/>
        </w:rPr>
        <w:t xml:space="preserve"> ārējais izskats un iepakojums</w:t>
      </w:r>
    </w:p>
    <w:p w14:paraId="75722518" w14:textId="5289685D" w:rsidR="00B16E1E" w:rsidRDefault="007518B4" w:rsidP="00FD0349">
      <w:pPr>
        <w:tabs>
          <w:tab w:val="clear" w:pos="567"/>
        </w:tabs>
        <w:spacing w:line="240" w:lineRule="auto"/>
        <w:jc w:val="both"/>
        <w:rPr>
          <w:color w:val="000000"/>
          <w:szCs w:val="22"/>
        </w:rPr>
      </w:pPr>
      <w:r w:rsidRPr="00D92B55">
        <w:rPr>
          <w:bCs/>
          <w:color w:val="000000"/>
          <w:szCs w:val="22"/>
        </w:rPr>
        <w:t xml:space="preserve">Baltas, ovālas, plakanas </w:t>
      </w:r>
      <w:r>
        <w:rPr>
          <w:bCs/>
          <w:color w:val="000000"/>
          <w:szCs w:val="22"/>
        </w:rPr>
        <w:t>t</w:t>
      </w:r>
      <w:r w:rsidR="00B16E1E" w:rsidRPr="00D92B55">
        <w:rPr>
          <w:bCs/>
          <w:color w:val="000000"/>
          <w:szCs w:val="22"/>
        </w:rPr>
        <w:t>ablete</w:t>
      </w:r>
      <w:r w:rsidR="000962B0">
        <w:rPr>
          <w:bCs/>
          <w:color w:val="000000"/>
          <w:szCs w:val="22"/>
        </w:rPr>
        <w:t>s</w:t>
      </w:r>
      <w:r w:rsidR="00B16E1E" w:rsidRPr="00D92B55">
        <w:rPr>
          <w:bCs/>
          <w:color w:val="000000"/>
          <w:szCs w:val="22"/>
        </w:rPr>
        <w:t xml:space="preserve"> lietošanai zem mēles</w:t>
      </w:r>
      <w:r>
        <w:rPr>
          <w:bCs/>
          <w:color w:val="000000"/>
          <w:szCs w:val="22"/>
        </w:rPr>
        <w:t xml:space="preserve">, kas iepakotas </w:t>
      </w:r>
      <w:r w:rsidRPr="007518B4">
        <w:rPr>
          <w:bCs/>
          <w:color w:val="000000"/>
          <w:szCs w:val="22"/>
        </w:rPr>
        <w:t xml:space="preserve">dozējamu vienību </w:t>
      </w:r>
      <w:proofErr w:type="spellStart"/>
      <w:r w:rsidRPr="007518B4">
        <w:rPr>
          <w:bCs/>
          <w:color w:val="000000"/>
          <w:szCs w:val="22"/>
        </w:rPr>
        <w:t>blister</w:t>
      </w:r>
      <w:r>
        <w:rPr>
          <w:bCs/>
          <w:color w:val="000000"/>
          <w:szCs w:val="22"/>
        </w:rPr>
        <w:t>os</w:t>
      </w:r>
      <w:proofErr w:type="spellEnd"/>
      <w:r>
        <w:rPr>
          <w:bCs/>
          <w:color w:val="000000"/>
          <w:szCs w:val="22"/>
        </w:rPr>
        <w:t xml:space="preserve"> </w:t>
      </w:r>
      <w:r w:rsidR="00B16E1E" w:rsidRPr="00D92B55">
        <w:rPr>
          <w:color w:val="000000"/>
          <w:szCs w:val="22"/>
        </w:rPr>
        <w:t>pa 7</w:t>
      </w:r>
      <w:r w:rsidR="00661873">
        <w:rPr>
          <w:color w:val="000000"/>
          <w:szCs w:val="22"/>
        </w:rPr>
        <w:t xml:space="preserve"> tabletēm. </w:t>
      </w:r>
    </w:p>
    <w:p w14:paraId="7C75A3E7" w14:textId="77777777" w:rsidR="00760428" w:rsidRPr="00D92B55" w:rsidRDefault="00760428" w:rsidP="00FD0349">
      <w:pPr>
        <w:tabs>
          <w:tab w:val="clear" w:pos="567"/>
        </w:tabs>
        <w:spacing w:line="240" w:lineRule="auto"/>
        <w:jc w:val="both"/>
        <w:rPr>
          <w:color w:val="000000"/>
          <w:szCs w:val="22"/>
        </w:rPr>
      </w:pPr>
    </w:p>
    <w:p w14:paraId="50D8D32F" w14:textId="24AE755E" w:rsidR="00D21116" w:rsidRDefault="00760428" w:rsidP="00D92B55">
      <w:pPr>
        <w:tabs>
          <w:tab w:val="clear" w:pos="567"/>
        </w:tabs>
        <w:spacing w:line="240" w:lineRule="auto"/>
        <w:jc w:val="both"/>
        <w:rPr>
          <w:b/>
          <w:noProof/>
          <w:color w:val="000000"/>
          <w:szCs w:val="22"/>
        </w:rPr>
      </w:pPr>
      <w:r>
        <w:rPr>
          <w:b/>
          <w:noProof/>
          <w:color w:val="000000"/>
          <w:szCs w:val="22"/>
        </w:rPr>
        <w:t xml:space="preserve">Primārā iepakojuma tulkojums </w:t>
      </w:r>
    </w:p>
    <w:p w14:paraId="0B0853A6" w14:textId="77777777" w:rsidR="00760428" w:rsidRPr="00760428" w:rsidRDefault="00760428" w:rsidP="00760428">
      <w:pPr>
        <w:tabs>
          <w:tab w:val="clear" w:pos="567"/>
        </w:tabs>
        <w:spacing w:line="240" w:lineRule="auto"/>
        <w:jc w:val="both"/>
        <w:rPr>
          <w:bCs/>
          <w:noProof/>
          <w:color w:val="000000"/>
          <w:szCs w:val="22"/>
        </w:rPr>
      </w:pPr>
      <w:r w:rsidRPr="00760428">
        <w:rPr>
          <w:bCs/>
          <w:noProof/>
          <w:color w:val="000000"/>
          <w:szCs w:val="22"/>
        </w:rPr>
        <w:t>SUBUTEX</w:t>
      </w:r>
    </w:p>
    <w:p w14:paraId="597DABA5" w14:textId="77777777" w:rsidR="00760428" w:rsidRPr="00760428" w:rsidRDefault="00760428" w:rsidP="00760428">
      <w:pPr>
        <w:tabs>
          <w:tab w:val="clear" w:pos="567"/>
        </w:tabs>
        <w:spacing w:line="240" w:lineRule="auto"/>
        <w:jc w:val="both"/>
        <w:rPr>
          <w:bCs/>
          <w:noProof/>
          <w:color w:val="000000"/>
          <w:szCs w:val="22"/>
        </w:rPr>
      </w:pPr>
      <w:r w:rsidRPr="00760428">
        <w:rPr>
          <w:bCs/>
          <w:noProof/>
          <w:color w:val="000000"/>
          <w:szCs w:val="22"/>
        </w:rPr>
        <w:t xml:space="preserve">Indivior Europe Limited </w:t>
      </w:r>
    </w:p>
    <w:p w14:paraId="452EB674" w14:textId="77777777" w:rsidR="00760428" w:rsidRPr="00760428" w:rsidRDefault="00760428" w:rsidP="00760428">
      <w:pPr>
        <w:tabs>
          <w:tab w:val="clear" w:pos="567"/>
        </w:tabs>
        <w:spacing w:line="240" w:lineRule="auto"/>
        <w:jc w:val="both"/>
        <w:rPr>
          <w:bCs/>
          <w:noProof/>
          <w:color w:val="000000"/>
          <w:szCs w:val="22"/>
        </w:rPr>
      </w:pPr>
      <w:r w:rsidRPr="00760428">
        <w:rPr>
          <w:bCs/>
          <w:noProof/>
          <w:color w:val="000000"/>
          <w:szCs w:val="22"/>
        </w:rPr>
        <w:t>8 mg</w:t>
      </w:r>
    </w:p>
    <w:p w14:paraId="2C1A4DFE" w14:textId="3012802C" w:rsidR="00760428" w:rsidRPr="00760428" w:rsidRDefault="00760428" w:rsidP="00760428">
      <w:pPr>
        <w:tabs>
          <w:tab w:val="clear" w:pos="567"/>
        </w:tabs>
        <w:spacing w:line="240" w:lineRule="auto"/>
        <w:jc w:val="both"/>
        <w:rPr>
          <w:bCs/>
          <w:noProof/>
          <w:color w:val="000000"/>
          <w:szCs w:val="22"/>
        </w:rPr>
      </w:pPr>
      <w:r w:rsidRPr="00760428">
        <w:rPr>
          <w:bCs/>
          <w:noProof/>
          <w:color w:val="000000"/>
          <w:szCs w:val="22"/>
        </w:rPr>
        <w:t xml:space="preserve">Sērija </w:t>
      </w:r>
      <w:r>
        <w:rPr>
          <w:bCs/>
          <w:noProof/>
          <w:color w:val="000000"/>
          <w:szCs w:val="22"/>
        </w:rPr>
        <w:t>(Lot)</w:t>
      </w:r>
    </w:p>
    <w:p w14:paraId="3C23F0F9" w14:textId="7F4955E7" w:rsidR="00760428" w:rsidRPr="00760428" w:rsidRDefault="00760428" w:rsidP="00D92B55">
      <w:pPr>
        <w:tabs>
          <w:tab w:val="clear" w:pos="567"/>
        </w:tabs>
        <w:spacing w:line="240" w:lineRule="auto"/>
        <w:jc w:val="both"/>
        <w:rPr>
          <w:bCs/>
          <w:noProof/>
          <w:color w:val="000000"/>
          <w:szCs w:val="22"/>
        </w:rPr>
      </w:pPr>
      <w:r w:rsidRPr="00760428">
        <w:rPr>
          <w:bCs/>
          <w:noProof/>
          <w:color w:val="000000"/>
          <w:szCs w:val="22"/>
        </w:rPr>
        <w:t>Derīgs līdz</w:t>
      </w:r>
      <w:r>
        <w:rPr>
          <w:bCs/>
          <w:noProof/>
          <w:color w:val="000000"/>
          <w:szCs w:val="22"/>
        </w:rPr>
        <w:t xml:space="preserve"> (EXP) </w:t>
      </w:r>
    </w:p>
    <w:p w14:paraId="292A9235" w14:textId="690A9F84" w:rsidR="00D21116" w:rsidRPr="00D92B55" w:rsidRDefault="00D21116" w:rsidP="00D92B55">
      <w:pPr>
        <w:tabs>
          <w:tab w:val="clear" w:pos="567"/>
        </w:tabs>
        <w:spacing w:line="240" w:lineRule="auto"/>
        <w:jc w:val="both"/>
        <w:rPr>
          <w:b/>
          <w:noProof/>
          <w:color w:val="000000"/>
          <w:szCs w:val="22"/>
        </w:rPr>
      </w:pPr>
      <w:r w:rsidRPr="00D92B55">
        <w:rPr>
          <w:b/>
          <w:noProof/>
          <w:color w:val="000000"/>
          <w:szCs w:val="22"/>
        </w:rPr>
        <w:lastRenderedPageBreak/>
        <w:t>Reģistrācijas apliecības īpašnieks</w:t>
      </w:r>
      <w:r w:rsidR="00B41BDB">
        <w:rPr>
          <w:b/>
          <w:noProof/>
          <w:color w:val="000000"/>
          <w:szCs w:val="22"/>
        </w:rPr>
        <w:t xml:space="preserve"> un ražotājs</w:t>
      </w:r>
    </w:p>
    <w:p w14:paraId="6137D6D1" w14:textId="358D7720" w:rsidR="00C31F35" w:rsidRPr="00F50EC1" w:rsidRDefault="00C31F35" w:rsidP="00C31F35">
      <w:pPr>
        <w:tabs>
          <w:tab w:val="clear" w:pos="567"/>
        </w:tabs>
        <w:autoSpaceDE w:val="0"/>
        <w:autoSpaceDN w:val="0"/>
        <w:adjustRightInd w:val="0"/>
        <w:spacing w:line="240" w:lineRule="auto"/>
        <w:jc w:val="both"/>
      </w:pPr>
      <w:proofErr w:type="spellStart"/>
      <w:r w:rsidRPr="00F50EC1">
        <w:t>Indivior</w:t>
      </w:r>
      <w:proofErr w:type="spellEnd"/>
      <w:r w:rsidRPr="00F50EC1">
        <w:t xml:space="preserve"> </w:t>
      </w:r>
      <w:proofErr w:type="spellStart"/>
      <w:r w:rsidRPr="00F50EC1">
        <w:rPr>
          <w:szCs w:val="22"/>
          <w:lang w:eastAsia="en-GB"/>
        </w:rPr>
        <w:t>Europe</w:t>
      </w:r>
      <w:proofErr w:type="spellEnd"/>
      <w:r w:rsidRPr="00F50EC1">
        <w:t xml:space="preserve"> Limited, </w:t>
      </w:r>
      <w:r w:rsidRPr="00F50EC1">
        <w:rPr>
          <w:szCs w:val="22"/>
          <w:lang w:eastAsia="en-GB"/>
        </w:rPr>
        <w:t xml:space="preserve">27 </w:t>
      </w:r>
      <w:proofErr w:type="spellStart"/>
      <w:r w:rsidRPr="00F50EC1">
        <w:rPr>
          <w:szCs w:val="22"/>
          <w:lang w:eastAsia="en-GB"/>
        </w:rPr>
        <w:t>Windsor</w:t>
      </w:r>
      <w:proofErr w:type="spellEnd"/>
      <w:r w:rsidRPr="00F50EC1">
        <w:rPr>
          <w:szCs w:val="22"/>
          <w:lang w:eastAsia="en-GB"/>
        </w:rPr>
        <w:t xml:space="preserve"> </w:t>
      </w:r>
      <w:proofErr w:type="spellStart"/>
      <w:r w:rsidRPr="00F50EC1">
        <w:rPr>
          <w:szCs w:val="22"/>
          <w:lang w:eastAsia="en-GB"/>
        </w:rPr>
        <w:t>Place</w:t>
      </w:r>
      <w:proofErr w:type="spellEnd"/>
      <w:r w:rsidRPr="00F50EC1">
        <w:rPr>
          <w:szCs w:val="22"/>
          <w:lang w:eastAsia="en-GB"/>
        </w:rPr>
        <w:t xml:space="preserve">, </w:t>
      </w:r>
      <w:proofErr w:type="spellStart"/>
      <w:r w:rsidRPr="00F50EC1">
        <w:rPr>
          <w:szCs w:val="22"/>
          <w:lang w:eastAsia="en-GB"/>
        </w:rPr>
        <w:t>Dublin</w:t>
      </w:r>
      <w:proofErr w:type="spellEnd"/>
      <w:r w:rsidRPr="00F50EC1">
        <w:rPr>
          <w:szCs w:val="22"/>
          <w:lang w:eastAsia="en-GB"/>
        </w:rPr>
        <w:t xml:space="preserve"> 2, </w:t>
      </w:r>
      <w:r w:rsidR="006B1BEF" w:rsidRPr="00685B46">
        <w:rPr>
          <w:color w:val="353838"/>
          <w:szCs w:val="22"/>
        </w:rPr>
        <w:t xml:space="preserve">D02 DK44, </w:t>
      </w:r>
      <w:r w:rsidRPr="00F50EC1">
        <w:rPr>
          <w:szCs w:val="22"/>
          <w:lang w:eastAsia="en-GB"/>
        </w:rPr>
        <w:t>Īrija</w:t>
      </w:r>
    </w:p>
    <w:p w14:paraId="4E09DF12" w14:textId="77777777" w:rsidR="00D21116" w:rsidRPr="006A269F" w:rsidRDefault="00D21116" w:rsidP="00D92B55">
      <w:pPr>
        <w:numPr>
          <w:ilvl w:val="12"/>
          <w:numId w:val="0"/>
        </w:numPr>
        <w:tabs>
          <w:tab w:val="clear" w:pos="567"/>
        </w:tabs>
        <w:spacing w:line="240" w:lineRule="auto"/>
        <w:jc w:val="both"/>
        <w:rPr>
          <w:b/>
          <w:noProof/>
          <w:color w:val="000000"/>
          <w:szCs w:val="22"/>
        </w:rPr>
      </w:pPr>
    </w:p>
    <w:p w14:paraId="6BBF9B37" w14:textId="4D342E27" w:rsidR="00D21116" w:rsidRPr="00B15F64" w:rsidRDefault="00D21116" w:rsidP="00D92B55">
      <w:pPr>
        <w:tabs>
          <w:tab w:val="clear" w:pos="567"/>
        </w:tabs>
        <w:spacing w:line="240" w:lineRule="auto"/>
        <w:jc w:val="both"/>
        <w:rPr>
          <w:b/>
          <w:bCs/>
          <w:noProof/>
          <w:color w:val="000000"/>
          <w:szCs w:val="22"/>
        </w:rPr>
      </w:pPr>
      <w:r w:rsidRPr="006A269F">
        <w:rPr>
          <w:b/>
          <w:noProof/>
          <w:color w:val="000000"/>
          <w:szCs w:val="22"/>
        </w:rPr>
        <w:t>Šī lietošanas instrukcija pēdējo reizi pārskatīta</w:t>
      </w:r>
      <w:r w:rsidRPr="00B15F64">
        <w:rPr>
          <w:b/>
          <w:bCs/>
          <w:noProof/>
          <w:color w:val="000000"/>
          <w:szCs w:val="22"/>
        </w:rPr>
        <w:t xml:space="preserve"> </w:t>
      </w:r>
      <w:r w:rsidR="00B15F64" w:rsidRPr="00B15F64">
        <w:rPr>
          <w:b/>
          <w:bCs/>
          <w:noProof/>
          <w:color w:val="000000"/>
          <w:szCs w:val="22"/>
        </w:rPr>
        <w:t>11/2021</w:t>
      </w:r>
      <w:r w:rsidR="00777EA1" w:rsidRPr="00B15F64">
        <w:rPr>
          <w:b/>
          <w:bCs/>
          <w:noProof/>
          <w:color w:val="000000"/>
          <w:szCs w:val="22"/>
        </w:rPr>
        <w:t>.</w:t>
      </w:r>
    </w:p>
    <w:p w14:paraId="30B2797A" w14:textId="77777777" w:rsidR="00C31F35" w:rsidRDefault="00C31F35" w:rsidP="00D92B55">
      <w:pPr>
        <w:tabs>
          <w:tab w:val="clear" w:pos="567"/>
        </w:tabs>
        <w:spacing w:line="240" w:lineRule="auto"/>
        <w:jc w:val="both"/>
        <w:rPr>
          <w:noProof/>
          <w:color w:val="000000"/>
          <w:szCs w:val="22"/>
        </w:rPr>
      </w:pPr>
    </w:p>
    <w:p w14:paraId="49EB17C2" w14:textId="77777777" w:rsidR="00C31F35" w:rsidRPr="00D92B55" w:rsidRDefault="00C31F35" w:rsidP="00D92B55">
      <w:pPr>
        <w:tabs>
          <w:tab w:val="clear" w:pos="567"/>
        </w:tabs>
        <w:spacing w:line="240" w:lineRule="auto"/>
        <w:jc w:val="both"/>
        <w:rPr>
          <w:color w:val="000000"/>
          <w:szCs w:val="22"/>
        </w:rPr>
      </w:pPr>
    </w:p>
    <w:sectPr w:rsidR="00C31F35" w:rsidRPr="00D92B55" w:rsidSect="007B120A">
      <w:headerReference w:type="default" r:id="rId26"/>
      <w:footerReference w:type="default" r:id="rId27"/>
      <w:footerReference w:type="first" r:id="rId28"/>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2BEC" w14:textId="77777777" w:rsidR="00681F74" w:rsidRDefault="00681F74">
      <w:r>
        <w:separator/>
      </w:r>
    </w:p>
  </w:endnote>
  <w:endnote w:type="continuationSeparator" w:id="0">
    <w:p w14:paraId="3F5DD574" w14:textId="77777777" w:rsidR="00681F74" w:rsidRDefault="0068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EA5D" w14:textId="3E3D2B8C" w:rsidR="00B664A1" w:rsidRPr="00B664A1" w:rsidRDefault="00B664A1">
    <w:pPr>
      <w:pStyle w:val="Footer"/>
      <w:tabs>
        <w:tab w:val="clear" w:pos="8930"/>
        <w:tab w:val="right" w:pos="8931"/>
      </w:tabs>
      <w:ind w:right="96"/>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5512" w14:textId="77777777" w:rsidR="00672260" w:rsidRDefault="00672260">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5E4D" w14:textId="77777777" w:rsidR="00681F74" w:rsidRDefault="00681F74">
      <w:r>
        <w:separator/>
      </w:r>
    </w:p>
  </w:footnote>
  <w:footnote w:type="continuationSeparator" w:id="0">
    <w:p w14:paraId="51C099E2" w14:textId="77777777" w:rsidR="00681F74" w:rsidRDefault="0068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928C" w14:textId="4D190F7E" w:rsidR="00672260" w:rsidRPr="002E21F0" w:rsidRDefault="00FB6AC8" w:rsidP="002E21F0">
    <w:pPr>
      <w:pStyle w:val="Header"/>
      <w:jc w:val="right"/>
      <w:rPr>
        <w:rFonts w:ascii="Times New Roman" w:hAnsi="Times New Roman"/>
        <w:sz w:val="24"/>
        <w:lang w:val="en-US"/>
      </w:rPr>
    </w:pPr>
    <w:proofErr w:type="spellStart"/>
    <w:r>
      <w:rPr>
        <w:rFonts w:ascii="Times New Roman" w:hAnsi="Times New Roman"/>
        <w:sz w:val="24"/>
        <w:lang w:val="en-US"/>
      </w:rPr>
      <w:t>Saskaņots</w:t>
    </w:r>
    <w:proofErr w:type="spellEnd"/>
    <w:r>
      <w:rPr>
        <w:rFonts w:ascii="Times New Roman" w:hAnsi="Times New Roman"/>
        <w:sz w:val="24"/>
        <w:lang w:val="en-US"/>
      </w:rPr>
      <w:t xml:space="preserve"> ZVA 29.11.2021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4B85"/>
    <w:multiLevelType w:val="hybridMultilevel"/>
    <w:tmpl w:val="C3E47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1BE"/>
    <w:multiLevelType w:val="hybridMultilevel"/>
    <w:tmpl w:val="3DDA35EC"/>
    <w:lvl w:ilvl="0" w:tplc="0CCC42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57D11"/>
    <w:multiLevelType w:val="hybridMultilevel"/>
    <w:tmpl w:val="97DC4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51A5E"/>
    <w:multiLevelType w:val="hybridMultilevel"/>
    <w:tmpl w:val="754424AA"/>
    <w:lvl w:ilvl="0" w:tplc="FCD64EFC">
      <w:start w:val="4"/>
      <w:numFmt w:val="decimal"/>
      <w:lvlText w:val="%1."/>
      <w:lvlJc w:val="left"/>
      <w:pPr>
        <w:tabs>
          <w:tab w:val="num" w:pos="930"/>
        </w:tabs>
        <w:ind w:left="930" w:hanging="570"/>
      </w:pPr>
      <w:rPr>
        <w:rFonts w:hint="default"/>
      </w:rPr>
    </w:lvl>
    <w:lvl w:ilvl="1" w:tplc="94D42258" w:tentative="1">
      <w:start w:val="1"/>
      <w:numFmt w:val="lowerLetter"/>
      <w:lvlText w:val="%2."/>
      <w:lvlJc w:val="left"/>
      <w:pPr>
        <w:tabs>
          <w:tab w:val="num" w:pos="1440"/>
        </w:tabs>
        <w:ind w:left="1440" w:hanging="360"/>
      </w:pPr>
    </w:lvl>
    <w:lvl w:ilvl="2" w:tplc="CECE6110" w:tentative="1">
      <w:start w:val="1"/>
      <w:numFmt w:val="lowerRoman"/>
      <w:lvlText w:val="%3."/>
      <w:lvlJc w:val="right"/>
      <w:pPr>
        <w:tabs>
          <w:tab w:val="num" w:pos="2160"/>
        </w:tabs>
        <w:ind w:left="2160" w:hanging="180"/>
      </w:pPr>
    </w:lvl>
    <w:lvl w:ilvl="3" w:tplc="23F850C0" w:tentative="1">
      <w:start w:val="1"/>
      <w:numFmt w:val="decimal"/>
      <w:lvlText w:val="%4."/>
      <w:lvlJc w:val="left"/>
      <w:pPr>
        <w:tabs>
          <w:tab w:val="num" w:pos="2880"/>
        </w:tabs>
        <w:ind w:left="2880" w:hanging="360"/>
      </w:pPr>
    </w:lvl>
    <w:lvl w:ilvl="4" w:tplc="401A8DCA" w:tentative="1">
      <w:start w:val="1"/>
      <w:numFmt w:val="lowerLetter"/>
      <w:lvlText w:val="%5."/>
      <w:lvlJc w:val="left"/>
      <w:pPr>
        <w:tabs>
          <w:tab w:val="num" w:pos="3600"/>
        </w:tabs>
        <w:ind w:left="3600" w:hanging="360"/>
      </w:pPr>
    </w:lvl>
    <w:lvl w:ilvl="5" w:tplc="F000EE1E" w:tentative="1">
      <w:start w:val="1"/>
      <w:numFmt w:val="lowerRoman"/>
      <w:lvlText w:val="%6."/>
      <w:lvlJc w:val="right"/>
      <w:pPr>
        <w:tabs>
          <w:tab w:val="num" w:pos="4320"/>
        </w:tabs>
        <w:ind w:left="4320" w:hanging="180"/>
      </w:pPr>
    </w:lvl>
    <w:lvl w:ilvl="6" w:tplc="97FE57B2" w:tentative="1">
      <w:start w:val="1"/>
      <w:numFmt w:val="decimal"/>
      <w:lvlText w:val="%7."/>
      <w:lvlJc w:val="left"/>
      <w:pPr>
        <w:tabs>
          <w:tab w:val="num" w:pos="5040"/>
        </w:tabs>
        <w:ind w:left="5040" w:hanging="360"/>
      </w:pPr>
    </w:lvl>
    <w:lvl w:ilvl="7" w:tplc="CCD0EFE6" w:tentative="1">
      <w:start w:val="1"/>
      <w:numFmt w:val="lowerLetter"/>
      <w:lvlText w:val="%8."/>
      <w:lvlJc w:val="left"/>
      <w:pPr>
        <w:tabs>
          <w:tab w:val="num" w:pos="5760"/>
        </w:tabs>
        <w:ind w:left="5760" w:hanging="360"/>
      </w:pPr>
    </w:lvl>
    <w:lvl w:ilvl="8" w:tplc="F75C3C18" w:tentative="1">
      <w:start w:val="1"/>
      <w:numFmt w:val="lowerRoman"/>
      <w:lvlText w:val="%9."/>
      <w:lvlJc w:val="right"/>
      <w:pPr>
        <w:tabs>
          <w:tab w:val="num" w:pos="6480"/>
        </w:tabs>
        <w:ind w:left="6480" w:hanging="180"/>
      </w:pPr>
    </w:lvl>
  </w:abstractNum>
  <w:abstractNum w:abstractNumId="6" w15:restartNumberingAfterBreak="0">
    <w:nsid w:val="14CC187E"/>
    <w:multiLevelType w:val="hybridMultilevel"/>
    <w:tmpl w:val="8D6292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92C4B"/>
    <w:multiLevelType w:val="hybridMultilevel"/>
    <w:tmpl w:val="F4FE34B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1F1DEA"/>
    <w:multiLevelType w:val="hybridMultilevel"/>
    <w:tmpl w:val="C23C15A8"/>
    <w:lvl w:ilvl="0" w:tplc="B478E9D6">
      <w:start w:val="1"/>
      <w:numFmt w:val="bullet"/>
      <w:lvlText w:val=""/>
      <w:lvlJc w:val="left"/>
      <w:pPr>
        <w:ind w:left="1440" w:hanging="360"/>
      </w:pPr>
      <w:rPr>
        <w:rFonts w:ascii="Symbol" w:hAnsi="Symbol" w:cs="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64559"/>
    <w:multiLevelType w:val="hybridMultilevel"/>
    <w:tmpl w:val="2F0C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E669E0"/>
    <w:multiLevelType w:val="hybridMultilevel"/>
    <w:tmpl w:val="FA5C408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4A9D"/>
    <w:multiLevelType w:val="hybridMultilevel"/>
    <w:tmpl w:val="50122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16AAC"/>
    <w:multiLevelType w:val="hybridMultilevel"/>
    <w:tmpl w:val="1C08A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230A8"/>
    <w:multiLevelType w:val="hybridMultilevel"/>
    <w:tmpl w:val="B9BA9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9754E"/>
    <w:multiLevelType w:val="hybridMultilevel"/>
    <w:tmpl w:val="E7E857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F2DC3"/>
    <w:multiLevelType w:val="hybridMultilevel"/>
    <w:tmpl w:val="91BC5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20E57"/>
    <w:multiLevelType w:val="hybridMultilevel"/>
    <w:tmpl w:val="8366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A6B6F"/>
    <w:multiLevelType w:val="hybridMultilevel"/>
    <w:tmpl w:val="B82C2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D6658"/>
    <w:multiLevelType w:val="hybridMultilevel"/>
    <w:tmpl w:val="17F8F9DC"/>
    <w:lvl w:ilvl="0" w:tplc="0F3CF63A">
      <w:start w:val="1"/>
      <w:numFmt w:val="bullet"/>
      <w:lvlText w:val=""/>
      <w:lvlJc w:val="left"/>
      <w:pPr>
        <w:tabs>
          <w:tab w:val="num" w:pos="567"/>
        </w:tabs>
        <w:ind w:left="567" w:hanging="454"/>
      </w:pPr>
      <w:rPr>
        <w:rFonts w:ascii="Symbol" w:hAnsi="Symbol" w:hint="default"/>
      </w:rPr>
    </w:lvl>
    <w:lvl w:ilvl="1" w:tplc="C946FC64">
      <w:start w:val="1"/>
      <w:numFmt w:val="bullet"/>
      <w:lvlText w:val="o"/>
      <w:lvlJc w:val="left"/>
      <w:pPr>
        <w:tabs>
          <w:tab w:val="num" w:pos="1440"/>
        </w:tabs>
        <w:ind w:left="1440" w:hanging="360"/>
      </w:pPr>
      <w:rPr>
        <w:rFonts w:ascii="Courier New" w:hAnsi="Courier New" w:hint="default"/>
      </w:rPr>
    </w:lvl>
    <w:lvl w:ilvl="2" w:tplc="4CE442F4" w:tentative="1">
      <w:start w:val="1"/>
      <w:numFmt w:val="bullet"/>
      <w:lvlText w:val=""/>
      <w:lvlJc w:val="left"/>
      <w:pPr>
        <w:tabs>
          <w:tab w:val="num" w:pos="2160"/>
        </w:tabs>
        <w:ind w:left="2160" w:hanging="360"/>
      </w:pPr>
      <w:rPr>
        <w:rFonts w:ascii="Wingdings" w:hAnsi="Wingdings" w:hint="default"/>
      </w:rPr>
    </w:lvl>
    <w:lvl w:ilvl="3" w:tplc="F1BA0F36" w:tentative="1">
      <w:start w:val="1"/>
      <w:numFmt w:val="bullet"/>
      <w:lvlText w:val=""/>
      <w:lvlJc w:val="left"/>
      <w:pPr>
        <w:tabs>
          <w:tab w:val="num" w:pos="2880"/>
        </w:tabs>
        <w:ind w:left="2880" w:hanging="360"/>
      </w:pPr>
      <w:rPr>
        <w:rFonts w:ascii="Symbol" w:hAnsi="Symbol" w:hint="default"/>
      </w:rPr>
    </w:lvl>
    <w:lvl w:ilvl="4" w:tplc="FE827B4A" w:tentative="1">
      <w:start w:val="1"/>
      <w:numFmt w:val="bullet"/>
      <w:lvlText w:val="o"/>
      <w:lvlJc w:val="left"/>
      <w:pPr>
        <w:tabs>
          <w:tab w:val="num" w:pos="3600"/>
        </w:tabs>
        <w:ind w:left="3600" w:hanging="360"/>
      </w:pPr>
      <w:rPr>
        <w:rFonts w:ascii="Courier New" w:hAnsi="Courier New" w:hint="default"/>
      </w:rPr>
    </w:lvl>
    <w:lvl w:ilvl="5" w:tplc="487E8B0A" w:tentative="1">
      <w:start w:val="1"/>
      <w:numFmt w:val="bullet"/>
      <w:lvlText w:val=""/>
      <w:lvlJc w:val="left"/>
      <w:pPr>
        <w:tabs>
          <w:tab w:val="num" w:pos="4320"/>
        </w:tabs>
        <w:ind w:left="4320" w:hanging="360"/>
      </w:pPr>
      <w:rPr>
        <w:rFonts w:ascii="Wingdings" w:hAnsi="Wingdings" w:hint="default"/>
      </w:rPr>
    </w:lvl>
    <w:lvl w:ilvl="6" w:tplc="949CBCFA" w:tentative="1">
      <w:start w:val="1"/>
      <w:numFmt w:val="bullet"/>
      <w:lvlText w:val=""/>
      <w:lvlJc w:val="left"/>
      <w:pPr>
        <w:tabs>
          <w:tab w:val="num" w:pos="5040"/>
        </w:tabs>
        <w:ind w:left="5040" w:hanging="360"/>
      </w:pPr>
      <w:rPr>
        <w:rFonts w:ascii="Symbol" w:hAnsi="Symbol" w:hint="default"/>
      </w:rPr>
    </w:lvl>
    <w:lvl w:ilvl="7" w:tplc="31A04630" w:tentative="1">
      <w:start w:val="1"/>
      <w:numFmt w:val="bullet"/>
      <w:lvlText w:val="o"/>
      <w:lvlJc w:val="left"/>
      <w:pPr>
        <w:tabs>
          <w:tab w:val="num" w:pos="5760"/>
        </w:tabs>
        <w:ind w:left="5760" w:hanging="360"/>
      </w:pPr>
      <w:rPr>
        <w:rFonts w:ascii="Courier New" w:hAnsi="Courier New" w:hint="default"/>
      </w:rPr>
    </w:lvl>
    <w:lvl w:ilvl="8" w:tplc="3168C6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4BE54AFE"/>
    <w:multiLevelType w:val="hybridMultilevel"/>
    <w:tmpl w:val="B1A46980"/>
    <w:lvl w:ilvl="0" w:tplc="F0AA2EEC">
      <w:start w:val="8"/>
      <w:numFmt w:val="decimal"/>
      <w:lvlText w:val="%1."/>
      <w:lvlJc w:val="left"/>
      <w:pPr>
        <w:tabs>
          <w:tab w:val="num" w:pos="570"/>
        </w:tabs>
        <w:ind w:left="570" w:hanging="570"/>
      </w:pPr>
      <w:rPr>
        <w:rFonts w:hint="default"/>
      </w:rPr>
    </w:lvl>
    <w:lvl w:ilvl="1" w:tplc="9F20FE0A" w:tentative="1">
      <w:start w:val="1"/>
      <w:numFmt w:val="lowerLetter"/>
      <w:lvlText w:val="%2."/>
      <w:lvlJc w:val="left"/>
      <w:pPr>
        <w:tabs>
          <w:tab w:val="num" w:pos="1080"/>
        </w:tabs>
        <w:ind w:left="1080" w:hanging="360"/>
      </w:pPr>
    </w:lvl>
    <w:lvl w:ilvl="2" w:tplc="78FCB96E" w:tentative="1">
      <w:start w:val="1"/>
      <w:numFmt w:val="lowerRoman"/>
      <w:lvlText w:val="%3."/>
      <w:lvlJc w:val="right"/>
      <w:pPr>
        <w:tabs>
          <w:tab w:val="num" w:pos="1800"/>
        </w:tabs>
        <w:ind w:left="1800" w:hanging="180"/>
      </w:pPr>
    </w:lvl>
    <w:lvl w:ilvl="3" w:tplc="4BA8E1F0" w:tentative="1">
      <w:start w:val="1"/>
      <w:numFmt w:val="decimal"/>
      <w:lvlText w:val="%4."/>
      <w:lvlJc w:val="left"/>
      <w:pPr>
        <w:tabs>
          <w:tab w:val="num" w:pos="2520"/>
        </w:tabs>
        <w:ind w:left="2520" w:hanging="360"/>
      </w:pPr>
    </w:lvl>
    <w:lvl w:ilvl="4" w:tplc="418023EA" w:tentative="1">
      <w:start w:val="1"/>
      <w:numFmt w:val="lowerLetter"/>
      <w:lvlText w:val="%5."/>
      <w:lvlJc w:val="left"/>
      <w:pPr>
        <w:tabs>
          <w:tab w:val="num" w:pos="3240"/>
        </w:tabs>
        <w:ind w:left="3240" w:hanging="360"/>
      </w:pPr>
    </w:lvl>
    <w:lvl w:ilvl="5" w:tplc="0BFC0A3C" w:tentative="1">
      <w:start w:val="1"/>
      <w:numFmt w:val="lowerRoman"/>
      <w:lvlText w:val="%6."/>
      <w:lvlJc w:val="right"/>
      <w:pPr>
        <w:tabs>
          <w:tab w:val="num" w:pos="3960"/>
        </w:tabs>
        <w:ind w:left="3960" w:hanging="180"/>
      </w:pPr>
    </w:lvl>
    <w:lvl w:ilvl="6" w:tplc="20A84D36" w:tentative="1">
      <w:start w:val="1"/>
      <w:numFmt w:val="decimal"/>
      <w:lvlText w:val="%7."/>
      <w:lvlJc w:val="left"/>
      <w:pPr>
        <w:tabs>
          <w:tab w:val="num" w:pos="4680"/>
        </w:tabs>
        <w:ind w:left="4680" w:hanging="360"/>
      </w:pPr>
    </w:lvl>
    <w:lvl w:ilvl="7" w:tplc="81F40E96" w:tentative="1">
      <w:start w:val="1"/>
      <w:numFmt w:val="lowerLetter"/>
      <w:lvlText w:val="%8."/>
      <w:lvlJc w:val="left"/>
      <w:pPr>
        <w:tabs>
          <w:tab w:val="num" w:pos="5400"/>
        </w:tabs>
        <w:ind w:left="5400" w:hanging="360"/>
      </w:pPr>
    </w:lvl>
    <w:lvl w:ilvl="8" w:tplc="E0826340" w:tentative="1">
      <w:start w:val="1"/>
      <w:numFmt w:val="lowerRoman"/>
      <w:lvlText w:val="%9."/>
      <w:lvlJc w:val="right"/>
      <w:pPr>
        <w:tabs>
          <w:tab w:val="num" w:pos="6120"/>
        </w:tabs>
        <w:ind w:left="6120" w:hanging="180"/>
      </w:pPr>
    </w:lvl>
  </w:abstractNum>
  <w:abstractNum w:abstractNumId="28" w15:restartNumberingAfterBreak="0">
    <w:nsid w:val="4DA15B1E"/>
    <w:multiLevelType w:val="hybridMultilevel"/>
    <w:tmpl w:val="A6BA9F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5EA8"/>
    <w:multiLevelType w:val="hybridMultilevel"/>
    <w:tmpl w:val="85242A24"/>
    <w:lvl w:ilvl="0" w:tplc="DE981C4E">
      <w:start w:val="4"/>
      <w:numFmt w:val="decimal"/>
      <w:lvlText w:val="%1."/>
      <w:lvlJc w:val="left"/>
      <w:pPr>
        <w:tabs>
          <w:tab w:val="num" w:pos="720"/>
        </w:tabs>
        <w:ind w:left="720" w:hanging="360"/>
      </w:pPr>
      <w:rPr>
        <w:rFonts w:hint="default"/>
      </w:rPr>
    </w:lvl>
    <w:lvl w:ilvl="1" w:tplc="1C264DF0" w:tentative="1">
      <w:start w:val="1"/>
      <w:numFmt w:val="lowerLetter"/>
      <w:lvlText w:val="%2."/>
      <w:lvlJc w:val="left"/>
      <w:pPr>
        <w:tabs>
          <w:tab w:val="num" w:pos="1440"/>
        </w:tabs>
        <w:ind w:left="1440" w:hanging="360"/>
      </w:pPr>
    </w:lvl>
    <w:lvl w:ilvl="2" w:tplc="6AF6E22A" w:tentative="1">
      <w:start w:val="1"/>
      <w:numFmt w:val="lowerRoman"/>
      <w:lvlText w:val="%3."/>
      <w:lvlJc w:val="right"/>
      <w:pPr>
        <w:tabs>
          <w:tab w:val="num" w:pos="2160"/>
        </w:tabs>
        <w:ind w:left="2160" w:hanging="180"/>
      </w:pPr>
    </w:lvl>
    <w:lvl w:ilvl="3" w:tplc="F2B4AD50" w:tentative="1">
      <w:start w:val="1"/>
      <w:numFmt w:val="decimal"/>
      <w:lvlText w:val="%4."/>
      <w:lvlJc w:val="left"/>
      <w:pPr>
        <w:tabs>
          <w:tab w:val="num" w:pos="2880"/>
        </w:tabs>
        <w:ind w:left="2880" w:hanging="360"/>
      </w:pPr>
    </w:lvl>
    <w:lvl w:ilvl="4" w:tplc="652A8330" w:tentative="1">
      <w:start w:val="1"/>
      <w:numFmt w:val="lowerLetter"/>
      <w:lvlText w:val="%5."/>
      <w:lvlJc w:val="left"/>
      <w:pPr>
        <w:tabs>
          <w:tab w:val="num" w:pos="3600"/>
        </w:tabs>
        <w:ind w:left="3600" w:hanging="360"/>
      </w:pPr>
    </w:lvl>
    <w:lvl w:ilvl="5" w:tplc="3888056E" w:tentative="1">
      <w:start w:val="1"/>
      <w:numFmt w:val="lowerRoman"/>
      <w:lvlText w:val="%6."/>
      <w:lvlJc w:val="right"/>
      <w:pPr>
        <w:tabs>
          <w:tab w:val="num" w:pos="4320"/>
        </w:tabs>
        <w:ind w:left="4320" w:hanging="180"/>
      </w:pPr>
    </w:lvl>
    <w:lvl w:ilvl="6" w:tplc="9A9247C0" w:tentative="1">
      <w:start w:val="1"/>
      <w:numFmt w:val="decimal"/>
      <w:lvlText w:val="%7."/>
      <w:lvlJc w:val="left"/>
      <w:pPr>
        <w:tabs>
          <w:tab w:val="num" w:pos="5040"/>
        </w:tabs>
        <w:ind w:left="5040" w:hanging="360"/>
      </w:pPr>
    </w:lvl>
    <w:lvl w:ilvl="7" w:tplc="FB5C7CC6" w:tentative="1">
      <w:start w:val="1"/>
      <w:numFmt w:val="lowerLetter"/>
      <w:lvlText w:val="%8."/>
      <w:lvlJc w:val="left"/>
      <w:pPr>
        <w:tabs>
          <w:tab w:val="num" w:pos="5760"/>
        </w:tabs>
        <w:ind w:left="5760" w:hanging="360"/>
      </w:pPr>
    </w:lvl>
    <w:lvl w:ilvl="8" w:tplc="2C66D2B0" w:tentative="1">
      <w:start w:val="1"/>
      <w:numFmt w:val="lowerRoman"/>
      <w:lvlText w:val="%9."/>
      <w:lvlJc w:val="right"/>
      <w:pPr>
        <w:tabs>
          <w:tab w:val="num" w:pos="6480"/>
        </w:tabs>
        <w:ind w:left="6480" w:hanging="180"/>
      </w:pPr>
    </w:lvl>
  </w:abstractNum>
  <w:abstractNum w:abstractNumId="30" w15:restartNumberingAfterBreak="0">
    <w:nsid w:val="551712CD"/>
    <w:multiLevelType w:val="hybridMultilevel"/>
    <w:tmpl w:val="D93EE26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5C404970"/>
    <w:multiLevelType w:val="hybridMultilevel"/>
    <w:tmpl w:val="4D182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05F5B"/>
    <w:multiLevelType w:val="hybridMultilevel"/>
    <w:tmpl w:val="FC26E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F3B33"/>
    <w:multiLevelType w:val="hybridMultilevel"/>
    <w:tmpl w:val="C5946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15:restartNumberingAfterBreak="0">
    <w:nsid w:val="6AAA57E2"/>
    <w:multiLevelType w:val="hybridMultilevel"/>
    <w:tmpl w:val="7D326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21B13"/>
    <w:multiLevelType w:val="multilevel"/>
    <w:tmpl w:val="0F8CD6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15:restartNumberingAfterBreak="0">
    <w:nsid w:val="6D4F3A43"/>
    <w:multiLevelType w:val="hybridMultilevel"/>
    <w:tmpl w:val="44EA2960"/>
    <w:lvl w:ilvl="0" w:tplc="BEBCA872">
      <w:start w:val="5"/>
      <w:numFmt w:val="decimal"/>
      <w:lvlText w:val="%1."/>
      <w:lvlJc w:val="left"/>
      <w:pPr>
        <w:tabs>
          <w:tab w:val="num" w:pos="930"/>
        </w:tabs>
        <w:ind w:left="930" w:hanging="570"/>
      </w:pPr>
      <w:rPr>
        <w:rFonts w:hint="default"/>
        <w:color w:val="auto"/>
      </w:rPr>
    </w:lvl>
    <w:lvl w:ilvl="1" w:tplc="90D01D02" w:tentative="1">
      <w:start w:val="1"/>
      <w:numFmt w:val="lowerLetter"/>
      <w:lvlText w:val="%2."/>
      <w:lvlJc w:val="left"/>
      <w:pPr>
        <w:tabs>
          <w:tab w:val="num" w:pos="1440"/>
        </w:tabs>
        <w:ind w:left="1440" w:hanging="360"/>
      </w:pPr>
    </w:lvl>
    <w:lvl w:ilvl="2" w:tplc="5B846E72" w:tentative="1">
      <w:start w:val="1"/>
      <w:numFmt w:val="lowerRoman"/>
      <w:lvlText w:val="%3."/>
      <w:lvlJc w:val="right"/>
      <w:pPr>
        <w:tabs>
          <w:tab w:val="num" w:pos="2160"/>
        </w:tabs>
        <w:ind w:left="2160" w:hanging="180"/>
      </w:pPr>
    </w:lvl>
    <w:lvl w:ilvl="3" w:tplc="8FBEEC92" w:tentative="1">
      <w:start w:val="1"/>
      <w:numFmt w:val="decimal"/>
      <w:lvlText w:val="%4."/>
      <w:lvlJc w:val="left"/>
      <w:pPr>
        <w:tabs>
          <w:tab w:val="num" w:pos="2880"/>
        </w:tabs>
        <w:ind w:left="2880" w:hanging="360"/>
      </w:pPr>
    </w:lvl>
    <w:lvl w:ilvl="4" w:tplc="2376E2AA" w:tentative="1">
      <w:start w:val="1"/>
      <w:numFmt w:val="lowerLetter"/>
      <w:lvlText w:val="%5."/>
      <w:lvlJc w:val="left"/>
      <w:pPr>
        <w:tabs>
          <w:tab w:val="num" w:pos="3600"/>
        </w:tabs>
        <w:ind w:left="3600" w:hanging="360"/>
      </w:pPr>
    </w:lvl>
    <w:lvl w:ilvl="5" w:tplc="2EBC4382" w:tentative="1">
      <w:start w:val="1"/>
      <w:numFmt w:val="lowerRoman"/>
      <w:lvlText w:val="%6."/>
      <w:lvlJc w:val="right"/>
      <w:pPr>
        <w:tabs>
          <w:tab w:val="num" w:pos="4320"/>
        </w:tabs>
        <w:ind w:left="4320" w:hanging="180"/>
      </w:pPr>
    </w:lvl>
    <w:lvl w:ilvl="6" w:tplc="527A6750" w:tentative="1">
      <w:start w:val="1"/>
      <w:numFmt w:val="decimal"/>
      <w:lvlText w:val="%7."/>
      <w:lvlJc w:val="left"/>
      <w:pPr>
        <w:tabs>
          <w:tab w:val="num" w:pos="5040"/>
        </w:tabs>
        <w:ind w:left="5040" w:hanging="360"/>
      </w:pPr>
    </w:lvl>
    <w:lvl w:ilvl="7" w:tplc="CDD4D090" w:tentative="1">
      <w:start w:val="1"/>
      <w:numFmt w:val="lowerLetter"/>
      <w:lvlText w:val="%8."/>
      <w:lvlJc w:val="left"/>
      <w:pPr>
        <w:tabs>
          <w:tab w:val="num" w:pos="5760"/>
        </w:tabs>
        <w:ind w:left="5760" w:hanging="360"/>
      </w:pPr>
    </w:lvl>
    <w:lvl w:ilvl="8" w:tplc="AFA00F70" w:tentative="1">
      <w:start w:val="1"/>
      <w:numFmt w:val="lowerRoman"/>
      <w:lvlText w:val="%9."/>
      <w:lvlJc w:val="right"/>
      <w:pPr>
        <w:tabs>
          <w:tab w:val="num" w:pos="6480"/>
        </w:tabs>
        <w:ind w:left="6480" w:hanging="180"/>
      </w:pPr>
    </w:lvl>
  </w:abstractNum>
  <w:abstractNum w:abstractNumId="4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3" w15:restartNumberingAfterBreak="0">
    <w:nsid w:val="762709E1"/>
    <w:multiLevelType w:val="hybridMultilevel"/>
    <w:tmpl w:val="440A813E"/>
    <w:lvl w:ilvl="0" w:tplc="C0E6D316">
      <w:start w:val="4"/>
      <w:numFmt w:val="decimal"/>
      <w:lvlText w:val="%1."/>
      <w:lvlJc w:val="left"/>
      <w:pPr>
        <w:tabs>
          <w:tab w:val="num" w:pos="720"/>
        </w:tabs>
        <w:ind w:left="720" w:hanging="360"/>
      </w:pPr>
      <w:rPr>
        <w:rFonts w:hint="default"/>
      </w:rPr>
    </w:lvl>
    <w:lvl w:ilvl="1" w:tplc="AE546D84" w:tentative="1">
      <w:start w:val="1"/>
      <w:numFmt w:val="lowerLetter"/>
      <w:lvlText w:val="%2."/>
      <w:lvlJc w:val="left"/>
      <w:pPr>
        <w:tabs>
          <w:tab w:val="num" w:pos="1440"/>
        </w:tabs>
        <w:ind w:left="1440" w:hanging="360"/>
      </w:pPr>
    </w:lvl>
    <w:lvl w:ilvl="2" w:tplc="C3DA001E" w:tentative="1">
      <w:start w:val="1"/>
      <w:numFmt w:val="lowerRoman"/>
      <w:lvlText w:val="%3."/>
      <w:lvlJc w:val="right"/>
      <w:pPr>
        <w:tabs>
          <w:tab w:val="num" w:pos="2160"/>
        </w:tabs>
        <w:ind w:left="2160" w:hanging="180"/>
      </w:pPr>
    </w:lvl>
    <w:lvl w:ilvl="3" w:tplc="D2EA1696" w:tentative="1">
      <w:start w:val="1"/>
      <w:numFmt w:val="decimal"/>
      <w:lvlText w:val="%4."/>
      <w:lvlJc w:val="left"/>
      <w:pPr>
        <w:tabs>
          <w:tab w:val="num" w:pos="2880"/>
        </w:tabs>
        <w:ind w:left="2880" w:hanging="360"/>
      </w:pPr>
    </w:lvl>
    <w:lvl w:ilvl="4" w:tplc="E9FAB796" w:tentative="1">
      <w:start w:val="1"/>
      <w:numFmt w:val="lowerLetter"/>
      <w:lvlText w:val="%5."/>
      <w:lvlJc w:val="left"/>
      <w:pPr>
        <w:tabs>
          <w:tab w:val="num" w:pos="3600"/>
        </w:tabs>
        <w:ind w:left="3600" w:hanging="360"/>
      </w:pPr>
    </w:lvl>
    <w:lvl w:ilvl="5" w:tplc="7B061DB6" w:tentative="1">
      <w:start w:val="1"/>
      <w:numFmt w:val="lowerRoman"/>
      <w:lvlText w:val="%6."/>
      <w:lvlJc w:val="right"/>
      <w:pPr>
        <w:tabs>
          <w:tab w:val="num" w:pos="4320"/>
        </w:tabs>
        <w:ind w:left="4320" w:hanging="180"/>
      </w:pPr>
    </w:lvl>
    <w:lvl w:ilvl="6" w:tplc="56DA663E" w:tentative="1">
      <w:start w:val="1"/>
      <w:numFmt w:val="decimal"/>
      <w:lvlText w:val="%7."/>
      <w:lvlJc w:val="left"/>
      <w:pPr>
        <w:tabs>
          <w:tab w:val="num" w:pos="5040"/>
        </w:tabs>
        <w:ind w:left="5040" w:hanging="360"/>
      </w:pPr>
    </w:lvl>
    <w:lvl w:ilvl="7" w:tplc="F58EEAC4" w:tentative="1">
      <w:start w:val="1"/>
      <w:numFmt w:val="lowerLetter"/>
      <w:lvlText w:val="%8."/>
      <w:lvlJc w:val="left"/>
      <w:pPr>
        <w:tabs>
          <w:tab w:val="num" w:pos="5760"/>
        </w:tabs>
        <w:ind w:left="5760" w:hanging="360"/>
      </w:pPr>
    </w:lvl>
    <w:lvl w:ilvl="8" w:tplc="F2D6B8DE" w:tentative="1">
      <w:start w:val="1"/>
      <w:numFmt w:val="lowerRoman"/>
      <w:lvlText w:val="%9."/>
      <w:lvlJc w:val="right"/>
      <w:pPr>
        <w:tabs>
          <w:tab w:val="num" w:pos="6480"/>
        </w:tabs>
        <w:ind w:left="6480" w:hanging="180"/>
      </w:pPr>
    </w:lvl>
  </w:abstractNum>
  <w:abstractNum w:abstractNumId="44" w15:restartNumberingAfterBreak="0">
    <w:nsid w:val="76D75A72"/>
    <w:multiLevelType w:val="hybridMultilevel"/>
    <w:tmpl w:val="337A5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93422"/>
    <w:multiLevelType w:val="hybridMultilevel"/>
    <w:tmpl w:val="740ED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090FD8"/>
    <w:multiLevelType w:val="hybridMultilevel"/>
    <w:tmpl w:val="4A507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B753A"/>
    <w:multiLevelType w:val="hybridMultilevel"/>
    <w:tmpl w:val="11DA278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AD5CC8"/>
    <w:multiLevelType w:val="hybridMultilevel"/>
    <w:tmpl w:val="617AE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078CB"/>
    <w:multiLevelType w:val="hybridMultilevel"/>
    <w:tmpl w:val="985C8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B52F6"/>
    <w:multiLevelType w:val="hybridMultilevel"/>
    <w:tmpl w:val="B7EC6880"/>
    <w:lvl w:ilvl="0" w:tplc="788C3656">
      <w:start w:val="1"/>
      <w:numFmt w:val="decimal"/>
      <w:lvlText w:val="%1."/>
      <w:lvlJc w:val="left"/>
      <w:pPr>
        <w:tabs>
          <w:tab w:val="num" w:pos="360"/>
        </w:tabs>
        <w:ind w:left="360" w:hanging="360"/>
      </w:pPr>
    </w:lvl>
    <w:lvl w:ilvl="1" w:tplc="D0141B70" w:tentative="1">
      <w:start w:val="1"/>
      <w:numFmt w:val="lowerLetter"/>
      <w:lvlText w:val="%2."/>
      <w:lvlJc w:val="left"/>
      <w:pPr>
        <w:tabs>
          <w:tab w:val="num" w:pos="1080"/>
        </w:tabs>
        <w:ind w:left="1080" w:hanging="360"/>
      </w:pPr>
    </w:lvl>
    <w:lvl w:ilvl="2" w:tplc="0B32E846" w:tentative="1">
      <w:start w:val="1"/>
      <w:numFmt w:val="lowerRoman"/>
      <w:lvlText w:val="%3."/>
      <w:lvlJc w:val="right"/>
      <w:pPr>
        <w:tabs>
          <w:tab w:val="num" w:pos="1800"/>
        </w:tabs>
        <w:ind w:left="1800" w:hanging="180"/>
      </w:pPr>
    </w:lvl>
    <w:lvl w:ilvl="3" w:tplc="6C78A2EE" w:tentative="1">
      <w:start w:val="1"/>
      <w:numFmt w:val="decimal"/>
      <w:lvlText w:val="%4."/>
      <w:lvlJc w:val="left"/>
      <w:pPr>
        <w:tabs>
          <w:tab w:val="num" w:pos="2520"/>
        </w:tabs>
        <w:ind w:left="2520" w:hanging="360"/>
      </w:pPr>
    </w:lvl>
    <w:lvl w:ilvl="4" w:tplc="31AAC9AE" w:tentative="1">
      <w:start w:val="1"/>
      <w:numFmt w:val="lowerLetter"/>
      <w:lvlText w:val="%5."/>
      <w:lvlJc w:val="left"/>
      <w:pPr>
        <w:tabs>
          <w:tab w:val="num" w:pos="3240"/>
        </w:tabs>
        <w:ind w:left="3240" w:hanging="360"/>
      </w:pPr>
    </w:lvl>
    <w:lvl w:ilvl="5" w:tplc="D192866A" w:tentative="1">
      <w:start w:val="1"/>
      <w:numFmt w:val="lowerRoman"/>
      <w:lvlText w:val="%6."/>
      <w:lvlJc w:val="right"/>
      <w:pPr>
        <w:tabs>
          <w:tab w:val="num" w:pos="3960"/>
        </w:tabs>
        <w:ind w:left="3960" w:hanging="180"/>
      </w:pPr>
    </w:lvl>
    <w:lvl w:ilvl="6" w:tplc="F566D3A6" w:tentative="1">
      <w:start w:val="1"/>
      <w:numFmt w:val="decimal"/>
      <w:lvlText w:val="%7."/>
      <w:lvlJc w:val="left"/>
      <w:pPr>
        <w:tabs>
          <w:tab w:val="num" w:pos="4680"/>
        </w:tabs>
        <w:ind w:left="4680" w:hanging="360"/>
      </w:pPr>
    </w:lvl>
    <w:lvl w:ilvl="7" w:tplc="006EE36C" w:tentative="1">
      <w:start w:val="1"/>
      <w:numFmt w:val="lowerLetter"/>
      <w:lvlText w:val="%8."/>
      <w:lvlJc w:val="left"/>
      <w:pPr>
        <w:tabs>
          <w:tab w:val="num" w:pos="5400"/>
        </w:tabs>
        <w:ind w:left="5400" w:hanging="360"/>
      </w:pPr>
    </w:lvl>
    <w:lvl w:ilvl="8" w:tplc="2458A2B2"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2"/>
  </w:num>
  <w:num w:numId="4">
    <w:abstractNumId w:val="40"/>
  </w:num>
  <w:num w:numId="5">
    <w:abstractNumId w:val="21"/>
  </w:num>
  <w:num w:numId="6">
    <w:abstractNumId w:val="31"/>
  </w:num>
  <w:num w:numId="7">
    <w:abstractNumId w:val="26"/>
  </w:num>
  <w:num w:numId="8">
    <w:abstractNumId w:val="9"/>
  </w:num>
  <w:num w:numId="9">
    <w:abstractNumId w:val="37"/>
  </w:num>
  <w:num w:numId="10">
    <w:abstractNumId w:val="27"/>
  </w:num>
  <w:num w:numId="11">
    <w:abstractNumId w:val="41"/>
  </w:num>
  <w:num w:numId="12">
    <w:abstractNumId w:val="5"/>
  </w:num>
  <w:num w:numId="13">
    <w:abstractNumId w:val="14"/>
  </w:num>
  <w:num w:numId="14">
    <w:abstractNumId w:val="50"/>
  </w:num>
  <w:num w:numId="15">
    <w:abstractNumId w:val="43"/>
  </w:num>
  <w:num w:numId="16">
    <w:abstractNumId w:val="29"/>
  </w:num>
  <w:num w:numId="17">
    <w:abstractNumId w:val="25"/>
  </w:num>
  <w:num w:numId="18">
    <w:abstractNumId w:val="4"/>
  </w:num>
  <w:num w:numId="19">
    <w:abstractNumId w:val="12"/>
  </w:num>
  <w:num w:numId="20">
    <w:abstractNumId w:val="22"/>
  </w:num>
  <w:num w:numId="21">
    <w:abstractNumId w:val="34"/>
  </w:num>
  <w:num w:numId="22">
    <w:abstractNumId w:val="33"/>
  </w:num>
  <w:num w:numId="23">
    <w:abstractNumId w:val="11"/>
  </w:num>
  <w:num w:numId="24">
    <w:abstractNumId w:val="7"/>
  </w:num>
  <w:num w:numId="25">
    <w:abstractNumId w:val="1"/>
  </w:num>
  <w:num w:numId="26">
    <w:abstractNumId w:val="39"/>
  </w:num>
  <w:num w:numId="27">
    <w:abstractNumId w:val="8"/>
  </w:num>
  <w:num w:numId="28">
    <w:abstractNumId w:val="47"/>
  </w:num>
  <w:num w:numId="29">
    <w:abstractNumId w:val="35"/>
  </w:num>
  <w:num w:numId="30">
    <w:abstractNumId w:val="13"/>
  </w:num>
  <w:num w:numId="31">
    <w:abstractNumId w:val="17"/>
  </w:num>
  <w:num w:numId="32">
    <w:abstractNumId w:val="49"/>
  </w:num>
  <w:num w:numId="33">
    <w:abstractNumId w:val="2"/>
  </w:num>
  <w:num w:numId="34">
    <w:abstractNumId w:val="28"/>
  </w:num>
  <w:num w:numId="35">
    <w:abstractNumId w:val="24"/>
  </w:num>
  <w:num w:numId="36">
    <w:abstractNumId w:val="45"/>
  </w:num>
  <w:num w:numId="37">
    <w:abstractNumId w:val="16"/>
  </w:num>
  <w:num w:numId="38">
    <w:abstractNumId w:val="46"/>
  </w:num>
  <w:num w:numId="39">
    <w:abstractNumId w:val="6"/>
  </w:num>
  <w:num w:numId="40">
    <w:abstractNumId w:val="10"/>
  </w:num>
  <w:num w:numId="41">
    <w:abstractNumId w:val="15"/>
  </w:num>
  <w:num w:numId="42">
    <w:abstractNumId w:val="32"/>
  </w:num>
  <w:num w:numId="43">
    <w:abstractNumId w:val="18"/>
  </w:num>
  <w:num w:numId="44">
    <w:abstractNumId w:val="44"/>
  </w:num>
  <w:num w:numId="45">
    <w:abstractNumId w:val="38"/>
  </w:num>
  <w:num w:numId="46">
    <w:abstractNumId w:val="19"/>
  </w:num>
  <w:num w:numId="47">
    <w:abstractNumId w:val="3"/>
  </w:num>
  <w:num w:numId="48">
    <w:abstractNumId w:val="36"/>
  </w:num>
  <w:num w:numId="49">
    <w:abstractNumId w:val="30"/>
  </w:num>
  <w:num w:numId="50">
    <w:abstractNumId w:val="20"/>
  </w:num>
  <w:num w:numId="51">
    <w:abstractNumId w:val="23"/>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026E"/>
    <w:rsid w:val="00001D78"/>
    <w:rsid w:val="00010846"/>
    <w:rsid w:val="00015A1A"/>
    <w:rsid w:val="000174DB"/>
    <w:rsid w:val="00020C95"/>
    <w:rsid w:val="00021269"/>
    <w:rsid w:val="000235FD"/>
    <w:rsid w:val="00033061"/>
    <w:rsid w:val="00033516"/>
    <w:rsid w:val="000535C0"/>
    <w:rsid w:val="000538FD"/>
    <w:rsid w:val="000660B0"/>
    <w:rsid w:val="00067D94"/>
    <w:rsid w:val="000802BB"/>
    <w:rsid w:val="00081F8A"/>
    <w:rsid w:val="000820DB"/>
    <w:rsid w:val="00082ED4"/>
    <w:rsid w:val="00083B2F"/>
    <w:rsid w:val="0008634D"/>
    <w:rsid w:val="0009283F"/>
    <w:rsid w:val="00093BF3"/>
    <w:rsid w:val="00094011"/>
    <w:rsid w:val="00094F44"/>
    <w:rsid w:val="000962B0"/>
    <w:rsid w:val="000A1084"/>
    <w:rsid w:val="000A5FA6"/>
    <w:rsid w:val="000B163A"/>
    <w:rsid w:val="000B367B"/>
    <w:rsid w:val="000B6754"/>
    <w:rsid w:val="000B7C6A"/>
    <w:rsid w:val="000C1E90"/>
    <w:rsid w:val="000D000A"/>
    <w:rsid w:val="000D0504"/>
    <w:rsid w:val="000D73ED"/>
    <w:rsid w:val="000D7A48"/>
    <w:rsid w:val="000E09A7"/>
    <w:rsid w:val="000E6CD5"/>
    <w:rsid w:val="000E72E4"/>
    <w:rsid w:val="000E7EB4"/>
    <w:rsid w:val="000F4516"/>
    <w:rsid w:val="000F755E"/>
    <w:rsid w:val="00106DE1"/>
    <w:rsid w:val="00113A9A"/>
    <w:rsid w:val="0011579D"/>
    <w:rsid w:val="00117E6F"/>
    <w:rsid w:val="00121C5E"/>
    <w:rsid w:val="001269EA"/>
    <w:rsid w:val="00127324"/>
    <w:rsid w:val="00127EEF"/>
    <w:rsid w:val="00132092"/>
    <w:rsid w:val="00135C1E"/>
    <w:rsid w:val="00146807"/>
    <w:rsid w:val="0015251B"/>
    <w:rsid w:val="00152D0E"/>
    <w:rsid w:val="0016329F"/>
    <w:rsid w:val="00165887"/>
    <w:rsid w:val="00170D2C"/>
    <w:rsid w:val="00171350"/>
    <w:rsid w:val="0017355A"/>
    <w:rsid w:val="00176DD3"/>
    <w:rsid w:val="00184F63"/>
    <w:rsid w:val="00193164"/>
    <w:rsid w:val="001B3C0B"/>
    <w:rsid w:val="001C35FC"/>
    <w:rsid w:val="001C462D"/>
    <w:rsid w:val="001D0FE7"/>
    <w:rsid w:val="001D37B5"/>
    <w:rsid w:val="001D7F5A"/>
    <w:rsid w:val="001E1B1C"/>
    <w:rsid w:val="001F1B00"/>
    <w:rsid w:val="001F5487"/>
    <w:rsid w:val="00200578"/>
    <w:rsid w:val="00200E68"/>
    <w:rsid w:val="00203B70"/>
    <w:rsid w:val="00204C37"/>
    <w:rsid w:val="0020587A"/>
    <w:rsid w:val="00215B63"/>
    <w:rsid w:val="00223366"/>
    <w:rsid w:val="002362A1"/>
    <w:rsid w:val="0024075A"/>
    <w:rsid w:val="0024614C"/>
    <w:rsid w:val="00246CA3"/>
    <w:rsid w:val="00252E94"/>
    <w:rsid w:val="002556F9"/>
    <w:rsid w:val="00261D24"/>
    <w:rsid w:val="00273FDB"/>
    <w:rsid w:val="0027668E"/>
    <w:rsid w:val="00282286"/>
    <w:rsid w:val="002A02BD"/>
    <w:rsid w:val="002A21F7"/>
    <w:rsid w:val="002A61E1"/>
    <w:rsid w:val="002B3B2E"/>
    <w:rsid w:val="002B7FDE"/>
    <w:rsid w:val="002C13EC"/>
    <w:rsid w:val="002C629B"/>
    <w:rsid w:val="002C784E"/>
    <w:rsid w:val="002D3ABE"/>
    <w:rsid w:val="002D4BF5"/>
    <w:rsid w:val="002D6AB6"/>
    <w:rsid w:val="002E21F0"/>
    <w:rsid w:val="002F3101"/>
    <w:rsid w:val="00304243"/>
    <w:rsid w:val="0030468D"/>
    <w:rsid w:val="00304831"/>
    <w:rsid w:val="00314348"/>
    <w:rsid w:val="00320750"/>
    <w:rsid w:val="00320AF5"/>
    <w:rsid w:val="00335456"/>
    <w:rsid w:val="003361FF"/>
    <w:rsid w:val="00344AA6"/>
    <w:rsid w:val="0035750F"/>
    <w:rsid w:val="003642F4"/>
    <w:rsid w:val="00364DCD"/>
    <w:rsid w:val="003662BE"/>
    <w:rsid w:val="00366581"/>
    <w:rsid w:val="003812B6"/>
    <w:rsid w:val="00383FDE"/>
    <w:rsid w:val="00384EF9"/>
    <w:rsid w:val="00392D1F"/>
    <w:rsid w:val="00397B67"/>
    <w:rsid w:val="003A34E9"/>
    <w:rsid w:val="003B0FF0"/>
    <w:rsid w:val="003B2E2C"/>
    <w:rsid w:val="003B578E"/>
    <w:rsid w:val="003B5C38"/>
    <w:rsid w:val="003C0ED4"/>
    <w:rsid w:val="003C3212"/>
    <w:rsid w:val="003E18D1"/>
    <w:rsid w:val="003E79A7"/>
    <w:rsid w:val="003F45AD"/>
    <w:rsid w:val="003F6DD2"/>
    <w:rsid w:val="0040795C"/>
    <w:rsid w:val="00413A30"/>
    <w:rsid w:val="00414443"/>
    <w:rsid w:val="00434CCE"/>
    <w:rsid w:val="004360D4"/>
    <w:rsid w:val="00443FED"/>
    <w:rsid w:val="0045126D"/>
    <w:rsid w:val="004537F8"/>
    <w:rsid w:val="00456979"/>
    <w:rsid w:val="00457C0D"/>
    <w:rsid w:val="00457F98"/>
    <w:rsid w:val="004609CF"/>
    <w:rsid w:val="0046230A"/>
    <w:rsid w:val="00465F40"/>
    <w:rsid w:val="0048297B"/>
    <w:rsid w:val="00487D7A"/>
    <w:rsid w:val="004B1E27"/>
    <w:rsid w:val="004C1189"/>
    <w:rsid w:val="004D1120"/>
    <w:rsid w:val="004D591D"/>
    <w:rsid w:val="004E0209"/>
    <w:rsid w:val="004E6616"/>
    <w:rsid w:val="004E764D"/>
    <w:rsid w:val="004F20C1"/>
    <w:rsid w:val="00505557"/>
    <w:rsid w:val="00507519"/>
    <w:rsid w:val="0051084B"/>
    <w:rsid w:val="005125DD"/>
    <w:rsid w:val="00524BD9"/>
    <w:rsid w:val="005317F7"/>
    <w:rsid w:val="00551EC9"/>
    <w:rsid w:val="00552167"/>
    <w:rsid w:val="00554988"/>
    <w:rsid w:val="00554B10"/>
    <w:rsid w:val="00554EBB"/>
    <w:rsid w:val="00565B11"/>
    <w:rsid w:val="00570396"/>
    <w:rsid w:val="005742C8"/>
    <w:rsid w:val="005935FB"/>
    <w:rsid w:val="00594D2C"/>
    <w:rsid w:val="00596D4B"/>
    <w:rsid w:val="00597611"/>
    <w:rsid w:val="005A5B8A"/>
    <w:rsid w:val="005C066E"/>
    <w:rsid w:val="005C1F9A"/>
    <w:rsid w:val="005C2ECF"/>
    <w:rsid w:val="005C4A24"/>
    <w:rsid w:val="005C7C3A"/>
    <w:rsid w:val="005D4E04"/>
    <w:rsid w:val="005E427C"/>
    <w:rsid w:val="005E6E3A"/>
    <w:rsid w:val="005E6E82"/>
    <w:rsid w:val="005F1CF7"/>
    <w:rsid w:val="005F1F82"/>
    <w:rsid w:val="00603F13"/>
    <w:rsid w:val="00612CD2"/>
    <w:rsid w:val="00626852"/>
    <w:rsid w:val="00627902"/>
    <w:rsid w:val="0063331F"/>
    <w:rsid w:val="00644D26"/>
    <w:rsid w:val="00645687"/>
    <w:rsid w:val="00646468"/>
    <w:rsid w:val="00652C87"/>
    <w:rsid w:val="00653952"/>
    <w:rsid w:val="00661873"/>
    <w:rsid w:val="00672260"/>
    <w:rsid w:val="006727EE"/>
    <w:rsid w:val="0068129F"/>
    <w:rsid w:val="00681F74"/>
    <w:rsid w:val="006864BD"/>
    <w:rsid w:val="006878EC"/>
    <w:rsid w:val="0069001C"/>
    <w:rsid w:val="00691329"/>
    <w:rsid w:val="00696E97"/>
    <w:rsid w:val="006A269F"/>
    <w:rsid w:val="006A6775"/>
    <w:rsid w:val="006A75E1"/>
    <w:rsid w:val="006B1BEF"/>
    <w:rsid w:val="006B35EF"/>
    <w:rsid w:val="006B5B51"/>
    <w:rsid w:val="006B6344"/>
    <w:rsid w:val="006B7CCA"/>
    <w:rsid w:val="006B7DCE"/>
    <w:rsid w:val="006C04BB"/>
    <w:rsid w:val="006C4742"/>
    <w:rsid w:val="006D26EF"/>
    <w:rsid w:val="006E3F69"/>
    <w:rsid w:val="006E7268"/>
    <w:rsid w:val="006E77CB"/>
    <w:rsid w:val="006F005B"/>
    <w:rsid w:val="006F07AE"/>
    <w:rsid w:val="006F2E7A"/>
    <w:rsid w:val="006F7AA1"/>
    <w:rsid w:val="0071303C"/>
    <w:rsid w:val="00720C04"/>
    <w:rsid w:val="007240AA"/>
    <w:rsid w:val="0072506A"/>
    <w:rsid w:val="007263FC"/>
    <w:rsid w:val="007419C2"/>
    <w:rsid w:val="007518B4"/>
    <w:rsid w:val="00760428"/>
    <w:rsid w:val="00762D78"/>
    <w:rsid w:val="00776F99"/>
    <w:rsid w:val="00777EA1"/>
    <w:rsid w:val="00784AF3"/>
    <w:rsid w:val="007A0102"/>
    <w:rsid w:val="007A559B"/>
    <w:rsid w:val="007B0320"/>
    <w:rsid w:val="007B120A"/>
    <w:rsid w:val="007B2648"/>
    <w:rsid w:val="007B401C"/>
    <w:rsid w:val="007B4CDB"/>
    <w:rsid w:val="007B5FED"/>
    <w:rsid w:val="007B627F"/>
    <w:rsid w:val="007C4449"/>
    <w:rsid w:val="007D3E43"/>
    <w:rsid w:val="007D4F14"/>
    <w:rsid w:val="007E1441"/>
    <w:rsid w:val="00806DB9"/>
    <w:rsid w:val="00811464"/>
    <w:rsid w:val="0081432B"/>
    <w:rsid w:val="00816437"/>
    <w:rsid w:val="00820D4C"/>
    <w:rsid w:val="00821D0A"/>
    <w:rsid w:val="0082246A"/>
    <w:rsid w:val="00822C51"/>
    <w:rsid w:val="00842626"/>
    <w:rsid w:val="00846418"/>
    <w:rsid w:val="00846D85"/>
    <w:rsid w:val="0084776A"/>
    <w:rsid w:val="00855AAD"/>
    <w:rsid w:val="00856E32"/>
    <w:rsid w:val="00870E9B"/>
    <w:rsid w:val="00871DCE"/>
    <w:rsid w:val="008806F9"/>
    <w:rsid w:val="00880B51"/>
    <w:rsid w:val="0088508A"/>
    <w:rsid w:val="008871B0"/>
    <w:rsid w:val="008A6E13"/>
    <w:rsid w:val="008B1EB3"/>
    <w:rsid w:val="008B4A52"/>
    <w:rsid w:val="008C1D36"/>
    <w:rsid w:val="008C59E2"/>
    <w:rsid w:val="008C5A6D"/>
    <w:rsid w:val="008D1E9A"/>
    <w:rsid w:val="008D2372"/>
    <w:rsid w:val="008D732E"/>
    <w:rsid w:val="008E273A"/>
    <w:rsid w:val="008E7653"/>
    <w:rsid w:val="008F26B5"/>
    <w:rsid w:val="00910F65"/>
    <w:rsid w:val="0091143B"/>
    <w:rsid w:val="00911DDF"/>
    <w:rsid w:val="00915A9E"/>
    <w:rsid w:val="009173C4"/>
    <w:rsid w:val="00926DAF"/>
    <w:rsid w:val="009356B2"/>
    <w:rsid w:val="009419C3"/>
    <w:rsid w:val="009419EF"/>
    <w:rsid w:val="00943544"/>
    <w:rsid w:val="0094616A"/>
    <w:rsid w:val="00952955"/>
    <w:rsid w:val="0096452F"/>
    <w:rsid w:val="0097039A"/>
    <w:rsid w:val="009710D6"/>
    <w:rsid w:val="00972808"/>
    <w:rsid w:val="0097548A"/>
    <w:rsid w:val="00975CD2"/>
    <w:rsid w:val="00980C1E"/>
    <w:rsid w:val="00985101"/>
    <w:rsid w:val="0098512F"/>
    <w:rsid w:val="009865A6"/>
    <w:rsid w:val="00987C7B"/>
    <w:rsid w:val="00991E1D"/>
    <w:rsid w:val="009A01ED"/>
    <w:rsid w:val="009A5E66"/>
    <w:rsid w:val="009D3F38"/>
    <w:rsid w:val="009D4620"/>
    <w:rsid w:val="009E70C5"/>
    <w:rsid w:val="009F66E2"/>
    <w:rsid w:val="00A12EA6"/>
    <w:rsid w:val="00A146BB"/>
    <w:rsid w:val="00A152BC"/>
    <w:rsid w:val="00A16429"/>
    <w:rsid w:val="00A170C5"/>
    <w:rsid w:val="00A41631"/>
    <w:rsid w:val="00A52648"/>
    <w:rsid w:val="00A622B5"/>
    <w:rsid w:val="00A633C7"/>
    <w:rsid w:val="00A71FBA"/>
    <w:rsid w:val="00A73BE3"/>
    <w:rsid w:val="00A73BF0"/>
    <w:rsid w:val="00A75C04"/>
    <w:rsid w:val="00A85D34"/>
    <w:rsid w:val="00A93AA9"/>
    <w:rsid w:val="00AA411B"/>
    <w:rsid w:val="00AB5426"/>
    <w:rsid w:val="00AB7663"/>
    <w:rsid w:val="00AC0A1F"/>
    <w:rsid w:val="00AC430B"/>
    <w:rsid w:val="00AD15E1"/>
    <w:rsid w:val="00AD21F0"/>
    <w:rsid w:val="00AD595F"/>
    <w:rsid w:val="00AD7124"/>
    <w:rsid w:val="00AD790E"/>
    <w:rsid w:val="00AE2AFB"/>
    <w:rsid w:val="00AE33F7"/>
    <w:rsid w:val="00AE3A48"/>
    <w:rsid w:val="00AF0DD0"/>
    <w:rsid w:val="00AF4E7B"/>
    <w:rsid w:val="00B04772"/>
    <w:rsid w:val="00B06BDE"/>
    <w:rsid w:val="00B15F64"/>
    <w:rsid w:val="00B16E1E"/>
    <w:rsid w:val="00B200EB"/>
    <w:rsid w:val="00B2430F"/>
    <w:rsid w:val="00B2686E"/>
    <w:rsid w:val="00B305FD"/>
    <w:rsid w:val="00B35171"/>
    <w:rsid w:val="00B40141"/>
    <w:rsid w:val="00B4112D"/>
    <w:rsid w:val="00B41BDB"/>
    <w:rsid w:val="00B42C80"/>
    <w:rsid w:val="00B47451"/>
    <w:rsid w:val="00B5291F"/>
    <w:rsid w:val="00B54420"/>
    <w:rsid w:val="00B55366"/>
    <w:rsid w:val="00B664A1"/>
    <w:rsid w:val="00B73742"/>
    <w:rsid w:val="00B80BFC"/>
    <w:rsid w:val="00B93C70"/>
    <w:rsid w:val="00B944A8"/>
    <w:rsid w:val="00B96A01"/>
    <w:rsid w:val="00BA11E1"/>
    <w:rsid w:val="00BC059C"/>
    <w:rsid w:val="00BC348E"/>
    <w:rsid w:val="00BC5D41"/>
    <w:rsid w:val="00BD47F8"/>
    <w:rsid w:val="00BE403C"/>
    <w:rsid w:val="00BE5EFE"/>
    <w:rsid w:val="00BF2FC2"/>
    <w:rsid w:val="00BF6367"/>
    <w:rsid w:val="00C13777"/>
    <w:rsid w:val="00C1388A"/>
    <w:rsid w:val="00C14365"/>
    <w:rsid w:val="00C15DAF"/>
    <w:rsid w:val="00C22B1B"/>
    <w:rsid w:val="00C2498A"/>
    <w:rsid w:val="00C309F9"/>
    <w:rsid w:val="00C31F35"/>
    <w:rsid w:val="00C45907"/>
    <w:rsid w:val="00C47A10"/>
    <w:rsid w:val="00C511AF"/>
    <w:rsid w:val="00C528EB"/>
    <w:rsid w:val="00C54BD0"/>
    <w:rsid w:val="00C5792C"/>
    <w:rsid w:val="00C62895"/>
    <w:rsid w:val="00C7465E"/>
    <w:rsid w:val="00C814A0"/>
    <w:rsid w:val="00C8347C"/>
    <w:rsid w:val="00C844ED"/>
    <w:rsid w:val="00C8727E"/>
    <w:rsid w:val="00C968F4"/>
    <w:rsid w:val="00CA5E89"/>
    <w:rsid w:val="00CB74E9"/>
    <w:rsid w:val="00CC4E9B"/>
    <w:rsid w:val="00CD0EE4"/>
    <w:rsid w:val="00CD10AA"/>
    <w:rsid w:val="00CD275F"/>
    <w:rsid w:val="00CD2E1C"/>
    <w:rsid w:val="00CD4807"/>
    <w:rsid w:val="00CE02AD"/>
    <w:rsid w:val="00CE1486"/>
    <w:rsid w:val="00CF102D"/>
    <w:rsid w:val="00D02D00"/>
    <w:rsid w:val="00D04289"/>
    <w:rsid w:val="00D04831"/>
    <w:rsid w:val="00D14D81"/>
    <w:rsid w:val="00D21116"/>
    <w:rsid w:val="00D228D2"/>
    <w:rsid w:val="00D251E5"/>
    <w:rsid w:val="00D257F8"/>
    <w:rsid w:val="00D31BBB"/>
    <w:rsid w:val="00D5213C"/>
    <w:rsid w:val="00D53657"/>
    <w:rsid w:val="00D6136B"/>
    <w:rsid w:val="00D6219F"/>
    <w:rsid w:val="00D7623C"/>
    <w:rsid w:val="00D816C4"/>
    <w:rsid w:val="00D82A03"/>
    <w:rsid w:val="00D834A4"/>
    <w:rsid w:val="00D875DB"/>
    <w:rsid w:val="00D87F44"/>
    <w:rsid w:val="00D910AA"/>
    <w:rsid w:val="00D9220D"/>
    <w:rsid w:val="00D92B55"/>
    <w:rsid w:val="00DA5EFC"/>
    <w:rsid w:val="00DB4180"/>
    <w:rsid w:val="00DB6F60"/>
    <w:rsid w:val="00DC072C"/>
    <w:rsid w:val="00DC66DF"/>
    <w:rsid w:val="00DD75E5"/>
    <w:rsid w:val="00DE2B5B"/>
    <w:rsid w:val="00DF15FB"/>
    <w:rsid w:val="00E05F2F"/>
    <w:rsid w:val="00E11F9F"/>
    <w:rsid w:val="00E127C5"/>
    <w:rsid w:val="00E1735A"/>
    <w:rsid w:val="00E20DD6"/>
    <w:rsid w:val="00E20F4C"/>
    <w:rsid w:val="00E2542E"/>
    <w:rsid w:val="00E25F94"/>
    <w:rsid w:val="00E36793"/>
    <w:rsid w:val="00E40DB0"/>
    <w:rsid w:val="00E53972"/>
    <w:rsid w:val="00E569E6"/>
    <w:rsid w:val="00E70BA5"/>
    <w:rsid w:val="00E744AD"/>
    <w:rsid w:val="00E754AC"/>
    <w:rsid w:val="00E75EF4"/>
    <w:rsid w:val="00E85FE1"/>
    <w:rsid w:val="00E87F00"/>
    <w:rsid w:val="00E9666B"/>
    <w:rsid w:val="00EA4EDE"/>
    <w:rsid w:val="00EB142D"/>
    <w:rsid w:val="00EB14BB"/>
    <w:rsid w:val="00EB2564"/>
    <w:rsid w:val="00EB4D97"/>
    <w:rsid w:val="00EC4151"/>
    <w:rsid w:val="00EC54B5"/>
    <w:rsid w:val="00ED4652"/>
    <w:rsid w:val="00EE249A"/>
    <w:rsid w:val="00EF5B2C"/>
    <w:rsid w:val="00F01D80"/>
    <w:rsid w:val="00F03511"/>
    <w:rsid w:val="00F12ABF"/>
    <w:rsid w:val="00F27009"/>
    <w:rsid w:val="00F274AB"/>
    <w:rsid w:val="00F311D8"/>
    <w:rsid w:val="00F36843"/>
    <w:rsid w:val="00F41417"/>
    <w:rsid w:val="00F41868"/>
    <w:rsid w:val="00F42F5D"/>
    <w:rsid w:val="00F44A1A"/>
    <w:rsid w:val="00F70660"/>
    <w:rsid w:val="00F70A53"/>
    <w:rsid w:val="00F74717"/>
    <w:rsid w:val="00F7536C"/>
    <w:rsid w:val="00F8170B"/>
    <w:rsid w:val="00F8203C"/>
    <w:rsid w:val="00F835F2"/>
    <w:rsid w:val="00F84E36"/>
    <w:rsid w:val="00F90620"/>
    <w:rsid w:val="00F93DA7"/>
    <w:rsid w:val="00FA03F8"/>
    <w:rsid w:val="00FA0D4C"/>
    <w:rsid w:val="00FA2DEC"/>
    <w:rsid w:val="00FA3562"/>
    <w:rsid w:val="00FB0832"/>
    <w:rsid w:val="00FB475A"/>
    <w:rsid w:val="00FB67DA"/>
    <w:rsid w:val="00FB6AC8"/>
    <w:rsid w:val="00FB6BDA"/>
    <w:rsid w:val="00FB7FF9"/>
    <w:rsid w:val="00FC3C89"/>
    <w:rsid w:val="00FC78CD"/>
    <w:rsid w:val="00FD0349"/>
    <w:rsid w:val="00FD0B28"/>
    <w:rsid w:val="00FD3D38"/>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FB212"/>
  <w15:chartTrackingRefBased/>
  <w15:docId w15:val="{8E132350-5B10-4E2C-91C0-B963CEEE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cs="Arial Unicode MS"/>
      <w:sz w:val="20"/>
      <w:lang w:val="x-none" w:bidi="lo-LA"/>
    </w:rPr>
  </w:style>
  <w:style w:type="paragraph" w:styleId="Footer">
    <w:name w:val="footer"/>
    <w:basedOn w:val="Normal"/>
    <w:link w:val="FooterChar"/>
    <w:pPr>
      <w:tabs>
        <w:tab w:val="center" w:pos="4536"/>
        <w:tab w:val="center" w:pos="8930"/>
      </w:tabs>
      <w:spacing w:line="240" w:lineRule="auto"/>
    </w:pPr>
    <w:rPr>
      <w:rFonts w:ascii="Helvetica" w:hAnsi="Helvetica" w:cs="Arial Unicode MS"/>
      <w:sz w:val="16"/>
      <w:lang w:bidi="lo-LA"/>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E75EF4"/>
  </w:style>
  <w:style w:type="paragraph" w:styleId="BodyTextIndent">
    <w:name w:val="Body Text Indent"/>
    <w:basedOn w:val="Normal"/>
    <w:link w:val="BodyTextIndentChar"/>
    <w:rsid w:val="00E75EF4"/>
    <w:pPr>
      <w:tabs>
        <w:tab w:val="clear" w:pos="567"/>
      </w:tabs>
      <w:spacing w:line="240" w:lineRule="auto"/>
      <w:ind w:left="567" w:hanging="567"/>
    </w:pPr>
    <w:rPr>
      <w:rFonts w:cs="Arial Unicode MS"/>
      <w:b/>
      <w:bCs/>
      <w:color w:val="808080"/>
      <w:szCs w:val="22"/>
      <w:lang w:val="x-none" w:bidi="lo-LA"/>
    </w:rPr>
  </w:style>
  <w:style w:type="character" w:customStyle="1" w:styleId="BodyTextIndentChar">
    <w:name w:val="Body Text Indent Char"/>
    <w:link w:val="BodyTextIndent"/>
    <w:rsid w:val="00E75EF4"/>
    <w:rPr>
      <w:b/>
      <w:bCs/>
      <w:color w:val="808080"/>
      <w:sz w:val="22"/>
      <w:szCs w:val="22"/>
      <w:lang w:eastAsia="en-US"/>
    </w:rPr>
  </w:style>
  <w:style w:type="paragraph" w:styleId="ListParagraph">
    <w:name w:val="List Paragraph"/>
    <w:basedOn w:val="Normal"/>
    <w:uiPriority w:val="34"/>
    <w:qFormat/>
    <w:rsid w:val="00F8170B"/>
    <w:pPr>
      <w:ind w:left="720"/>
    </w:pPr>
    <w:rPr>
      <w:szCs w:val="22"/>
      <w:lang w:val="en-GB"/>
    </w:rPr>
  </w:style>
  <w:style w:type="character" w:customStyle="1" w:styleId="BodyTextCharChar">
    <w:name w:val="Body Text Char Char"/>
    <w:rsid w:val="004C1189"/>
    <w:rPr>
      <w:rFonts w:ascii="Arial" w:eastAsia="MS Mincho" w:hAnsi="Arial" w:cs="Arial"/>
      <w:noProof w:val="0"/>
      <w:sz w:val="18"/>
      <w:szCs w:val="18"/>
      <w:lang w:val="en-US" w:eastAsia="ja-JP" w:bidi="ar-SA"/>
    </w:rPr>
  </w:style>
  <w:style w:type="paragraph" w:customStyle="1" w:styleId="reg11">
    <w:name w:val="reg 11"/>
    <w:basedOn w:val="Normal"/>
    <w:rsid w:val="001C35FC"/>
    <w:pPr>
      <w:tabs>
        <w:tab w:val="clear" w:pos="567"/>
        <w:tab w:val="left" w:pos="0"/>
        <w:tab w:val="left" w:pos="72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uto"/>
      <w:ind w:left="720"/>
      <w:jc w:val="both"/>
    </w:pPr>
    <w:rPr>
      <w:rFonts w:ascii="Arial" w:hAnsi="Arial" w:cs="Arial"/>
      <w:snapToGrid w:val="0"/>
      <w:color w:val="000000"/>
      <w:spacing w:val="-2"/>
      <w:szCs w:val="22"/>
      <w:lang w:val="en-GB" w:eastAsia="en-GB"/>
    </w:rPr>
  </w:style>
  <w:style w:type="table" w:styleId="TableGrid">
    <w:name w:val="Table Grid"/>
    <w:basedOn w:val="TableNormal"/>
    <w:rsid w:val="001C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56F9"/>
    <w:rPr>
      <w:sz w:val="16"/>
      <w:szCs w:val="16"/>
    </w:rPr>
  </w:style>
  <w:style w:type="paragraph" w:styleId="CommentText">
    <w:name w:val="annotation text"/>
    <w:basedOn w:val="Normal"/>
    <w:link w:val="CommentTextChar"/>
    <w:rsid w:val="002556F9"/>
    <w:rPr>
      <w:rFonts w:cs="Arial Unicode MS"/>
      <w:sz w:val="20"/>
      <w:lang w:bidi="lo-LA"/>
    </w:rPr>
  </w:style>
  <w:style w:type="character" w:customStyle="1" w:styleId="CommentTextChar">
    <w:name w:val="Comment Text Char"/>
    <w:link w:val="CommentText"/>
    <w:rsid w:val="002556F9"/>
    <w:rPr>
      <w:lang w:val="lv-LV" w:eastAsia="en-US"/>
    </w:rPr>
  </w:style>
  <w:style w:type="paragraph" w:styleId="CommentSubject">
    <w:name w:val="annotation subject"/>
    <w:basedOn w:val="CommentText"/>
    <w:next w:val="CommentText"/>
    <w:link w:val="CommentSubjectChar"/>
    <w:rsid w:val="002556F9"/>
    <w:rPr>
      <w:b/>
      <w:bCs/>
    </w:rPr>
  </w:style>
  <w:style w:type="character" w:customStyle="1" w:styleId="CommentSubjectChar">
    <w:name w:val="Comment Subject Char"/>
    <w:link w:val="CommentSubject"/>
    <w:rsid w:val="002556F9"/>
    <w:rPr>
      <w:b/>
      <w:bCs/>
      <w:lang w:val="lv-LV" w:eastAsia="en-US"/>
    </w:rPr>
  </w:style>
  <w:style w:type="paragraph" w:styleId="Revision">
    <w:name w:val="Revision"/>
    <w:hidden/>
    <w:uiPriority w:val="99"/>
    <w:semiHidden/>
    <w:rsid w:val="00D910AA"/>
    <w:rPr>
      <w:sz w:val="22"/>
      <w:lang w:val="lv-LV"/>
    </w:rPr>
  </w:style>
  <w:style w:type="character" w:customStyle="1" w:styleId="HeaderChar">
    <w:name w:val="Header Char"/>
    <w:link w:val="Header"/>
    <w:uiPriority w:val="99"/>
    <w:rsid w:val="00D910AA"/>
    <w:rPr>
      <w:rFonts w:ascii="Helvetica" w:hAnsi="Helvetica"/>
      <w:lang w:eastAsia="en-US"/>
    </w:rPr>
  </w:style>
  <w:style w:type="paragraph" w:customStyle="1" w:styleId="AmmTitulaireNom">
    <w:name w:val="AmmTitulaireNom"/>
    <w:basedOn w:val="Normal"/>
    <w:next w:val="Normal"/>
    <w:link w:val="AmmTitulaireNomCar"/>
    <w:rsid w:val="00D21116"/>
    <w:pPr>
      <w:tabs>
        <w:tab w:val="clear" w:pos="567"/>
      </w:tabs>
      <w:spacing w:line="240" w:lineRule="auto"/>
    </w:pPr>
    <w:rPr>
      <w:rFonts w:ascii="Arial" w:hAnsi="Arial" w:cs="Arial Unicode MS"/>
      <w:b/>
      <w:caps/>
      <w:sz w:val="20"/>
      <w:lang w:val="fr-FR" w:eastAsia="fr-FR" w:bidi="lo-LA"/>
    </w:rPr>
  </w:style>
  <w:style w:type="character" w:customStyle="1" w:styleId="AmmTitulaireNomCar">
    <w:name w:val="AmmTitulaireNom Car"/>
    <w:link w:val="AmmTitulaireNom"/>
    <w:locked/>
    <w:rsid w:val="00D21116"/>
    <w:rPr>
      <w:rFonts w:ascii="Arial" w:hAnsi="Arial"/>
      <w:b/>
      <w:caps/>
      <w:lang w:val="fr-FR" w:eastAsia="fr-FR"/>
    </w:rPr>
  </w:style>
  <w:style w:type="paragraph" w:customStyle="1" w:styleId="ammcorpstexte">
    <w:name w:val="ammcorpstexte"/>
    <w:basedOn w:val="Normal"/>
    <w:rsid w:val="00D21116"/>
    <w:pPr>
      <w:tabs>
        <w:tab w:val="clear" w:pos="567"/>
      </w:tabs>
      <w:spacing w:line="240" w:lineRule="auto"/>
    </w:pPr>
    <w:rPr>
      <w:rFonts w:ascii="Arial" w:hAnsi="Arial" w:cs="Arial"/>
      <w:color w:val="000000"/>
      <w:sz w:val="24"/>
      <w:szCs w:val="24"/>
      <w:lang w:val="fr-FR" w:eastAsia="fr-FR"/>
    </w:rPr>
  </w:style>
  <w:style w:type="character" w:customStyle="1" w:styleId="FooterChar">
    <w:name w:val="Footer Char"/>
    <w:link w:val="Footer"/>
    <w:rsid w:val="00DB6F60"/>
    <w:rPr>
      <w:rFonts w:ascii="Helvetica" w:hAnsi="Helvetica"/>
      <w:sz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5497">
      <w:bodyDiv w:val="1"/>
      <w:marLeft w:val="0"/>
      <w:marRight w:val="0"/>
      <w:marTop w:val="0"/>
      <w:marBottom w:val="0"/>
      <w:divBdr>
        <w:top w:val="none" w:sz="0" w:space="0" w:color="auto"/>
        <w:left w:val="none" w:sz="0" w:space="0" w:color="auto"/>
        <w:bottom w:val="none" w:sz="0" w:space="0" w:color="auto"/>
        <w:right w:val="none" w:sz="0" w:space="0" w:color="auto"/>
      </w:divBdr>
    </w:div>
    <w:div w:id="431098014">
      <w:bodyDiv w:val="1"/>
      <w:marLeft w:val="0"/>
      <w:marRight w:val="0"/>
      <w:marTop w:val="0"/>
      <w:marBottom w:val="0"/>
      <w:divBdr>
        <w:top w:val="none" w:sz="0" w:space="0" w:color="auto"/>
        <w:left w:val="none" w:sz="0" w:space="0" w:color="auto"/>
        <w:bottom w:val="none" w:sz="0" w:space="0" w:color="auto"/>
        <w:right w:val="none" w:sz="0" w:space="0" w:color="auto"/>
      </w:divBdr>
    </w:div>
    <w:div w:id="1268468916">
      <w:bodyDiv w:val="1"/>
      <w:marLeft w:val="0"/>
      <w:marRight w:val="0"/>
      <w:marTop w:val="0"/>
      <w:marBottom w:val="0"/>
      <w:divBdr>
        <w:top w:val="none" w:sz="0" w:space="0" w:color="auto"/>
        <w:left w:val="none" w:sz="0" w:space="0" w:color="auto"/>
        <w:bottom w:val="none" w:sz="0" w:space="0" w:color="auto"/>
        <w:right w:val="none" w:sz="0" w:space="0" w:color="auto"/>
      </w:divBdr>
    </w:div>
    <w:div w:id="20345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zva.gov.lv"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2.emf"/><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04FB-9BA6-4129-A23F-CF798385FCA5}">
  <ds:schemaRefs>
    <ds:schemaRef ds:uri="http://schemas.openxmlformats.org/officeDocument/2006/bibliography"/>
  </ds:schemaRefs>
</ds:datastoreItem>
</file>

<file path=customXml/itemProps10.xml><?xml version="1.0" encoding="utf-8"?>
<ds:datastoreItem xmlns:ds="http://schemas.openxmlformats.org/officeDocument/2006/customXml" ds:itemID="{8F8F901E-93CC-4F2F-B58E-848396E8ED85}">
  <ds:schemaRefs>
    <ds:schemaRef ds:uri="http://schemas.openxmlformats.org/officeDocument/2006/bibliography"/>
  </ds:schemaRefs>
</ds:datastoreItem>
</file>

<file path=customXml/itemProps11.xml><?xml version="1.0" encoding="utf-8"?>
<ds:datastoreItem xmlns:ds="http://schemas.openxmlformats.org/officeDocument/2006/customXml" ds:itemID="{599260BF-B09E-419D-9C3D-A0E967BB7FF1}">
  <ds:schemaRefs>
    <ds:schemaRef ds:uri="http://schemas.openxmlformats.org/officeDocument/2006/bibliography"/>
  </ds:schemaRefs>
</ds:datastoreItem>
</file>

<file path=customXml/itemProps12.xml><?xml version="1.0" encoding="utf-8"?>
<ds:datastoreItem xmlns:ds="http://schemas.openxmlformats.org/officeDocument/2006/customXml" ds:itemID="{7FBF67D6-6556-492D-B9B9-D66E2576D5C4}">
  <ds:schemaRefs>
    <ds:schemaRef ds:uri="http://schemas.openxmlformats.org/officeDocument/2006/bibliography"/>
  </ds:schemaRefs>
</ds:datastoreItem>
</file>

<file path=customXml/itemProps13.xml><?xml version="1.0" encoding="utf-8"?>
<ds:datastoreItem xmlns:ds="http://schemas.openxmlformats.org/officeDocument/2006/customXml" ds:itemID="{A227BED5-9221-44D5-8211-3C0C6AEE54B2}">
  <ds:schemaRefs>
    <ds:schemaRef ds:uri="http://schemas.openxmlformats.org/officeDocument/2006/bibliography"/>
  </ds:schemaRefs>
</ds:datastoreItem>
</file>

<file path=customXml/itemProps14.xml><?xml version="1.0" encoding="utf-8"?>
<ds:datastoreItem xmlns:ds="http://schemas.openxmlformats.org/officeDocument/2006/customXml" ds:itemID="{F8AAB1B2-6AF8-44C4-9E8B-3CEC3D861BC8}">
  <ds:schemaRefs>
    <ds:schemaRef ds:uri="http://schemas.openxmlformats.org/officeDocument/2006/bibliography"/>
  </ds:schemaRefs>
</ds:datastoreItem>
</file>

<file path=customXml/itemProps15.xml><?xml version="1.0" encoding="utf-8"?>
<ds:datastoreItem xmlns:ds="http://schemas.openxmlformats.org/officeDocument/2006/customXml" ds:itemID="{85A1EBA7-CF94-445D-898E-9870103A17E1}">
  <ds:schemaRefs>
    <ds:schemaRef ds:uri="http://schemas.openxmlformats.org/officeDocument/2006/bibliography"/>
  </ds:schemaRefs>
</ds:datastoreItem>
</file>

<file path=customXml/itemProps2.xml><?xml version="1.0" encoding="utf-8"?>
<ds:datastoreItem xmlns:ds="http://schemas.openxmlformats.org/officeDocument/2006/customXml" ds:itemID="{8FF5C6E4-8F2E-4BA9-AD58-9F6703165F4E}">
  <ds:schemaRefs>
    <ds:schemaRef ds:uri="http://schemas.openxmlformats.org/officeDocument/2006/bibliography"/>
  </ds:schemaRefs>
</ds:datastoreItem>
</file>

<file path=customXml/itemProps3.xml><?xml version="1.0" encoding="utf-8"?>
<ds:datastoreItem xmlns:ds="http://schemas.openxmlformats.org/officeDocument/2006/customXml" ds:itemID="{7580EB44-1A68-4A32-95B0-EEE9F4483AF7}">
  <ds:schemaRefs>
    <ds:schemaRef ds:uri="http://schemas.openxmlformats.org/officeDocument/2006/bibliography"/>
  </ds:schemaRefs>
</ds:datastoreItem>
</file>

<file path=customXml/itemProps4.xml><?xml version="1.0" encoding="utf-8"?>
<ds:datastoreItem xmlns:ds="http://schemas.openxmlformats.org/officeDocument/2006/customXml" ds:itemID="{0F5E27ED-B021-4C14-AB23-A93CEAE1CCEF}">
  <ds:schemaRefs>
    <ds:schemaRef ds:uri="http://schemas.openxmlformats.org/officeDocument/2006/bibliography"/>
  </ds:schemaRefs>
</ds:datastoreItem>
</file>

<file path=customXml/itemProps5.xml><?xml version="1.0" encoding="utf-8"?>
<ds:datastoreItem xmlns:ds="http://schemas.openxmlformats.org/officeDocument/2006/customXml" ds:itemID="{07248F9D-4A94-493A-8832-3C3975DB3F82}">
  <ds:schemaRefs>
    <ds:schemaRef ds:uri="http://schemas.openxmlformats.org/officeDocument/2006/bibliography"/>
  </ds:schemaRefs>
</ds:datastoreItem>
</file>

<file path=customXml/itemProps6.xml><?xml version="1.0" encoding="utf-8"?>
<ds:datastoreItem xmlns:ds="http://schemas.openxmlformats.org/officeDocument/2006/customXml" ds:itemID="{A238B3D8-7E7B-4E04-B6EE-8D2543256267}">
  <ds:schemaRefs>
    <ds:schemaRef ds:uri="http://schemas.openxmlformats.org/officeDocument/2006/bibliography"/>
  </ds:schemaRefs>
</ds:datastoreItem>
</file>

<file path=customXml/itemProps7.xml><?xml version="1.0" encoding="utf-8"?>
<ds:datastoreItem xmlns:ds="http://schemas.openxmlformats.org/officeDocument/2006/customXml" ds:itemID="{599051D0-AF4D-458C-A19C-6CE24C2FC555}">
  <ds:schemaRefs>
    <ds:schemaRef ds:uri="http://schemas.openxmlformats.org/officeDocument/2006/bibliography"/>
  </ds:schemaRefs>
</ds:datastoreItem>
</file>

<file path=customXml/itemProps8.xml><?xml version="1.0" encoding="utf-8"?>
<ds:datastoreItem xmlns:ds="http://schemas.openxmlformats.org/officeDocument/2006/customXml" ds:itemID="{EA6F7329-8A47-4CCF-80B0-B640523DB17A}">
  <ds:schemaRefs>
    <ds:schemaRef ds:uri="http://schemas.openxmlformats.org/officeDocument/2006/bibliography"/>
  </ds:schemaRefs>
</ds:datastoreItem>
</file>

<file path=customXml/itemProps9.xml><?xml version="1.0" encoding="utf-8"?>
<ds:datastoreItem xmlns:ds="http://schemas.openxmlformats.org/officeDocument/2006/customXml" ds:itemID="{1B9BD4FD-745C-40D8-BAB5-0B4B2109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2501</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18199</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Zane Rikmane</cp:lastModifiedBy>
  <cp:revision>12</cp:revision>
  <cp:lastPrinted>2020-01-23T08:01:00Z</cp:lastPrinted>
  <dcterms:created xsi:type="dcterms:W3CDTF">2021-05-07T09:40:00Z</dcterms:created>
  <dcterms:modified xsi:type="dcterms:W3CDTF">2021-11-29T09:01:00Z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