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EAB" w:rsidRPr="008B34F3" w:rsidRDefault="00F75EAB" w:rsidP="00125436">
      <w:pPr>
        <w:tabs>
          <w:tab w:val="clear" w:pos="567"/>
        </w:tabs>
        <w:spacing w:line="240" w:lineRule="auto"/>
        <w:jc w:val="center"/>
        <w:rPr>
          <w:b/>
          <w:szCs w:val="22"/>
        </w:rPr>
      </w:pPr>
      <w:r w:rsidRPr="008B34F3">
        <w:rPr>
          <w:b/>
          <w:noProof/>
          <w:szCs w:val="22"/>
        </w:rPr>
        <w:t>Lietošanas instrukcija: informācija lietotājam</w:t>
      </w:r>
    </w:p>
    <w:p w:rsidR="00F75EAB" w:rsidRPr="008B34F3" w:rsidRDefault="00F75EAB" w:rsidP="00232F02">
      <w:pPr>
        <w:tabs>
          <w:tab w:val="clear" w:pos="567"/>
        </w:tabs>
        <w:spacing w:line="240" w:lineRule="auto"/>
        <w:jc w:val="both"/>
        <w:rPr>
          <w:noProof/>
          <w:szCs w:val="22"/>
        </w:rPr>
      </w:pPr>
    </w:p>
    <w:p w:rsidR="00EC5609" w:rsidRPr="008B34F3" w:rsidRDefault="00EC5609" w:rsidP="001944D3">
      <w:pPr>
        <w:pStyle w:val="Default"/>
        <w:jc w:val="center"/>
        <w:rPr>
          <w:b/>
          <w:color w:val="auto"/>
          <w:sz w:val="22"/>
          <w:szCs w:val="22"/>
          <w:lang w:val="lv-LV"/>
        </w:rPr>
      </w:pPr>
      <w:proofErr w:type="spellStart"/>
      <w:r w:rsidRPr="008B34F3">
        <w:rPr>
          <w:b/>
          <w:bCs/>
          <w:color w:val="auto"/>
          <w:sz w:val="22"/>
          <w:szCs w:val="22"/>
          <w:lang w:val="lv-LV"/>
        </w:rPr>
        <w:t>Urosept</w:t>
      </w:r>
      <w:proofErr w:type="spellEnd"/>
      <w:r w:rsidRPr="008B34F3">
        <w:rPr>
          <w:b/>
          <w:bCs/>
          <w:color w:val="auto"/>
          <w:sz w:val="22"/>
          <w:szCs w:val="22"/>
          <w:lang w:val="lv-LV"/>
        </w:rPr>
        <w:t xml:space="preserve"> </w:t>
      </w:r>
      <w:proofErr w:type="spellStart"/>
      <w:r w:rsidRPr="008B34F3">
        <w:rPr>
          <w:b/>
          <w:color w:val="auto"/>
          <w:sz w:val="22"/>
          <w:szCs w:val="22"/>
          <w:lang w:val="lv-LV"/>
        </w:rPr>
        <w:t>apvalkotās</w:t>
      </w:r>
      <w:proofErr w:type="spellEnd"/>
      <w:r w:rsidRPr="008B34F3">
        <w:rPr>
          <w:b/>
          <w:color w:val="auto"/>
          <w:sz w:val="22"/>
          <w:szCs w:val="22"/>
          <w:lang w:val="lv-LV"/>
        </w:rPr>
        <w:t xml:space="preserve"> tabletes</w:t>
      </w:r>
    </w:p>
    <w:p w:rsidR="00E77499" w:rsidRPr="008B34F3" w:rsidRDefault="00E77499" w:rsidP="00E77499">
      <w:pPr>
        <w:tabs>
          <w:tab w:val="clear" w:pos="567"/>
          <w:tab w:val="left" w:pos="709"/>
        </w:tabs>
        <w:overflowPunct w:val="0"/>
        <w:autoSpaceDE w:val="0"/>
        <w:autoSpaceDN w:val="0"/>
        <w:adjustRightInd w:val="0"/>
        <w:spacing w:line="240" w:lineRule="auto"/>
        <w:jc w:val="center"/>
        <w:textAlignment w:val="baseline"/>
        <w:rPr>
          <w:i/>
          <w:szCs w:val="22"/>
        </w:rPr>
      </w:pPr>
      <w:proofErr w:type="spellStart"/>
      <w:r w:rsidRPr="008B34F3">
        <w:rPr>
          <w:i/>
          <w:szCs w:val="22"/>
        </w:rPr>
        <w:t>Extractum</w:t>
      </w:r>
      <w:proofErr w:type="spellEnd"/>
      <w:r w:rsidRPr="008B34F3">
        <w:rPr>
          <w:i/>
          <w:szCs w:val="22"/>
        </w:rPr>
        <w:t xml:space="preserve"> </w:t>
      </w:r>
      <w:proofErr w:type="spellStart"/>
      <w:r w:rsidRPr="008B34F3">
        <w:rPr>
          <w:i/>
          <w:szCs w:val="22"/>
        </w:rPr>
        <w:t>spissum</w:t>
      </w:r>
      <w:proofErr w:type="spellEnd"/>
      <w:r w:rsidRPr="008B34F3">
        <w:rPr>
          <w:i/>
          <w:szCs w:val="22"/>
        </w:rPr>
        <w:t xml:space="preserve"> </w:t>
      </w:r>
      <w:proofErr w:type="spellStart"/>
      <w:r w:rsidRPr="008B34F3">
        <w:rPr>
          <w:i/>
          <w:szCs w:val="22"/>
        </w:rPr>
        <w:t>compositum</w:t>
      </w:r>
      <w:proofErr w:type="spellEnd"/>
      <w:r w:rsidRPr="008B34F3">
        <w:rPr>
          <w:i/>
          <w:szCs w:val="22"/>
        </w:rPr>
        <w:t xml:space="preserve"> </w:t>
      </w:r>
      <w:proofErr w:type="spellStart"/>
      <w:r w:rsidRPr="008B34F3">
        <w:rPr>
          <w:i/>
          <w:szCs w:val="22"/>
        </w:rPr>
        <w:t>ex</w:t>
      </w:r>
      <w:proofErr w:type="spellEnd"/>
      <w:r w:rsidRPr="008B34F3">
        <w:rPr>
          <w:i/>
          <w:szCs w:val="22"/>
        </w:rPr>
        <w:t xml:space="preserve">: </w:t>
      </w:r>
      <w:proofErr w:type="spellStart"/>
      <w:r w:rsidRPr="008B34F3">
        <w:rPr>
          <w:i/>
          <w:szCs w:val="22"/>
        </w:rPr>
        <w:t>Betulae</w:t>
      </w:r>
      <w:proofErr w:type="spellEnd"/>
      <w:r w:rsidRPr="008B34F3">
        <w:rPr>
          <w:i/>
          <w:szCs w:val="22"/>
        </w:rPr>
        <w:t xml:space="preserve"> </w:t>
      </w:r>
      <w:proofErr w:type="spellStart"/>
      <w:r w:rsidRPr="008B34F3">
        <w:rPr>
          <w:i/>
          <w:szCs w:val="22"/>
        </w:rPr>
        <w:t>folium</w:t>
      </w:r>
      <w:proofErr w:type="spellEnd"/>
      <w:r w:rsidRPr="008B34F3">
        <w:rPr>
          <w:i/>
          <w:szCs w:val="22"/>
        </w:rPr>
        <w:t xml:space="preserve">, </w:t>
      </w:r>
      <w:proofErr w:type="spellStart"/>
      <w:r w:rsidRPr="008B34F3">
        <w:rPr>
          <w:i/>
          <w:szCs w:val="22"/>
        </w:rPr>
        <w:t>Petroselini</w:t>
      </w:r>
      <w:proofErr w:type="spellEnd"/>
      <w:r w:rsidRPr="008B34F3">
        <w:rPr>
          <w:i/>
          <w:szCs w:val="22"/>
        </w:rPr>
        <w:t xml:space="preserve"> </w:t>
      </w:r>
      <w:proofErr w:type="spellStart"/>
      <w:r w:rsidRPr="008B34F3">
        <w:rPr>
          <w:i/>
          <w:szCs w:val="22"/>
        </w:rPr>
        <w:t>radix</w:t>
      </w:r>
      <w:proofErr w:type="spellEnd"/>
      <w:r w:rsidRPr="008B34F3">
        <w:rPr>
          <w:i/>
          <w:szCs w:val="22"/>
        </w:rPr>
        <w:t xml:space="preserve">, </w:t>
      </w:r>
      <w:proofErr w:type="spellStart"/>
      <w:r w:rsidRPr="008B34F3">
        <w:rPr>
          <w:i/>
          <w:szCs w:val="22"/>
        </w:rPr>
        <w:t>Phaseoli</w:t>
      </w:r>
      <w:proofErr w:type="spellEnd"/>
      <w:r w:rsidRPr="008B34F3">
        <w:rPr>
          <w:i/>
          <w:szCs w:val="22"/>
        </w:rPr>
        <w:t xml:space="preserve"> </w:t>
      </w:r>
      <w:proofErr w:type="spellStart"/>
      <w:r w:rsidRPr="008B34F3">
        <w:rPr>
          <w:i/>
          <w:szCs w:val="22"/>
        </w:rPr>
        <w:t>pericarpium</w:t>
      </w:r>
      <w:proofErr w:type="spellEnd"/>
      <w:r w:rsidRPr="008B34F3">
        <w:rPr>
          <w:i/>
          <w:szCs w:val="22"/>
        </w:rPr>
        <w:t xml:space="preserve">; </w:t>
      </w:r>
      <w:proofErr w:type="spellStart"/>
      <w:r w:rsidRPr="008B34F3">
        <w:rPr>
          <w:i/>
          <w:szCs w:val="22"/>
        </w:rPr>
        <w:t>Chamomillae</w:t>
      </w:r>
      <w:proofErr w:type="spellEnd"/>
      <w:r w:rsidRPr="008B34F3">
        <w:rPr>
          <w:i/>
          <w:szCs w:val="22"/>
        </w:rPr>
        <w:t xml:space="preserve"> </w:t>
      </w:r>
      <w:proofErr w:type="spellStart"/>
      <w:r w:rsidRPr="008B34F3">
        <w:rPr>
          <w:i/>
          <w:szCs w:val="22"/>
        </w:rPr>
        <w:t>herbae</w:t>
      </w:r>
      <w:proofErr w:type="spellEnd"/>
      <w:r w:rsidRPr="008B34F3">
        <w:rPr>
          <w:i/>
          <w:szCs w:val="22"/>
        </w:rPr>
        <w:t xml:space="preserve"> </w:t>
      </w:r>
      <w:proofErr w:type="spellStart"/>
      <w:r w:rsidRPr="008B34F3">
        <w:rPr>
          <w:i/>
          <w:szCs w:val="22"/>
        </w:rPr>
        <w:t>extractum</w:t>
      </w:r>
      <w:proofErr w:type="spellEnd"/>
      <w:r w:rsidRPr="008B34F3">
        <w:rPr>
          <w:i/>
          <w:szCs w:val="22"/>
        </w:rPr>
        <w:t xml:space="preserve"> </w:t>
      </w:r>
      <w:proofErr w:type="spellStart"/>
      <w:r w:rsidRPr="008B34F3">
        <w:rPr>
          <w:i/>
          <w:szCs w:val="22"/>
        </w:rPr>
        <w:t>siccum</w:t>
      </w:r>
      <w:proofErr w:type="spellEnd"/>
      <w:r w:rsidRPr="008B34F3">
        <w:rPr>
          <w:szCs w:val="22"/>
        </w:rPr>
        <w:t xml:space="preserve">, </w:t>
      </w:r>
      <w:proofErr w:type="spellStart"/>
      <w:r w:rsidRPr="008B34F3">
        <w:rPr>
          <w:rStyle w:val="dictdef"/>
          <w:i/>
          <w:szCs w:val="22"/>
        </w:rPr>
        <w:t>Vitis</w:t>
      </w:r>
      <w:proofErr w:type="spellEnd"/>
      <w:r w:rsidRPr="008B34F3">
        <w:rPr>
          <w:rStyle w:val="dictdef"/>
          <w:i/>
          <w:szCs w:val="22"/>
        </w:rPr>
        <w:t xml:space="preserve"> </w:t>
      </w:r>
      <w:proofErr w:type="spellStart"/>
      <w:r w:rsidRPr="008B34F3">
        <w:rPr>
          <w:rStyle w:val="dictdef"/>
          <w:i/>
          <w:szCs w:val="22"/>
        </w:rPr>
        <w:t>idaeae</w:t>
      </w:r>
      <w:proofErr w:type="spellEnd"/>
      <w:r w:rsidRPr="008B34F3">
        <w:rPr>
          <w:rStyle w:val="dictdef"/>
          <w:i/>
          <w:szCs w:val="22"/>
        </w:rPr>
        <w:t xml:space="preserve"> </w:t>
      </w:r>
      <w:proofErr w:type="spellStart"/>
      <w:r w:rsidRPr="008B34F3">
        <w:rPr>
          <w:rStyle w:val="dictdef"/>
          <w:i/>
          <w:szCs w:val="22"/>
        </w:rPr>
        <w:t>folii</w:t>
      </w:r>
      <w:proofErr w:type="spellEnd"/>
      <w:r w:rsidRPr="008B34F3">
        <w:rPr>
          <w:rStyle w:val="dictdef"/>
          <w:i/>
          <w:szCs w:val="22"/>
        </w:rPr>
        <w:t xml:space="preserve"> </w:t>
      </w:r>
      <w:proofErr w:type="spellStart"/>
      <w:r w:rsidRPr="008B34F3">
        <w:rPr>
          <w:rStyle w:val="dictdef"/>
          <w:i/>
          <w:szCs w:val="22"/>
        </w:rPr>
        <w:t>extractum</w:t>
      </w:r>
      <w:proofErr w:type="spellEnd"/>
      <w:r w:rsidRPr="008B34F3">
        <w:rPr>
          <w:rStyle w:val="dictdef"/>
          <w:i/>
          <w:szCs w:val="22"/>
        </w:rPr>
        <w:t xml:space="preserve"> </w:t>
      </w:r>
      <w:proofErr w:type="spellStart"/>
      <w:r w:rsidRPr="008B34F3">
        <w:rPr>
          <w:rStyle w:val="dictdef"/>
          <w:i/>
          <w:szCs w:val="22"/>
        </w:rPr>
        <w:t>siccum</w:t>
      </w:r>
      <w:proofErr w:type="spellEnd"/>
      <w:r w:rsidRPr="008B34F3">
        <w:rPr>
          <w:rStyle w:val="dictdef"/>
          <w:szCs w:val="22"/>
        </w:rPr>
        <w:t xml:space="preserve">, </w:t>
      </w:r>
      <w:proofErr w:type="spellStart"/>
      <w:r w:rsidRPr="008B34F3">
        <w:rPr>
          <w:i/>
          <w:szCs w:val="22"/>
        </w:rPr>
        <w:t>Phaseoli</w:t>
      </w:r>
      <w:proofErr w:type="spellEnd"/>
      <w:r w:rsidRPr="008B34F3">
        <w:rPr>
          <w:i/>
          <w:szCs w:val="22"/>
        </w:rPr>
        <w:t xml:space="preserve"> </w:t>
      </w:r>
      <w:proofErr w:type="spellStart"/>
      <w:r w:rsidRPr="008B34F3">
        <w:rPr>
          <w:i/>
          <w:szCs w:val="22"/>
        </w:rPr>
        <w:t>pericarpium</w:t>
      </w:r>
      <w:proofErr w:type="spellEnd"/>
      <w:r w:rsidRPr="008B34F3">
        <w:rPr>
          <w:i/>
          <w:szCs w:val="22"/>
        </w:rPr>
        <w:t xml:space="preserve"> </w:t>
      </w:r>
      <w:proofErr w:type="spellStart"/>
      <w:r w:rsidRPr="008B34F3">
        <w:rPr>
          <w:i/>
          <w:szCs w:val="22"/>
        </w:rPr>
        <w:t>pulvis</w:t>
      </w:r>
      <w:proofErr w:type="spellEnd"/>
      <w:r w:rsidRPr="008B34F3">
        <w:rPr>
          <w:szCs w:val="22"/>
        </w:rPr>
        <w:t xml:space="preserve">, </w:t>
      </w:r>
      <w:proofErr w:type="spellStart"/>
      <w:r w:rsidRPr="008B34F3">
        <w:rPr>
          <w:i/>
          <w:szCs w:val="22"/>
        </w:rPr>
        <w:t>Kalii</w:t>
      </w:r>
      <w:proofErr w:type="spellEnd"/>
      <w:r w:rsidRPr="008B34F3">
        <w:rPr>
          <w:i/>
          <w:szCs w:val="22"/>
        </w:rPr>
        <w:t xml:space="preserve"> </w:t>
      </w:r>
      <w:proofErr w:type="spellStart"/>
      <w:r w:rsidRPr="008B34F3">
        <w:rPr>
          <w:i/>
          <w:szCs w:val="22"/>
        </w:rPr>
        <w:t>citras</w:t>
      </w:r>
      <w:proofErr w:type="spellEnd"/>
      <w:r w:rsidRPr="008B34F3">
        <w:rPr>
          <w:szCs w:val="22"/>
        </w:rPr>
        <w:t xml:space="preserve">, </w:t>
      </w:r>
      <w:proofErr w:type="spellStart"/>
      <w:r w:rsidRPr="008B34F3">
        <w:rPr>
          <w:i/>
          <w:szCs w:val="22"/>
        </w:rPr>
        <w:t>Natrii</w:t>
      </w:r>
      <w:proofErr w:type="spellEnd"/>
      <w:r w:rsidRPr="008B34F3">
        <w:rPr>
          <w:i/>
          <w:szCs w:val="22"/>
        </w:rPr>
        <w:t xml:space="preserve"> </w:t>
      </w:r>
      <w:proofErr w:type="spellStart"/>
      <w:r w:rsidRPr="008B34F3">
        <w:rPr>
          <w:i/>
          <w:szCs w:val="22"/>
        </w:rPr>
        <w:t>citras</w:t>
      </w:r>
      <w:proofErr w:type="spellEnd"/>
    </w:p>
    <w:p w:rsidR="00F75EAB" w:rsidRPr="008B34F3" w:rsidRDefault="00F75EAB" w:rsidP="00232F02">
      <w:pPr>
        <w:numPr>
          <w:ilvl w:val="12"/>
          <w:numId w:val="0"/>
        </w:numPr>
        <w:tabs>
          <w:tab w:val="clear" w:pos="567"/>
        </w:tabs>
        <w:spacing w:line="240" w:lineRule="auto"/>
        <w:jc w:val="both"/>
        <w:rPr>
          <w:szCs w:val="22"/>
        </w:rPr>
      </w:pPr>
    </w:p>
    <w:p w:rsidR="00F75EAB" w:rsidRPr="008B34F3" w:rsidRDefault="00F75EAB" w:rsidP="00232F02">
      <w:pPr>
        <w:numPr>
          <w:ilvl w:val="12"/>
          <w:numId w:val="0"/>
        </w:numPr>
        <w:tabs>
          <w:tab w:val="clear" w:pos="567"/>
        </w:tabs>
        <w:spacing w:line="240" w:lineRule="auto"/>
        <w:jc w:val="both"/>
        <w:rPr>
          <w:b/>
          <w:szCs w:val="22"/>
        </w:rPr>
      </w:pPr>
      <w:r w:rsidRPr="008B34F3">
        <w:rPr>
          <w:b/>
          <w:noProof/>
          <w:szCs w:val="22"/>
        </w:rPr>
        <w:t>Pirms šo zāļu lietošanas uzmanīgi</w:t>
      </w:r>
      <w:r w:rsidRPr="008B34F3">
        <w:rPr>
          <w:b/>
          <w:szCs w:val="22"/>
        </w:rPr>
        <w:t xml:space="preserve"> izlasiet visu instrukciju, jo tā satur Jums svarīgu informāciju.</w:t>
      </w:r>
    </w:p>
    <w:p w:rsidR="00F75EAB" w:rsidRPr="008B34F3" w:rsidRDefault="00F75EAB" w:rsidP="00232F02">
      <w:pPr>
        <w:tabs>
          <w:tab w:val="clear" w:pos="567"/>
          <w:tab w:val="left" w:pos="709"/>
        </w:tabs>
        <w:spacing w:line="240" w:lineRule="auto"/>
        <w:jc w:val="both"/>
        <w:rPr>
          <w:noProof/>
          <w:szCs w:val="22"/>
        </w:rPr>
      </w:pPr>
      <w:r w:rsidRPr="008B34F3">
        <w:rPr>
          <w:noProof/>
          <w:szCs w:val="22"/>
        </w:rPr>
        <w:t>Vienmēr lietojiet šīs zāles tieši tā, kā aprakstīts šajā instrukcijā, vai arī tā, kā to noteicis Jūsu ārsts vai farmaceits.</w:t>
      </w:r>
    </w:p>
    <w:p w:rsidR="00F75EAB" w:rsidRPr="008B34F3" w:rsidRDefault="00F75EAB" w:rsidP="00125436">
      <w:pPr>
        <w:numPr>
          <w:ilvl w:val="0"/>
          <w:numId w:val="27"/>
        </w:numPr>
        <w:tabs>
          <w:tab w:val="clear" w:pos="567"/>
          <w:tab w:val="left" w:pos="709"/>
        </w:tabs>
        <w:spacing w:line="240" w:lineRule="auto"/>
        <w:jc w:val="both"/>
        <w:rPr>
          <w:szCs w:val="22"/>
        </w:rPr>
      </w:pPr>
      <w:r w:rsidRPr="008B34F3">
        <w:rPr>
          <w:szCs w:val="22"/>
        </w:rPr>
        <w:t>Saglabājiet šo instrukciju! Iespējams, ka vēlāk to vajadzēs pārlasīt.</w:t>
      </w:r>
    </w:p>
    <w:p w:rsidR="00F75EAB" w:rsidRPr="008B34F3" w:rsidRDefault="00F75EAB" w:rsidP="00125436">
      <w:pPr>
        <w:numPr>
          <w:ilvl w:val="0"/>
          <w:numId w:val="27"/>
        </w:numPr>
        <w:tabs>
          <w:tab w:val="clear" w:pos="567"/>
          <w:tab w:val="left" w:pos="709"/>
        </w:tabs>
        <w:spacing w:line="240" w:lineRule="auto"/>
        <w:jc w:val="both"/>
        <w:rPr>
          <w:szCs w:val="22"/>
        </w:rPr>
      </w:pPr>
      <w:r w:rsidRPr="008B34F3">
        <w:rPr>
          <w:szCs w:val="22"/>
        </w:rPr>
        <w:t xml:space="preserve">Ja Jums nepieciešama papildus informācija vai padoms, vaicājiet </w:t>
      </w:r>
      <w:r w:rsidRPr="008B34F3">
        <w:rPr>
          <w:noProof/>
          <w:szCs w:val="22"/>
        </w:rPr>
        <w:t xml:space="preserve">savam ārstam vai </w:t>
      </w:r>
      <w:r w:rsidRPr="008B34F3">
        <w:rPr>
          <w:szCs w:val="22"/>
        </w:rPr>
        <w:t>farmaceitam.</w:t>
      </w:r>
    </w:p>
    <w:p w:rsidR="00F75EAB" w:rsidRPr="008B34F3" w:rsidRDefault="00F75EAB" w:rsidP="00125436">
      <w:pPr>
        <w:numPr>
          <w:ilvl w:val="0"/>
          <w:numId w:val="27"/>
        </w:numPr>
        <w:tabs>
          <w:tab w:val="clear" w:pos="567"/>
          <w:tab w:val="left" w:pos="709"/>
        </w:tabs>
        <w:spacing w:line="240" w:lineRule="auto"/>
        <w:jc w:val="both"/>
        <w:rPr>
          <w:szCs w:val="22"/>
        </w:rPr>
      </w:pPr>
      <w:r w:rsidRPr="008B34F3">
        <w:rPr>
          <w:color w:val="000000"/>
          <w:szCs w:val="22"/>
        </w:rPr>
        <w:t xml:space="preserve">Ja Jums </w:t>
      </w:r>
      <w:r w:rsidRPr="008B34F3">
        <w:rPr>
          <w:noProof/>
          <w:szCs w:val="22"/>
        </w:rPr>
        <w:t>rodas jebkādas</w:t>
      </w:r>
      <w:r w:rsidRPr="008B34F3">
        <w:rPr>
          <w:szCs w:val="22"/>
        </w:rPr>
        <w:t xml:space="preserve"> blakusparādības, </w:t>
      </w:r>
      <w:r w:rsidRPr="008B34F3">
        <w:rPr>
          <w:noProof/>
          <w:szCs w:val="22"/>
        </w:rPr>
        <w:t xml:space="preserve">konsultējieties ar savu ārstu vai farmaceitu. Tas attiecas arī uz iespējamām blakusparādībām, </w:t>
      </w:r>
      <w:r w:rsidRPr="008B34F3">
        <w:rPr>
          <w:szCs w:val="22"/>
        </w:rPr>
        <w:t xml:space="preserve">kas </w:t>
      </w:r>
      <w:r w:rsidRPr="008B34F3">
        <w:rPr>
          <w:noProof/>
          <w:szCs w:val="22"/>
        </w:rPr>
        <w:t xml:space="preserve">nav minētas </w:t>
      </w:r>
      <w:r w:rsidRPr="008B34F3">
        <w:rPr>
          <w:szCs w:val="22"/>
        </w:rPr>
        <w:t>šajā instrukcijā</w:t>
      </w:r>
      <w:r w:rsidRPr="008B34F3">
        <w:rPr>
          <w:noProof/>
          <w:szCs w:val="22"/>
        </w:rPr>
        <w:t>. Skatīt 4. punktu</w:t>
      </w:r>
      <w:r w:rsidRPr="008B34F3">
        <w:rPr>
          <w:szCs w:val="22"/>
        </w:rPr>
        <w:t>.</w:t>
      </w:r>
    </w:p>
    <w:p w:rsidR="00F75EAB" w:rsidRPr="008B34F3" w:rsidRDefault="00F75EAB" w:rsidP="00125436">
      <w:pPr>
        <w:numPr>
          <w:ilvl w:val="0"/>
          <w:numId w:val="27"/>
        </w:numPr>
        <w:tabs>
          <w:tab w:val="clear" w:pos="567"/>
          <w:tab w:val="left" w:pos="709"/>
        </w:tabs>
        <w:spacing w:line="240" w:lineRule="auto"/>
        <w:jc w:val="both"/>
        <w:rPr>
          <w:noProof/>
          <w:szCs w:val="22"/>
        </w:rPr>
      </w:pPr>
      <w:r w:rsidRPr="008B34F3">
        <w:rPr>
          <w:noProof/>
          <w:szCs w:val="22"/>
        </w:rPr>
        <w:t xml:space="preserve">Ja pēc </w:t>
      </w:r>
      <w:r w:rsidR="00EC5609" w:rsidRPr="008B34F3">
        <w:rPr>
          <w:noProof/>
          <w:szCs w:val="22"/>
        </w:rPr>
        <w:t>14</w:t>
      </w:r>
      <w:r w:rsidRPr="008B34F3">
        <w:rPr>
          <w:noProof/>
          <w:szCs w:val="22"/>
        </w:rPr>
        <w:t xml:space="preserve"> dienām Jūs nejūtaties labāk vai jūtaties sliktāk, Jums jākonsultējas ar savu ārstu.</w:t>
      </w:r>
    </w:p>
    <w:p w:rsidR="00F75EAB" w:rsidRPr="008B34F3" w:rsidRDefault="00F75EAB" w:rsidP="00232F02">
      <w:pPr>
        <w:numPr>
          <w:ilvl w:val="12"/>
          <w:numId w:val="0"/>
        </w:numPr>
        <w:tabs>
          <w:tab w:val="clear" w:pos="567"/>
        </w:tabs>
        <w:spacing w:line="240" w:lineRule="auto"/>
        <w:jc w:val="both"/>
        <w:rPr>
          <w:szCs w:val="22"/>
        </w:rPr>
      </w:pPr>
    </w:p>
    <w:p w:rsidR="00F75EAB" w:rsidRPr="008B34F3" w:rsidRDefault="00F75EAB" w:rsidP="00232F02">
      <w:pPr>
        <w:numPr>
          <w:ilvl w:val="12"/>
          <w:numId w:val="0"/>
        </w:numPr>
        <w:tabs>
          <w:tab w:val="clear" w:pos="567"/>
        </w:tabs>
        <w:spacing w:line="240" w:lineRule="auto"/>
        <w:jc w:val="both"/>
        <w:rPr>
          <w:szCs w:val="22"/>
        </w:rPr>
      </w:pPr>
      <w:r w:rsidRPr="008B34F3">
        <w:rPr>
          <w:b/>
          <w:szCs w:val="22"/>
        </w:rPr>
        <w:t>Šajā instrukcijā varat uzzināt</w:t>
      </w:r>
      <w:r w:rsidRPr="008B34F3">
        <w:rPr>
          <w:szCs w:val="22"/>
        </w:rPr>
        <w:t>:</w:t>
      </w:r>
    </w:p>
    <w:p w:rsidR="00F75EAB" w:rsidRPr="008B34F3" w:rsidRDefault="00F75EAB" w:rsidP="00125436">
      <w:pPr>
        <w:numPr>
          <w:ilvl w:val="0"/>
          <w:numId w:val="28"/>
        </w:numPr>
        <w:tabs>
          <w:tab w:val="clear" w:pos="567"/>
          <w:tab w:val="left" w:pos="709"/>
        </w:tabs>
        <w:spacing w:line="240" w:lineRule="auto"/>
        <w:jc w:val="both"/>
        <w:rPr>
          <w:szCs w:val="22"/>
        </w:rPr>
      </w:pPr>
      <w:r w:rsidRPr="008B34F3">
        <w:rPr>
          <w:szCs w:val="22"/>
        </w:rPr>
        <w:t xml:space="preserve">Kas ir </w:t>
      </w:r>
      <w:proofErr w:type="spellStart"/>
      <w:r w:rsidR="00EC5609" w:rsidRPr="008B34F3">
        <w:rPr>
          <w:szCs w:val="22"/>
        </w:rPr>
        <w:t>Urosept</w:t>
      </w:r>
      <w:proofErr w:type="spellEnd"/>
      <w:r w:rsidRPr="008B34F3">
        <w:rPr>
          <w:szCs w:val="22"/>
        </w:rPr>
        <w:t xml:space="preserve"> un kādam nolūkam to lieto</w:t>
      </w:r>
    </w:p>
    <w:p w:rsidR="00F75EAB" w:rsidRPr="008B34F3" w:rsidRDefault="00F75EAB" w:rsidP="00125436">
      <w:pPr>
        <w:numPr>
          <w:ilvl w:val="0"/>
          <w:numId w:val="28"/>
        </w:numPr>
        <w:tabs>
          <w:tab w:val="clear" w:pos="567"/>
          <w:tab w:val="left" w:pos="709"/>
        </w:tabs>
        <w:spacing w:line="240" w:lineRule="auto"/>
        <w:jc w:val="both"/>
        <w:rPr>
          <w:szCs w:val="22"/>
        </w:rPr>
      </w:pPr>
      <w:r w:rsidRPr="008B34F3">
        <w:rPr>
          <w:noProof/>
          <w:szCs w:val="22"/>
        </w:rPr>
        <w:t>Kas Jums jāzina pirms</w:t>
      </w:r>
      <w:r w:rsidRPr="008B34F3">
        <w:rPr>
          <w:szCs w:val="22"/>
        </w:rPr>
        <w:t xml:space="preserve"> </w:t>
      </w:r>
      <w:proofErr w:type="spellStart"/>
      <w:r w:rsidR="00EC5609" w:rsidRPr="008B34F3">
        <w:rPr>
          <w:szCs w:val="22"/>
        </w:rPr>
        <w:t>Urosept</w:t>
      </w:r>
      <w:proofErr w:type="spellEnd"/>
      <w:r w:rsidRPr="008B34F3">
        <w:rPr>
          <w:szCs w:val="22"/>
        </w:rPr>
        <w:t xml:space="preserve"> lietošanas</w:t>
      </w:r>
    </w:p>
    <w:p w:rsidR="00F75EAB" w:rsidRPr="008B34F3" w:rsidRDefault="00F75EAB" w:rsidP="00125436">
      <w:pPr>
        <w:numPr>
          <w:ilvl w:val="0"/>
          <w:numId w:val="28"/>
        </w:numPr>
        <w:tabs>
          <w:tab w:val="clear" w:pos="567"/>
          <w:tab w:val="left" w:pos="709"/>
        </w:tabs>
        <w:spacing w:line="240" w:lineRule="auto"/>
        <w:jc w:val="both"/>
        <w:rPr>
          <w:szCs w:val="22"/>
        </w:rPr>
      </w:pPr>
      <w:r w:rsidRPr="008B34F3">
        <w:rPr>
          <w:szCs w:val="22"/>
        </w:rPr>
        <w:t xml:space="preserve">Kā lietot </w:t>
      </w:r>
      <w:proofErr w:type="spellStart"/>
      <w:r w:rsidR="00EC5609" w:rsidRPr="008B34F3">
        <w:rPr>
          <w:szCs w:val="22"/>
        </w:rPr>
        <w:t>Urosept</w:t>
      </w:r>
      <w:proofErr w:type="spellEnd"/>
    </w:p>
    <w:p w:rsidR="00F75EAB" w:rsidRPr="008B34F3" w:rsidRDefault="00F75EAB" w:rsidP="00125436">
      <w:pPr>
        <w:numPr>
          <w:ilvl w:val="0"/>
          <w:numId w:val="28"/>
        </w:numPr>
        <w:tabs>
          <w:tab w:val="clear" w:pos="567"/>
          <w:tab w:val="left" w:pos="709"/>
        </w:tabs>
        <w:spacing w:line="240" w:lineRule="auto"/>
        <w:jc w:val="both"/>
        <w:rPr>
          <w:szCs w:val="22"/>
        </w:rPr>
      </w:pPr>
      <w:r w:rsidRPr="008B34F3">
        <w:rPr>
          <w:szCs w:val="22"/>
        </w:rPr>
        <w:t>Iespējamās blakusparādības</w:t>
      </w:r>
    </w:p>
    <w:p w:rsidR="00F75EAB" w:rsidRPr="008B34F3" w:rsidRDefault="00F75EAB" w:rsidP="00125436">
      <w:pPr>
        <w:numPr>
          <w:ilvl w:val="0"/>
          <w:numId w:val="28"/>
        </w:numPr>
        <w:tabs>
          <w:tab w:val="clear" w:pos="567"/>
          <w:tab w:val="left" w:pos="709"/>
        </w:tabs>
        <w:spacing w:line="240" w:lineRule="auto"/>
        <w:jc w:val="both"/>
        <w:rPr>
          <w:szCs w:val="22"/>
        </w:rPr>
      </w:pPr>
      <w:r w:rsidRPr="008B34F3">
        <w:rPr>
          <w:szCs w:val="22"/>
        </w:rPr>
        <w:t xml:space="preserve">Kā uzglabāt </w:t>
      </w:r>
      <w:proofErr w:type="spellStart"/>
      <w:r w:rsidR="00EC5609" w:rsidRPr="008B34F3">
        <w:rPr>
          <w:szCs w:val="22"/>
        </w:rPr>
        <w:t>Urosept</w:t>
      </w:r>
      <w:proofErr w:type="spellEnd"/>
    </w:p>
    <w:p w:rsidR="00F75EAB" w:rsidRPr="008B34F3" w:rsidRDefault="00F75EAB" w:rsidP="00125436">
      <w:pPr>
        <w:numPr>
          <w:ilvl w:val="0"/>
          <w:numId w:val="28"/>
        </w:numPr>
        <w:tabs>
          <w:tab w:val="clear" w:pos="567"/>
          <w:tab w:val="left" w:pos="709"/>
        </w:tabs>
        <w:spacing w:line="240" w:lineRule="auto"/>
        <w:jc w:val="both"/>
        <w:rPr>
          <w:szCs w:val="22"/>
        </w:rPr>
      </w:pPr>
      <w:r w:rsidRPr="008B34F3">
        <w:rPr>
          <w:noProof/>
          <w:szCs w:val="22"/>
        </w:rPr>
        <w:t>Iepakojuma saturs un cita</w:t>
      </w:r>
      <w:r w:rsidRPr="008B34F3">
        <w:rPr>
          <w:szCs w:val="22"/>
        </w:rPr>
        <w:t xml:space="preserve"> informācija</w:t>
      </w:r>
    </w:p>
    <w:p w:rsidR="00F75EAB" w:rsidRPr="008B34F3" w:rsidRDefault="00F75EAB" w:rsidP="00232F02">
      <w:pPr>
        <w:numPr>
          <w:ilvl w:val="12"/>
          <w:numId w:val="0"/>
        </w:numPr>
        <w:tabs>
          <w:tab w:val="clear" w:pos="567"/>
        </w:tabs>
        <w:spacing w:line="240" w:lineRule="auto"/>
        <w:jc w:val="both"/>
        <w:rPr>
          <w:szCs w:val="22"/>
        </w:rPr>
      </w:pPr>
    </w:p>
    <w:p w:rsidR="00B52F0B" w:rsidRPr="008B34F3" w:rsidRDefault="00B52F0B" w:rsidP="00232F02">
      <w:pPr>
        <w:numPr>
          <w:ilvl w:val="12"/>
          <w:numId w:val="0"/>
        </w:numPr>
        <w:tabs>
          <w:tab w:val="clear" w:pos="567"/>
        </w:tabs>
        <w:spacing w:line="240" w:lineRule="auto"/>
        <w:jc w:val="both"/>
        <w:rPr>
          <w:szCs w:val="22"/>
        </w:rPr>
      </w:pPr>
    </w:p>
    <w:p w:rsidR="00F75EAB" w:rsidRPr="008B34F3" w:rsidRDefault="00F75EAB" w:rsidP="00232F02">
      <w:pPr>
        <w:numPr>
          <w:ilvl w:val="12"/>
          <w:numId w:val="0"/>
        </w:numPr>
        <w:tabs>
          <w:tab w:val="clear" w:pos="567"/>
        </w:tabs>
        <w:spacing w:line="240" w:lineRule="auto"/>
        <w:jc w:val="both"/>
        <w:rPr>
          <w:szCs w:val="22"/>
        </w:rPr>
      </w:pPr>
      <w:r w:rsidRPr="008B34F3">
        <w:rPr>
          <w:b/>
          <w:szCs w:val="22"/>
        </w:rPr>
        <w:t>1.</w:t>
      </w:r>
      <w:r w:rsidRPr="008B34F3">
        <w:rPr>
          <w:b/>
          <w:noProof/>
          <w:szCs w:val="22"/>
        </w:rPr>
        <w:tab/>
        <w:t xml:space="preserve">Kas ir </w:t>
      </w:r>
      <w:r w:rsidR="00EC5609" w:rsidRPr="008B34F3">
        <w:rPr>
          <w:b/>
          <w:bCs/>
          <w:noProof/>
          <w:szCs w:val="22"/>
        </w:rPr>
        <w:t>Urosept</w:t>
      </w:r>
      <w:r w:rsidRPr="008B34F3">
        <w:rPr>
          <w:b/>
          <w:noProof/>
          <w:szCs w:val="22"/>
        </w:rPr>
        <w:t xml:space="preserve"> un kādam nolūkam to lieto</w:t>
      </w:r>
    </w:p>
    <w:p w:rsidR="00EC5609" w:rsidRPr="008B34F3" w:rsidRDefault="00EC5609" w:rsidP="00232F02">
      <w:pPr>
        <w:pStyle w:val="Default"/>
        <w:jc w:val="both"/>
        <w:rPr>
          <w:color w:val="auto"/>
          <w:sz w:val="22"/>
          <w:szCs w:val="22"/>
          <w:lang w:val="lv-LV"/>
        </w:rPr>
      </w:pPr>
      <w:proofErr w:type="spellStart"/>
      <w:r w:rsidRPr="008B34F3">
        <w:rPr>
          <w:color w:val="auto"/>
          <w:sz w:val="22"/>
          <w:szCs w:val="22"/>
          <w:lang w:val="lv-LV"/>
        </w:rPr>
        <w:t>Urosept</w:t>
      </w:r>
      <w:proofErr w:type="spellEnd"/>
      <w:r w:rsidRPr="008B34F3">
        <w:rPr>
          <w:color w:val="auto"/>
          <w:sz w:val="22"/>
          <w:szCs w:val="22"/>
          <w:lang w:val="lv-LV"/>
        </w:rPr>
        <w:t xml:space="preserve"> ir tradicionāli lietotas zāles ar vieglu diurētisku iedarbību. Šo zāļu efektivitāte zemāk minēto indikāciju gadījumā ir pierādīta vienīgi pamatojoties uz ilgstošu lietošanu un pieredzi.</w:t>
      </w:r>
    </w:p>
    <w:p w:rsidR="00EC5609" w:rsidRPr="008B34F3" w:rsidRDefault="00EC5609" w:rsidP="00232F02">
      <w:pPr>
        <w:pStyle w:val="Default"/>
        <w:jc w:val="both"/>
        <w:rPr>
          <w:color w:val="auto"/>
          <w:sz w:val="22"/>
          <w:szCs w:val="22"/>
          <w:lang w:val="lv-LV"/>
        </w:rPr>
      </w:pPr>
    </w:p>
    <w:p w:rsidR="00EC5609" w:rsidRPr="008B34F3" w:rsidRDefault="00EC5609" w:rsidP="00232F02">
      <w:pPr>
        <w:pStyle w:val="Default"/>
        <w:jc w:val="both"/>
        <w:rPr>
          <w:color w:val="auto"/>
          <w:sz w:val="22"/>
          <w:szCs w:val="22"/>
          <w:lang w:val="lv-LV"/>
        </w:rPr>
      </w:pPr>
      <w:proofErr w:type="spellStart"/>
      <w:r w:rsidRPr="008B34F3">
        <w:rPr>
          <w:color w:val="auto"/>
          <w:sz w:val="22"/>
          <w:szCs w:val="22"/>
          <w:lang w:val="lv-LV"/>
        </w:rPr>
        <w:t>Urosept</w:t>
      </w:r>
      <w:proofErr w:type="spellEnd"/>
      <w:r w:rsidRPr="008B34F3">
        <w:rPr>
          <w:color w:val="auto"/>
          <w:sz w:val="22"/>
          <w:szCs w:val="22"/>
          <w:lang w:val="lv-LV"/>
        </w:rPr>
        <w:t xml:space="preserve"> lieto kā palīglīdzekli urīnceļu infekciju un </w:t>
      </w:r>
      <w:proofErr w:type="spellStart"/>
      <w:r w:rsidRPr="008B34F3">
        <w:rPr>
          <w:color w:val="auto"/>
          <w:sz w:val="22"/>
          <w:szCs w:val="22"/>
          <w:lang w:val="lv-LV"/>
        </w:rPr>
        <w:t>nefrolitiāzes</w:t>
      </w:r>
      <w:proofErr w:type="spellEnd"/>
      <w:r w:rsidRPr="008B34F3">
        <w:rPr>
          <w:color w:val="auto"/>
          <w:sz w:val="22"/>
          <w:szCs w:val="22"/>
          <w:lang w:val="lv-LV"/>
        </w:rPr>
        <w:t xml:space="preserve"> (nierakmeņi) gadījumos.</w:t>
      </w:r>
    </w:p>
    <w:p w:rsidR="00F75EAB" w:rsidRPr="008B34F3" w:rsidRDefault="00F75EAB" w:rsidP="00232F02">
      <w:pPr>
        <w:numPr>
          <w:ilvl w:val="12"/>
          <w:numId w:val="0"/>
        </w:numPr>
        <w:tabs>
          <w:tab w:val="clear" w:pos="567"/>
        </w:tabs>
        <w:spacing w:line="240" w:lineRule="auto"/>
        <w:jc w:val="both"/>
        <w:rPr>
          <w:szCs w:val="22"/>
        </w:rPr>
      </w:pPr>
    </w:p>
    <w:p w:rsidR="00E77499" w:rsidRPr="008B34F3" w:rsidRDefault="00E77499" w:rsidP="00E77499">
      <w:pPr>
        <w:tabs>
          <w:tab w:val="clear" w:pos="567"/>
          <w:tab w:val="left" w:pos="709"/>
        </w:tabs>
        <w:spacing w:line="240" w:lineRule="auto"/>
        <w:jc w:val="both"/>
        <w:rPr>
          <w:noProof/>
          <w:szCs w:val="22"/>
        </w:rPr>
      </w:pPr>
      <w:r w:rsidRPr="008B34F3">
        <w:rPr>
          <w:noProof/>
          <w:szCs w:val="22"/>
        </w:rPr>
        <w:t>Ja pēc 14 dienām Jūs nejūtaties labāk vai jūtaties sliktāk, Jums jākonsultējas ar savu ārstu.</w:t>
      </w:r>
    </w:p>
    <w:p w:rsidR="00F75EAB" w:rsidRPr="008B34F3" w:rsidRDefault="00F75EAB" w:rsidP="00232F02">
      <w:pPr>
        <w:numPr>
          <w:ilvl w:val="12"/>
          <w:numId w:val="0"/>
        </w:numPr>
        <w:tabs>
          <w:tab w:val="clear" w:pos="567"/>
        </w:tabs>
        <w:spacing w:line="240" w:lineRule="auto"/>
        <w:jc w:val="both"/>
        <w:rPr>
          <w:noProof/>
          <w:szCs w:val="22"/>
        </w:rPr>
      </w:pPr>
    </w:p>
    <w:p w:rsidR="00B52F0B" w:rsidRPr="008B34F3" w:rsidRDefault="00B52F0B" w:rsidP="00232F02">
      <w:pPr>
        <w:numPr>
          <w:ilvl w:val="12"/>
          <w:numId w:val="0"/>
        </w:numPr>
        <w:tabs>
          <w:tab w:val="clear" w:pos="567"/>
        </w:tabs>
        <w:spacing w:line="240" w:lineRule="auto"/>
        <w:jc w:val="both"/>
        <w:rPr>
          <w:noProof/>
          <w:szCs w:val="22"/>
        </w:rPr>
      </w:pPr>
    </w:p>
    <w:p w:rsidR="00F75EAB" w:rsidRPr="008B34F3" w:rsidRDefault="00F75EAB" w:rsidP="00232F02">
      <w:pPr>
        <w:numPr>
          <w:ilvl w:val="12"/>
          <w:numId w:val="0"/>
        </w:numPr>
        <w:tabs>
          <w:tab w:val="clear" w:pos="567"/>
        </w:tabs>
        <w:spacing w:line="240" w:lineRule="auto"/>
        <w:jc w:val="both"/>
        <w:rPr>
          <w:noProof/>
          <w:szCs w:val="22"/>
        </w:rPr>
      </w:pPr>
      <w:r w:rsidRPr="008B34F3">
        <w:rPr>
          <w:b/>
          <w:noProof/>
          <w:szCs w:val="22"/>
        </w:rPr>
        <w:t>2.</w:t>
      </w:r>
      <w:r w:rsidRPr="008B34F3">
        <w:rPr>
          <w:b/>
          <w:noProof/>
          <w:szCs w:val="22"/>
        </w:rPr>
        <w:tab/>
        <w:t xml:space="preserve">Kas Jums jāzina pirms </w:t>
      </w:r>
      <w:r w:rsidR="00EC5609" w:rsidRPr="008B34F3">
        <w:rPr>
          <w:b/>
          <w:bCs/>
          <w:noProof/>
          <w:szCs w:val="22"/>
        </w:rPr>
        <w:t>Urosept</w:t>
      </w:r>
      <w:r w:rsidRPr="008B34F3">
        <w:rPr>
          <w:b/>
          <w:noProof/>
          <w:szCs w:val="22"/>
        </w:rPr>
        <w:t xml:space="preserve"> lietošanas</w:t>
      </w:r>
    </w:p>
    <w:p w:rsidR="00F75EAB" w:rsidRPr="008B34F3" w:rsidRDefault="00F75EAB" w:rsidP="00232F02">
      <w:pPr>
        <w:numPr>
          <w:ilvl w:val="12"/>
          <w:numId w:val="0"/>
        </w:numPr>
        <w:tabs>
          <w:tab w:val="clear" w:pos="567"/>
        </w:tabs>
        <w:spacing w:line="240" w:lineRule="auto"/>
        <w:jc w:val="both"/>
        <w:rPr>
          <w:szCs w:val="22"/>
        </w:rPr>
      </w:pPr>
      <w:r w:rsidRPr="008B34F3">
        <w:rPr>
          <w:b/>
          <w:szCs w:val="22"/>
        </w:rPr>
        <w:t xml:space="preserve">Nelietojiet </w:t>
      </w:r>
      <w:proofErr w:type="spellStart"/>
      <w:r w:rsidR="00EC5609" w:rsidRPr="008B34F3">
        <w:rPr>
          <w:b/>
          <w:szCs w:val="22"/>
        </w:rPr>
        <w:t>Urosept</w:t>
      </w:r>
      <w:proofErr w:type="spellEnd"/>
      <w:r w:rsidRPr="008B34F3">
        <w:rPr>
          <w:b/>
          <w:szCs w:val="22"/>
        </w:rPr>
        <w:t xml:space="preserve"> šādos gadījumos</w:t>
      </w:r>
      <w:r w:rsidRPr="008B34F3">
        <w:rPr>
          <w:b/>
          <w:noProof/>
          <w:szCs w:val="22"/>
        </w:rPr>
        <w:t>:</w:t>
      </w:r>
    </w:p>
    <w:p w:rsidR="00F75EAB" w:rsidRPr="008B34F3" w:rsidRDefault="00EC5609" w:rsidP="00125436">
      <w:pPr>
        <w:numPr>
          <w:ilvl w:val="0"/>
          <w:numId w:val="29"/>
        </w:numPr>
        <w:tabs>
          <w:tab w:val="clear" w:pos="567"/>
          <w:tab w:val="left" w:pos="709"/>
        </w:tabs>
        <w:spacing w:line="240" w:lineRule="auto"/>
        <w:jc w:val="both"/>
        <w:rPr>
          <w:szCs w:val="22"/>
        </w:rPr>
      </w:pPr>
      <w:r w:rsidRPr="008B34F3">
        <w:rPr>
          <w:szCs w:val="22"/>
        </w:rPr>
        <w:t xml:space="preserve">ja Jums ir </w:t>
      </w:r>
      <w:r w:rsidRPr="008B34F3">
        <w:rPr>
          <w:noProof/>
          <w:szCs w:val="22"/>
        </w:rPr>
        <w:t>alerģija</w:t>
      </w:r>
      <w:r w:rsidRPr="008B34F3">
        <w:rPr>
          <w:szCs w:val="22"/>
        </w:rPr>
        <w:t xml:space="preserve"> pret aktīvajām</w:t>
      </w:r>
      <w:r w:rsidR="00F75EAB" w:rsidRPr="008B34F3">
        <w:rPr>
          <w:szCs w:val="22"/>
        </w:rPr>
        <w:t xml:space="preserve"> viel</w:t>
      </w:r>
      <w:r w:rsidRPr="008B34F3">
        <w:rPr>
          <w:szCs w:val="22"/>
        </w:rPr>
        <w:t xml:space="preserve">ām, kurvjziežu </w:t>
      </w:r>
      <w:r w:rsidRPr="008B34F3">
        <w:rPr>
          <w:i/>
          <w:szCs w:val="22"/>
        </w:rPr>
        <w:t>(</w:t>
      </w:r>
      <w:proofErr w:type="spellStart"/>
      <w:r w:rsidRPr="008B34F3">
        <w:rPr>
          <w:i/>
          <w:szCs w:val="22"/>
        </w:rPr>
        <w:t>Asteraceae</w:t>
      </w:r>
      <w:proofErr w:type="spellEnd"/>
      <w:r w:rsidRPr="008B34F3">
        <w:rPr>
          <w:i/>
          <w:szCs w:val="22"/>
        </w:rPr>
        <w:t xml:space="preserve"> </w:t>
      </w:r>
      <w:r w:rsidRPr="008B34F3">
        <w:rPr>
          <w:szCs w:val="22"/>
        </w:rPr>
        <w:t xml:space="preserve">jeb </w:t>
      </w:r>
      <w:proofErr w:type="spellStart"/>
      <w:r w:rsidRPr="008B34F3">
        <w:rPr>
          <w:i/>
          <w:szCs w:val="22"/>
        </w:rPr>
        <w:t>Compositae</w:t>
      </w:r>
      <w:proofErr w:type="spellEnd"/>
      <w:r w:rsidRPr="008B34F3">
        <w:rPr>
          <w:i/>
          <w:szCs w:val="22"/>
        </w:rPr>
        <w:t xml:space="preserve">) </w:t>
      </w:r>
      <w:r w:rsidRPr="008B34F3">
        <w:rPr>
          <w:szCs w:val="22"/>
        </w:rPr>
        <w:t>dzimtas augiem</w:t>
      </w:r>
      <w:r w:rsidR="00F75EAB" w:rsidRPr="008B34F3">
        <w:rPr>
          <w:szCs w:val="22"/>
        </w:rPr>
        <w:t xml:space="preserve"> vai </w:t>
      </w:r>
      <w:r w:rsidR="00F75EAB" w:rsidRPr="008B34F3">
        <w:rPr>
          <w:noProof/>
          <w:szCs w:val="22"/>
        </w:rPr>
        <w:t>kādu citu (6. punktā minēto) šo zāļu sastāvdaļu;</w:t>
      </w:r>
    </w:p>
    <w:p w:rsidR="00F75EAB" w:rsidRPr="008B34F3" w:rsidRDefault="00F75EAB" w:rsidP="00232F02">
      <w:pPr>
        <w:numPr>
          <w:ilvl w:val="12"/>
          <w:numId w:val="0"/>
        </w:numPr>
        <w:tabs>
          <w:tab w:val="clear" w:pos="567"/>
        </w:tabs>
        <w:spacing w:line="240" w:lineRule="auto"/>
        <w:jc w:val="both"/>
        <w:rPr>
          <w:szCs w:val="22"/>
        </w:rPr>
      </w:pPr>
    </w:p>
    <w:p w:rsidR="00F75EAB" w:rsidRPr="008B34F3" w:rsidRDefault="00F75EAB" w:rsidP="00232F02">
      <w:pPr>
        <w:numPr>
          <w:ilvl w:val="12"/>
          <w:numId w:val="0"/>
        </w:numPr>
        <w:tabs>
          <w:tab w:val="clear" w:pos="567"/>
        </w:tabs>
        <w:spacing w:line="240" w:lineRule="auto"/>
        <w:jc w:val="both"/>
        <w:rPr>
          <w:b/>
          <w:noProof/>
          <w:szCs w:val="22"/>
        </w:rPr>
      </w:pPr>
      <w:r w:rsidRPr="008B34F3">
        <w:rPr>
          <w:b/>
          <w:noProof/>
          <w:szCs w:val="22"/>
        </w:rPr>
        <w:t>Brīdinājumi un</w:t>
      </w:r>
      <w:r w:rsidRPr="008B34F3">
        <w:rPr>
          <w:b/>
          <w:szCs w:val="22"/>
        </w:rPr>
        <w:t xml:space="preserve"> piesardzība</w:t>
      </w:r>
      <w:r w:rsidRPr="008B34F3">
        <w:rPr>
          <w:b/>
          <w:noProof/>
          <w:szCs w:val="22"/>
        </w:rPr>
        <w:t xml:space="preserve"> lietošanā</w:t>
      </w:r>
    </w:p>
    <w:p w:rsidR="00F75EAB" w:rsidRPr="008B34F3" w:rsidRDefault="00F75EAB" w:rsidP="00232F02">
      <w:pPr>
        <w:numPr>
          <w:ilvl w:val="12"/>
          <w:numId w:val="0"/>
        </w:numPr>
        <w:tabs>
          <w:tab w:val="clear" w:pos="567"/>
        </w:tabs>
        <w:spacing w:line="240" w:lineRule="auto"/>
        <w:jc w:val="both"/>
        <w:rPr>
          <w:szCs w:val="22"/>
        </w:rPr>
      </w:pPr>
      <w:r w:rsidRPr="008B34F3">
        <w:rPr>
          <w:noProof/>
          <w:szCs w:val="22"/>
        </w:rPr>
        <w:t>Pirms</w:t>
      </w:r>
      <w:r w:rsidRPr="008B34F3">
        <w:rPr>
          <w:szCs w:val="22"/>
        </w:rPr>
        <w:t xml:space="preserve"> </w:t>
      </w:r>
      <w:proofErr w:type="spellStart"/>
      <w:r w:rsidR="00EC5609" w:rsidRPr="008B34F3">
        <w:rPr>
          <w:szCs w:val="22"/>
        </w:rPr>
        <w:t>Urosept</w:t>
      </w:r>
      <w:proofErr w:type="spellEnd"/>
      <w:r w:rsidRPr="008B34F3">
        <w:rPr>
          <w:noProof/>
          <w:szCs w:val="22"/>
        </w:rPr>
        <w:t xml:space="preserve"> lietošanas konsultējieties ar savu ārstu vai farmaceitu:</w:t>
      </w:r>
    </w:p>
    <w:p w:rsidR="00EC5609" w:rsidRPr="008B34F3" w:rsidRDefault="00EC5609" w:rsidP="00125436">
      <w:pPr>
        <w:pStyle w:val="Default"/>
        <w:numPr>
          <w:ilvl w:val="0"/>
          <w:numId w:val="29"/>
        </w:numPr>
        <w:tabs>
          <w:tab w:val="left" w:pos="709"/>
        </w:tabs>
        <w:jc w:val="both"/>
        <w:rPr>
          <w:color w:val="auto"/>
          <w:sz w:val="22"/>
          <w:szCs w:val="22"/>
          <w:lang w:val="lv-LV"/>
        </w:rPr>
      </w:pPr>
      <w:r w:rsidRPr="008B34F3">
        <w:rPr>
          <w:color w:val="auto"/>
          <w:sz w:val="22"/>
          <w:szCs w:val="22"/>
          <w:lang w:val="lv-LV"/>
        </w:rPr>
        <w:t>ja Jums ir tūska, ko izraisījusi sirds vai nieru mazspēja;</w:t>
      </w:r>
    </w:p>
    <w:p w:rsidR="00EC5609" w:rsidRPr="008B34F3" w:rsidRDefault="00EC5609" w:rsidP="00125436">
      <w:pPr>
        <w:pStyle w:val="Default"/>
        <w:numPr>
          <w:ilvl w:val="0"/>
          <w:numId w:val="29"/>
        </w:numPr>
        <w:tabs>
          <w:tab w:val="left" w:pos="709"/>
        </w:tabs>
        <w:jc w:val="both"/>
        <w:rPr>
          <w:color w:val="auto"/>
          <w:sz w:val="22"/>
          <w:szCs w:val="22"/>
          <w:lang w:val="lv-LV"/>
        </w:rPr>
      </w:pPr>
      <w:r w:rsidRPr="008B34F3">
        <w:rPr>
          <w:color w:val="auto"/>
          <w:sz w:val="22"/>
          <w:szCs w:val="22"/>
          <w:lang w:val="lv-LV"/>
        </w:rPr>
        <w:t>ja Jūs vai Jūsu bērns ir jaunāks par 12 gadiem, jo trūkst informācija par lietošanas droš</w:t>
      </w:r>
      <w:r w:rsidR="00831977" w:rsidRPr="008B34F3">
        <w:rPr>
          <w:color w:val="auto"/>
          <w:sz w:val="22"/>
          <w:szCs w:val="22"/>
          <w:lang w:val="lv-LV"/>
        </w:rPr>
        <w:t>umu</w:t>
      </w:r>
      <w:r w:rsidRPr="008B34F3">
        <w:rPr>
          <w:color w:val="auto"/>
          <w:sz w:val="22"/>
          <w:szCs w:val="22"/>
          <w:lang w:val="lv-LV"/>
        </w:rPr>
        <w:t xml:space="preserve"> šajā vecuma grupā.</w:t>
      </w:r>
    </w:p>
    <w:p w:rsidR="00EC5609" w:rsidRPr="008B34F3" w:rsidRDefault="00EC5609" w:rsidP="00232F02">
      <w:pPr>
        <w:pStyle w:val="Default"/>
        <w:jc w:val="both"/>
        <w:rPr>
          <w:color w:val="auto"/>
          <w:sz w:val="22"/>
          <w:szCs w:val="22"/>
          <w:lang w:val="lv-LV"/>
        </w:rPr>
      </w:pPr>
    </w:p>
    <w:p w:rsidR="00EC5609" w:rsidRPr="008B34F3" w:rsidRDefault="00EC5609" w:rsidP="00232F02">
      <w:pPr>
        <w:pStyle w:val="Default"/>
        <w:jc w:val="both"/>
        <w:rPr>
          <w:color w:val="auto"/>
          <w:sz w:val="22"/>
          <w:szCs w:val="22"/>
          <w:lang w:val="lv-LV"/>
        </w:rPr>
      </w:pPr>
      <w:r w:rsidRPr="008B34F3">
        <w:rPr>
          <w:color w:val="auto"/>
          <w:sz w:val="22"/>
          <w:szCs w:val="22"/>
          <w:lang w:val="lv-LV"/>
        </w:rPr>
        <w:t xml:space="preserve">Pētersīļa saknes ekstrakts var izraisīt </w:t>
      </w:r>
      <w:proofErr w:type="spellStart"/>
      <w:r w:rsidRPr="008B34F3">
        <w:rPr>
          <w:color w:val="auto"/>
          <w:sz w:val="22"/>
          <w:szCs w:val="22"/>
          <w:lang w:val="lv-LV"/>
        </w:rPr>
        <w:t>fotosensitivitātes</w:t>
      </w:r>
      <w:proofErr w:type="spellEnd"/>
      <w:r w:rsidRPr="008B34F3">
        <w:rPr>
          <w:color w:val="auto"/>
          <w:sz w:val="22"/>
          <w:szCs w:val="22"/>
          <w:lang w:val="lv-LV"/>
        </w:rPr>
        <w:t xml:space="preserve"> reakcijas, tāpēc pacientiem ar gaišu sejas krāsu saules gaismas ietekmē ir iespējams neliels ādas reakciju risks.</w:t>
      </w:r>
    </w:p>
    <w:p w:rsidR="00F75EAB" w:rsidRPr="008B34F3" w:rsidRDefault="00F75EAB" w:rsidP="00232F02">
      <w:pPr>
        <w:numPr>
          <w:ilvl w:val="12"/>
          <w:numId w:val="0"/>
        </w:numPr>
        <w:tabs>
          <w:tab w:val="clear" w:pos="567"/>
        </w:tabs>
        <w:spacing w:line="240" w:lineRule="auto"/>
        <w:jc w:val="both"/>
        <w:rPr>
          <w:szCs w:val="22"/>
        </w:rPr>
      </w:pPr>
    </w:p>
    <w:p w:rsidR="00F75EAB" w:rsidRPr="008B34F3" w:rsidRDefault="00F75EAB" w:rsidP="00232F02">
      <w:pPr>
        <w:numPr>
          <w:ilvl w:val="12"/>
          <w:numId w:val="0"/>
        </w:numPr>
        <w:tabs>
          <w:tab w:val="clear" w:pos="567"/>
        </w:tabs>
        <w:spacing w:line="240" w:lineRule="auto"/>
        <w:jc w:val="both"/>
        <w:rPr>
          <w:noProof/>
          <w:szCs w:val="22"/>
        </w:rPr>
      </w:pPr>
      <w:r w:rsidRPr="008B34F3">
        <w:rPr>
          <w:b/>
          <w:noProof/>
          <w:szCs w:val="22"/>
        </w:rPr>
        <w:t xml:space="preserve">Citas zāles un </w:t>
      </w:r>
      <w:r w:rsidR="00EC5609" w:rsidRPr="008B34F3">
        <w:rPr>
          <w:b/>
          <w:bCs/>
          <w:noProof/>
          <w:szCs w:val="22"/>
        </w:rPr>
        <w:t>Urosept</w:t>
      </w:r>
    </w:p>
    <w:p w:rsidR="00F75EAB" w:rsidRPr="008B34F3" w:rsidRDefault="00F75EAB" w:rsidP="00232F02">
      <w:pPr>
        <w:numPr>
          <w:ilvl w:val="12"/>
          <w:numId w:val="0"/>
        </w:numPr>
        <w:tabs>
          <w:tab w:val="clear" w:pos="567"/>
        </w:tabs>
        <w:spacing w:line="240" w:lineRule="auto"/>
        <w:jc w:val="both"/>
        <w:rPr>
          <w:szCs w:val="22"/>
        </w:rPr>
      </w:pPr>
      <w:r w:rsidRPr="008B34F3">
        <w:rPr>
          <w:szCs w:val="22"/>
        </w:rPr>
        <w:t xml:space="preserve">Pastāstiet </w:t>
      </w:r>
      <w:r w:rsidRPr="008B34F3">
        <w:rPr>
          <w:noProof/>
          <w:szCs w:val="22"/>
        </w:rPr>
        <w:t xml:space="preserve">savam </w:t>
      </w:r>
      <w:r w:rsidRPr="008B34F3">
        <w:rPr>
          <w:szCs w:val="22"/>
        </w:rPr>
        <w:t>ārstam vai farmaceitam par visām zālēm, kuras lietojat</w:t>
      </w:r>
      <w:r w:rsidRPr="008B34F3">
        <w:rPr>
          <w:noProof/>
          <w:szCs w:val="22"/>
        </w:rPr>
        <w:t xml:space="preserve">, esat lietojis </w:t>
      </w:r>
      <w:r w:rsidRPr="008B34F3">
        <w:rPr>
          <w:szCs w:val="22"/>
        </w:rPr>
        <w:t xml:space="preserve">pēdējā laikā </w:t>
      </w:r>
      <w:r w:rsidRPr="008B34F3">
        <w:rPr>
          <w:noProof/>
          <w:szCs w:val="22"/>
        </w:rPr>
        <w:t>vai varētu lietot</w:t>
      </w:r>
      <w:r w:rsidRPr="008B34F3">
        <w:rPr>
          <w:szCs w:val="22"/>
        </w:rPr>
        <w:t>.</w:t>
      </w:r>
    </w:p>
    <w:p w:rsidR="00F75EAB" w:rsidRPr="008B34F3" w:rsidRDefault="00F75EAB" w:rsidP="00232F02">
      <w:pPr>
        <w:numPr>
          <w:ilvl w:val="12"/>
          <w:numId w:val="0"/>
        </w:numPr>
        <w:tabs>
          <w:tab w:val="clear" w:pos="567"/>
        </w:tabs>
        <w:spacing w:line="240" w:lineRule="auto"/>
        <w:jc w:val="both"/>
        <w:rPr>
          <w:noProof/>
          <w:szCs w:val="22"/>
        </w:rPr>
      </w:pPr>
    </w:p>
    <w:p w:rsidR="00EC5609" w:rsidRPr="008B34F3" w:rsidRDefault="00EC5609" w:rsidP="00232F02">
      <w:pPr>
        <w:pStyle w:val="Default"/>
        <w:jc w:val="both"/>
        <w:rPr>
          <w:color w:val="auto"/>
          <w:sz w:val="22"/>
          <w:szCs w:val="22"/>
          <w:lang w:val="lv-LV"/>
        </w:rPr>
      </w:pPr>
      <w:r w:rsidRPr="008B34F3">
        <w:rPr>
          <w:color w:val="auto"/>
          <w:sz w:val="22"/>
          <w:szCs w:val="22"/>
          <w:lang w:val="lv-LV"/>
        </w:rPr>
        <w:t>Līdz šim nav ziņots par mijiedarbību ar citām zālēm.</w:t>
      </w:r>
    </w:p>
    <w:p w:rsidR="00F75EAB" w:rsidRPr="008B34F3" w:rsidRDefault="00F75EAB" w:rsidP="00232F02">
      <w:pPr>
        <w:numPr>
          <w:ilvl w:val="12"/>
          <w:numId w:val="0"/>
        </w:numPr>
        <w:tabs>
          <w:tab w:val="clear" w:pos="567"/>
        </w:tabs>
        <w:spacing w:line="240" w:lineRule="auto"/>
        <w:jc w:val="both"/>
        <w:rPr>
          <w:szCs w:val="22"/>
        </w:rPr>
      </w:pPr>
    </w:p>
    <w:p w:rsidR="00F75EAB" w:rsidRPr="008B34F3" w:rsidRDefault="00F75EAB" w:rsidP="00232F02">
      <w:pPr>
        <w:numPr>
          <w:ilvl w:val="12"/>
          <w:numId w:val="0"/>
        </w:numPr>
        <w:tabs>
          <w:tab w:val="clear" w:pos="567"/>
        </w:tabs>
        <w:spacing w:line="240" w:lineRule="auto"/>
        <w:jc w:val="both"/>
        <w:rPr>
          <w:b/>
          <w:szCs w:val="22"/>
          <w:shd w:val="pct15" w:color="auto" w:fill="FFFFFF"/>
        </w:rPr>
      </w:pPr>
      <w:r w:rsidRPr="008B34F3">
        <w:rPr>
          <w:b/>
          <w:szCs w:val="22"/>
        </w:rPr>
        <w:t>Grūtniecība</w:t>
      </w:r>
      <w:r w:rsidRPr="008B34F3">
        <w:rPr>
          <w:b/>
          <w:noProof/>
          <w:szCs w:val="22"/>
        </w:rPr>
        <w:t>, barošana ar krūti</w:t>
      </w:r>
      <w:r w:rsidRPr="008B34F3">
        <w:rPr>
          <w:b/>
          <w:szCs w:val="22"/>
        </w:rPr>
        <w:t xml:space="preserve"> un </w:t>
      </w:r>
      <w:r w:rsidRPr="008B34F3">
        <w:rPr>
          <w:b/>
          <w:noProof/>
          <w:szCs w:val="22"/>
        </w:rPr>
        <w:t>fertilitāte</w:t>
      </w:r>
    </w:p>
    <w:p w:rsidR="00F75EAB" w:rsidRPr="008B34F3" w:rsidRDefault="00F75EAB" w:rsidP="00232F02">
      <w:pPr>
        <w:numPr>
          <w:ilvl w:val="12"/>
          <w:numId w:val="0"/>
        </w:numPr>
        <w:tabs>
          <w:tab w:val="clear" w:pos="567"/>
        </w:tabs>
        <w:spacing w:line="240" w:lineRule="auto"/>
        <w:jc w:val="both"/>
        <w:rPr>
          <w:szCs w:val="22"/>
        </w:rPr>
      </w:pPr>
      <w:r w:rsidRPr="008B34F3">
        <w:rPr>
          <w:noProof/>
          <w:szCs w:val="22"/>
        </w:rPr>
        <w:t>Ja Jūs esat grūtniece vai barojat bērnu ar krūti, ja domājat, ka Jums varētu būt iestājusies grūtniecība vai arī Jūs plānojat grūtniecību, pirms šo</w:t>
      </w:r>
      <w:r w:rsidRPr="008B34F3">
        <w:rPr>
          <w:szCs w:val="22"/>
        </w:rPr>
        <w:t xml:space="preserve"> zāļu lietošanas konsultējieties ar </w:t>
      </w:r>
      <w:r w:rsidRPr="008B34F3">
        <w:rPr>
          <w:noProof/>
          <w:szCs w:val="22"/>
        </w:rPr>
        <w:t xml:space="preserve">savu </w:t>
      </w:r>
      <w:r w:rsidRPr="008B34F3">
        <w:rPr>
          <w:szCs w:val="22"/>
        </w:rPr>
        <w:t>ārstu vai farmaceitu.</w:t>
      </w:r>
    </w:p>
    <w:p w:rsidR="00F75EAB" w:rsidRPr="008B34F3" w:rsidRDefault="00F75EAB" w:rsidP="00232F02">
      <w:pPr>
        <w:numPr>
          <w:ilvl w:val="12"/>
          <w:numId w:val="0"/>
        </w:numPr>
        <w:tabs>
          <w:tab w:val="clear" w:pos="567"/>
        </w:tabs>
        <w:spacing w:line="240" w:lineRule="auto"/>
        <w:jc w:val="both"/>
        <w:rPr>
          <w:szCs w:val="22"/>
        </w:rPr>
      </w:pPr>
    </w:p>
    <w:p w:rsidR="00EC5609" w:rsidRPr="008B34F3" w:rsidRDefault="00EC5609" w:rsidP="00232F02">
      <w:pPr>
        <w:pStyle w:val="Default"/>
        <w:jc w:val="both"/>
        <w:rPr>
          <w:color w:val="auto"/>
          <w:sz w:val="22"/>
          <w:szCs w:val="22"/>
          <w:lang w:val="lv-LV"/>
        </w:rPr>
      </w:pPr>
      <w:r w:rsidRPr="008B34F3">
        <w:rPr>
          <w:color w:val="auto"/>
          <w:sz w:val="22"/>
          <w:szCs w:val="22"/>
          <w:lang w:val="lv-LV"/>
        </w:rPr>
        <w:t xml:space="preserve">Tā kā nav datu, kas apstiprinātu </w:t>
      </w:r>
      <w:proofErr w:type="spellStart"/>
      <w:r w:rsidRPr="008B34F3">
        <w:rPr>
          <w:color w:val="auto"/>
          <w:sz w:val="22"/>
          <w:szCs w:val="22"/>
          <w:lang w:val="lv-LV"/>
        </w:rPr>
        <w:t>Urosept</w:t>
      </w:r>
      <w:proofErr w:type="spellEnd"/>
      <w:r w:rsidRPr="008B34F3">
        <w:rPr>
          <w:color w:val="auto"/>
          <w:sz w:val="22"/>
          <w:szCs w:val="22"/>
          <w:lang w:val="lv-LV"/>
        </w:rPr>
        <w:t xml:space="preserve"> lietošanas drošību grūtniecības un krūts barošanas periodā, tāpēc šīs zāles nedrīkst lietot grūtnieces un mātes, kuras baro bērnu ar krūti.</w:t>
      </w:r>
    </w:p>
    <w:p w:rsidR="00EC5609" w:rsidRPr="008B34F3" w:rsidRDefault="00EC5609" w:rsidP="00232F02">
      <w:pPr>
        <w:numPr>
          <w:ilvl w:val="12"/>
          <w:numId w:val="0"/>
        </w:numPr>
        <w:tabs>
          <w:tab w:val="clear" w:pos="567"/>
        </w:tabs>
        <w:spacing w:line="240" w:lineRule="auto"/>
        <w:jc w:val="both"/>
        <w:rPr>
          <w:b/>
          <w:szCs w:val="22"/>
        </w:rPr>
      </w:pPr>
    </w:p>
    <w:p w:rsidR="00F75EAB" w:rsidRPr="008B34F3" w:rsidRDefault="00F75EAB" w:rsidP="00232F02">
      <w:pPr>
        <w:numPr>
          <w:ilvl w:val="12"/>
          <w:numId w:val="0"/>
        </w:numPr>
        <w:tabs>
          <w:tab w:val="clear" w:pos="567"/>
        </w:tabs>
        <w:spacing w:line="240" w:lineRule="auto"/>
        <w:jc w:val="both"/>
        <w:rPr>
          <w:b/>
          <w:szCs w:val="22"/>
        </w:rPr>
      </w:pPr>
      <w:r w:rsidRPr="008B34F3">
        <w:rPr>
          <w:b/>
          <w:szCs w:val="22"/>
        </w:rPr>
        <w:t>Transportlīdzekļu vadīšana un mehānismu apkalpošana</w:t>
      </w:r>
    </w:p>
    <w:p w:rsidR="00EC5609" w:rsidRPr="008B34F3" w:rsidRDefault="00EC5609" w:rsidP="00232F02">
      <w:pPr>
        <w:pStyle w:val="Default"/>
        <w:jc w:val="both"/>
        <w:rPr>
          <w:color w:val="auto"/>
          <w:sz w:val="22"/>
          <w:szCs w:val="22"/>
          <w:lang w:val="lv-LV"/>
        </w:rPr>
      </w:pPr>
      <w:proofErr w:type="spellStart"/>
      <w:r w:rsidRPr="008B34F3">
        <w:rPr>
          <w:color w:val="auto"/>
          <w:sz w:val="22"/>
          <w:szCs w:val="22"/>
          <w:lang w:val="lv-LV"/>
        </w:rPr>
        <w:t>Urosept</w:t>
      </w:r>
      <w:proofErr w:type="spellEnd"/>
      <w:r w:rsidRPr="008B34F3">
        <w:rPr>
          <w:color w:val="auto"/>
          <w:sz w:val="22"/>
          <w:szCs w:val="22"/>
          <w:lang w:val="lv-LV"/>
        </w:rPr>
        <w:t xml:space="preserve"> neietekmē spēju vadīt transportlīdzekļus un apkalpot mehānismus.</w:t>
      </w:r>
    </w:p>
    <w:p w:rsidR="00F75EAB" w:rsidRPr="008B34F3" w:rsidRDefault="00F75EAB" w:rsidP="00232F02">
      <w:pPr>
        <w:numPr>
          <w:ilvl w:val="12"/>
          <w:numId w:val="0"/>
        </w:numPr>
        <w:tabs>
          <w:tab w:val="clear" w:pos="567"/>
        </w:tabs>
        <w:spacing w:line="240" w:lineRule="auto"/>
        <w:jc w:val="both"/>
        <w:rPr>
          <w:szCs w:val="22"/>
        </w:rPr>
      </w:pPr>
    </w:p>
    <w:p w:rsidR="00F75EAB" w:rsidRPr="008B34F3" w:rsidRDefault="00EC5609" w:rsidP="00232F02">
      <w:pPr>
        <w:numPr>
          <w:ilvl w:val="12"/>
          <w:numId w:val="0"/>
        </w:numPr>
        <w:tabs>
          <w:tab w:val="clear" w:pos="567"/>
        </w:tabs>
        <w:spacing w:line="240" w:lineRule="auto"/>
        <w:jc w:val="both"/>
        <w:rPr>
          <w:b/>
          <w:noProof/>
          <w:szCs w:val="22"/>
        </w:rPr>
      </w:pPr>
      <w:proofErr w:type="spellStart"/>
      <w:r w:rsidRPr="008B34F3">
        <w:rPr>
          <w:b/>
          <w:szCs w:val="22"/>
        </w:rPr>
        <w:t>Urosept</w:t>
      </w:r>
      <w:proofErr w:type="spellEnd"/>
      <w:r w:rsidR="00F75EAB" w:rsidRPr="008B34F3">
        <w:rPr>
          <w:b/>
          <w:szCs w:val="22"/>
        </w:rPr>
        <w:t xml:space="preserve"> satur </w:t>
      </w:r>
      <w:r w:rsidRPr="008B34F3">
        <w:rPr>
          <w:b/>
          <w:noProof/>
          <w:szCs w:val="22"/>
        </w:rPr>
        <w:t>laktozes monohidrātu</w:t>
      </w:r>
      <w:r w:rsidRPr="008B34F3">
        <w:rPr>
          <w:b/>
          <w:szCs w:val="22"/>
        </w:rPr>
        <w:t xml:space="preserve"> un saharozi</w:t>
      </w:r>
    </w:p>
    <w:p w:rsidR="00EC5609" w:rsidRPr="008B34F3" w:rsidRDefault="00EC5609" w:rsidP="00232F02">
      <w:pPr>
        <w:pStyle w:val="Default"/>
        <w:jc w:val="both"/>
        <w:rPr>
          <w:color w:val="auto"/>
          <w:sz w:val="22"/>
          <w:szCs w:val="22"/>
          <w:lang w:val="lv-LV"/>
        </w:rPr>
      </w:pPr>
      <w:r w:rsidRPr="008B34F3">
        <w:rPr>
          <w:color w:val="auto"/>
          <w:sz w:val="22"/>
          <w:szCs w:val="22"/>
          <w:lang w:val="lv-LV"/>
        </w:rPr>
        <w:t xml:space="preserve">Ja Jūsu ārsts ir teicis, ka </w:t>
      </w:r>
      <w:r w:rsidR="00831977" w:rsidRPr="008B34F3">
        <w:rPr>
          <w:color w:val="auto"/>
          <w:sz w:val="22"/>
          <w:szCs w:val="22"/>
          <w:lang w:val="lv-LV"/>
        </w:rPr>
        <w:t>J</w:t>
      </w:r>
      <w:r w:rsidRPr="008B34F3">
        <w:rPr>
          <w:color w:val="auto"/>
          <w:sz w:val="22"/>
          <w:szCs w:val="22"/>
          <w:lang w:val="lv-LV"/>
        </w:rPr>
        <w:t>ums ir kāda cukura nepanesība, pirms lietojat šīs zāles, konsultējieties ar savu ārstu.</w:t>
      </w:r>
    </w:p>
    <w:p w:rsidR="00F75EAB" w:rsidRPr="008B34F3" w:rsidRDefault="00F75EAB" w:rsidP="00232F02">
      <w:pPr>
        <w:numPr>
          <w:ilvl w:val="12"/>
          <w:numId w:val="0"/>
        </w:numPr>
        <w:tabs>
          <w:tab w:val="clear" w:pos="567"/>
        </w:tabs>
        <w:spacing w:line="240" w:lineRule="auto"/>
        <w:jc w:val="both"/>
        <w:rPr>
          <w:szCs w:val="22"/>
        </w:rPr>
      </w:pPr>
    </w:p>
    <w:p w:rsidR="00B52F0B" w:rsidRPr="008B34F3" w:rsidRDefault="00B52F0B" w:rsidP="00232F02">
      <w:pPr>
        <w:numPr>
          <w:ilvl w:val="12"/>
          <w:numId w:val="0"/>
        </w:numPr>
        <w:tabs>
          <w:tab w:val="clear" w:pos="567"/>
        </w:tabs>
        <w:spacing w:line="240" w:lineRule="auto"/>
        <w:jc w:val="both"/>
        <w:rPr>
          <w:szCs w:val="22"/>
        </w:rPr>
      </w:pPr>
    </w:p>
    <w:p w:rsidR="00F75EAB" w:rsidRPr="008B34F3" w:rsidRDefault="00F75EAB" w:rsidP="00232F02">
      <w:pPr>
        <w:numPr>
          <w:ilvl w:val="12"/>
          <w:numId w:val="0"/>
        </w:numPr>
        <w:tabs>
          <w:tab w:val="clear" w:pos="567"/>
        </w:tabs>
        <w:spacing w:line="240" w:lineRule="auto"/>
        <w:jc w:val="both"/>
        <w:rPr>
          <w:szCs w:val="22"/>
        </w:rPr>
      </w:pPr>
      <w:r w:rsidRPr="008B34F3">
        <w:rPr>
          <w:b/>
          <w:szCs w:val="22"/>
        </w:rPr>
        <w:t>3.</w:t>
      </w:r>
      <w:r w:rsidRPr="008B34F3">
        <w:rPr>
          <w:b/>
          <w:noProof/>
          <w:szCs w:val="22"/>
        </w:rPr>
        <w:tab/>
        <w:t xml:space="preserve">Kā lietot </w:t>
      </w:r>
      <w:r w:rsidR="00EC5609" w:rsidRPr="008B34F3">
        <w:rPr>
          <w:b/>
          <w:bCs/>
          <w:noProof/>
          <w:szCs w:val="22"/>
        </w:rPr>
        <w:t>Urosept</w:t>
      </w:r>
    </w:p>
    <w:p w:rsidR="00F75EAB" w:rsidRPr="008B34F3" w:rsidRDefault="00F75EAB" w:rsidP="00232F02">
      <w:pPr>
        <w:numPr>
          <w:ilvl w:val="12"/>
          <w:numId w:val="0"/>
        </w:numPr>
        <w:tabs>
          <w:tab w:val="clear" w:pos="567"/>
        </w:tabs>
        <w:spacing w:line="240" w:lineRule="auto"/>
        <w:jc w:val="both"/>
        <w:rPr>
          <w:szCs w:val="22"/>
        </w:rPr>
      </w:pPr>
      <w:r w:rsidRPr="008B34F3">
        <w:rPr>
          <w:szCs w:val="22"/>
        </w:rPr>
        <w:t xml:space="preserve">Vienmēr lietojiet </w:t>
      </w:r>
      <w:r w:rsidRPr="008B34F3">
        <w:rPr>
          <w:noProof/>
          <w:szCs w:val="22"/>
        </w:rPr>
        <w:t>šīs zāles</w:t>
      </w:r>
      <w:r w:rsidRPr="008B34F3">
        <w:rPr>
          <w:szCs w:val="22"/>
        </w:rPr>
        <w:t xml:space="preserve"> tieši tā, kā </w:t>
      </w:r>
      <w:r w:rsidRPr="008B34F3">
        <w:rPr>
          <w:noProof/>
          <w:szCs w:val="22"/>
        </w:rPr>
        <w:t>aprakstīts šajā</w:t>
      </w:r>
      <w:r w:rsidRPr="008B34F3">
        <w:rPr>
          <w:szCs w:val="22"/>
        </w:rPr>
        <w:t xml:space="preserve"> instrukcijā vai kā Jūsu ārsts vai farmaceits Jums teicis. Neskaidrību gadījumā vaicājiet </w:t>
      </w:r>
      <w:r w:rsidRPr="008B34F3">
        <w:rPr>
          <w:noProof/>
          <w:szCs w:val="22"/>
        </w:rPr>
        <w:t xml:space="preserve">savam </w:t>
      </w:r>
      <w:r w:rsidRPr="008B34F3">
        <w:rPr>
          <w:szCs w:val="22"/>
        </w:rPr>
        <w:t>ārstam vai farmaceitam.</w:t>
      </w:r>
    </w:p>
    <w:p w:rsidR="00F75EAB" w:rsidRPr="008B34F3" w:rsidRDefault="00F75EAB" w:rsidP="00232F02">
      <w:pPr>
        <w:numPr>
          <w:ilvl w:val="12"/>
          <w:numId w:val="0"/>
        </w:numPr>
        <w:tabs>
          <w:tab w:val="clear" w:pos="567"/>
        </w:tabs>
        <w:spacing w:line="240" w:lineRule="auto"/>
        <w:jc w:val="both"/>
        <w:rPr>
          <w:szCs w:val="22"/>
        </w:rPr>
      </w:pPr>
    </w:p>
    <w:p w:rsidR="00E2196F" w:rsidRPr="008B34F3" w:rsidRDefault="00E2196F" w:rsidP="00E2196F">
      <w:pPr>
        <w:pStyle w:val="Default"/>
        <w:jc w:val="both"/>
        <w:rPr>
          <w:i/>
          <w:color w:val="auto"/>
          <w:sz w:val="22"/>
          <w:szCs w:val="22"/>
          <w:lang w:val="lv-LV"/>
        </w:rPr>
      </w:pPr>
      <w:r w:rsidRPr="008B34F3">
        <w:rPr>
          <w:i/>
          <w:color w:val="auto"/>
          <w:sz w:val="22"/>
          <w:szCs w:val="22"/>
          <w:lang w:val="lv-LV"/>
        </w:rPr>
        <w:t>Pieaugušie, gados vecāki cilvēki un pusaudži no 12 gadu vecuma</w:t>
      </w:r>
    </w:p>
    <w:p w:rsidR="00EC5609" w:rsidRPr="008B34F3" w:rsidRDefault="00EC5609" w:rsidP="00232F02">
      <w:pPr>
        <w:pStyle w:val="Default"/>
        <w:jc w:val="both"/>
        <w:rPr>
          <w:color w:val="auto"/>
          <w:sz w:val="22"/>
          <w:szCs w:val="22"/>
          <w:lang w:val="lv-LV"/>
        </w:rPr>
      </w:pPr>
      <w:r w:rsidRPr="008B34F3">
        <w:rPr>
          <w:color w:val="auto"/>
          <w:sz w:val="22"/>
          <w:szCs w:val="22"/>
          <w:lang w:val="lv-LV"/>
        </w:rPr>
        <w:t>Ja ārsts nav nozīmējis savādāk, jālieto 2 tabletes trīs reizes dienā (tabletes jānorij, uzdzerot glāzi ūdens).</w:t>
      </w:r>
    </w:p>
    <w:p w:rsidR="00EC5609" w:rsidRPr="008B34F3" w:rsidRDefault="00EC5609" w:rsidP="00232F02">
      <w:pPr>
        <w:pStyle w:val="Default"/>
        <w:jc w:val="both"/>
        <w:rPr>
          <w:color w:val="auto"/>
          <w:sz w:val="22"/>
          <w:szCs w:val="22"/>
          <w:lang w:val="lv-LV"/>
        </w:rPr>
      </w:pPr>
    </w:p>
    <w:p w:rsidR="00EC5609" w:rsidRPr="008B34F3" w:rsidRDefault="00EC5609" w:rsidP="00232F02">
      <w:pPr>
        <w:pStyle w:val="Default"/>
        <w:jc w:val="both"/>
        <w:rPr>
          <w:color w:val="auto"/>
          <w:sz w:val="22"/>
          <w:szCs w:val="22"/>
          <w:lang w:val="lv-LV"/>
        </w:rPr>
      </w:pPr>
      <w:r w:rsidRPr="008B34F3">
        <w:rPr>
          <w:color w:val="auto"/>
          <w:sz w:val="22"/>
          <w:szCs w:val="22"/>
          <w:lang w:val="lv-LV"/>
        </w:rPr>
        <w:t xml:space="preserve">Ārsta uzraudzībā </w:t>
      </w:r>
      <w:proofErr w:type="spellStart"/>
      <w:r w:rsidRPr="008B34F3">
        <w:rPr>
          <w:color w:val="auto"/>
          <w:sz w:val="22"/>
          <w:szCs w:val="22"/>
          <w:lang w:val="lv-LV"/>
        </w:rPr>
        <w:t>Urosept</w:t>
      </w:r>
      <w:proofErr w:type="spellEnd"/>
      <w:r w:rsidRPr="008B34F3">
        <w:rPr>
          <w:color w:val="auto"/>
          <w:sz w:val="22"/>
          <w:szCs w:val="22"/>
          <w:lang w:val="lv-LV"/>
        </w:rPr>
        <w:t xml:space="preserve"> var lietot arī ilgstoši (un vienlaicīgi ar citām zālēm).</w:t>
      </w:r>
    </w:p>
    <w:p w:rsidR="00EC5609" w:rsidRPr="008B34F3" w:rsidRDefault="00EC5609" w:rsidP="00232F02">
      <w:pPr>
        <w:pStyle w:val="Default"/>
        <w:jc w:val="both"/>
        <w:rPr>
          <w:color w:val="auto"/>
          <w:sz w:val="22"/>
          <w:szCs w:val="22"/>
          <w:lang w:val="lv-LV"/>
        </w:rPr>
      </w:pPr>
    </w:p>
    <w:p w:rsidR="00EC5609" w:rsidRPr="008B34F3" w:rsidRDefault="00EC5609" w:rsidP="00232F02">
      <w:pPr>
        <w:pStyle w:val="Default"/>
        <w:jc w:val="both"/>
        <w:rPr>
          <w:color w:val="auto"/>
          <w:sz w:val="22"/>
          <w:szCs w:val="22"/>
          <w:lang w:val="lv-LV"/>
        </w:rPr>
      </w:pPr>
      <w:r w:rsidRPr="008B34F3">
        <w:rPr>
          <w:color w:val="auto"/>
          <w:sz w:val="22"/>
          <w:szCs w:val="22"/>
          <w:lang w:val="lv-LV"/>
        </w:rPr>
        <w:t xml:space="preserve">Ja Jums liekas, ka </w:t>
      </w:r>
      <w:proofErr w:type="spellStart"/>
      <w:r w:rsidRPr="008B34F3">
        <w:rPr>
          <w:color w:val="auto"/>
          <w:sz w:val="22"/>
          <w:szCs w:val="22"/>
          <w:lang w:val="lv-LV"/>
        </w:rPr>
        <w:t>Urosept</w:t>
      </w:r>
      <w:proofErr w:type="spellEnd"/>
      <w:r w:rsidRPr="008B34F3">
        <w:rPr>
          <w:color w:val="auto"/>
          <w:sz w:val="22"/>
          <w:szCs w:val="22"/>
          <w:lang w:val="lv-LV"/>
        </w:rPr>
        <w:t xml:space="preserve"> iedarbība ir par stipru vai par vāju, konsultējieties ar savu ārstu vai farmaceitu.</w:t>
      </w:r>
    </w:p>
    <w:p w:rsidR="00F75EAB" w:rsidRPr="008B34F3" w:rsidRDefault="00F75EAB" w:rsidP="00232F02">
      <w:pPr>
        <w:numPr>
          <w:ilvl w:val="12"/>
          <w:numId w:val="0"/>
        </w:numPr>
        <w:tabs>
          <w:tab w:val="clear" w:pos="567"/>
        </w:tabs>
        <w:spacing w:line="240" w:lineRule="auto"/>
        <w:jc w:val="both"/>
        <w:rPr>
          <w:b/>
          <w:szCs w:val="22"/>
        </w:rPr>
      </w:pPr>
    </w:p>
    <w:p w:rsidR="00F75EAB" w:rsidRPr="008B34F3" w:rsidRDefault="00F75EAB" w:rsidP="00232F02">
      <w:pPr>
        <w:numPr>
          <w:ilvl w:val="12"/>
          <w:numId w:val="0"/>
        </w:numPr>
        <w:tabs>
          <w:tab w:val="clear" w:pos="567"/>
        </w:tabs>
        <w:spacing w:line="240" w:lineRule="auto"/>
        <w:jc w:val="both"/>
        <w:rPr>
          <w:szCs w:val="22"/>
        </w:rPr>
      </w:pPr>
      <w:r w:rsidRPr="008B34F3">
        <w:rPr>
          <w:b/>
          <w:szCs w:val="22"/>
        </w:rPr>
        <w:t>Ja</w:t>
      </w:r>
      <w:r w:rsidRPr="008B34F3">
        <w:rPr>
          <w:b/>
          <w:noProof/>
          <w:szCs w:val="22"/>
        </w:rPr>
        <w:t xml:space="preserve"> Jūs</w:t>
      </w:r>
      <w:r w:rsidRPr="008B34F3">
        <w:rPr>
          <w:b/>
          <w:szCs w:val="22"/>
        </w:rPr>
        <w:t xml:space="preserve"> esat lietojis </w:t>
      </w:r>
      <w:proofErr w:type="spellStart"/>
      <w:r w:rsidR="00EC5609" w:rsidRPr="008B34F3">
        <w:rPr>
          <w:b/>
          <w:szCs w:val="22"/>
        </w:rPr>
        <w:t>Urosept</w:t>
      </w:r>
      <w:proofErr w:type="spellEnd"/>
      <w:r w:rsidRPr="008B34F3">
        <w:rPr>
          <w:b/>
          <w:szCs w:val="22"/>
        </w:rPr>
        <w:t xml:space="preserve"> vairāk nekā noteikts</w:t>
      </w:r>
    </w:p>
    <w:p w:rsidR="00EC5609" w:rsidRPr="008B34F3" w:rsidRDefault="00EC5609" w:rsidP="00232F02">
      <w:pPr>
        <w:pStyle w:val="Default"/>
        <w:jc w:val="both"/>
        <w:rPr>
          <w:color w:val="auto"/>
          <w:sz w:val="22"/>
          <w:szCs w:val="22"/>
          <w:lang w:val="lv-LV"/>
        </w:rPr>
      </w:pPr>
      <w:r w:rsidRPr="008B34F3">
        <w:rPr>
          <w:color w:val="auto"/>
          <w:sz w:val="22"/>
          <w:szCs w:val="22"/>
          <w:lang w:val="lv-LV"/>
        </w:rPr>
        <w:t xml:space="preserve">Ja Jūs vai kāds cits ir lietojis vairāk </w:t>
      </w:r>
      <w:proofErr w:type="spellStart"/>
      <w:r w:rsidRPr="008B34F3">
        <w:rPr>
          <w:color w:val="auto"/>
          <w:sz w:val="22"/>
          <w:szCs w:val="22"/>
          <w:lang w:val="lv-LV"/>
        </w:rPr>
        <w:t>Urosept</w:t>
      </w:r>
      <w:proofErr w:type="spellEnd"/>
      <w:r w:rsidRPr="008B34F3">
        <w:rPr>
          <w:color w:val="auto"/>
          <w:sz w:val="22"/>
          <w:szCs w:val="22"/>
          <w:lang w:val="lv-LV"/>
        </w:rPr>
        <w:t xml:space="preserve"> nekā noteikts, sazinieties ar savu ārstu vai tuvākās slimnīcas neatliekamās palīdzības nodaļu.</w:t>
      </w:r>
    </w:p>
    <w:p w:rsidR="00F75EAB" w:rsidRPr="008B34F3" w:rsidRDefault="00F75EAB" w:rsidP="00232F02">
      <w:pPr>
        <w:numPr>
          <w:ilvl w:val="12"/>
          <w:numId w:val="0"/>
        </w:numPr>
        <w:tabs>
          <w:tab w:val="clear" w:pos="567"/>
        </w:tabs>
        <w:spacing w:line="240" w:lineRule="auto"/>
        <w:jc w:val="both"/>
        <w:rPr>
          <w:szCs w:val="22"/>
        </w:rPr>
      </w:pPr>
    </w:p>
    <w:p w:rsidR="00F75EAB" w:rsidRPr="008B34F3" w:rsidRDefault="00F75EAB" w:rsidP="00232F02">
      <w:pPr>
        <w:numPr>
          <w:ilvl w:val="12"/>
          <w:numId w:val="0"/>
        </w:numPr>
        <w:tabs>
          <w:tab w:val="clear" w:pos="567"/>
        </w:tabs>
        <w:spacing w:line="240" w:lineRule="auto"/>
        <w:jc w:val="both"/>
        <w:rPr>
          <w:szCs w:val="22"/>
        </w:rPr>
      </w:pPr>
      <w:r w:rsidRPr="008B34F3">
        <w:rPr>
          <w:b/>
          <w:szCs w:val="22"/>
        </w:rPr>
        <w:t>Ja</w:t>
      </w:r>
      <w:r w:rsidRPr="008B34F3">
        <w:rPr>
          <w:b/>
          <w:noProof/>
          <w:szCs w:val="22"/>
        </w:rPr>
        <w:t xml:space="preserve"> Jūs</w:t>
      </w:r>
      <w:r w:rsidRPr="008B34F3">
        <w:rPr>
          <w:b/>
          <w:szCs w:val="22"/>
        </w:rPr>
        <w:t xml:space="preserve"> esat aizmirsis lietot </w:t>
      </w:r>
      <w:proofErr w:type="spellStart"/>
      <w:r w:rsidR="00EC5609" w:rsidRPr="008B34F3">
        <w:rPr>
          <w:b/>
          <w:szCs w:val="22"/>
        </w:rPr>
        <w:t>Urosept</w:t>
      </w:r>
      <w:proofErr w:type="spellEnd"/>
    </w:p>
    <w:p w:rsidR="00F75EAB" w:rsidRPr="008B34F3" w:rsidRDefault="00F75EAB" w:rsidP="00232F02">
      <w:pPr>
        <w:numPr>
          <w:ilvl w:val="12"/>
          <w:numId w:val="0"/>
        </w:numPr>
        <w:tabs>
          <w:tab w:val="clear" w:pos="567"/>
        </w:tabs>
        <w:spacing w:line="240" w:lineRule="auto"/>
        <w:jc w:val="both"/>
        <w:rPr>
          <w:szCs w:val="22"/>
        </w:rPr>
      </w:pPr>
      <w:r w:rsidRPr="008B34F3">
        <w:rPr>
          <w:szCs w:val="22"/>
        </w:rPr>
        <w:t>Nelietojiet dubultu devu, lai aizvietotu aizmirsto devu.</w:t>
      </w:r>
    </w:p>
    <w:p w:rsidR="00F75EAB" w:rsidRPr="008B34F3" w:rsidRDefault="00F75EAB" w:rsidP="00232F02">
      <w:pPr>
        <w:numPr>
          <w:ilvl w:val="12"/>
          <w:numId w:val="0"/>
        </w:numPr>
        <w:tabs>
          <w:tab w:val="clear" w:pos="567"/>
        </w:tabs>
        <w:spacing w:line="240" w:lineRule="auto"/>
        <w:jc w:val="both"/>
        <w:rPr>
          <w:szCs w:val="22"/>
        </w:rPr>
      </w:pPr>
    </w:p>
    <w:p w:rsidR="00F75EAB" w:rsidRPr="008B34F3" w:rsidRDefault="00F75EAB" w:rsidP="00232F02">
      <w:pPr>
        <w:numPr>
          <w:ilvl w:val="12"/>
          <w:numId w:val="0"/>
        </w:numPr>
        <w:tabs>
          <w:tab w:val="clear" w:pos="567"/>
        </w:tabs>
        <w:spacing w:line="240" w:lineRule="auto"/>
        <w:jc w:val="both"/>
        <w:rPr>
          <w:szCs w:val="22"/>
        </w:rPr>
      </w:pPr>
      <w:r w:rsidRPr="008B34F3">
        <w:rPr>
          <w:szCs w:val="22"/>
        </w:rPr>
        <w:t>Ja Jums ir kādi jautājumi par šo zāļu lietošanu, jautājiet savam ārstam vai farmaceitam.</w:t>
      </w:r>
    </w:p>
    <w:p w:rsidR="00F75EAB" w:rsidRPr="008B34F3" w:rsidRDefault="00F75EAB" w:rsidP="00232F02">
      <w:pPr>
        <w:numPr>
          <w:ilvl w:val="12"/>
          <w:numId w:val="0"/>
        </w:numPr>
        <w:tabs>
          <w:tab w:val="clear" w:pos="567"/>
        </w:tabs>
        <w:spacing w:line="240" w:lineRule="auto"/>
        <w:jc w:val="both"/>
        <w:rPr>
          <w:szCs w:val="22"/>
        </w:rPr>
      </w:pPr>
    </w:p>
    <w:p w:rsidR="00B52F0B" w:rsidRPr="008B34F3" w:rsidRDefault="00B52F0B" w:rsidP="00232F02">
      <w:pPr>
        <w:numPr>
          <w:ilvl w:val="12"/>
          <w:numId w:val="0"/>
        </w:numPr>
        <w:tabs>
          <w:tab w:val="clear" w:pos="567"/>
        </w:tabs>
        <w:spacing w:line="240" w:lineRule="auto"/>
        <w:jc w:val="both"/>
        <w:rPr>
          <w:szCs w:val="22"/>
        </w:rPr>
      </w:pPr>
    </w:p>
    <w:p w:rsidR="00F75EAB" w:rsidRPr="008B34F3" w:rsidRDefault="00F75EAB" w:rsidP="00232F02">
      <w:pPr>
        <w:tabs>
          <w:tab w:val="clear" w:pos="567"/>
        </w:tabs>
        <w:spacing w:line="240" w:lineRule="auto"/>
        <w:jc w:val="both"/>
        <w:rPr>
          <w:b/>
          <w:szCs w:val="22"/>
        </w:rPr>
      </w:pPr>
      <w:r w:rsidRPr="008B34F3">
        <w:rPr>
          <w:b/>
          <w:szCs w:val="22"/>
        </w:rPr>
        <w:t>4.</w:t>
      </w:r>
      <w:r w:rsidRPr="008B34F3">
        <w:rPr>
          <w:b/>
          <w:noProof/>
          <w:szCs w:val="22"/>
        </w:rPr>
        <w:tab/>
        <w:t>Iespējamās blakusparādības</w:t>
      </w:r>
    </w:p>
    <w:p w:rsidR="00F75EAB" w:rsidRPr="008B34F3" w:rsidRDefault="00F75EAB" w:rsidP="00232F02">
      <w:pPr>
        <w:numPr>
          <w:ilvl w:val="12"/>
          <w:numId w:val="0"/>
        </w:numPr>
        <w:tabs>
          <w:tab w:val="clear" w:pos="567"/>
        </w:tabs>
        <w:spacing w:line="240" w:lineRule="auto"/>
        <w:jc w:val="both"/>
        <w:rPr>
          <w:szCs w:val="22"/>
        </w:rPr>
      </w:pPr>
      <w:r w:rsidRPr="008B34F3">
        <w:rPr>
          <w:szCs w:val="22"/>
        </w:rPr>
        <w:t xml:space="preserve">Tāpat kā </w:t>
      </w:r>
      <w:r w:rsidRPr="008B34F3">
        <w:rPr>
          <w:noProof/>
          <w:szCs w:val="22"/>
        </w:rPr>
        <w:t>v</w:t>
      </w:r>
      <w:r w:rsidRPr="008B34F3">
        <w:rPr>
          <w:szCs w:val="22"/>
        </w:rPr>
        <w:t>i</w:t>
      </w:r>
      <w:r w:rsidRPr="008B34F3">
        <w:rPr>
          <w:noProof/>
          <w:szCs w:val="22"/>
        </w:rPr>
        <w:t>s</w:t>
      </w:r>
      <w:r w:rsidRPr="008B34F3">
        <w:rPr>
          <w:szCs w:val="22"/>
        </w:rPr>
        <w:t xml:space="preserve">as zāles, </w:t>
      </w:r>
      <w:r w:rsidRPr="008B34F3">
        <w:rPr>
          <w:noProof/>
          <w:szCs w:val="22"/>
        </w:rPr>
        <w:t>šīs zāles</w:t>
      </w:r>
      <w:r w:rsidRPr="008B34F3">
        <w:rPr>
          <w:szCs w:val="22"/>
        </w:rPr>
        <w:t xml:space="preserve"> var izraisīt blakusparādības, kaut arī ne visiem tās izpaužas.</w:t>
      </w:r>
    </w:p>
    <w:p w:rsidR="00F75EAB" w:rsidRPr="008B34F3" w:rsidRDefault="00F75EAB" w:rsidP="00232F02">
      <w:pPr>
        <w:numPr>
          <w:ilvl w:val="12"/>
          <w:numId w:val="0"/>
        </w:numPr>
        <w:tabs>
          <w:tab w:val="clear" w:pos="567"/>
        </w:tabs>
        <w:spacing w:line="240" w:lineRule="auto"/>
        <w:jc w:val="both"/>
        <w:rPr>
          <w:szCs w:val="22"/>
        </w:rPr>
      </w:pPr>
    </w:p>
    <w:p w:rsidR="00EC5609" w:rsidRPr="008B34F3" w:rsidRDefault="00EC5609" w:rsidP="00232F02">
      <w:pPr>
        <w:pStyle w:val="Default"/>
        <w:jc w:val="both"/>
        <w:rPr>
          <w:color w:val="auto"/>
          <w:sz w:val="22"/>
          <w:szCs w:val="22"/>
          <w:lang w:val="lv-LV"/>
        </w:rPr>
      </w:pPr>
      <w:r w:rsidRPr="008B34F3">
        <w:rPr>
          <w:color w:val="auto"/>
          <w:sz w:val="22"/>
          <w:szCs w:val="22"/>
          <w:lang w:val="lv-LV"/>
        </w:rPr>
        <w:t>Līdz šim nav ziņots par blakusparādībām.</w:t>
      </w:r>
    </w:p>
    <w:p w:rsidR="00EC5609" w:rsidRPr="008B34F3" w:rsidRDefault="00EC5609" w:rsidP="00232F02">
      <w:pPr>
        <w:pStyle w:val="Default"/>
        <w:jc w:val="both"/>
        <w:rPr>
          <w:color w:val="auto"/>
          <w:sz w:val="22"/>
          <w:szCs w:val="22"/>
          <w:lang w:val="lv-LV"/>
        </w:rPr>
      </w:pPr>
    </w:p>
    <w:p w:rsidR="00EC5609" w:rsidRPr="008B34F3" w:rsidRDefault="00EC5609" w:rsidP="00232F02">
      <w:pPr>
        <w:pStyle w:val="Default"/>
        <w:jc w:val="both"/>
        <w:rPr>
          <w:color w:val="auto"/>
          <w:sz w:val="22"/>
          <w:szCs w:val="22"/>
          <w:lang w:val="lv-LV"/>
        </w:rPr>
      </w:pPr>
      <w:r w:rsidRPr="008B34F3">
        <w:rPr>
          <w:color w:val="auto"/>
          <w:sz w:val="22"/>
          <w:szCs w:val="22"/>
          <w:lang w:val="lv-LV"/>
        </w:rPr>
        <w:t xml:space="preserve">Pētersīļa saknes ekstrakts var izraisīt </w:t>
      </w:r>
      <w:proofErr w:type="spellStart"/>
      <w:r w:rsidRPr="008B34F3">
        <w:rPr>
          <w:color w:val="auto"/>
          <w:sz w:val="22"/>
          <w:szCs w:val="22"/>
          <w:lang w:val="lv-LV"/>
        </w:rPr>
        <w:t>fotosensitivitātes</w:t>
      </w:r>
      <w:proofErr w:type="spellEnd"/>
      <w:r w:rsidRPr="008B34F3">
        <w:rPr>
          <w:color w:val="auto"/>
          <w:sz w:val="22"/>
          <w:szCs w:val="22"/>
          <w:lang w:val="lv-LV"/>
        </w:rPr>
        <w:t xml:space="preserve"> reakcijas, tāpēc pacientiem ar gaišu sejas krāsu saules gaismas ietekmē ir iespējams neliels ādas reakciju risks.</w:t>
      </w:r>
    </w:p>
    <w:p w:rsidR="00F75EAB" w:rsidRPr="008B34F3" w:rsidRDefault="00F75EAB" w:rsidP="00232F02">
      <w:pPr>
        <w:numPr>
          <w:ilvl w:val="12"/>
          <w:numId w:val="0"/>
        </w:numPr>
        <w:tabs>
          <w:tab w:val="clear" w:pos="567"/>
        </w:tabs>
        <w:spacing w:line="240" w:lineRule="auto"/>
        <w:jc w:val="both"/>
        <w:rPr>
          <w:szCs w:val="22"/>
        </w:rPr>
      </w:pPr>
    </w:p>
    <w:p w:rsidR="00F75EAB" w:rsidRPr="008B34F3" w:rsidRDefault="00F75EAB" w:rsidP="00232F02">
      <w:pPr>
        <w:numPr>
          <w:ilvl w:val="12"/>
          <w:numId w:val="0"/>
        </w:numPr>
        <w:spacing w:line="240" w:lineRule="auto"/>
        <w:jc w:val="both"/>
        <w:outlineLvl w:val="0"/>
        <w:rPr>
          <w:b/>
          <w:szCs w:val="22"/>
        </w:rPr>
      </w:pPr>
      <w:r w:rsidRPr="008B34F3">
        <w:rPr>
          <w:b/>
          <w:szCs w:val="22"/>
        </w:rPr>
        <w:t>Ziņošana par blakusparādībām</w:t>
      </w:r>
    </w:p>
    <w:p w:rsidR="00F75EAB" w:rsidRPr="008B34F3" w:rsidRDefault="00F75EAB" w:rsidP="00232F02">
      <w:pPr>
        <w:numPr>
          <w:ilvl w:val="12"/>
          <w:numId w:val="0"/>
        </w:numPr>
        <w:tabs>
          <w:tab w:val="clear" w:pos="567"/>
        </w:tabs>
        <w:spacing w:line="240" w:lineRule="auto"/>
        <w:jc w:val="both"/>
        <w:rPr>
          <w:rFonts w:eastAsia="Calibri"/>
          <w:noProof/>
          <w:szCs w:val="22"/>
          <w:lang w:eastAsia="zh-CN"/>
        </w:rPr>
      </w:pPr>
      <w:r w:rsidRPr="008B34F3">
        <w:rPr>
          <w:szCs w:val="22"/>
        </w:rPr>
        <w:t>Ja Jums rodas jebkādas blakusparādības, konsultējieties ar savu ārstu vai farmaceitu. Tas attiecas arī uz iespējamajām blakusparādībām, kas nav minētas šajā instrukcijā. Jūs varat ziņot par blakusparādībām arī tieši, Zāļu valsts aģentūrai, Jersikas ielā 15, Rīgā, LV 1003. Tālr.: +371 67078400; Fakss: +371 67078428.</w:t>
      </w:r>
    </w:p>
    <w:p w:rsidR="00F75EAB" w:rsidRPr="008B34F3" w:rsidRDefault="00F75EAB" w:rsidP="00232F02">
      <w:pPr>
        <w:tabs>
          <w:tab w:val="left" w:pos="-720"/>
        </w:tabs>
        <w:suppressAutoHyphens/>
        <w:spacing w:line="240" w:lineRule="auto"/>
        <w:jc w:val="both"/>
        <w:rPr>
          <w:rFonts w:eastAsia="Calibri"/>
          <w:szCs w:val="22"/>
          <w:lang w:eastAsia="zh-CN"/>
        </w:rPr>
      </w:pPr>
      <w:r w:rsidRPr="008B34F3">
        <w:rPr>
          <w:rFonts w:eastAsia="Calibri"/>
          <w:szCs w:val="22"/>
          <w:lang w:eastAsia="zh-CN"/>
        </w:rPr>
        <w:t xml:space="preserve">Tīmekļa vietne: </w:t>
      </w:r>
      <w:hyperlink r:id="rId9" w:history="1">
        <w:r w:rsidRPr="008B34F3">
          <w:rPr>
            <w:rFonts w:eastAsia="Calibri"/>
            <w:color w:val="0000FF"/>
            <w:szCs w:val="22"/>
            <w:u w:val="single"/>
            <w:lang w:eastAsia="zh-CN"/>
          </w:rPr>
          <w:t>www.zva.gov.lv</w:t>
        </w:r>
      </w:hyperlink>
    </w:p>
    <w:p w:rsidR="00F75EAB" w:rsidRPr="008B34F3" w:rsidRDefault="00F75EAB" w:rsidP="00232F02">
      <w:pPr>
        <w:numPr>
          <w:ilvl w:val="12"/>
          <w:numId w:val="0"/>
        </w:numPr>
        <w:tabs>
          <w:tab w:val="clear" w:pos="567"/>
        </w:tabs>
        <w:spacing w:line="240" w:lineRule="auto"/>
        <w:jc w:val="both"/>
        <w:rPr>
          <w:szCs w:val="22"/>
        </w:rPr>
      </w:pPr>
    </w:p>
    <w:p w:rsidR="00F75EAB" w:rsidRPr="008B34F3" w:rsidRDefault="00F75EAB" w:rsidP="00232F02">
      <w:pPr>
        <w:numPr>
          <w:ilvl w:val="12"/>
          <w:numId w:val="0"/>
        </w:numPr>
        <w:tabs>
          <w:tab w:val="clear" w:pos="567"/>
        </w:tabs>
        <w:spacing w:line="240" w:lineRule="auto"/>
        <w:jc w:val="both"/>
        <w:rPr>
          <w:szCs w:val="22"/>
        </w:rPr>
      </w:pPr>
      <w:r w:rsidRPr="008B34F3">
        <w:rPr>
          <w:szCs w:val="22"/>
        </w:rPr>
        <w:t>Ziņojot par blakusparādībām, Jūs varat palīdzēt nodrošināt daudz plašāku informāciju par šo zāļu drošumu.</w:t>
      </w:r>
    </w:p>
    <w:p w:rsidR="0057704B" w:rsidRPr="008B34F3" w:rsidRDefault="0057704B" w:rsidP="00232F02">
      <w:pPr>
        <w:numPr>
          <w:ilvl w:val="12"/>
          <w:numId w:val="0"/>
        </w:numPr>
        <w:tabs>
          <w:tab w:val="clear" w:pos="567"/>
        </w:tabs>
        <w:spacing w:line="240" w:lineRule="auto"/>
        <w:jc w:val="both"/>
        <w:rPr>
          <w:szCs w:val="22"/>
        </w:rPr>
      </w:pPr>
      <w:bookmarkStart w:id="0" w:name="_GoBack"/>
      <w:bookmarkEnd w:id="0"/>
    </w:p>
    <w:p w:rsidR="00B52F0B" w:rsidRPr="008B34F3" w:rsidRDefault="00B52F0B" w:rsidP="00232F02">
      <w:pPr>
        <w:numPr>
          <w:ilvl w:val="12"/>
          <w:numId w:val="0"/>
        </w:numPr>
        <w:tabs>
          <w:tab w:val="clear" w:pos="567"/>
        </w:tabs>
        <w:spacing w:line="240" w:lineRule="auto"/>
        <w:jc w:val="both"/>
        <w:rPr>
          <w:szCs w:val="22"/>
        </w:rPr>
      </w:pPr>
    </w:p>
    <w:p w:rsidR="00F75EAB" w:rsidRPr="008B34F3" w:rsidRDefault="00F75EAB" w:rsidP="00232F02">
      <w:pPr>
        <w:numPr>
          <w:ilvl w:val="12"/>
          <w:numId w:val="0"/>
        </w:numPr>
        <w:tabs>
          <w:tab w:val="clear" w:pos="567"/>
        </w:tabs>
        <w:spacing w:line="240" w:lineRule="auto"/>
        <w:jc w:val="both"/>
        <w:rPr>
          <w:szCs w:val="22"/>
        </w:rPr>
      </w:pPr>
      <w:r w:rsidRPr="008B34F3">
        <w:rPr>
          <w:b/>
          <w:szCs w:val="22"/>
        </w:rPr>
        <w:t>5.</w:t>
      </w:r>
      <w:r w:rsidRPr="008B34F3">
        <w:rPr>
          <w:b/>
          <w:noProof/>
          <w:szCs w:val="22"/>
        </w:rPr>
        <w:tab/>
        <w:t xml:space="preserve">Kā uzglabāt </w:t>
      </w:r>
      <w:r w:rsidR="00EC5609" w:rsidRPr="008B34F3">
        <w:rPr>
          <w:b/>
          <w:bCs/>
          <w:noProof/>
          <w:szCs w:val="22"/>
        </w:rPr>
        <w:t>Urosept</w:t>
      </w:r>
    </w:p>
    <w:p w:rsidR="00F75EAB" w:rsidRPr="008B34F3" w:rsidRDefault="00F75EAB" w:rsidP="00232F02">
      <w:pPr>
        <w:numPr>
          <w:ilvl w:val="12"/>
          <w:numId w:val="0"/>
        </w:numPr>
        <w:tabs>
          <w:tab w:val="clear" w:pos="567"/>
        </w:tabs>
        <w:spacing w:line="240" w:lineRule="auto"/>
        <w:jc w:val="both"/>
        <w:rPr>
          <w:szCs w:val="22"/>
        </w:rPr>
      </w:pPr>
      <w:r w:rsidRPr="008B34F3">
        <w:rPr>
          <w:szCs w:val="22"/>
        </w:rPr>
        <w:t xml:space="preserve">Uzglabāt </w:t>
      </w:r>
      <w:r w:rsidRPr="008B34F3">
        <w:rPr>
          <w:noProof/>
          <w:szCs w:val="22"/>
        </w:rPr>
        <w:t xml:space="preserve">šīs zāles </w:t>
      </w:r>
      <w:r w:rsidRPr="008B34F3">
        <w:rPr>
          <w:szCs w:val="22"/>
        </w:rPr>
        <w:t xml:space="preserve">bērniem </w:t>
      </w:r>
      <w:r w:rsidRPr="008B34F3">
        <w:rPr>
          <w:noProof/>
          <w:szCs w:val="22"/>
        </w:rPr>
        <w:t xml:space="preserve">neredzamā un </w:t>
      </w:r>
      <w:r w:rsidRPr="008B34F3">
        <w:rPr>
          <w:szCs w:val="22"/>
        </w:rPr>
        <w:t>nepieejamā vietā.</w:t>
      </w:r>
    </w:p>
    <w:p w:rsidR="00F75EAB" w:rsidRPr="008B34F3" w:rsidRDefault="00F75EAB" w:rsidP="00232F02">
      <w:pPr>
        <w:numPr>
          <w:ilvl w:val="12"/>
          <w:numId w:val="0"/>
        </w:numPr>
        <w:tabs>
          <w:tab w:val="clear" w:pos="567"/>
        </w:tabs>
        <w:spacing w:line="240" w:lineRule="auto"/>
        <w:jc w:val="both"/>
        <w:rPr>
          <w:noProof/>
          <w:szCs w:val="22"/>
        </w:rPr>
      </w:pPr>
    </w:p>
    <w:p w:rsidR="00F75EAB" w:rsidRPr="008B34F3" w:rsidRDefault="00F75EAB" w:rsidP="00232F02">
      <w:pPr>
        <w:numPr>
          <w:ilvl w:val="12"/>
          <w:numId w:val="0"/>
        </w:numPr>
        <w:tabs>
          <w:tab w:val="clear" w:pos="567"/>
        </w:tabs>
        <w:spacing w:line="240" w:lineRule="auto"/>
        <w:jc w:val="both"/>
        <w:rPr>
          <w:noProof/>
          <w:szCs w:val="22"/>
        </w:rPr>
      </w:pPr>
      <w:r w:rsidRPr="008B34F3">
        <w:rPr>
          <w:noProof/>
          <w:szCs w:val="22"/>
        </w:rPr>
        <w:t>Nelietot šīs zāles pēc derīguma termiņa beigām, kas norādīts uz kartona kastītes pēc „</w:t>
      </w:r>
      <w:r w:rsidR="00B52F0B" w:rsidRPr="008B34F3">
        <w:rPr>
          <w:noProof/>
          <w:szCs w:val="22"/>
        </w:rPr>
        <w:t>Termin ważności (EXP):</w:t>
      </w:r>
      <w:r w:rsidRPr="008B34F3">
        <w:rPr>
          <w:noProof/>
          <w:szCs w:val="22"/>
        </w:rPr>
        <w:t>”. Derīguma termiņš attiecas uz norādītā mēneša pēdējo dienu.</w:t>
      </w:r>
    </w:p>
    <w:p w:rsidR="00F75EAB" w:rsidRPr="008B34F3" w:rsidRDefault="00F75EAB" w:rsidP="00232F02">
      <w:pPr>
        <w:numPr>
          <w:ilvl w:val="12"/>
          <w:numId w:val="0"/>
        </w:numPr>
        <w:tabs>
          <w:tab w:val="clear" w:pos="567"/>
        </w:tabs>
        <w:spacing w:line="240" w:lineRule="auto"/>
        <w:jc w:val="both"/>
        <w:rPr>
          <w:noProof/>
          <w:szCs w:val="22"/>
        </w:rPr>
      </w:pPr>
    </w:p>
    <w:p w:rsidR="00EC5609" w:rsidRPr="008B34F3" w:rsidRDefault="00EC5609" w:rsidP="00232F02">
      <w:pPr>
        <w:spacing w:line="240" w:lineRule="auto"/>
        <w:jc w:val="both"/>
        <w:rPr>
          <w:szCs w:val="22"/>
        </w:rPr>
      </w:pPr>
      <w:r w:rsidRPr="008B34F3">
        <w:rPr>
          <w:szCs w:val="22"/>
        </w:rPr>
        <w:t>Uzglabāt temperatūrā līdz 25°C.</w:t>
      </w:r>
    </w:p>
    <w:p w:rsidR="00F75EAB" w:rsidRPr="008B34F3" w:rsidRDefault="00F75EAB" w:rsidP="00232F02">
      <w:pPr>
        <w:numPr>
          <w:ilvl w:val="12"/>
          <w:numId w:val="0"/>
        </w:numPr>
        <w:tabs>
          <w:tab w:val="clear" w:pos="567"/>
        </w:tabs>
        <w:spacing w:line="240" w:lineRule="auto"/>
        <w:jc w:val="both"/>
        <w:rPr>
          <w:szCs w:val="22"/>
        </w:rPr>
      </w:pPr>
    </w:p>
    <w:p w:rsidR="00F75EAB" w:rsidRPr="008B34F3" w:rsidRDefault="00F75EAB" w:rsidP="00232F02">
      <w:pPr>
        <w:numPr>
          <w:ilvl w:val="12"/>
          <w:numId w:val="0"/>
        </w:numPr>
        <w:tabs>
          <w:tab w:val="clear" w:pos="567"/>
        </w:tabs>
        <w:spacing w:line="240" w:lineRule="auto"/>
        <w:jc w:val="both"/>
        <w:rPr>
          <w:szCs w:val="22"/>
        </w:rPr>
      </w:pPr>
      <w:r w:rsidRPr="008B34F3">
        <w:rPr>
          <w:noProof/>
          <w:szCs w:val="22"/>
        </w:rPr>
        <w:t xml:space="preserve">Neizmetiet zāles </w:t>
      </w:r>
      <w:r w:rsidRPr="008B34F3">
        <w:rPr>
          <w:szCs w:val="22"/>
        </w:rPr>
        <w:t>kanalizācijā</w:t>
      </w:r>
      <w:r w:rsidRPr="008B34F3">
        <w:rPr>
          <w:noProof/>
          <w:szCs w:val="22"/>
        </w:rPr>
        <w:t xml:space="preserve"> vai sadzīves atkritumos</w:t>
      </w:r>
      <w:r w:rsidRPr="008B34F3">
        <w:rPr>
          <w:szCs w:val="22"/>
        </w:rPr>
        <w:t xml:space="preserve">. Vaicājiet </w:t>
      </w:r>
      <w:r w:rsidRPr="008B34F3">
        <w:rPr>
          <w:noProof/>
          <w:szCs w:val="22"/>
        </w:rPr>
        <w:t xml:space="preserve">savam </w:t>
      </w:r>
      <w:r w:rsidRPr="008B34F3">
        <w:rPr>
          <w:szCs w:val="22"/>
        </w:rPr>
        <w:t>farmaceitam</w:t>
      </w:r>
      <w:r w:rsidRPr="008B34F3">
        <w:rPr>
          <w:noProof/>
          <w:szCs w:val="22"/>
        </w:rPr>
        <w:t>, kā izmest zāles, kuras vairs nelietojat</w:t>
      </w:r>
      <w:r w:rsidRPr="008B34F3">
        <w:rPr>
          <w:szCs w:val="22"/>
        </w:rPr>
        <w:t>. Šie pasākumi palīdzēs aizsargāt apkārtējo vidi.</w:t>
      </w:r>
    </w:p>
    <w:p w:rsidR="00F75EAB" w:rsidRPr="008B34F3" w:rsidRDefault="00F75EAB" w:rsidP="00232F02">
      <w:pPr>
        <w:numPr>
          <w:ilvl w:val="12"/>
          <w:numId w:val="0"/>
        </w:numPr>
        <w:tabs>
          <w:tab w:val="clear" w:pos="567"/>
        </w:tabs>
        <w:spacing w:line="240" w:lineRule="auto"/>
        <w:jc w:val="both"/>
        <w:rPr>
          <w:szCs w:val="22"/>
        </w:rPr>
      </w:pPr>
    </w:p>
    <w:p w:rsidR="00B52F0B" w:rsidRPr="008B34F3" w:rsidRDefault="00B52F0B" w:rsidP="00232F02">
      <w:pPr>
        <w:numPr>
          <w:ilvl w:val="12"/>
          <w:numId w:val="0"/>
        </w:numPr>
        <w:tabs>
          <w:tab w:val="clear" w:pos="567"/>
        </w:tabs>
        <w:spacing w:line="240" w:lineRule="auto"/>
        <w:jc w:val="both"/>
        <w:rPr>
          <w:szCs w:val="22"/>
        </w:rPr>
      </w:pPr>
    </w:p>
    <w:p w:rsidR="00F75EAB" w:rsidRPr="008B34F3" w:rsidRDefault="00F75EAB" w:rsidP="00232F02">
      <w:pPr>
        <w:numPr>
          <w:ilvl w:val="12"/>
          <w:numId w:val="0"/>
        </w:numPr>
        <w:tabs>
          <w:tab w:val="clear" w:pos="567"/>
        </w:tabs>
        <w:spacing w:line="240" w:lineRule="auto"/>
        <w:jc w:val="both"/>
        <w:rPr>
          <w:b/>
          <w:szCs w:val="22"/>
        </w:rPr>
      </w:pPr>
      <w:r w:rsidRPr="008B34F3">
        <w:rPr>
          <w:b/>
          <w:szCs w:val="22"/>
        </w:rPr>
        <w:t>6.</w:t>
      </w:r>
      <w:r w:rsidRPr="008B34F3">
        <w:rPr>
          <w:b/>
          <w:noProof/>
          <w:szCs w:val="22"/>
        </w:rPr>
        <w:tab/>
        <w:t>Iepakojuma saturs un cita informācija</w:t>
      </w:r>
    </w:p>
    <w:p w:rsidR="00F75EAB" w:rsidRPr="008B34F3" w:rsidRDefault="00F75EAB" w:rsidP="00232F02">
      <w:pPr>
        <w:numPr>
          <w:ilvl w:val="12"/>
          <w:numId w:val="0"/>
        </w:numPr>
        <w:tabs>
          <w:tab w:val="clear" w:pos="567"/>
        </w:tabs>
        <w:spacing w:line="240" w:lineRule="auto"/>
        <w:jc w:val="both"/>
        <w:rPr>
          <w:b/>
          <w:szCs w:val="22"/>
        </w:rPr>
      </w:pPr>
      <w:r w:rsidRPr="008B34F3">
        <w:rPr>
          <w:b/>
          <w:szCs w:val="22"/>
        </w:rPr>
        <w:t xml:space="preserve">Ko </w:t>
      </w:r>
      <w:proofErr w:type="spellStart"/>
      <w:r w:rsidR="00EC5609" w:rsidRPr="008B34F3">
        <w:rPr>
          <w:b/>
          <w:szCs w:val="22"/>
        </w:rPr>
        <w:t>Urosept</w:t>
      </w:r>
      <w:proofErr w:type="spellEnd"/>
      <w:r w:rsidRPr="008B34F3">
        <w:rPr>
          <w:b/>
          <w:szCs w:val="22"/>
        </w:rPr>
        <w:t xml:space="preserve"> satur</w:t>
      </w:r>
    </w:p>
    <w:p w:rsidR="00125436" w:rsidRPr="008B34F3" w:rsidRDefault="00125436" w:rsidP="00125436">
      <w:pPr>
        <w:pStyle w:val="Default"/>
        <w:jc w:val="both"/>
        <w:rPr>
          <w:color w:val="auto"/>
          <w:sz w:val="22"/>
          <w:szCs w:val="22"/>
          <w:lang w:val="lv-LV"/>
        </w:rPr>
      </w:pPr>
      <w:r w:rsidRPr="008B34F3">
        <w:rPr>
          <w:color w:val="auto"/>
          <w:sz w:val="22"/>
          <w:szCs w:val="22"/>
          <w:lang w:val="lv-LV"/>
        </w:rPr>
        <w:t xml:space="preserve">Katra </w:t>
      </w:r>
      <w:proofErr w:type="spellStart"/>
      <w:r w:rsidRPr="008B34F3">
        <w:rPr>
          <w:color w:val="auto"/>
          <w:sz w:val="22"/>
          <w:szCs w:val="22"/>
          <w:lang w:val="lv-LV"/>
        </w:rPr>
        <w:t>apvalkotā</w:t>
      </w:r>
      <w:proofErr w:type="spellEnd"/>
      <w:r w:rsidRPr="008B34F3">
        <w:rPr>
          <w:color w:val="auto"/>
          <w:sz w:val="22"/>
          <w:szCs w:val="22"/>
          <w:lang w:val="lv-LV"/>
        </w:rPr>
        <w:t xml:space="preserve"> tablete satur </w:t>
      </w:r>
      <w:r w:rsidR="00A53FA0" w:rsidRPr="008B34F3">
        <w:rPr>
          <w:color w:val="auto"/>
          <w:sz w:val="22"/>
          <w:szCs w:val="22"/>
          <w:lang w:val="lv-LV"/>
        </w:rPr>
        <w:t xml:space="preserve">šādas </w:t>
      </w:r>
      <w:r w:rsidRPr="008B34F3">
        <w:rPr>
          <w:color w:val="auto"/>
          <w:sz w:val="22"/>
          <w:szCs w:val="22"/>
          <w:lang w:val="lv-LV"/>
        </w:rPr>
        <w:t>aktīvās vielas:</w:t>
      </w:r>
    </w:p>
    <w:p w:rsidR="00125436" w:rsidRPr="008B34F3" w:rsidRDefault="00125436" w:rsidP="00125436">
      <w:pPr>
        <w:pStyle w:val="Default"/>
        <w:numPr>
          <w:ilvl w:val="0"/>
          <w:numId w:val="26"/>
        </w:numPr>
        <w:tabs>
          <w:tab w:val="left" w:pos="709"/>
        </w:tabs>
        <w:jc w:val="both"/>
        <w:rPr>
          <w:color w:val="auto"/>
          <w:sz w:val="22"/>
          <w:szCs w:val="22"/>
          <w:lang w:val="lv-LV"/>
        </w:rPr>
      </w:pPr>
      <w:r w:rsidRPr="008B34F3">
        <w:rPr>
          <w:color w:val="auto"/>
          <w:sz w:val="22"/>
          <w:szCs w:val="22"/>
          <w:lang w:val="lv-LV"/>
        </w:rPr>
        <w:t>86</w:t>
      </w:r>
      <w:r w:rsidR="004E2B3A" w:rsidRPr="008B34F3">
        <w:rPr>
          <w:color w:val="auto"/>
          <w:sz w:val="22"/>
          <w:szCs w:val="22"/>
          <w:lang w:val="lv-LV"/>
        </w:rPr>
        <w:t>,</w:t>
      </w:r>
      <w:r w:rsidRPr="008B34F3">
        <w:rPr>
          <w:color w:val="auto"/>
          <w:sz w:val="22"/>
          <w:szCs w:val="22"/>
          <w:lang w:val="lv-LV"/>
        </w:rPr>
        <w:t>2 mg biezo komplekso ekstraktu no bērza lapām, pētersīļa saknes, pupiņu pākstis (</w:t>
      </w:r>
      <w:proofErr w:type="spellStart"/>
      <w:r w:rsidRPr="008B34F3">
        <w:rPr>
          <w:i/>
          <w:iCs/>
          <w:color w:val="auto"/>
          <w:sz w:val="22"/>
          <w:szCs w:val="22"/>
          <w:lang w:val="lv-LV"/>
        </w:rPr>
        <w:t>Extractum</w:t>
      </w:r>
      <w:proofErr w:type="spellEnd"/>
      <w:r w:rsidRPr="008B34F3">
        <w:rPr>
          <w:i/>
          <w:iCs/>
          <w:color w:val="auto"/>
          <w:sz w:val="22"/>
          <w:szCs w:val="22"/>
          <w:lang w:val="lv-LV"/>
        </w:rPr>
        <w:t xml:space="preserve"> </w:t>
      </w:r>
      <w:proofErr w:type="spellStart"/>
      <w:r w:rsidRPr="008B34F3">
        <w:rPr>
          <w:i/>
          <w:iCs/>
          <w:color w:val="auto"/>
          <w:sz w:val="22"/>
          <w:szCs w:val="22"/>
          <w:lang w:val="lv-LV"/>
        </w:rPr>
        <w:t>spissum</w:t>
      </w:r>
      <w:proofErr w:type="spellEnd"/>
      <w:r w:rsidRPr="008B34F3">
        <w:rPr>
          <w:i/>
          <w:iCs/>
          <w:color w:val="auto"/>
          <w:sz w:val="22"/>
          <w:szCs w:val="22"/>
          <w:lang w:val="lv-LV"/>
        </w:rPr>
        <w:t xml:space="preserve"> </w:t>
      </w:r>
      <w:proofErr w:type="spellStart"/>
      <w:r w:rsidRPr="008B34F3">
        <w:rPr>
          <w:i/>
          <w:iCs/>
          <w:color w:val="auto"/>
          <w:sz w:val="22"/>
          <w:szCs w:val="22"/>
          <w:lang w:val="lv-LV"/>
        </w:rPr>
        <w:t>compositum</w:t>
      </w:r>
      <w:proofErr w:type="spellEnd"/>
      <w:r w:rsidRPr="008B34F3">
        <w:rPr>
          <w:i/>
          <w:iCs/>
          <w:color w:val="auto"/>
          <w:sz w:val="22"/>
          <w:szCs w:val="22"/>
          <w:lang w:val="lv-LV"/>
        </w:rPr>
        <w:t xml:space="preserve"> </w:t>
      </w:r>
      <w:r w:rsidRPr="008B34F3">
        <w:rPr>
          <w:color w:val="auto"/>
          <w:sz w:val="22"/>
          <w:szCs w:val="22"/>
          <w:lang w:val="lv-LV"/>
        </w:rPr>
        <w:t xml:space="preserve">(4-7:1) </w:t>
      </w:r>
      <w:proofErr w:type="spellStart"/>
      <w:r w:rsidRPr="008B34F3">
        <w:rPr>
          <w:i/>
          <w:iCs/>
          <w:color w:val="auto"/>
          <w:sz w:val="22"/>
          <w:szCs w:val="22"/>
          <w:lang w:val="lv-LV"/>
        </w:rPr>
        <w:t>ex</w:t>
      </w:r>
      <w:proofErr w:type="spellEnd"/>
      <w:r w:rsidRPr="008B34F3">
        <w:rPr>
          <w:i/>
          <w:iCs/>
          <w:color w:val="auto"/>
          <w:sz w:val="22"/>
          <w:szCs w:val="22"/>
          <w:lang w:val="lv-LV"/>
        </w:rPr>
        <w:t xml:space="preserve">: </w:t>
      </w:r>
      <w:proofErr w:type="spellStart"/>
      <w:r w:rsidRPr="008B34F3">
        <w:rPr>
          <w:i/>
          <w:iCs/>
          <w:color w:val="auto"/>
          <w:sz w:val="22"/>
          <w:szCs w:val="22"/>
          <w:lang w:val="lv-LV"/>
        </w:rPr>
        <w:t>Betulae</w:t>
      </w:r>
      <w:proofErr w:type="spellEnd"/>
      <w:r w:rsidRPr="008B34F3">
        <w:rPr>
          <w:i/>
          <w:iCs/>
          <w:color w:val="auto"/>
          <w:sz w:val="22"/>
          <w:szCs w:val="22"/>
          <w:lang w:val="lv-LV"/>
        </w:rPr>
        <w:t xml:space="preserve"> </w:t>
      </w:r>
      <w:proofErr w:type="spellStart"/>
      <w:r w:rsidRPr="008B34F3">
        <w:rPr>
          <w:i/>
          <w:iCs/>
          <w:color w:val="auto"/>
          <w:sz w:val="22"/>
          <w:szCs w:val="22"/>
          <w:lang w:val="lv-LV"/>
        </w:rPr>
        <w:t>folium</w:t>
      </w:r>
      <w:proofErr w:type="spellEnd"/>
      <w:r w:rsidRPr="008B34F3">
        <w:rPr>
          <w:i/>
          <w:iCs/>
          <w:color w:val="auto"/>
          <w:sz w:val="22"/>
          <w:szCs w:val="22"/>
          <w:lang w:val="lv-LV"/>
        </w:rPr>
        <w:t xml:space="preserve"> 4.40 p., </w:t>
      </w:r>
      <w:proofErr w:type="spellStart"/>
      <w:r w:rsidRPr="008B34F3">
        <w:rPr>
          <w:i/>
          <w:iCs/>
          <w:color w:val="auto"/>
          <w:sz w:val="22"/>
          <w:szCs w:val="22"/>
          <w:lang w:val="lv-LV"/>
        </w:rPr>
        <w:t>Petroselini</w:t>
      </w:r>
      <w:proofErr w:type="spellEnd"/>
      <w:r w:rsidRPr="008B34F3">
        <w:rPr>
          <w:i/>
          <w:iCs/>
          <w:color w:val="auto"/>
          <w:sz w:val="22"/>
          <w:szCs w:val="22"/>
          <w:lang w:val="lv-LV"/>
        </w:rPr>
        <w:t xml:space="preserve"> </w:t>
      </w:r>
      <w:proofErr w:type="spellStart"/>
      <w:r w:rsidRPr="008B34F3">
        <w:rPr>
          <w:i/>
          <w:iCs/>
          <w:color w:val="auto"/>
          <w:sz w:val="22"/>
          <w:szCs w:val="22"/>
          <w:lang w:val="lv-LV"/>
        </w:rPr>
        <w:t>radix</w:t>
      </w:r>
      <w:proofErr w:type="spellEnd"/>
      <w:r w:rsidRPr="008B34F3">
        <w:rPr>
          <w:i/>
          <w:iCs/>
          <w:color w:val="auto"/>
          <w:sz w:val="22"/>
          <w:szCs w:val="22"/>
          <w:lang w:val="lv-LV"/>
        </w:rPr>
        <w:t xml:space="preserve"> 2</w:t>
      </w:r>
      <w:r w:rsidRPr="008B34F3">
        <w:rPr>
          <w:color w:val="auto"/>
          <w:sz w:val="22"/>
          <w:szCs w:val="22"/>
          <w:lang w:val="lv-LV"/>
        </w:rPr>
        <w:t>.</w:t>
      </w:r>
      <w:r w:rsidRPr="008B34F3">
        <w:rPr>
          <w:i/>
          <w:iCs/>
          <w:color w:val="auto"/>
          <w:sz w:val="22"/>
          <w:szCs w:val="22"/>
          <w:lang w:val="lv-LV"/>
        </w:rPr>
        <w:t xml:space="preserve">66 p., </w:t>
      </w:r>
      <w:proofErr w:type="spellStart"/>
      <w:r w:rsidRPr="008B34F3">
        <w:rPr>
          <w:i/>
          <w:iCs/>
          <w:color w:val="auto"/>
          <w:sz w:val="22"/>
          <w:szCs w:val="22"/>
          <w:lang w:val="lv-LV"/>
        </w:rPr>
        <w:t>Phaseoli</w:t>
      </w:r>
      <w:proofErr w:type="spellEnd"/>
      <w:r w:rsidRPr="008B34F3">
        <w:rPr>
          <w:i/>
          <w:iCs/>
          <w:color w:val="auto"/>
          <w:sz w:val="22"/>
          <w:szCs w:val="22"/>
          <w:lang w:val="lv-LV"/>
        </w:rPr>
        <w:t xml:space="preserve"> </w:t>
      </w:r>
      <w:proofErr w:type="spellStart"/>
      <w:r w:rsidRPr="008B34F3">
        <w:rPr>
          <w:i/>
          <w:iCs/>
          <w:color w:val="auto"/>
          <w:sz w:val="22"/>
          <w:szCs w:val="22"/>
          <w:lang w:val="lv-LV"/>
        </w:rPr>
        <w:t>pericarpium</w:t>
      </w:r>
      <w:proofErr w:type="spellEnd"/>
      <w:r w:rsidRPr="008B34F3">
        <w:rPr>
          <w:i/>
          <w:iCs/>
          <w:color w:val="auto"/>
          <w:sz w:val="22"/>
          <w:szCs w:val="22"/>
          <w:lang w:val="lv-LV"/>
        </w:rPr>
        <w:t xml:space="preserve"> 1.00 p.</w:t>
      </w:r>
      <w:r w:rsidRPr="008B34F3">
        <w:rPr>
          <w:color w:val="auto"/>
          <w:sz w:val="22"/>
          <w:szCs w:val="22"/>
          <w:lang w:val="lv-LV"/>
        </w:rPr>
        <w:t xml:space="preserve">, </w:t>
      </w:r>
      <w:proofErr w:type="spellStart"/>
      <w:r w:rsidRPr="008B34F3">
        <w:rPr>
          <w:color w:val="auto"/>
          <w:sz w:val="22"/>
          <w:szCs w:val="22"/>
          <w:lang w:val="lv-LV"/>
        </w:rPr>
        <w:t>ekstraģents</w:t>
      </w:r>
      <w:proofErr w:type="spellEnd"/>
      <w:r w:rsidRPr="008B34F3">
        <w:rPr>
          <w:color w:val="auto"/>
          <w:sz w:val="22"/>
          <w:szCs w:val="22"/>
          <w:lang w:val="lv-LV"/>
        </w:rPr>
        <w:t>: 90% metilspirts [</w:t>
      </w:r>
      <w:proofErr w:type="spellStart"/>
      <w:r w:rsidRPr="008B34F3">
        <w:rPr>
          <w:color w:val="auto"/>
          <w:sz w:val="22"/>
          <w:szCs w:val="22"/>
          <w:lang w:val="lv-LV"/>
        </w:rPr>
        <w:t>tilp</w:t>
      </w:r>
      <w:proofErr w:type="spellEnd"/>
      <w:r w:rsidRPr="008B34F3">
        <w:rPr>
          <w:color w:val="auto"/>
          <w:sz w:val="22"/>
          <w:szCs w:val="22"/>
          <w:lang w:val="lv-LV"/>
        </w:rPr>
        <w:t>./v]);</w:t>
      </w:r>
    </w:p>
    <w:p w:rsidR="00125436" w:rsidRPr="008B34F3" w:rsidRDefault="00125436" w:rsidP="00125436">
      <w:pPr>
        <w:pStyle w:val="Default"/>
        <w:numPr>
          <w:ilvl w:val="0"/>
          <w:numId w:val="26"/>
        </w:numPr>
        <w:tabs>
          <w:tab w:val="left" w:pos="709"/>
        </w:tabs>
        <w:jc w:val="both"/>
        <w:rPr>
          <w:color w:val="auto"/>
          <w:sz w:val="22"/>
          <w:szCs w:val="22"/>
          <w:lang w:val="lv-LV"/>
        </w:rPr>
      </w:pPr>
      <w:r w:rsidRPr="008B34F3">
        <w:rPr>
          <w:color w:val="auto"/>
          <w:sz w:val="22"/>
          <w:szCs w:val="22"/>
          <w:lang w:val="lv-LV"/>
        </w:rPr>
        <w:t>8 mg kumelītes lakstu sausā ekstrakta (</w:t>
      </w:r>
      <w:proofErr w:type="spellStart"/>
      <w:r w:rsidRPr="008B34F3">
        <w:rPr>
          <w:i/>
          <w:iCs/>
          <w:color w:val="auto"/>
          <w:sz w:val="22"/>
          <w:szCs w:val="22"/>
          <w:lang w:val="lv-LV"/>
        </w:rPr>
        <w:t>Chamomillae</w:t>
      </w:r>
      <w:proofErr w:type="spellEnd"/>
      <w:r w:rsidRPr="008B34F3">
        <w:rPr>
          <w:i/>
          <w:iCs/>
          <w:color w:val="auto"/>
          <w:sz w:val="22"/>
          <w:szCs w:val="22"/>
          <w:lang w:val="lv-LV"/>
        </w:rPr>
        <w:t xml:space="preserve"> </w:t>
      </w:r>
      <w:proofErr w:type="spellStart"/>
      <w:r w:rsidRPr="008B34F3">
        <w:rPr>
          <w:i/>
          <w:iCs/>
          <w:color w:val="auto"/>
          <w:sz w:val="22"/>
          <w:szCs w:val="22"/>
          <w:lang w:val="lv-LV"/>
        </w:rPr>
        <w:t>herbae</w:t>
      </w:r>
      <w:proofErr w:type="spellEnd"/>
      <w:r w:rsidRPr="008B34F3">
        <w:rPr>
          <w:i/>
          <w:iCs/>
          <w:color w:val="auto"/>
          <w:sz w:val="22"/>
          <w:szCs w:val="22"/>
          <w:lang w:val="lv-LV"/>
        </w:rPr>
        <w:t xml:space="preserve"> </w:t>
      </w:r>
      <w:proofErr w:type="spellStart"/>
      <w:r w:rsidRPr="008B34F3">
        <w:rPr>
          <w:i/>
          <w:iCs/>
          <w:color w:val="auto"/>
          <w:sz w:val="22"/>
          <w:szCs w:val="22"/>
          <w:lang w:val="lv-LV"/>
        </w:rPr>
        <w:t>extractum</w:t>
      </w:r>
      <w:proofErr w:type="spellEnd"/>
      <w:r w:rsidRPr="008B34F3">
        <w:rPr>
          <w:i/>
          <w:iCs/>
          <w:color w:val="auto"/>
          <w:sz w:val="22"/>
          <w:szCs w:val="22"/>
          <w:lang w:val="lv-LV"/>
        </w:rPr>
        <w:t xml:space="preserve"> </w:t>
      </w:r>
      <w:proofErr w:type="spellStart"/>
      <w:r w:rsidRPr="008B34F3">
        <w:rPr>
          <w:i/>
          <w:iCs/>
          <w:color w:val="auto"/>
          <w:sz w:val="22"/>
          <w:szCs w:val="22"/>
          <w:lang w:val="lv-LV"/>
        </w:rPr>
        <w:t>siccum</w:t>
      </w:r>
      <w:proofErr w:type="spellEnd"/>
      <w:r w:rsidRPr="008B34F3">
        <w:rPr>
          <w:color w:val="auto"/>
          <w:sz w:val="22"/>
          <w:szCs w:val="22"/>
          <w:lang w:val="lv-LV"/>
        </w:rPr>
        <w:t xml:space="preserve"> (7-9:1), </w:t>
      </w:r>
      <w:proofErr w:type="spellStart"/>
      <w:r w:rsidRPr="008B34F3">
        <w:rPr>
          <w:color w:val="auto"/>
          <w:sz w:val="22"/>
          <w:szCs w:val="22"/>
          <w:lang w:val="lv-LV"/>
        </w:rPr>
        <w:t>ekstraģents</w:t>
      </w:r>
      <w:proofErr w:type="spellEnd"/>
      <w:r w:rsidRPr="008B34F3">
        <w:rPr>
          <w:color w:val="auto"/>
          <w:sz w:val="22"/>
          <w:szCs w:val="22"/>
          <w:lang w:val="lv-LV"/>
        </w:rPr>
        <w:t>: ūdens);</w:t>
      </w:r>
    </w:p>
    <w:p w:rsidR="00125436" w:rsidRPr="008B34F3" w:rsidRDefault="00125436" w:rsidP="00125436">
      <w:pPr>
        <w:pStyle w:val="Default"/>
        <w:numPr>
          <w:ilvl w:val="0"/>
          <w:numId w:val="26"/>
        </w:numPr>
        <w:tabs>
          <w:tab w:val="left" w:pos="709"/>
        </w:tabs>
        <w:jc w:val="both"/>
        <w:rPr>
          <w:color w:val="auto"/>
          <w:sz w:val="22"/>
          <w:szCs w:val="22"/>
          <w:lang w:val="lv-LV"/>
        </w:rPr>
      </w:pPr>
      <w:r w:rsidRPr="008B34F3">
        <w:rPr>
          <w:color w:val="auto"/>
          <w:sz w:val="22"/>
          <w:szCs w:val="22"/>
          <w:lang w:val="lv-LV"/>
        </w:rPr>
        <w:t>26 mg</w:t>
      </w:r>
      <w:r w:rsidRPr="008B34F3">
        <w:rPr>
          <w:i/>
          <w:iCs/>
          <w:color w:val="auto"/>
          <w:sz w:val="22"/>
          <w:szCs w:val="22"/>
          <w:lang w:val="lv-LV"/>
        </w:rPr>
        <w:t xml:space="preserve"> </w:t>
      </w:r>
      <w:r w:rsidRPr="008B34F3">
        <w:rPr>
          <w:color w:val="auto"/>
          <w:sz w:val="22"/>
          <w:szCs w:val="22"/>
          <w:lang w:val="lv-LV"/>
        </w:rPr>
        <w:t>brūkleņu lapu sausā ekstrakta (</w:t>
      </w:r>
      <w:proofErr w:type="spellStart"/>
      <w:r w:rsidRPr="008B34F3">
        <w:rPr>
          <w:i/>
          <w:iCs/>
          <w:color w:val="auto"/>
          <w:sz w:val="22"/>
          <w:szCs w:val="22"/>
          <w:lang w:val="lv-LV"/>
        </w:rPr>
        <w:t>Vitis</w:t>
      </w:r>
      <w:proofErr w:type="spellEnd"/>
      <w:r w:rsidRPr="008B34F3">
        <w:rPr>
          <w:i/>
          <w:iCs/>
          <w:color w:val="auto"/>
          <w:sz w:val="22"/>
          <w:szCs w:val="22"/>
          <w:lang w:val="lv-LV"/>
        </w:rPr>
        <w:t xml:space="preserve"> </w:t>
      </w:r>
      <w:proofErr w:type="spellStart"/>
      <w:r w:rsidRPr="008B34F3">
        <w:rPr>
          <w:i/>
          <w:iCs/>
          <w:color w:val="auto"/>
          <w:sz w:val="22"/>
          <w:szCs w:val="22"/>
          <w:lang w:val="lv-LV"/>
        </w:rPr>
        <w:t>idaeae</w:t>
      </w:r>
      <w:proofErr w:type="spellEnd"/>
      <w:r w:rsidRPr="008B34F3">
        <w:rPr>
          <w:i/>
          <w:iCs/>
          <w:color w:val="auto"/>
          <w:sz w:val="22"/>
          <w:szCs w:val="22"/>
          <w:lang w:val="lv-LV"/>
        </w:rPr>
        <w:t xml:space="preserve"> </w:t>
      </w:r>
      <w:proofErr w:type="spellStart"/>
      <w:r w:rsidRPr="008B34F3">
        <w:rPr>
          <w:i/>
          <w:iCs/>
          <w:color w:val="auto"/>
          <w:sz w:val="22"/>
          <w:szCs w:val="22"/>
          <w:lang w:val="lv-LV"/>
        </w:rPr>
        <w:t>folii</w:t>
      </w:r>
      <w:proofErr w:type="spellEnd"/>
      <w:r w:rsidRPr="008B34F3">
        <w:rPr>
          <w:i/>
          <w:iCs/>
          <w:color w:val="auto"/>
          <w:sz w:val="22"/>
          <w:szCs w:val="22"/>
          <w:lang w:val="lv-LV"/>
        </w:rPr>
        <w:t xml:space="preserve"> </w:t>
      </w:r>
      <w:proofErr w:type="spellStart"/>
      <w:r w:rsidRPr="008B34F3">
        <w:rPr>
          <w:i/>
          <w:iCs/>
          <w:color w:val="auto"/>
          <w:sz w:val="22"/>
          <w:szCs w:val="22"/>
          <w:lang w:val="lv-LV"/>
        </w:rPr>
        <w:t>extractum</w:t>
      </w:r>
      <w:proofErr w:type="spellEnd"/>
      <w:r w:rsidRPr="008B34F3">
        <w:rPr>
          <w:i/>
          <w:iCs/>
          <w:color w:val="auto"/>
          <w:sz w:val="22"/>
          <w:szCs w:val="22"/>
          <w:lang w:val="lv-LV"/>
        </w:rPr>
        <w:t xml:space="preserve"> </w:t>
      </w:r>
      <w:proofErr w:type="spellStart"/>
      <w:r w:rsidRPr="008B34F3">
        <w:rPr>
          <w:i/>
          <w:iCs/>
          <w:color w:val="auto"/>
          <w:sz w:val="22"/>
          <w:szCs w:val="22"/>
          <w:lang w:val="lv-LV"/>
        </w:rPr>
        <w:t>siccum</w:t>
      </w:r>
      <w:proofErr w:type="spellEnd"/>
      <w:r w:rsidRPr="008B34F3">
        <w:rPr>
          <w:color w:val="auto"/>
          <w:sz w:val="22"/>
          <w:szCs w:val="22"/>
          <w:lang w:val="lv-LV"/>
        </w:rPr>
        <w:t xml:space="preserve"> (3-6:1), </w:t>
      </w:r>
      <w:proofErr w:type="spellStart"/>
      <w:r w:rsidRPr="008B34F3">
        <w:rPr>
          <w:color w:val="auto"/>
          <w:sz w:val="22"/>
          <w:szCs w:val="22"/>
          <w:lang w:val="lv-LV"/>
        </w:rPr>
        <w:t>ekstraģents</w:t>
      </w:r>
      <w:proofErr w:type="spellEnd"/>
      <w:r w:rsidRPr="008B34F3">
        <w:rPr>
          <w:i/>
          <w:iCs/>
          <w:color w:val="auto"/>
          <w:sz w:val="22"/>
          <w:szCs w:val="22"/>
          <w:lang w:val="lv-LV"/>
        </w:rPr>
        <w:t xml:space="preserve">: </w:t>
      </w:r>
      <w:r w:rsidRPr="008B34F3">
        <w:rPr>
          <w:i/>
          <w:color w:val="auto"/>
          <w:sz w:val="22"/>
          <w:szCs w:val="22"/>
          <w:lang w:val="lv-LV"/>
        </w:rPr>
        <w:t>ūdens</w:t>
      </w:r>
      <w:r w:rsidRPr="008B34F3">
        <w:rPr>
          <w:i/>
          <w:iCs/>
          <w:color w:val="auto"/>
          <w:sz w:val="22"/>
          <w:szCs w:val="22"/>
          <w:lang w:val="lv-LV"/>
        </w:rPr>
        <w:t>);</w:t>
      </w:r>
    </w:p>
    <w:p w:rsidR="00125436" w:rsidRPr="008B34F3" w:rsidRDefault="00125436" w:rsidP="00125436">
      <w:pPr>
        <w:pStyle w:val="Default"/>
        <w:numPr>
          <w:ilvl w:val="0"/>
          <w:numId w:val="26"/>
        </w:numPr>
        <w:tabs>
          <w:tab w:val="left" w:pos="709"/>
        </w:tabs>
        <w:jc w:val="both"/>
        <w:rPr>
          <w:color w:val="auto"/>
          <w:sz w:val="22"/>
          <w:szCs w:val="22"/>
          <w:lang w:val="lv-LV"/>
        </w:rPr>
      </w:pPr>
      <w:r w:rsidRPr="008B34F3">
        <w:rPr>
          <w:color w:val="auto"/>
          <w:sz w:val="22"/>
          <w:szCs w:val="22"/>
          <w:lang w:val="lv-LV"/>
        </w:rPr>
        <w:t>78 mg</w:t>
      </w:r>
      <w:r w:rsidRPr="008B34F3">
        <w:rPr>
          <w:i/>
          <w:iCs/>
          <w:color w:val="auto"/>
          <w:sz w:val="22"/>
          <w:szCs w:val="22"/>
          <w:lang w:val="lv-LV"/>
        </w:rPr>
        <w:t xml:space="preserve"> </w:t>
      </w:r>
      <w:r w:rsidRPr="008B34F3">
        <w:rPr>
          <w:color w:val="auto"/>
          <w:sz w:val="22"/>
          <w:szCs w:val="22"/>
          <w:lang w:val="lv-LV"/>
        </w:rPr>
        <w:t xml:space="preserve">pupiņu </w:t>
      </w:r>
      <w:proofErr w:type="spellStart"/>
      <w:r w:rsidRPr="008B34F3">
        <w:rPr>
          <w:color w:val="auto"/>
          <w:sz w:val="22"/>
          <w:szCs w:val="22"/>
          <w:lang w:val="lv-LV"/>
        </w:rPr>
        <w:t>pākšu</w:t>
      </w:r>
      <w:proofErr w:type="spellEnd"/>
      <w:r w:rsidRPr="008B34F3">
        <w:rPr>
          <w:i/>
          <w:iCs/>
          <w:color w:val="auto"/>
          <w:sz w:val="22"/>
          <w:szCs w:val="22"/>
          <w:lang w:val="lv-LV"/>
        </w:rPr>
        <w:t xml:space="preserve"> </w:t>
      </w:r>
      <w:r w:rsidRPr="008B34F3">
        <w:rPr>
          <w:color w:val="auto"/>
          <w:sz w:val="22"/>
          <w:szCs w:val="22"/>
          <w:lang w:val="lv-LV"/>
        </w:rPr>
        <w:t xml:space="preserve">pulveri </w:t>
      </w:r>
      <w:r w:rsidRPr="008B34F3">
        <w:rPr>
          <w:i/>
          <w:iCs/>
          <w:color w:val="auto"/>
          <w:sz w:val="22"/>
          <w:szCs w:val="22"/>
          <w:lang w:val="lv-LV"/>
        </w:rPr>
        <w:t>(</w:t>
      </w:r>
      <w:proofErr w:type="spellStart"/>
      <w:r w:rsidRPr="008B34F3">
        <w:rPr>
          <w:i/>
          <w:iCs/>
          <w:color w:val="auto"/>
          <w:sz w:val="22"/>
          <w:szCs w:val="22"/>
          <w:lang w:val="lv-LV"/>
        </w:rPr>
        <w:t>Phaseoli</w:t>
      </w:r>
      <w:proofErr w:type="spellEnd"/>
      <w:r w:rsidRPr="008B34F3">
        <w:rPr>
          <w:i/>
          <w:iCs/>
          <w:color w:val="auto"/>
          <w:sz w:val="22"/>
          <w:szCs w:val="22"/>
          <w:lang w:val="lv-LV"/>
        </w:rPr>
        <w:t xml:space="preserve"> </w:t>
      </w:r>
      <w:proofErr w:type="spellStart"/>
      <w:r w:rsidRPr="008B34F3">
        <w:rPr>
          <w:i/>
          <w:iCs/>
          <w:color w:val="auto"/>
          <w:sz w:val="22"/>
          <w:szCs w:val="22"/>
          <w:lang w:val="lv-LV"/>
        </w:rPr>
        <w:t>pericarpium</w:t>
      </w:r>
      <w:proofErr w:type="spellEnd"/>
      <w:r w:rsidRPr="008B34F3">
        <w:rPr>
          <w:i/>
          <w:iCs/>
          <w:color w:val="auto"/>
          <w:sz w:val="22"/>
          <w:szCs w:val="22"/>
          <w:lang w:val="lv-LV"/>
        </w:rPr>
        <w:t xml:space="preserve"> </w:t>
      </w:r>
      <w:proofErr w:type="spellStart"/>
      <w:r w:rsidRPr="008B34F3">
        <w:rPr>
          <w:i/>
          <w:iCs/>
          <w:color w:val="auto"/>
          <w:sz w:val="22"/>
          <w:szCs w:val="22"/>
          <w:lang w:val="lv-LV"/>
        </w:rPr>
        <w:t>pulvis</w:t>
      </w:r>
      <w:proofErr w:type="spellEnd"/>
      <w:r w:rsidRPr="008B34F3">
        <w:rPr>
          <w:color w:val="auto"/>
          <w:sz w:val="22"/>
          <w:szCs w:val="22"/>
          <w:lang w:val="lv-LV"/>
        </w:rPr>
        <w:t>);</w:t>
      </w:r>
    </w:p>
    <w:p w:rsidR="00125436" w:rsidRPr="008B34F3" w:rsidRDefault="00125436" w:rsidP="00125436">
      <w:pPr>
        <w:pStyle w:val="Default"/>
        <w:numPr>
          <w:ilvl w:val="0"/>
          <w:numId w:val="26"/>
        </w:numPr>
        <w:tabs>
          <w:tab w:val="left" w:pos="709"/>
        </w:tabs>
        <w:jc w:val="both"/>
        <w:rPr>
          <w:color w:val="auto"/>
          <w:sz w:val="22"/>
          <w:szCs w:val="22"/>
          <w:lang w:val="lv-LV"/>
        </w:rPr>
      </w:pPr>
      <w:r w:rsidRPr="008B34F3">
        <w:rPr>
          <w:color w:val="auto"/>
          <w:sz w:val="22"/>
          <w:szCs w:val="22"/>
          <w:lang w:val="lv-LV"/>
        </w:rPr>
        <w:t xml:space="preserve">19 mg kālija </w:t>
      </w:r>
      <w:proofErr w:type="spellStart"/>
      <w:r w:rsidRPr="008B34F3">
        <w:rPr>
          <w:color w:val="auto"/>
          <w:sz w:val="22"/>
          <w:szCs w:val="22"/>
          <w:lang w:val="lv-LV"/>
        </w:rPr>
        <w:t>citrātu</w:t>
      </w:r>
      <w:proofErr w:type="spellEnd"/>
      <w:r w:rsidRPr="008B34F3">
        <w:rPr>
          <w:color w:val="auto"/>
          <w:sz w:val="22"/>
          <w:szCs w:val="22"/>
          <w:lang w:val="lv-LV"/>
        </w:rPr>
        <w:t xml:space="preserve"> (</w:t>
      </w:r>
      <w:proofErr w:type="spellStart"/>
      <w:r w:rsidRPr="008B34F3">
        <w:rPr>
          <w:i/>
          <w:iCs/>
          <w:color w:val="auto"/>
          <w:sz w:val="22"/>
          <w:szCs w:val="22"/>
          <w:lang w:val="lv-LV"/>
        </w:rPr>
        <w:t>Kalii</w:t>
      </w:r>
      <w:proofErr w:type="spellEnd"/>
      <w:r w:rsidRPr="008B34F3">
        <w:rPr>
          <w:i/>
          <w:iCs/>
          <w:color w:val="auto"/>
          <w:sz w:val="22"/>
          <w:szCs w:val="22"/>
          <w:lang w:val="lv-LV"/>
        </w:rPr>
        <w:t xml:space="preserve"> </w:t>
      </w:r>
      <w:proofErr w:type="spellStart"/>
      <w:r w:rsidRPr="008B34F3">
        <w:rPr>
          <w:i/>
          <w:iCs/>
          <w:color w:val="auto"/>
          <w:sz w:val="22"/>
          <w:szCs w:val="22"/>
          <w:lang w:val="lv-LV"/>
        </w:rPr>
        <w:t>citras</w:t>
      </w:r>
      <w:proofErr w:type="spellEnd"/>
      <w:r w:rsidRPr="008B34F3">
        <w:rPr>
          <w:color w:val="auto"/>
          <w:sz w:val="22"/>
          <w:szCs w:val="22"/>
          <w:lang w:val="lv-LV"/>
        </w:rPr>
        <w:t>);</w:t>
      </w:r>
    </w:p>
    <w:p w:rsidR="00125436" w:rsidRPr="008B34F3" w:rsidRDefault="00125436" w:rsidP="00125436">
      <w:pPr>
        <w:pStyle w:val="Default"/>
        <w:numPr>
          <w:ilvl w:val="0"/>
          <w:numId w:val="26"/>
        </w:numPr>
        <w:tabs>
          <w:tab w:val="left" w:pos="709"/>
        </w:tabs>
        <w:jc w:val="both"/>
        <w:rPr>
          <w:color w:val="auto"/>
          <w:sz w:val="22"/>
          <w:szCs w:val="22"/>
          <w:lang w:val="lv-LV"/>
        </w:rPr>
      </w:pPr>
      <w:r w:rsidRPr="008B34F3">
        <w:rPr>
          <w:color w:val="auto"/>
          <w:sz w:val="22"/>
          <w:szCs w:val="22"/>
          <w:lang w:val="lv-LV"/>
        </w:rPr>
        <w:t xml:space="preserve">16 mg nātrija </w:t>
      </w:r>
      <w:proofErr w:type="spellStart"/>
      <w:r w:rsidRPr="008B34F3">
        <w:rPr>
          <w:color w:val="auto"/>
          <w:sz w:val="22"/>
          <w:szCs w:val="22"/>
          <w:lang w:val="lv-LV"/>
        </w:rPr>
        <w:t>citrātu</w:t>
      </w:r>
      <w:proofErr w:type="spellEnd"/>
      <w:r w:rsidRPr="008B34F3">
        <w:rPr>
          <w:color w:val="auto"/>
          <w:sz w:val="22"/>
          <w:szCs w:val="22"/>
          <w:lang w:val="lv-LV"/>
        </w:rPr>
        <w:t xml:space="preserve"> (</w:t>
      </w:r>
      <w:proofErr w:type="spellStart"/>
      <w:r w:rsidRPr="008B34F3">
        <w:rPr>
          <w:i/>
          <w:iCs/>
          <w:color w:val="auto"/>
          <w:sz w:val="22"/>
          <w:szCs w:val="22"/>
          <w:lang w:val="lv-LV"/>
        </w:rPr>
        <w:t>Natrii</w:t>
      </w:r>
      <w:proofErr w:type="spellEnd"/>
      <w:r w:rsidRPr="008B34F3">
        <w:rPr>
          <w:i/>
          <w:iCs/>
          <w:color w:val="auto"/>
          <w:sz w:val="22"/>
          <w:szCs w:val="22"/>
          <w:lang w:val="lv-LV"/>
        </w:rPr>
        <w:t xml:space="preserve"> </w:t>
      </w:r>
      <w:proofErr w:type="spellStart"/>
      <w:r w:rsidRPr="008B34F3">
        <w:rPr>
          <w:i/>
          <w:iCs/>
          <w:color w:val="auto"/>
          <w:sz w:val="22"/>
          <w:szCs w:val="22"/>
          <w:lang w:val="lv-LV"/>
        </w:rPr>
        <w:t>citras</w:t>
      </w:r>
      <w:proofErr w:type="spellEnd"/>
      <w:r w:rsidRPr="008B34F3">
        <w:rPr>
          <w:i/>
          <w:iCs/>
          <w:color w:val="auto"/>
          <w:sz w:val="22"/>
          <w:szCs w:val="22"/>
          <w:lang w:val="lv-LV"/>
        </w:rPr>
        <w:t>)</w:t>
      </w:r>
      <w:r w:rsidRPr="008B34F3">
        <w:rPr>
          <w:color w:val="auto"/>
          <w:sz w:val="22"/>
          <w:szCs w:val="22"/>
          <w:lang w:val="lv-LV"/>
        </w:rPr>
        <w:t>.</w:t>
      </w:r>
    </w:p>
    <w:p w:rsidR="00EC5609" w:rsidRPr="008B34F3" w:rsidRDefault="00EC5609" w:rsidP="00125436">
      <w:pPr>
        <w:tabs>
          <w:tab w:val="left" w:pos="709"/>
        </w:tabs>
        <w:spacing w:line="240" w:lineRule="auto"/>
        <w:jc w:val="both"/>
        <w:rPr>
          <w:szCs w:val="22"/>
        </w:rPr>
      </w:pPr>
    </w:p>
    <w:p w:rsidR="00F75EAB" w:rsidRPr="008B34F3" w:rsidRDefault="00F75EAB" w:rsidP="00232F02">
      <w:pPr>
        <w:pStyle w:val="Default"/>
        <w:jc w:val="both"/>
        <w:rPr>
          <w:sz w:val="22"/>
          <w:szCs w:val="22"/>
          <w:lang w:val="lv-LV"/>
        </w:rPr>
      </w:pPr>
      <w:r w:rsidRPr="008B34F3">
        <w:rPr>
          <w:sz w:val="22"/>
          <w:szCs w:val="22"/>
          <w:lang w:val="lv-LV"/>
        </w:rPr>
        <w:t>Citas sastāv</w:t>
      </w:r>
      <w:r w:rsidR="00232F02" w:rsidRPr="008B34F3">
        <w:rPr>
          <w:sz w:val="22"/>
          <w:szCs w:val="22"/>
          <w:lang w:val="lv-LV"/>
        </w:rPr>
        <w:t xml:space="preserve">daļas ir </w:t>
      </w:r>
      <w:r w:rsidR="00232F02" w:rsidRPr="008B34F3">
        <w:rPr>
          <w:color w:val="auto"/>
          <w:sz w:val="22"/>
          <w:szCs w:val="22"/>
          <w:lang w:val="lv-LV"/>
        </w:rPr>
        <w:t xml:space="preserve">citronskābes </w:t>
      </w:r>
      <w:proofErr w:type="spellStart"/>
      <w:r w:rsidR="00232F02" w:rsidRPr="008B34F3">
        <w:rPr>
          <w:color w:val="auto"/>
          <w:sz w:val="22"/>
          <w:szCs w:val="22"/>
          <w:lang w:val="lv-LV"/>
        </w:rPr>
        <w:t>monohidrāts</w:t>
      </w:r>
      <w:proofErr w:type="spellEnd"/>
      <w:r w:rsidR="00232F02" w:rsidRPr="008B34F3">
        <w:rPr>
          <w:color w:val="auto"/>
          <w:sz w:val="22"/>
          <w:szCs w:val="22"/>
          <w:lang w:val="lv-LV"/>
        </w:rPr>
        <w:t xml:space="preserve">, saharoze, laktozes </w:t>
      </w:r>
      <w:proofErr w:type="spellStart"/>
      <w:r w:rsidR="00232F02" w:rsidRPr="008B34F3">
        <w:rPr>
          <w:color w:val="auto"/>
          <w:sz w:val="22"/>
          <w:szCs w:val="22"/>
          <w:lang w:val="lv-LV"/>
        </w:rPr>
        <w:t>monohidrāts</w:t>
      </w:r>
      <w:proofErr w:type="spellEnd"/>
      <w:r w:rsidR="00232F02" w:rsidRPr="008B34F3">
        <w:rPr>
          <w:color w:val="auto"/>
          <w:sz w:val="22"/>
          <w:szCs w:val="22"/>
          <w:lang w:val="lv-LV"/>
        </w:rPr>
        <w:t xml:space="preserve">, kartupeļu ciete, magnija </w:t>
      </w:r>
      <w:proofErr w:type="spellStart"/>
      <w:r w:rsidR="00232F02" w:rsidRPr="008B34F3">
        <w:rPr>
          <w:color w:val="auto"/>
          <w:sz w:val="22"/>
          <w:szCs w:val="22"/>
          <w:lang w:val="lv-LV"/>
        </w:rPr>
        <w:t>stearāts</w:t>
      </w:r>
      <w:proofErr w:type="spellEnd"/>
      <w:r w:rsidR="00232F02" w:rsidRPr="008B34F3">
        <w:rPr>
          <w:color w:val="auto"/>
          <w:sz w:val="22"/>
          <w:szCs w:val="22"/>
          <w:lang w:val="lv-LV"/>
        </w:rPr>
        <w:t xml:space="preserve">, talks, sausais akāciju pulveris, </w:t>
      </w:r>
      <w:proofErr w:type="spellStart"/>
      <w:r w:rsidR="00232F02" w:rsidRPr="008B34F3">
        <w:rPr>
          <w:color w:val="auto"/>
          <w:sz w:val="22"/>
          <w:szCs w:val="22"/>
          <w:lang w:val="lv-LV"/>
        </w:rPr>
        <w:t>indigotīns</w:t>
      </w:r>
      <w:proofErr w:type="spellEnd"/>
      <w:r w:rsidR="00232F02" w:rsidRPr="008B34F3">
        <w:rPr>
          <w:color w:val="auto"/>
          <w:sz w:val="22"/>
          <w:szCs w:val="22"/>
          <w:lang w:val="lv-LV"/>
        </w:rPr>
        <w:t xml:space="preserve"> (E132) un </w:t>
      </w:r>
      <w:proofErr w:type="spellStart"/>
      <w:r w:rsidR="00232F02" w:rsidRPr="008B34F3">
        <w:rPr>
          <w:color w:val="auto"/>
          <w:sz w:val="22"/>
          <w:szCs w:val="22"/>
          <w:lang w:val="lv-LV"/>
        </w:rPr>
        <w:t>Capol</w:t>
      </w:r>
      <w:proofErr w:type="spellEnd"/>
      <w:r w:rsidR="00232F02" w:rsidRPr="008B34F3">
        <w:rPr>
          <w:color w:val="auto"/>
          <w:sz w:val="22"/>
          <w:szCs w:val="22"/>
          <w:lang w:val="lv-LV"/>
        </w:rPr>
        <w:t xml:space="preserve"> 1295 (bišu vaska (E901) un </w:t>
      </w:r>
      <w:proofErr w:type="spellStart"/>
      <w:r w:rsidR="00232F02" w:rsidRPr="008B34F3">
        <w:rPr>
          <w:color w:val="auto"/>
          <w:sz w:val="22"/>
          <w:szCs w:val="22"/>
          <w:lang w:val="lv-LV"/>
        </w:rPr>
        <w:t>karnaubas</w:t>
      </w:r>
      <w:proofErr w:type="spellEnd"/>
      <w:r w:rsidR="00232F02" w:rsidRPr="008B34F3">
        <w:rPr>
          <w:color w:val="auto"/>
          <w:sz w:val="22"/>
          <w:szCs w:val="22"/>
          <w:lang w:val="lv-LV"/>
        </w:rPr>
        <w:t xml:space="preserve"> vaska (E903) maisījums).</w:t>
      </w:r>
    </w:p>
    <w:p w:rsidR="00F75EAB" w:rsidRPr="008B34F3" w:rsidRDefault="00F75EAB" w:rsidP="00232F02">
      <w:pPr>
        <w:tabs>
          <w:tab w:val="clear" w:pos="567"/>
        </w:tabs>
        <w:spacing w:line="240" w:lineRule="auto"/>
        <w:jc w:val="both"/>
        <w:rPr>
          <w:szCs w:val="22"/>
        </w:rPr>
      </w:pPr>
    </w:p>
    <w:p w:rsidR="00F75EAB" w:rsidRPr="008B34F3" w:rsidRDefault="00EC5609" w:rsidP="00232F02">
      <w:pPr>
        <w:tabs>
          <w:tab w:val="clear" w:pos="567"/>
        </w:tabs>
        <w:spacing w:line="240" w:lineRule="auto"/>
        <w:jc w:val="both"/>
        <w:rPr>
          <w:b/>
          <w:szCs w:val="22"/>
        </w:rPr>
      </w:pPr>
      <w:proofErr w:type="spellStart"/>
      <w:r w:rsidRPr="008B34F3">
        <w:rPr>
          <w:b/>
          <w:szCs w:val="22"/>
        </w:rPr>
        <w:t>Urosept</w:t>
      </w:r>
      <w:proofErr w:type="spellEnd"/>
      <w:r w:rsidR="00F75EAB" w:rsidRPr="008B34F3">
        <w:rPr>
          <w:b/>
          <w:szCs w:val="22"/>
        </w:rPr>
        <w:t xml:space="preserve"> ārējais izskats un iepakojums</w:t>
      </w:r>
    </w:p>
    <w:p w:rsidR="00232F02" w:rsidRPr="008B34F3" w:rsidRDefault="00232F02" w:rsidP="00232F02">
      <w:pPr>
        <w:pStyle w:val="Default"/>
        <w:jc w:val="both"/>
        <w:rPr>
          <w:color w:val="auto"/>
          <w:sz w:val="22"/>
          <w:szCs w:val="22"/>
          <w:lang w:val="lv-LV"/>
        </w:rPr>
      </w:pPr>
      <w:r w:rsidRPr="008B34F3">
        <w:rPr>
          <w:color w:val="auto"/>
          <w:sz w:val="22"/>
          <w:szCs w:val="22"/>
          <w:lang w:val="lv-LV"/>
        </w:rPr>
        <w:t xml:space="preserve">Zilas, apaļas, abpusēji izliektas </w:t>
      </w:r>
      <w:proofErr w:type="spellStart"/>
      <w:r w:rsidRPr="008B34F3">
        <w:rPr>
          <w:color w:val="auto"/>
          <w:sz w:val="22"/>
          <w:szCs w:val="22"/>
          <w:lang w:val="lv-LV"/>
        </w:rPr>
        <w:t>apvalkotās</w:t>
      </w:r>
      <w:proofErr w:type="spellEnd"/>
      <w:r w:rsidRPr="008B34F3">
        <w:rPr>
          <w:color w:val="auto"/>
          <w:sz w:val="22"/>
          <w:szCs w:val="22"/>
          <w:lang w:val="lv-LV"/>
        </w:rPr>
        <w:t xml:space="preserve"> tabletes ar iespējami tumšākas krāsas apvalku un brūni dzeltenīgu pildījumu.</w:t>
      </w:r>
    </w:p>
    <w:p w:rsidR="00F75EAB" w:rsidRPr="008B34F3" w:rsidRDefault="00F75EAB" w:rsidP="00232F02">
      <w:pPr>
        <w:tabs>
          <w:tab w:val="clear" w:pos="567"/>
        </w:tabs>
        <w:spacing w:line="240" w:lineRule="auto"/>
        <w:jc w:val="both"/>
        <w:rPr>
          <w:b/>
          <w:szCs w:val="22"/>
        </w:rPr>
      </w:pPr>
    </w:p>
    <w:p w:rsidR="00232F02" w:rsidRPr="008B34F3" w:rsidRDefault="00232F02" w:rsidP="00232F02">
      <w:pPr>
        <w:pStyle w:val="Default"/>
        <w:jc w:val="both"/>
        <w:rPr>
          <w:color w:val="auto"/>
          <w:sz w:val="22"/>
          <w:szCs w:val="22"/>
          <w:lang w:val="lv-LV"/>
        </w:rPr>
      </w:pPr>
      <w:r w:rsidRPr="008B34F3">
        <w:rPr>
          <w:color w:val="auto"/>
          <w:sz w:val="22"/>
          <w:szCs w:val="22"/>
          <w:lang w:val="lv-LV"/>
        </w:rPr>
        <w:t xml:space="preserve">Al/PVH </w:t>
      </w:r>
      <w:proofErr w:type="spellStart"/>
      <w:r w:rsidRPr="008B34F3">
        <w:rPr>
          <w:color w:val="auto"/>
          <w:sz w:val="22"/>
          <w:szCs w:val="22"/>
          <w:lang w:val="lv-LV"/>
        </w:rPr>
        <w:t>blisteri</w:t>
      </w:r>
      <w:proofErr w:type="spellEnd"/>
      <w:r w:rsidRPr="008B34F3">
        <w:rPr>
          <w:color w:val="auto"/>
          <w:sz w:val="22"/>
          <w:szCs w:val="22"/>
          <w:lang w:val="lv-LV"/>
        </w:rPr>
        <w:t xml:space="preserve"> pa 15 tabletēm iepako</w:t>
      </w:r>
      <w:r w:rsidR="00B52F0B" w:rsidRPr="008B34F3">
        <w:rPr>
          <w:color w:val="auto"/>
          <w:sz w:val="22"/>
          <w:szCs w:val="22"/>
          <w:lang w:val="lv-LV"/>
        </w:rPr>
        <w:t xml:space="preserve">ti kartona kastītēs (pa </w:t>
      </w:r>
      <w:r w:rsidRPr="008B34F3">
        <w:rPr>
          <w:color w:val="auto"/>
          <w:sz w:val="22"/>
          <w:szCs w:val="22"/>
          <w:lang w:val="lv-LV"/>
        </w:rPr>
        <w:t>60 tabletēm).</w:t>
      </w:r>
    </w:p>
    <w:p w:rsidR="00F75EAB" w:rsidRPr="008B34F3" w:rsidRDefault="00F75EAB" w:rsidP="00232F02">
      <w:pPr>
        <w:tabs>
          <w:tab w:val="clear" w:pos="567"/>
        </w:tabs>
        <w:spacing w:line="240" w:lineRule="auto"/>
        <w:jc w:val="both"/>
        <w:rPr>
          <w:b/>
          <w:szCs w:val="22"/>
        </w:rPr>
      </w:pPr>
    </w:p>
    <w:p w:rsidR="00B52F0B" w:rsidRPr="008B34F3" w:rsidRDefault="00B52F0B" w:rsidP="00B52F0B">
      <w:pPr>
        <w:autoSpaceDE w:val="0"/>
        <w:autoSpaceDN w:val="0"/>
        <w:adjustRightInd w:val="0"/>
        <w:spacing w:line="240" w:lineRule="auto"/>
        <w:rPr>
          <w:rFonts w:eastAsia="Calibri"/>
          <w:b/>
          <w:szCs w:val="22"/>
        </w:rPr>
      </w:pPr>
      <w:r w:rsidRPr="008B34F3">
        <w:rPr>
          <w:rFonts w:eastAsia="Calibri"/>
          <w:b/>
          <w:szCs w:val="22"/>
        </w:rPr>
        <w:t>Informācija uz primārā marķējuma:</w:t>
      </w:r>
    </w:p>
    <w:p w:rsidR="00B52F0B" w:rsidRPr="008B34F3" w:rsidRDefault="00B52F0B" w:rsidP="00B52F0B">
      <w:pPr>
        <w:autoSpaceDE w:val="0"/>
        <w:autoSpaceDN w:val="0"/>
        <w:adjustRightInd w:val="0"/>
        <w:spacing w:line="240" w:lineRule="auto"/>
        <w:rPr>
          <w:rFonts w:eastAsia="Calibri"/>
          <w:szCs w:val="22"/>
        </w:rPr>
      </w:pPr>
      <w:r w:rsidRPr="008B34F3">
        <w:rPr>
          <w:rFonts w:eastAsia="Calibri"/>
          <w:szCs w:val="22"/>
        </w:rPr>
        <w:t>UROSEPT</w:t>
      </w:r>
      <w:r w:rsidRPr="008B34F3">
        <w:rPr>
          <w:rFonts w:eastAsia="Calibri"/>
          <w:szCs w:val="22"/>
          <w:vertAlign w:val="superscript"/>
        </w:rPr>
        <w:t xml:space="preserve">® </w:t>
      </w:r>
      <w:proofErr w:type="spellStart"/>
      <w:r w:rsidRPr="008B34F3">
        <w:rPr>
          <w:rFonts w:eastAsia="Calibri"/>
          <w:szCs w:val="22"/>
        </w:rPr>
        <w:t>apvalkotās</w:t>
      </w:r>
      <w:proofErr w:type="spellEnd"/>
      <w:r w:rsidRPr="008B34F3">
        <w:rPr>
          <w:rFonts w:eastAsia="Calibri"/>
          <w:szCs w:val="22"/>
        </w:rPr>
        <w:t xml:space="preserve"> tabletes</w:t>
      </w:r>
    </w:p>
    <w:p w:rsidR="00B52F0B" w:rsidRPr="008B34F3" w:rsidRDefault="00B52F0B" w:rsidP="00B52F0B">
      <w:pPr>
        <w:autoSpaceDE w:val="0"/>
        <w:autoSpaceDN w:val="0"/>
        <w:adjustRightInd w:val="0"/>
        <w:spacing w:line="240" w:lineRule="auto"/>
        <w:rPr>
          <w:rFonts w:eastAsia="Calibri"/>
          <w:szCs w:val="22"/>
        </w:rPr>
      </w:pPr>
      <w:proofErr w:type="spellStart"/>
      <w:r w:rsidRPr="008B34F3">
        <w:rPr>
          <w:rFonts w:eastAsia="Calibri"/>
          <w:szCs w:val="22"/>
        </w:rPr>
        <w:t>Herbapol</w:t>
      </w:r>
      <w:proofErr w:type="spellEnd"/>
      <w:r w:rsidRPr="008B34F3">
        <w:rPr>
          <w:rFonts w:eastAsia="Calibri"/>
          <w:szCs w:val="22"/>
        </w:rPr>
        <w:t xml:space="preserve"> </w:t>
      </w:r>
      <w:proofErr w:type="spellStart"/>
      <w:r w:rsidRPr="008B34F3">
        <w:rPr>
          <w:rFonts w:eastAsia="Calibri"/>
          <w:szCs w:val="22"/>
        </w:rPr>
        <w:t>Poznań</w:t>
      </w:r>
      <w:proofErr w:type="spellEnd"/>
    </w:p>
    <w:p w:rsidR="00B52F0B" w:rsidRPr="008B34F3" w:rsidRDefault="00B52F0B" w:rsidP="00B52F0B">
      <w:pPr>
        <w:autoSpaceDE w:val="0"/>
        <w:autoSpaceDN w:val="0"/>
        <w:adjustRightInd w:val="0"/>
        <w:spacing w:line="240" w:lineRule="auto"/>
        <w:rPr>
          <w:rFonts w:eastAsia="Calibri"/>
          <w:szCs w:val="22"/>
        </w:rPr>
      </w:pPr>
      <w:r w:rsidRPr="008B34F3">
        <w:rPr>
          <w:rFonts w:eastAsia="Calibri"/>
          <w:szCs w:val="22"/>
        </w:rPr>
        <w:t>Sērij</w:t>
      </w:r>
      <w:r w:rsidR="00291160" w:rsidRPr="008B34F3">
        <w:rPr>
          <w:rFonts w:eastAsia="Calibri"/>
          <w:szCs w:val="22"/>
        </w:rPr>
        <w:t>a</w:t>
      </w:r>
      <w:r w:rsidR="00F46C83">
        <w:rPr>
          <w:rFonts w:eastAsia="Calibri"/>
          <w:szCs w:val="22"/>
        </w:rPr>
        <w:t xml:space="preserve"> (</w:t>
      </w:r>
      <w:proofErr w:type="spellStart"/>
      <w:r w:rsidR="00F46C83">
        <w:rPr>
          <w:rFonts w:eastAsia="Calibri"/>
          <w:szCs w:val="22"/>
        </w:rPr>
        <w:t>Lot</w:t>
      </w:r>
      <w:proofErr w:type="spellEnd"/>
      <w:r w:rsidR="00F46C83">
        <w:rPr>
          <w:rFonts w:eastAsia="Calibri"/>
          <w:szCs w:val="22"/>
        </w:rPr>
        <w:t>)</w:t>
      </w:r>
      <w:r w:rsidR="00291160" w:rsidRPr="008B34F3">
        <w:rPr>
          <w:rFonts w:eastAsia="Calibri"/>
          <w:szCs w:val="22"/>
        </w:rPr>
        <w:t xml:space="preserve"> un Derīgs līdz</w:t>
      </w:r>
      <w:r w:rsidR="00F46C83">
        <w:rPr>
          <w:rFonts w:eastAsia="Calibri"/>
          <w:szCs w:val="22"/>
        </w:rPr>
        <w:t xml:space="preserve"> (EXP)</w:t>
      </w:r>
    </w:p>
    <w:p w:rsidR="00B52F0B" w:rsidRPr="008B34F3" w:rsidRDefault="00B52F0B" w:rsidP="00232F02">
      <w:pPr>
        <w:tabs>
          <w:tab w:val="clear" w:pos="567"/>
        </w:tabs>
        <w:spacing w:line="240" w:lineRule="auto"/>
        <w:jc w:val="both"/>
        <w:rPr>
          <w:b/>
          <w:szCs w:val="22"/>
        </w:rPr>
      </w:pPr>
    </w:p>
    <w:p w:rsidR="00B52F0B" w:rsidRPr="008B34F3" w:rsidRDefault="00B52F0B" w:rsidP="00232F02">
      <w:pPr>
        <w:tabs>
          <w:tab w:val="clear" w:pos="567"/>
        </w:tabs>
        <w:spacing w:line="240" w:lineRule="auto"/>
        <w:jc w:val="both"/>
        <w:rPr>
          <w:b/>
          <w:szCs w:val="22"/>
        </w:rPr>
      </w:pPr>
    </w:p>
    <w:p w:rsidR="00F75EAB" w:rsidRPr="008B34F3" w:rsidRDefault="00F75EAB" w:rsidP="00232F02">
      <w:pPr>
        <w:tabs>
          <w:tab w:val="clear" w:pos="567"/>
        </w:tabs>
        <w:spacing w:line="240" w:lineRule="auto"/>
        <w:jc w:val="both"/>
        <w:rPr>
          <w:b/>
          <w:szCs w:val="22"/>
        </w:rPr>
      </w:pPr>
      <w:r w:rsidRPr="008B34F3">
        <w:rPr>
          <w:b/>
          <w:szCs w:val="22"/>
        </w:rPr>
        <w:t>Reģistrācijas apliecības īpašnieks un ražotājs</w:t>
      </w:r>
    </w:p>
    <w:p w:rsidR="00232F02" w:rsidRPr="008B34F3" w:rsidRDefault="00232F02" w:rsidP="00232F02">
      <w:pPr>
        <w:pStyle w:val="Default"/>
        <w:jc w:val="both"/>
        <w:rPr>
          <w:color w:val="auto"/>
          <w:sz w:val="22"/>
          <w:szCs w:val="22"/>
          <w:lang w:val="lv-LV"/>
        </w:rPr>
      </w:pPr>
      <w:proofErr w:type="spellStart"/>
      <w:r w:rsidRPr="008B34F3">
        <w:rPr>
          <w:color w:val="auto"/>
          <w:sz w:val="22"/>
          <w:szCs w:val="22"/>
          <w:lang w:val="lv-LV"/>
        </w:rPr>
        <w:t>Poznań</w:t>
      </w:r>
      <w:proofErr w:type="spellEnd"/>
      <w:r w:rsidRPr="008B34F3">
        <w:rPr>
          <w:color w:val="auto"/>
          <w:sz w:val="22"/>
          <w:szCs w:val="22"/>
          <w:lang w:val="lv-LV"/>
        </w:rPr>
        <w:t xml:space="preserve"> </w:t>
      </w:r>
      <w:proofErr w:type="spellStart"/>
      <w:r w:rsidRPr="008B34F3">
        <w:rPr>
          <w:color w:val="auto"/>
          <w:sz w:val="22"/>
          <w:szCs w:val="22"/>
          <w:lang w:val="lv-LV"/>
        </w:rPr>
        <w:t>Herbal</w:t>
      </w:r>
      <w:proofErr w:type="spellEnd"/>
      <w:r w:rsidRPr="008B34F3">
        <w:rPr>
          <w:color w:val="auto"/>
          <w:sz w:val="22"/>
          <w:szCs w:val="22"/>
          <w:lang w:val="lv-LV"/>
        </w:rPr>
        <w:t xml:space="preserve"> </w:t>
      </w:r>
      <w:proofErr w:type="spellStart"/>
      <w:r w:rsidRPr="008B34F3">
        <w:rPr>
          <w:color w:val="auto"/>
          <w:sz w:val="22"/>
          <w:szCs w:val="22"/>
          <w:lang w:val="lv-LV"/>
        </w:rPr>
        <w:t>Company</w:t>
      </w:r>
      <w:proofErr w:type="spellEnd"/>
      <w:r w:rsidRPr="008B34F3">
        <w:rPr>
          <w:color w:val="auto"/>
          <w:sz w:val="22"/>
          <w:szCs w:val="22"/>
          <w:lang w:val="lv-LV"/>
        </w:rPr>
        <w:t xml:space="preserve"> “</w:t>
      </w:r>
      <w:proofErr w:type="spellStart"/>
      <w:r w:rsidRPr="008B34F3">
        <w:rPr>
          <w:color w:val="auto"/>
          <w:sz w:val="22"/>
          <w:szCs w:val="22"/>
          <w:lang w:val="lv-LV"/>
        </w:rPr>
        <w:t>Herbapol</w:t>
      </w:r>
      <w:proofErr w:type="spellEnd"/>
      <w:r w:rsidRPr="008B34F3">
        <w:rPr>
          <w:color w:val="auto"/>
          <w:sz w:val="22"/>
          <w:szCs w:val="22"/>
          <w:lang w:val="lv-LV"/>
        </w:rPr>
        <w:t xml:space="preserve">” S.A., 61-896 </w:t>
      </w:r>
      <w:proofErr w:type="spellStart"/>
      <w:r w:rsidRPr="008B34F3">
        <w:rPr>
          <w:color w:val="auto"/>
          <w:sz w:val="22"/>
          <w:szCs w:val="22"/>
          <w:lang w:val="lv-LV"/>
        </w:rPr>
        <w:t>Poznań</w:t>
      </w:r>
      <w:proofErr w:type="spellEnd"/>
      <w:r w:rsidRPr="008B34F3">
        <w:rPr>
          <w:color w:val="auto"/>
          <w:sz w:val="22"/>
          <w:szCs w:val="22"/>
          <w:lang w:val="lv-LV"/>
        </w:rPr>
        <w:t xml:space="preserve">, </w:t>
      </w:r>
      <w:proofErr w:type="spellStart"/>
      <w:r w:rsidRPr="008B34F3">
        <w:rPr>
          <w:color w:val="auto"/>
          <w:sz w:val="22"/>
          <w:szCs w:val="22"/>
          <w:lang w:val="lv-LV"/>
        </w:rPr>
        <w:t>ul</w:t>
      </w:r>
      <w:proofErr w:type="spellEnd"/>
      <w:r w:rsidRPr="008B34F3">
        <w:rPr>
          <w:color w:val="auto"/>
          <w:sz w:val="22"/>
          <w:szCs w:val="22"/>
          <w:lang w:val="lv-LV"/>
        </w:rPr>
        <w:t xml:space="preserve">. </w:t>
      </w:r>
      <w:proofErr w:type="spellStart"/>
      <w:r w:rsidRPr="008B34F3">
        <w:rPr>
          <w:color w:val="auto"/>
          <w:sz w:val="22"/>
          <w:szCs w:val="22"/>
          <w:lang w:val="lv-LV"/>
        </w:rPr>
        <w:t>Towarowa</w:t>
      </w:r>
      <w:proofErr w:type="spellEnd"/>
      <w:r w:rsidRPr="008B34F3">
        <w:rPr>
          <w:color w:val="auto"/>
          <w:sz w:val="22"/>
          <w:szCs w:val="22"/>
          <w:lang w:val="lv-LV"/>
        </w:rPr>
        <w:t xml:space="preserve"> 47/51, Polija</w:t>
      </w:r>
    </w:p>
    <w:p w:rsidR="006B6344" w:rsidRPr="008B34F3" w:rsidRDefault="006B6344" w:rsidP="00232F02">
      <w:pPr>
        <w:numPr>
          <w:ilvl w:val="12"/>
          <w:numId w:val="0"/>
        </w:numPr>
        <w:tabs>
          <w:tab w:val="clear" w:pos="567"/>
        </w:tabs>
        <w:spacing w:line="240" w:lineRule="auto"/>
        <w:jc w:val="both"/>
        <w:rPr>
          <w:sz w:val="24"/>
        </w:rPr>
      </w:pPr>
    </w:p>
    <w:p w:rsidR="00B52F0B" w:rsidRPr="008B34F3" w:rsidRDefault="00B52F0B" w:rsidP="00232F02">
      <w:pPr>
        <w:numPr>
          <w:ilvl w:val="12"/>
          <w:numId w:val="0"/>
        </w:numPr>
        <w:tabs>
          <w:tab w:val="clear" w:pos="567"/>
        </w:tabs>
        <w:spacing w:line="240" w:lineRule="auto"/>
        <w:jc w:val="both"/>
        <w:rPr>
          <w:sz w:val="24"/>
        </w:rPr>
      </w:pPr>
    </w:p>
    <w:p w:rsidR="00B52F0B" w:rsidRPr="008B34F3" w:rsidRDefault="00B52F0B" w:rsidP="00B52F0B">
      <w:pPr>
        <w:spacing w:line="240" w:lineRule="auto"/>
      </w:pPr>
      <w:r w:rsidRPr="008B34F3">
        <w:t>Paralēli importēto zāļu izplatītājs un pārpakotājs Latvijā:</w:t>
      </w:r>
    </w:p>
    <w:p w:rsidR="00B52F0B" w:rsidRPr="008B34F3" w:rsidRDefault="00B52F0B" w:rsidP="00B52F0B">
      <w:pPr>
        <w:spacing w:line="240" w:lineRule="auto"/>
      </w:pPr>
      <w:r w:rsidRPr="008B34F3">
        <w:t>SIA „MAGNUM MEDICAL”, Ulbrokas ielā 23, Rīga, LV-1021, t.67718700</w:t>
      </w:r>
    </w:p>
    <w:p w:rsidR="00B52F0B" w:rsidRPr="008B34F3" w:rsidRDefault="00B52F0B" w:rsidP="00B52F0B">
      <w:pPr>
        <w:spacing w:line="240" w:lineRule="auto"/>
      </w:pPr>
    </w:p>
    <w:p w:rsidR="00B52F0B" w:rsidRPr="008B34F3" w:rsidRDefault="00B52F0B" w:rsidP="00B52F0B">
      <w:pPr>
        <w:spacing w:line="240" w:lineRule="auto"/>
      </w:pPr>
      <w:r w:rsidRPr="008B34F3">
        <w:t>Paralēli importēto zāļu izplatīšanas atļaujas Nr. I000455</w:t>
      </w:r>
      <w:r w:rsidR="003B03D6" w:rsidRPr="008B34F3">
        <w:rPr>
          <w:rFonts w:eastAsia="Calibri"/>
          <w:sz w:val="23"/>
          <w:szCs w:val="23"/>
        </w:rPr>
        <w:t xml:space="preserve">. </w:t>
      </w:r>
    </w:p>
    <w:p w:rsidR="00B52F0B" w:rsidRPr="008B34F3" w:rsidRDefault="00B52F0B" w:rsidP="00B52F0B">
      <w:pPr>
        <w:spacing w:line="240" w:lineRule="auto"/>
      </w:pPr>
    </w:p>
    <w:p w:rsidR="00B52F0B" w:rsidRPr="008B34F3" w:rsidRDefault="00B52F0B" w:rsidP="00B52F0B">
      <w:pPr>
        <w:spacing w:line="240" w:lineRule="auto"/>
      </w:pPr>
      <w:r w:rsidRPr="008B34F3">
        <w:t>Paralēli importēto zāļu izplatīšanas atļaujas turētājs lietošanas instrukciju pēdējo reizi pārskatījis 0</w:t>
      </w:r>
      <w:r w:rsidR="00745BC3" w:rsidRPr="008B34F3">
        <w:t>2</w:t>
      </w:r>
      <w:r w:rsidRPr="008B34F3">
        <w:t>/201</w:t>
      </w:r>
      <w:r w:rsidR="00745BC3" w:rsidRPr="008B34F3">
        <w:t>8</w:t>
      </w:r>
      <w:r w:rsidRPr="008B34F3">
        <w:t>.</w:t>
      </w:r>
    </w:p>
    <w:sectPr w:rsidR="00B52F0B" w:rsidRPr="008B34F3" w:rsidSect="00232F02">
      <w:headerReference w:type="default" r:id="rId10"/>
      <w:footerReference w:type="default" r:id="rId11"/>
      <w:footerReference w:type="first" r:id="rId12"/>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BBB" w:rsidRDefault="009B4BBB">
      <w:r>
        <w:separator/>
      </w:r>
    </w:p>
  </w:endnote>
  <w:endnote w:type="continuationSeparator" w:id="0">
    <w:p w:rsidR="009B4BBB" w:rsidRDefault="009B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977" w:rsidRDefault="00831977">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57704B">
      <w:rPr>
        <w:rStyle w:val="PageNumber"/>
        <w:rFonts w:ascii="Arial" w:hAnsi="Arial" w:cs="Arial"/>
        <w:noProof/>
      </w:rPr>
      <w:t>3</w:t>
    </w:r>
    <w:r>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977" w:rsidRDefault="00831977">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BBB" w:rsidRDefault="009B4BBB">
      <w:r>
        <w:separator/>
      </w:r>
    </w:p>
  </w:footnote>
  <w:footnote w:type="continuationSeparator" w:id="0">
    <w:p w:rsidR="009B4BBB" w:rsidRDefault="009B4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6EA" w:rsidRPr="003F74A8" w:rsidRDefault="00B246EA" w:rsidP="00B246EA">
    <w:pPr>
      <w:pStyle w:val="Header"/>
      <w:jc w:val="right"/>
      <w:rPr>
        <w:rFonts w:ascii="Times New Roman" w:hAnsi="Times New Roman"/>
        <w:sz w:val="22"/>
      </w:rPr>
    </w:pPr>
    <w:r w:rsidRPr="003F74A8">
      <w:rPr>
        <w:rFonts w:ascii="Times New Roman" w:hAnsi="Times New Roman"/>
        <w:sz w:val="22"/>
      </w:rPr>
      <w:t>SASKAŅOTS ZVA 05.03.2018.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9B0AF9"/>
    <w:multiLevelType w:val="hybridMultilevel"/>
    <w:tmpl w:val="F6B9D0A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399E140"/>
    <w:multiLevelType w:val="hybridMultilevel"/>
    <w:tmpl w:val="5B5705C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C983490"/>
    <w:multiLevelType w:val="hybridMultilevel"/>
    <w:tmpl w:val="2D65BB7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95D0B1B"/>
    <w:multiLevelType w:val="hybridMultilevel"/>
    <w:tmpl w:val="0C7C1A0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0F351A5E"/>
    <w:multiLevelType w:val="hybridMultilevel"/>
    <w:tmpl w:val="754424AA"/>
    <w:lvl w:ilvl="0" w:tplc="DF3A3EE8">
      <w:start w:val="4"/>
      <w:numFmt w:val="decimal"/>
      <w:lvlText w:val="%1."/>
      <w:lvlJc w:val="left"/>
      <w:pPr>
        <w:tabs>
          <w:tab w:val="num" w:pos="930"/>
        </w:tabs>
        <w:ind w:left="930" w:hanging="570"/>
      </w:pPr>
      <w:rPr>
        <w:rFonts w:hint="default"/>
      </w:rPr>
    </w:lvl>
    <w:lvl w:ilvl="1" w:tplc="B7E079AE" w:tentative="1">
      <w:start w:val="1"/>
      <w:numFmt w:val="lowerLetter"/>
      <w:lvlText w:val="%2."/>
      <w:lvlJc w:val="left"/>
      <w:pPr>
        <w:tabs>
          <w:tab w:val="num" w:pos="1440"/>
        </w:tabs>
        <w:ind w:left="1440" w:hanging="360"/>
      </w:pPr>
    </w:lvl>
    <w:lvl w:ilvl="2" w:tplc="6E5A0A8C" w:tentative="1">
      <w:start w:val="1"/>
      <w:numFmt w:val="lowerRoman"/>
      <w:lvlText w:val="%3."/>
      <w:lvlJc w:val="right"/>
      <w:pPr>
        <w:tabs>
          <w:tab w:val="num" w:pos="2160"/>
        </w:tabs>
        <w:ind w:left="2160" w:hanging="180"/>
      </w:pPr>
    </w:lvl>
    <w:lvl w:ilvl="3" w:tplc="211C917E" w:tentative="1">
      <w:start w:val="1"/>
      <w:numFmt w:val="decimal"/>
      <w:lvlText w:val="%4."/>
      <w:lvlJc w:val="left"/>
      <w:pPr>
        <w:tabs>
          <w:tab w:val="num" w:pos="2880"/>
        </w:tabs>
        <w:ind w:left="2880" w:hanging="360"/>
      </w:pPr>
    </w:lvl>
    <w:lvl w:ilvl="4" w:tplc="1096C5B8" w:tentative="1">
      <w:start w:val="1"/>
      <w:numFmt w:val="lowerLetter"/>
      <w:lvlText w:val="%5."/>
      <w:lvlJc w:val="left"/>
      <w:pPr>
        <w:tabs>
          <w:tab w:val="num" w:pos="3600"/>
        </w:tabs>
        <w:ind w:left="3600" w:hanging="360"/>
      </w:pPr>
    </w:lvl>
    <w:lvl w:ilvl="5" w:tplc="DB60725C" w:tentative="1">
      <w:start w:val="1"/>
      <w:numFmt w:val="lowerRoman"/>
      <w:lvlText w:val="%6."/>
      <w:lvlJc w:val="right"/>
      <w:pPr>
        <w:tabs>
          <w:tab w:val="num" w:pos="4320"/>
        </w:tabs>
        <w:ind w:left="4320" w:hanging="180"/>
      </w:pPr>
    </w:lvl>
    <w:lvl w:ilvl="6" w:tplc="D302A97C" w:tentative="1">
      <w:start w:val="1"/>
      <w:numFmt w:val="decimal"/>
      <w:lvlText w:val="%7."/>
      <w:lvlJc w:val="left"/>
      <w:pPr>
        <w:tabs>
          <w:tab w:val="num" w:pos="5040"/>
        </w:tabs>
        <w:ind w:left="5040" w:hanging="360"/>
      </w:pPr>
    </w:lvl>
    <w:lvl w:ilvl="7" w:tplc="718A17DA" w:tentative="1">
      <w:start w:val="1"/>
      <w:numFmt w:val="lowerLetter"/>
      <w:lvlText w:val="%8."/>
      <w:lvlJc w:val="left"/>
      <w:pPr>
        <w:tabs>
          <w:tab w:val="num" w:pos="5760"/>
        </w:tabs>
        <w:ind w:left="5760" w:hanging="360"/>
      </w:pPr>
    </w:lvl>
    <w:lvl w:ilvl="8" w:tplc="5C00FC9A" w:tentative="1">
      <w:start w:val="1"/>
      <w:numFmt w:val="lowerRoman"/>
      <w:lvlText w:val="%9."/>
      <w:lvlJc w:val="right"/>
      <w:pPr>
        <w:tabs>
          <w:tab w:val="num" w:pos="6480"/>
        </w:tabs>
        <w:ind w:left="6480" w:hanging="180"/>
      </w:pPr>
    </w:lvl>
  </w:abstractNum>
  <w:abstractNum w:abstractNumId="7" w15:restartNumberingAfterBreak="0">
    <w:nsid w:val="19440B01"/>
    <w:multiLevelType w:val="hybridMultilevel"/>
    <w:tmpl w:val="87AE81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9" w15:restartNumberingAfterBreak="0">
    <w:nsid w:val="1F8D2DAC"/>
    <w:multiLevelType w:val="hybridMultilevel"/>
    <w:tmpl w:val="A1A82B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62EA6"/>
    <w:multiLevelType w:val="hybridMultilevel"/>
    <w:tmpl w:val="9B4E9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664037"/>
    <w:multiLevelType w:val="hybridMultilevel"/>
    <w:tmpl w:val="8ED6099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20A1B"/>
    <w:multiLevelType w:val="hybridMultilevel"/>
    <w:tmpl w:val="8F57964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A81471D"/>
    <w:multiLevelType w:val="hybridMultilevel"/>
    <w:tmpl w:val="EA74E1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444BCF"/>
    <w:multiLevelType w:val="hybridMultilevel"/>
    <w:tmpl w:val="F4E23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914A7"/>
    <w:multiLevelType w:val="hybridMultilevel"/>
    <w:tmpl w:val="F9E8D2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8685D"/>
    <w:multiLevelType w:val="hybridMultilevel"/>
    <w:tmpl w:val="D9D8CB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D251DA"/>
    <w:multiLevelType w:val="hybridMultilevel"/>
    <w:tmpl w:val="A350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D6658"/>
    <w:multiLevelType w:val="hybridMultilevel"/>
    <w:tmpl w:val="17F8F9DC"/>
    <w:lvl w:ilvl="0" w:tplc="FDD2FE42">
      <w:start w:val="1"/>
      <w:numFmt w:val="bullet"/>
      <w:lvlText w:val=""/>
      <w:lvlJc w:val="left"/>
      <w:pPr>
        <w:tabs>
          <w:tab w:val="num" w:pos="567"/>
        </w:tabs>
        <w:ind w:left="567" w:hanging="454"/>
      </w:pPr>
      <w:rPr>
        <w:rFonts w:ascii="Symbol" w:hAnsi="Symbol" w:hint="default"/>
      </w:rPr>
    </w:lvl>
    <w:lvl w:ilvl="1" w:tplc="B9B6310E">
      <w:start w:val="1"/>
      <w:numFmt w:val="bullet"/>
      <w:lvlText w:val="o"/>
      <w:lvlJc w:val="left"/>
      <w:pPr>
        <w:tabs>
          <w:tab w:val="num" w:pos="1440"/>
        </w:tabs>
        <w:ind w:left="1440" w:hanging="360"/>
      </w:pPr>
      <w:rPr>
        <w:rFonts w:ascii="Courier New" w:hAnsi="Courier New" w:hint="default"/>
      </w:rPr>
    </w:lvl>
    <w:lvl w:ilvl="2" w:tplc="73E0FC16" w:tentative="1">
      <w:start w:val="1"/>
      <w:numFmt w:val="bullet"/>
      <w:lvlText w:val=""/>
      <w:lvlJc w:val="left"/>
      <w:pPr>
        <w:tabs>
          <w:tab w:val="num" w:pos="2160"/>
        </w:tabs>
        <w:ind w:left="2160" w:hanging="360"/>
      </w:pPr>
      <w:rPr>
        <w:rFonts w:ascii="Wingdings" w:hAnsi="Wingdings" w:hint="default"/>
      </w:rPr>
    </w:lvl>
    <w:lvl w:ilvl="3" w:tplc="7D606D02" w:tentative="1">
      <w:start w:val="1"/>
      <w:numFmt w:val="bullet"/>
      <w:lvlText w:val=""/>
      <w:lvlJc w:val="left"/>
      <w:pPr>
        <w:tabs>
          <w:tab w:val="num" w:pos="2880"/>
        </w:tabs>
        <w:ind w:left="2880" w:hanging="360"/>
      </w:pPr>
      <w:rPr>
        <w:rFonts w:ascii="Symbol" w:hAnsi="Symbol" w:hint="default"/>
      </w:rPr>
    </w:lvl>
    <w:lvl w:ilvl="4" w:tplc="55A04526" w:tentative="1">
      <w:start w:val="1"/>
      <w:numFmt w:val="bullet"/>
      <w:lvlText w:val="o"/>
      <w:lvlJc w:val="left"/>
      <w:pPr>
        <w:tabs>
          <w:tab w:val="num" w:pos="3600"/>
        </w:tabs>
        <w:ind w:left="3600" w:hanging="360"/>
      </w:pPr>
      <w:rPr>
        <w:rFonts w:ascii="Courier New" w:hAnsi="Courier New" w:hint="default"/>
      </w:rPr>
    </w:lvl>
    <w:lvl w:ilvl="5" w:tplc="2B444080" w:tentative="1">
      <w:start w:val="1"/>
      <w:numFmt w:val="bullet"/>
      <w:lvlText w:val=""/>
      <w:lvlJc w:val="left"/>
      <w:pPr>
        <w:tabs>
          <w:tab w:val="num" w:pos="4320"/>
        </w:tabs>
        <w:ind w:left="4320" w:hanging="360"/>
      </w:pPr>
      <w:rPr>
        <w:rFonts w:ascii="Wingdings" w:hAnsi="Wingdings" w:hint="default"/>
      </w:rPr>
    </w:lvl>
    <w:lvl w:ilvl="6" w:tplc="C3681742" w:tentative="1">
      <w:start w:val="1"/>
      <w:numFmt w:val="bullet"/>
      <w:lvlText w:val=""/>
      <w:lvlJc w:val="left"/>
      <w:pPr>
        <w:tabs>
          <w:tab w:val="num" w:pos="5040"/>
        </w:tabs>
        <w:ind w:left="5040" w:hanging="360"/>
      </w:pPr>
      <w:rPr>
        <w:rFonts w:ascii="Symbol" w:hAnsi="Symbol" w:hint="default"/>
      </w:rPr>
    </w:lvl>
    <w:lvl w:ilvl="7" w:tplc="C35AE3FE" w:tentative="1">
      <w:start w:val="1"/>
      <w:numFmt w:val="bullet"/>
      <w:lvlText w:val="o"/>
      <w:lvlJc w:val="left"/>
      <w:pPr>
        <w:tabs>
          <w:tab w:val="num" w:pos="5760"/>
        </w:tabs>
        <w:ind w:left="5760" w:hanging="360"/>
      </w:pPr>
      <w:rPr>
        <w:rFonts w:ascii="Courier New" w:hAnsi="Courier New" w:hint="default"/>
      </w:rPr>
    </w:lvl>
    <w:lvl w:ilvl="8" w:tplc="1A56AA7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4B0591"/>
    <w:multiLevelType w:val="hybridMultilevel"/>
    <w:tmpl w:val="86723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A0A4D"/>
    <w:multiLevelType w:val="hybridMultilevel"/>
    <w:tmpl w:val="A15E0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4" w15:restartNumberingAfterBreak="0">
    <w:nsid w:val="4BE54AFE"/>
    <w:multiLevelType w:val="hybridMultilevel"/>
    <w:tmpl w:val="B1A46980"/>
    <w:lvl w:ilvl="0" w:tplc="0FF6C016">
      <w:start w:val="8"/>
      <w:numFmt w:val="decimal"/>
      <w:lvlText w:val="%1."/>
      <w:lvlJc w:val="left"/>
      <w:pPr>
        <w:tabs>
          <w:tab w:val="num" w:pos="570"/>
        </w:tabs>
        <w:ind w:left="570" w:hanging="570"/>
      </w:pPr>
      <w:rPr>
        <w:rFonts w:hint="default"/>
      </w:rPr>
    </w:lvl>
    <w:lvl w:ilvl="1" w:tplc="A13847F8" w:tentative="1">
      <w:start w:val="1"/>
      <w:numFmt w:val="lowerLetter"/>
      <w:lvlText w:val="%2."/>
      <w:lvlJc w:val="left"/>
      <w:pPr>
        <w:tabs>
          <w:tab w:val="num" w:pos="1080"/>
        </w:tabs>
        <w:ind w:left="1080" w:hanging="360"/>
      </w:pPr>
    </w:lvl>
    <w:lvl w:ilvl="2" w:tplc="426230F8" w:tentative="1">
      <w:start w:val="1"/>
      <w:numFmt w:val="lowerRoman"/>
      <w:lvlText w:val="%3."/>
      <w:lvlJc w:val="right"/>
      <w:pPr>
        <w:tabs>
          <w:tab w:val="num" w:pos="1800"/>
        </w:tabs>
        <w:ind w:left="1800" w:hanging="180"/>
      </w:pPr>
    </w:lvl>
    <w:lvl w:ilvl="3" w:tplc="E5B85608" w:tentative="1">
      <w:start w:val="1"/>
      <w:numFmt w:val="decimal"/>
      <w:lvlText w:val="%4."/>
      <w:lvlJc w:val="left"/>
      <w:pPr>
        <w:tabs>
          <w:tab w:val="num" w:pos="2520"/>
        </w:tabs>
        <w:ind w:left="2520" w:hanging="360"/>
      </w:pPr>
    </w:lvl>
    <w:lvl w:ilvl="4" w:tplc="C78CD7FC" w:tentative="1">
      <w:start w:val="1"/>
      <w:numFmt w:val="lowerLetter"/>
      <w:lvlText w:val="%5."/>
      <w:lvlJc w:val="left"/>
      <w:pPr>
        <w:tabs>
          <w:tab w:val="num" w:pos="3240"/>
        </w:tabs>
        <w:ind w:left="3240" w:hanging="360"/>
      </w:pPr>
    </w:lvl>
    <w:lvl w:ilvl="5" w:tplc="763EAEAE" w:tentative="1">
      <w:start w:val="1"/>
      <w:numFmt w:val="lowerRoman"/>
      <w:lvlText w:val="%6."/>
      <w:lvlJc w:val="right"/>
      <w:pPr>
        <w:tabs>
          <w:tab w:val="num" w:pos="3960"/>
        </w:tabs>
        <w:ind w:left="3960" w:hanging="180"/>
      </w:pPr>
    </w:lvl>
    <w:lvl w:ilvl="6" w:tplc="C68EDDB2" w:tentative="1">
      <w:start w:val="1"/>
      <w:numFmt w:val="decimal"/>
      <w:lvlText w:val="%7."/>
      <w:lvlJc w:val="left"/>
      <w:pPr>
        <w:tabs>
          <w:tab w:val="num" w:pos="4680"/>
        </w:tabs>
        <w:ind w:left="4680" w:hanging="360"/>
      </w:pPr>
    </w:lvl>
    <w:lvl w:ilvl="7" w:tplc="7DFEEDC6" w:tentative="1">
      <w:start w:val="1"/>
      <w:numFmt w:val="lowerLetter"/>
      <w:lvlText w:val="%8."/>
      <w:lvlJc w:val="left"/>
      <w:pPr>
        <w:tabs>
          <w:tab w:val="num" w:pos="5400"/>
        </w:tabs>
        <w:ind w:left="5400" w:hanging="360"/>
      </w:pPr>
    </w:lvl>
    <w:lvl w:ilvl="8" w:tplc="59B28150" w:tentative="1">
      <w:start w:val="1"/>
      <w:numFmt w:val="lowerRoman"/>
      <w:lvlText w:val="%9."/>
      <w:lvlJc w:val="right"/>
      <w:pPr>
        <w:tabs>
          <w:tab w:val="num" w:pos="6120"/>
        </w:tabs>
        <w:ind w:left="6120" w:hanging="180"/>
      </w:pPr>
    </w:lvl>
  </w:abstractNum>
  <w:abstractNum w:abstractNumId="25" w15:restartNumberingAfterBreak="0">
    <w:nsid w:val="4DF15D79"/>
    <w:multiLevelType w:val="hybridMultilevel"/>
    <w:tmpl w:val="5E80E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715EA8"/>
    <w:multiLevelType w:val="hybridMultilevel"/>
    <w:tmpl w:val="85242A24"/>
    <w:lvl w:ilvl="0" w:tplc="64BC04AC">
      <w:start w:val="4"/>
      <w:numFmt w:val="decimal"/>
      <w:lvlText w:val="%1."/>
      <w:lvlJc w:val="left"/>
      <w:pPr>
        <w:tabs>
          <w:tab w:val="num" w:pos="720"/>
        </w:tabs>
        <w:ind w:left="720" w:hanging="360"/>
      </w:pPr>
      <w:rPr>
        <w:rFonts w:hint="default"/>
      </w:rPr>
    </w:lvl>
    <w:lvl w:ilvl="1" w:tplc="75107DF6" w:tentative="1">
      <w:start w:val="1"/>
      <w:numFmt w:val="lowerLetter"/>
      <w:lvlText w:val="%2."/>
      <w:lvlJc w:val="left"/>
      <w:pPr>
        <w:tabs>
          <w:tab w:val="num" w:pos="1440"/>
        </w:tabs>
        <w:ind w:left="1440" w:hanging="360"/>
      </w:pPr>
    </w:lvl>
    <w:lvl w:ilvl="2" w:tplc="A762C45E" w:tentative="1">
      <w:start w:val="1"/>
      <w:numFmt w:val="lowerRoman"/>
      <w:lvlText w:val="%3."/>
      <w:lvlJc w:val="right"/>
      <w:pPr>
        <w:tabs>
          <w:tab w:val="num" w:pos="2160"/>
        </w:tabs>
        <w:ind w:left="2160" w:hanging="180"/>
      </w:pPr>
    </w:lvl>
    <w:lvl w:ilvl="3" w:tplc="D170312C" w:tentative="1">
      <w:start w:val="1"/>
      <w:numFmt w:val="decimal"/>
      <w:lvlText w:val="%4."/>
      <w:lvlJc w:val="left"/>
      <w:pPr>
        <w:tabs>
          <w:tab w:val="num" w:pos="2880"/>
        </w:tabs>
        <w:ind w:left="2880" w:hanging="360"/>
      </w:pPr>
    </w:lvl>
    <w:lvl w:ilvl="4" w:tplc="D548DD18" w:tentative="1">
      <w:start w:val="1"/>
      <w:numFmt w:val="lowerLetter"/>
      <w:lvlText w:val="%5."/>
      <w:lvlJc w:val="left"/>
      <w:pPr>
        <w:tabs>
          <w:tab w:val="num" w:pos="3600"/>
        </w:tabs>
        <w:ind w:left="3600" w:hanging="360"/>
      </w:pPr>
    </w:lvl>
    <w:lvl w:ilvl="5" w:tplc="5BF08574" w:tentative="1">
      <w:start w:val="1"/>
      <w:numFmt w:val="lowerRoman"/>
      <w:lvlText w:val="%6."/>
      <w:lvlJc w:val="right"/>
      <w:pPr>
        <w:tabs>
          <w:tab w:val="num" w:pos="4320"/>
        </w:tabs>
        <w:ind w:left="4320" w:hanging="180"/>
      </w:pPr>
    </w:lvl>
    <w:lvl w:ilvl="6" w:tplc="23DC12E8" w:tentative="1">
      <w:start w:val="1"/>
      <w:numFmt w:val="decimal"/>
      <w:lvlText w:val="%7."/>
      <w:lvlJc w:val="left"/>
      <w:pPr>
        <w:tabs>
          <w:tab w:val="num" w:pos="5040"/>
        </w:tabs>
        <w:ind w:left="5040" w:hanging="360"/>
      </w:pPr>
    </w:lvl>
    <w:lvl w:ilvl="7" w:tplc="9C60A8E6" w:tentative="1">
      <w:start w:val="1"/>
      <w:numFmt w:val="lowerLetter"/>
      <w:lvlText w:val="%8."/>
      <w:lvlJc w:val="left"/>
      <w:pPr>
        <w:tabs>
          <w:tab w:val="num" w:pos="5760"/>
        </w:tabs>
        <w:ind w:left="5760" w:hanging="360"/>
      </w:pPr>
    </w:lvl>
    <w:lvl w:ilvl="8" w:tplc="258A714C" w:tentative="1">
      <w:start w:val="1"/>
      <w:numFmt w:val="lowerRoman"/>
      <w:lvlText w:val="%9."/>
      <w:lvlJc w:val="right"/>
      <w:pPr>
        <w:tabs>
          <w:tab w:val="num" w:pos="6480"/>
        </w:tabs>
        <w:ind w:left="6480" w:hanging="180"/>
      </w:pPr>
    </w:lvl>
  </w:abstractNum>
  <w:abstractNum w:abstractNumId="27" w15:restartNumberingAfterBreak="0">
    <w:nsid w:val="517D0081"/>
    <w:multiLevelType w:val="hybridMultilevel"/>
    <w:tmpl w:val="17125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7837DF"/>
    <w:multiLevelType w:val="hybridMultilevel"/>
    <w:tmpl w:val="5BF2B4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30" w15:restartNumberingAfterBreak="0">
    <w:nsid w:val="5CBB3F0F"/>
    <w:multiLevelType w:val="hybridMultilevel"/>
    <w:tmpl w:val="E7ECFB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56755A"/>
    <w:multiLevelType w:val="hybridMultilevel"/>
    <w:tmpl w:val="332A37D2"/>
    <w:lvl w:ilvl="0" w:tplc="7B16593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3"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15:restartNumberingAfterBreak="0">
    <w:nsid w:val="6D4F3A43"/>
    <w:multiLevelType w:val="hybridMultilevel"/>
    <w:tmpl w:val="44EA2960"/>
    <w:lvl w:ilvl="0" w:tplc="57DACF5A">
      <w:start w:val="5"/>
      <w:numFmt w:val="decimal"/>
      <w:lvlText w:val="%1."/>
      <w:lvlJc w:val="left"/>
      <w:pPr>
        <w:tabs>
          <w:tab w:val="num" w:pos="930"/>
        </w:tabs>
        <w:ind w:left="930" w:hanging="570"/>
      </w:pPr>
      <w:rPr>
        <w:rFonts w:hint="default"/>
        <w:color w:val="auto"/>
      </w:rPr>
    </w:lvl>
    <w:lvl w:ilvl="1" w:tplc="63B6DAB6" w:tentative="1">
      <w:start w:val="1"/>
      <w:numFmt w:val="lowerLetter"/>
      <w:lvlText w:val="%2."/>
      <w:lvlJc w:val="left"/>
      <w:pPr>
        <w:tabs>
          <w:tab w:val="num" w:pos="1440"/>
        </w:tabs>
        <w:ind w:left="1440" w:hanging="360"/>
      </w:pPr>
    </w:lvl>
    <w:lvl w:ilvl="2" w:tplc="07D60974" w:tentative="1">
      <w:start w:val="1"/>
      <w:numFmt w:val="lowerRoman"/>
      <w:lvlText w:val="%3."/>
      <w:lvlJc w:val="right"/>
      <w:pPr>
        <w:tabs>
          <w:tab w:val="num" w:pos="2160"/>
        </w:tabs>
        <w:ind w:left="2160" w:hanging="180"/>
      </w:pPr>
    </w:lvl>
    <w:lvl w:ilvl="3" w:tplc="29608CC6" w:tentative="1">
      <w:start w:val="1"/>
      <w:numFmt w:val="decimal"/>
      <w:lvlText w:val="%4."/>
      <w:lvlJc w:val="left"/>
      <w:pPr>
        <w:tabs>
          <w:tab w:val="num" w:pos="2880"/>
        </w:tabs>
        <w:ind w:left="2880" w:hanging="360"/>
      </w:pPr>
    </w:lvl>
    <w:lvl w:ilvl="4" w:tplc="10EED410" w:tentative="1">
      <w:start w:val="1"/>
      <w:numFmt w:val="lowerLetter"/>
      <w:lvlText w:val="%5."/>
      <w:lvlJc w:val="left"/>
      <w:pPr>
        <w:tabs>
          <w:tab w:val="num" w:pos="3600"/>
        </w:tabs>
        <w:ind w:left="3600" w:hanging="360"/>
      </w:pPr>
    </w:lvl>
    <w:lvl w:ilvl="5" w:tplc="1EB8C8D6" w:tentative="1">
      <w:start w:val="1"/>
      <w:numFmt w:val="lowerRoman"/>
      <w:lvlText w:val="%6."/>
      <w:lvlJc w:val="right"/>
      <w:pPr>
        <w:tabs>
          <w:tab w:val="num" w:pos="4320"/>
        </w:tabs>
        <w:ind w:left="4320" w:hanging="180"/>
      </w:pPr>
    </w:lvl>
    <w:lvl w:ilvl="6" w:tplc="64DCE45E" w:tentative="1">
      <w:start w:val="1"/>
      <w:numFmt w:val="decimal"/>
      <w:lvlText w:val="%7."/>
      <w:lvlJc w:val="left"/>
      <w:pPr>
        <w:tabs>
          <w:tab w:val="num" w:pos="5040"/>
        </w:tabs>
        <w:ind w:left="5040" w:hanging="360"/>
      </w:pPr>
    </w:lvl>
    <w:lvl w:ilvl="7" w:tplc="85549174" w:tentative="1">
      <w:start w:val="1"/>
      <w:numFmt w:val="lowerLetter"/>
      <w:lvlText w:val="%8."/>
      <w:lvlJc w:val="left"/>
      <w:pPr>
        <w:tabs>
          <w:tab w:val="num" w:pos="5760"/>
        </w:tabs>
        <w:ind w:left="5760" w:hanging="360"/>
      </w:pPr>
    </w:lvl>
    <w:lvl w:ilvl="8" w:tplc="7B584046" w:tentative="1">
      <w:start w:val="1"/>
      <w:numFmt w:val="lowerRoman"/>
      <w:lvlText w:val="%9."/>
      <w:lvlJc w:val="right"/>
      <w:pPr>
        <w:tabs>
          <w:tab w:val="num" w:pos="6480"/>
        </w:tabs>
        <w:ind w:left="6480" w:hanging="180"/>
      </w:pPr>
    </w:lvl>
  </w:abstractNum>
  <w:abstractNum w:abstractNumId="35"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6" w15:restartNumberingAfterBreak="0">
    <w:nsid w:val="70A82C99"/>
    <w:multiLevelType w:val="hybridMultilevel"/>
    <w:tmpl w:val="3602568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1132A55"/>
    <w:multiLevelType w:val="hybridMultilevel"/>
    <w:tmpl w:val="7C1A6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2709E1"/>
    <w:multiLevelType w:val="hybridMultilevel"/>
    <w:tmpl w:val="440A813E"/>
    <w:lvl w:ilvl="0" w:tplc="9098BBC2">
      <w:start w:val="4"/>
      <w:numFmt w:val="decimal"/>
      <w:lvlText w:val="%1."/>
      <w:lvlJc w:val="left"/>
      <w:pPr>
        <w:tabs>
          <w:tab w:val="num" w:pos="720"/>
        </w:tabs>
        <w:ind w:left="720" w:hanging="360"/>
      </w:pPr>
      <w:rPr>
        <w:rFonts w:hint="default"/>
      </w:rPr>
    </w:lvl>
    <w:lvl w:ilvl="1" w:tplc="9AAE6F5E" w:tentative="1">
      <w:start w:val="1"/>
      <w:numFmt w:val="lowerLetter"/>
      <w:lvlText w:val="%2."/>
      <w:lvlJc w:val="left"/>
      <w:pPr>
        <w:tabs>
          <w:tab w:val="num" w:pos="1440"/>
        </w:tabs>
        <w:ind w:left="1440" w:hanging="360"/>
      </w:pPr>
    </w:lvl>
    <w:lvl w:ilvl="2" w:tplc="DDDCF56A" w:tentative="1">
      <w:start w:val="1"/>
      <w:numFmt w:val="lowerRoman"/>
      <w:lvlText w:val="%3."/>
      <w:lvlJc w:val="right"/>
      <w:pPr>
        <w:tabs>
          <w:tab w:val="num" w:pos="2160"/>
        </w:tabs>
        <w:ind w:left="2160" w:hanging="180"/>
      </w:pPr>
    </w:lvl>
    <w:lvl w:ilvl="3" w:tplc="67B64394" w:tentative="1">
      <w:start w:val="1"/>
      <w:numFmt w:val="decimal"/>
      <w:lvlText w:val="%4."/>
      <w:lvlJc w:val="left"/>
      <w:pPr>
        <w:tabs>
          <w:tab w:val="num" w:pos="2880"/>
        </w:tabs>
        <w:ind w:left="2880" w:hanging="360"/>
      </w:pPr>
    </w:lvl>
    <w:lvl w:ilvl="4" w:tplc="F530BBB6" w:tentative="1">
      <w:start w:val="1"/>
      <w:numFmt w:val="lowerLetter"/>
      <w:lvlText w:val="%5."/>
      <w:lvlJc w:val="left"/>
      <w:pPr>
        <w:tabs>
          <w:tab w:val="num" w:pos="3600"/>
        </w:tabs>
        <w:ind w:left="3600" w:hanging="360"/>
      </w:pPr>
    </w:lvl>
    <w:lvl w:ilvl="5" w:tplc="CFD84668" w:tentative="1">
      <w:start w:val="1"/>
      <w:numFmt w:val="lowerRoman"/>
      <w:lvlText w:val="%6."/>
      <w:lvlJc w:val="right"/>
      <w:pPr>
        <w:tabs>
          <w:tab w:val="num" w:pos="4320"/>
        </w:tabs>
        <w:ind w:left="4320" w:hanging="180"/>
      </w:pPr>
    </w:lvl>
    <w:lvl w:ilvl="6" w:tplc="6ECE6BDA" w:tentative="1">
      <w:start w:val="1"/>
      <w:numFmt w:val="decimal"/>
      <w:lvlText w:val="%7."/>
      <w:lvlJc w:val="left"/>
      <w:pPr>
        <w:tabs>
          <w:tab w:val="num" w:pos="5040"/>
        </w:tabs>
        <w:ind w:left="5040" w:hanging="360"/>
      </w:pPr>
    </w:lvl>
    <w:lvl w:ilvl="7" w:tplc="101C82B8" w:tentative="1">
      <w:start w:val="1"/>
      <w:numFmt w:val="lowerLetter"/>
      <w:lvlText w:val="%8."/>
      <w:lvlJc w:val="left"/>
      <w:pPr>
        <w:tabs>
          <w:tab w:val="num" w:pos="5760"/>
        </w:tabs>
        <w:ind w:left="5760" w:hanging="360"/>
      </w:pPr>
    </w:lvl>
    <w:lvl w:ilvl="8" w:tplc="6FE06956" w:tentative="1">
      <w:start w:val="1"/>
      <w:numFmt w:val="lowerRoman"/>
      <w:lvlText w:val="%9."/>
      <w:lvlJc w:val="right"/>
      <w:pPr>
        <w:tabs>
          <w:tab w:val="num" w:pos="6480"/>
        </w:tabs>
        <w:ind w:left="6480" w:hanging="180"/>
      </w:pPr>
    </w:lvl>
  </w:abstractNum>
  <w:abstractNum w:abstractNumId="39" w15:restartNumberingAfterBreak="0">
    <w:nsid w:val="7DFB52F6"/>
    <w:multiLevelType w:val="hybridMultilevel"/>
    <w:tmpl w:val="B7EC6880"/>
    <w:lvl w:ilvl="0" w:tplc="CEE0EE4C">
      <w:start w:val="1"/>
      <w:numFmt w:val="decimal"/>
      <w:lvlText w:val="%1."/>
      <w:lvlJc w:val="left"/>
      <w:pPr>
        <w:tabs>
          <w:tab w:val="num" w:pos="360"/>
        </w:tabs>
        <w:ind w:left="360" w:hanging="360"/>
      </w:pPr>
    </w:lvl>
    <w:lvl w:ilvl="1" w:tplc="602CD4EC" w:tentative="1">
      <w:start w:val="1"/>
      <w:numFmt w:val="lowerLetter"/>
      <w:lvlText w:val="%2."/>
      <w:lvlJc w:val="left"/>
      <w:pPr>
        <w:tabs>
          <w:tab w:val="num" w:pos="1080"/>
        </w:tabs>
        <w:ind w:left="1080" w:hanging="360"/>
      </w:pPr>
    </w:lvl>
    <w:lvl w:ilvl="2" w:tplc="E1C28DE8" w:tentative="1">
      <w:start w:val="1"/>
      <w:numFmt w:val="lowerRoman"/>
      <w:lvlText w:val="%3."/>
      <w:lvlJc w:val="right"/>
      <w:pPr>
        <w:tabs>
          <w:tab w:val="num" w:pos="1800"/>
        </w:tabs>
        <w:ind w:left="1800" w:hanging="180"/>
      </w:pPr>
    </w:lvl>
    <w:lvl w:ilvl="3" w:tplc="AA8C316C" w:tentative="1">
      <w:start w:val="1"/>
      <w:numFmt w:val="decimal"/>
      <w:lvlText w:val="%4."/>
      <w:lvlJc w:val="left"/>
      <w:pPr>
        <w:tabs>
          <w:tab w:val="num" w:pos="2520"/>
        </w:tabs>
        <w:ind w:left="2520" w:hanging="360"/>
      </w:pPr>
    </w:lvl>
    <w:lvl w:ilvl="4" w:tplc="6074BAD0" w:tentative="1">
      <w:start w:val="1"/>
      <w:numFmt w:val="lowerLetter"/>
      <w:lvlText w:val="%5."/>
      <w:lvlJc w:val="left"/>
      <w:pPr>
        <w:tabs>
          <w:tab w:val="num" w:pos="3240"/>
        </w:tabs>
        <w:ind w:left="3240" w:hanging="360"/>
      </w:pPr>
    </w:lvl>
    <w:lvl w:ilvl="5" w:tplc="588A038E" w:tentative="1">
      <w:start w:val="1"/>
      <w:numFmt w:val="lowerRoman"/>
      <w:lvlText w:val="%6."/>
      <w:lvlJc w:val="right"/>
      <w:pPr>
        <w:tabs>
          <w:tab w:val="num" w:pos="3960"/>
        </w:tabs>
        <w:ind w:left="3960" w:hanging="180"/>
      </w:pPr>
    </w:lvl>
    <w:lvl w:ilvl="6" w:tplc="A23ECD92" w:tentative="1">
      <w:start w:val="1"/>
      <w:numFmt w:val="decimal"/>
      <w:lvlText w:val="%7."/>
      <w:lvlJc w:val="left"/>
      <w:pPr>
        <w:tabs>
          <w:tab w:val="num" w:pos="4680"/>
        </w:tabs>
        <w:ind w:left="4680" w:hanging="360"/>
      </w:pPr>
    </w:lvl>
    <w:lvl w:ilvl="7" w:tplc="10A83C28" w:tentative="1">
      <w:start w:val="1"/>
      <w:numFmt w:val="lowerLetter"/>
      <w:lvlText w:val="%8."/>
      <w:lvlJc w:val="left"/>
      <w:pPr>
        <w:tabs>
          <w:tab w:val="num" w:pos="5400"/>
        </w:tabs>
        <w:ind w:left="5400" w:hanging="360"/>
      </w:pPr>
    </w:lvl>
    <w:lvl w:ilvl="8" w:tplc="203CDDAA" w:tentative="1">
      <w:start w:val="1"/>
      <w:numFmt w:val="lowerRoman"/>
      <w:lvlText w:val="%9."/>
      <w:lvlJc w:val="right"/>
      <w:pPr>
        <w:tabs>
          <w:tab w:val="num" w:pos="6120"/>
        </w:tabs>
        <w:ind w:left="6120" w:hanging="180"/>
      </w:pPr>
    </w:lvl>
  </w:abstractNum>
  <w:num w:numId="1">
    <w:abstractNumId w:val="4"/>
    <w:lvlOverride w:ilvl="0">
      <w:lvl w:ilvl="0">
        <w:start w:val="1"/>
        <w:numFmt w:val="bullet"/>
        <w:lvlText w:val="-"/>
        <w:legacy w:legacy="1" w:legacySpace="0" w:legacyIndent="360"/>
        <w:lvlJc w:val="left"/>
        <w:pPr>
          <w:ind w:left="360" w:hanging="360"/>
        </w:pPr>
      </w:lvl>
    </w:lvlOverride>
  </w:num>
  <w:num w:numId="2">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5"/>
  </w:num>
  <w:num w:numId="4">
    <w:abstractNumId w:val="33"/>
  </w:num>
  <w:num w:numId="5">
    <w:abstractNumId w:val="15"/>
  </w:num>
  <w:num w:numId="6">
    <w:abstractNumId w:val="29"/>
  </w:num>
  <w:num w:numId="7">
    <w:abstractNumId w:val="23"/>
  </w:num>
  <w:num w:numId="8">
    <w:abstractNumId w:val="8"/>
  </w:num>
  <w:num w:numId="9">
    <w:abstractNumId w:val="32"/>
  </w:num>
  <w:num w:numId="10">
    <w:abstractNumId w:val="24"/>
  </w:num>
  <w:num w:numId="11">
    <w:abstractNumId w:val="34"/>
  </w:num>
  <w:num w:numId="12">
    <w:abstractNumId w:val="6"/>
  </w:num>
  <w:num w:numId="13">
    <w:abstractNumId w:val="11"/>
  </w:num>
  <w:num w:numId="14">
    <w:abstractNumId w:val="39"/>
  </w:num>
  <w:num w:numId="15">
    <w:abstractNumId w:val="38"/>
  </w:num>
  <w:num w:numId="16">
    <w:abstractNumId w:val="26"/>
  </w:num>
  <w:num w:numId="17">
    <w:abstractNumId w:val="20"/>
  </w:num>
  <w:num w:numId="18">
    <w:abstractNumId w:val="5"/>
  </w:num>
  <w:num w:numId="19">
    <w:abstractNumId w:val="10"/>
  </w:num>
  <w:num w:numId="20">
    <w:abstractNumId w:val="16"/>
  </w:num>
  <w:num w:numId="21">
    <w:abstractNumId w:val="31"/>
  </w:num>
  <w:num w:numId="22">
    <w:abstractNumId w:val="30"/>
  </w:num>
  <w:num w:numId="23">
    <w:abstractNumId w:val="9"/>
  </w:num>
  <w:num w:numId="24">
    <w:abstractNumId w:val="7"/>
  </w:num>
  <w:num w:numId="25">
    <w:abstractNumId w:val="12"/>
  </w:num>
  <w:num w:numId="26">
    <w:abstractNumId w:val="28"/>
  </w:num>
  <w:num w:numId="27">
    <w:abstractNumId w:val="17"/>
  </w:num>
  <w:num w:numId="28">
    <w:abstractNumId w:val="27"/>
  </w:num>
  <w:num w:numId="29">
    <w:abstractNumId w:val="18"/>
  </w:num>
  <w:num w:numId="30">
    <w:abstractNumId w:val="1"/>
  </w:num>
  <w:num w:numId="31">
    <w:abstractNumId w:val="3"/>
  </w:num>
  <w:num w:numId="32">
    <w:abstractNumId w:val="0"/>
  </w:num>
  <w:num w:numId="33">
    <w:abstractNumId w:val="13"/>
  </w:num>
  <w:num w:numId="34">
    <w:abstractNumId w:val="2"/>
  </w:num>
  <w:num w:numId="35">
    <w:abstractNumId w:val="37"/>
  </w:num>
  <w:num w:numId="36">
    <w:abstractNumId w:val="21"/>
  </w:num>
  <w:num w:numId="37">
    <w:abstractNumId w:val="25"/>
  </w:num>
  <w:num w:numId="38">
    <w:abstractNumId w:val="14"/>
  </w:num>
  <w:num w:numId="39">
    <w:abstractNumId w:val="19"/>
  </w:num>
  <w:num w:numId="40">
    <w:abstractNumId w:val="2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CD10AA"/>
    <w:rsid w:val="00001D78"/>
    <w:rsid w:val="00010846"/>
    <w:rsid w:val="000174DB"/>
    <w:rsid w:val="00020C95"/>
    <w:rsid w:val="000235FD"/>
    <w:rsid w:val="00033061"/>
    <w:rsid w:val="00033331"/>
    <w:rsid w:val="00033516"/>
    <w:rsid w:val="00051637"/>
    <w:rsid w:val="000535C0"/>
    <w:rsid w:val="00067D94"/>
    <w:rsid w:val="000802BB"/>
    <w:rsid w:val="00081F8A"/>
    <w:rsid w:val="00083B2F"/>
    <w:rsid w:val="000A5FA6"/>
    <w:rsid w:val="000B367B"/>
    <w:rsid w:val="000D188E"/>
    <w:rsid w:val="000D7A48"/>
    <w:rsid w:val="000E09A7"/>
    <w:rsid w:val="000E6CD5"/>
    <w:rsid w:val="000E72E4"/>
    <w:rsid w:val="000F4516"/>
    <w:rsid w:val="000F7E98"/>
    <w:rsid w:val="00106DE1"/>
    <w:rsid w:val="00113A9A"/>
    <w:rsid w:val="0011619B"/>
    <w:rsid w:val="00117E6F"/>
    <w:rsid w:val="00121C5E"/>
    <w:rsid w:val="00125436"/>
    <w:rsid w:val="00127324"/>
    <w:rsid w:val="00132092"/>
    <w:rsid w:val="00135C1E"/>
    <w:rsid w:val="00151BFB"/>
    <w:rsid w:val="00152D0E"/>
    <w:rsid w:val="0016329F"/>
    <w:rsid w:val="00165887"/>
    <w:rsid w:val="00171350"/>
    <w:rsid w:val="0017355A"/>
    <w:rsid w:val="00176DD3"/>
    <w:rsid w:val="001944D3"/>
    <w:rsid w:val="001B3C0B"/>
    <w:rsid w:val="001B6651"/>
    <w:rsid w:val="001C1D64"/>
    <w:rsid w:val="001C6B21"/>
    <w:rsid w:val="001D0FE7"/>
    <w:rsid w:val="001D37B5"/>
    <w:rsid w:val="001F146D"/>
    <w:rsid w:val="001F15AA"/>
    <w:rsid w:val="001F5487"/>
    <w:rsid w:val="00200E68"/>
    <w:rsid w:val="00203B70"/>
    <w:rsid w:val="00204C37"/>
    <w:rsid w:val="0020587A"/>
    <w:rsid w:val="00232F02"/>
    <w:rsid w:val="0023419D"/>
    <w:rsid w:val="002362A1"/>
    <w:rsid w:val="00261D24"/>
    <w:rsid w:val="00273FDB"/>
    <w:rsid w:val="0027668E"/>
    <w:rsid w:val="00282286"/>
    <w:rsid w:val="00291160"/>
    <w:rsid w:val="002A02BD"/>
    <w:rsid w:val="002A61E1"/>
    <w:rsid w:val="002B7489"/>
    <w:rsid w:val="002B7FDE"/>
    <w:rsid w:val="002C629B"/>
    <w:rsid w:val="002C784E"/>
    <w:rsid w:val="002F0C7D"/>
    <w:rsid w:val="002F5E6A"/>
    <w:rsid w:val="00304243"/>
    <w:rsid w:val="003044CC"/>
    <w:rsid w:val="00320750"/>
    <w:rsid w:val="00320AF5"/>
    <w:rsid w:val="00335456"/>
    <w:rsid w:val="00344AA6"/>
    <w:rsid w:val="0035750F"/>
    <w:rsid w:val="003642F4"/>
    <w:rsid w:val="00364DCD"/>
    <w:rsid w:val="003662BE"/>
    <w:rsid w:val="00366581"/>
    <w:rsid w:val="00384EF9"/>
    <w:rsid w:val="00392D1F"/>
    <w:rsid w:val="00397B67"/>
    <w:rsid w:val="003A34E9"/>
    <w:rsid w:val="003B03D6"/>
    <w:rsid w:val="003B0FF0"/>
    <w:rsid w:val="003B5C38"/>
    <w:rsid w:val="003C0ED4"/>
    <w:rsid w:val="003E0583"/>
    <w:rsid w:val="003F45AD"/>
    <w:rsid w:val="003F74A8"/>
    <w:rsid w:val="0040795C"/>
    <w:rsid w:val="00413A30"/>
    <w:rsid w:val="00430AB3"/>
    <w:rsid w:val="00434CCE"/>
    <w:rsid w:val="0045126D"/>
    <w:rsid w:val="00456979"/>
    <w:rsid w:val="00457F98"/>
    <w:rsid w:val="00465F40"/>
    <w:rsid w:val="00467C7D"/>
    <w:rsid w:val="0048297B"/>
    <w:rsid w:val="00487D7A"/>
    <w:rsid w:val="004D591D"/>
    <w:rsid w:val="004E2B3A"/>
    <w:rsid w:val="004E764D"/>
    <w:rsid w:val="004F754B"/>
    <w:rsid w:val="00505A62"/>
    <w:rsid w:val="00507519"/>
    <w:rsid w:val="0051084B"/>
    <w:rsid w:val="005165A2"/>
    <w:rsid w:val="00524BD9"/>
    <w:rsid w:val="005317F7"/>
    <w:rsid w:val="00551EC9"/>
    <w:rsid w:val="00565B11"/>
    <w:rsid w:val="00570396"/>
    <w:rsid w:val="005742C8"/>
    <w:rsid w:val="0057704B"/>
    <w:rsid w:val="00596D4B"/>
    <w:rsid w:val="005A103F"/>
    <w:rsid w:val="005A5B8A"/>
    <w:rsid w:val="005C6A94"/>
    <w:rsid w:val="005C7C3A"/>
    <w:rsid w:val="005D4E04"/>
    <w:rsid w:val="005E427C"/>
    <w:rsid w:val="005E6E3A"/>
    <w:rsid w:val="005E6E82"/>
    <w:rsid w:val="005F1F82"/>
    <w:rsid w:val="005F620D"/>
    <w:rsid w:val="005F731F"/>
    <w:rsid w:val="00603F13"/>
    <w:rsid w:val="00612CD2"/>
    <w:rsid w:val="00644D26"/>
    <w:rsid w:val="00645687"/>
    <w:rsid w:val="00652C87"/>
    <w:rsid w:val="00656F62"/>
    <w:rsid w:val="0068129F"/>
    <w:rsid w:val="006878EC"/>
    <w:rsid w:val="006A6775"/>
    <w:rsid w:val="006B35EF"/>
    <w:rsid w:val="006B5B51"/>
    <w:rsid w:val="006B6344"/>
    <w:rsid w:val="006B7DCE"/>
    <w:rsid w:val="006E77CB"/>
    <w:rsid w:val="0071303C"/>
    <w:rsid w:val="00720C04"/>
    <w:rsid w:val="007240AA"/>
    <w:rsid w:val="0072506A"/>
    <w:rsid w:val="007419C2"/>
    <w:rsid w:val="00745BC3"/>
    <w:rsid w:val="00781B6D"/>
    <w:rsid w:val="007A0102"/>
    <w:rsid w:val="007A559B"/>
    <w:rsid w:val="007B0320"/>
    <w:rsid w:val="007B2648"/>
    <w:rsid w:val="007B2DB4"/>
    <w:rsid w:val="007B627F"/>
    <w:rsid w:val="007E1441"/>
    <w:rsid w:val="007E3AE7"/>
    <w:rsid w:val="00801DDB"/>
    <w:rsid w:val="00806DB9"/>
    <w:rsid w:val="00811464"/>
    <w:rsid w:val="00815E71"/>
    <w:rsid w:val="00821D0A"/>
    <w:rsid w:val="0082246A"/>
    <w:rsid w:val="00827D6F"/>
    <w:rsid w:val="00831977"/>
    <w:rsid w:val="00846418"/>
    <w:rsid w:val="00846D85"/>
    <w:rsid w:val="0084776A"/>
    <w:rsid w:val="00855AAD"/>
    <w:rsid w:val="00870E9B"/>
    <w:rsid w:val="008806F9"/>
    <w:rsid w:val="0088508A"/>
    <w:rsid w:val="008871B0"/>
    <w:rsid w:val="0089440B"/>
    <w:rsid w:val="008A6E13"/>
    <w:rsid w:val="008B00E2"/>
    <w:rsid w:val="008B1EB3"/>
    <w:rsid w:val="008B34F3"/>
    <w:rsid w:val="008B4A52"/>
    <w:rsid w:val="008C59E2"/>
    <w:rsid w:val="008C5A6D"/>
    <w:rsid w:val="008F26B5"/>
    <w:rsid w:val="00900243"/>
    <w:rsid w:val="00910F65"/>
    <w:rsid w:val="0091143B"/>
    <w:rsid w:val="00911DDF"/>
    <w:rsid w:val="00915A9E"/>
    <w:rsid w:val="009356B2"/>
    <w:rsid w:val="009419C3"/>
    <w:rsid w:val="00946B56"/>
    <w:rsid w:val="00952955"/>
    <w:rsid w:val="0096452F"/>
    <w:rsid w:val="0097039A"/>
    <w:rsid w:val="009710D6"/>
    <w:rsid w:val="00972808"/>
    <w:rsid w:val="0097548A"/>
    <w:rsid w:val="00975CD2"/>
    <w:rsid w:val="00980C1E"/>
    <w:rsid w:val="00985101"/>
    <w:rsid w:val="0098512F"/>
    <w:rsid w:val="009865A6"/>
    <w:rsid w:val="00987C7B"/>
    <w:rsid w:val="009A5E66"/>
    <w:rsid w:val="009B4BBB"/>
    <w:rsid w:val="009D4620"/>
    <w:rsid w:val="009E70C5"/>
    <w:rsid w:val="009F66E2"/>
    <w:rsid w:val="00A12EA6"/>
    <w:rsid w:val="00A146BB"/>
    <w:rsid w:val="00A152BC"/>
    <w:rsid w:val="00A16429"/>
    <w:rsid w:val="00A16606"/>
    <w:rsid w:val="00A170C5"/>
    <w:rsid w:val="00A42795"/>
    <w:rsid w:val="00A464A5"/>
    <w:rsid w:val="00A53FA0"/>
    <w:rsid w:val="00A70004"/>
    <w:rsid w:val="00A71FBA"/>
    <w:rsid w:val="00A85D34"/>
    <w:rsid w:val="00A91E91"/>
    <w:rsid w:val="00AB5426"/>
    <w:rsid w:val="00AC430B"/>
    <w:rsid w:val="00AD7124"/>
    <w:rsid w:val="00AE2AFB"/>
    <w:rsid w:val="00AE33F7"/>
    <w:rsid w:val="00B04772"/>
    <w:rsid w:val="00B06BDE"/>
    <w:rsid w:val="00B20115"/>
    <w:rsid w:val="00B246EA"/>
    <w:rsid w:val="00B305FD"/>
    <w:rsid w:val="00B35171"/>
    <w:rsid w:val="00B4112D"/>
    <w:rsid w:val="00B47451"/>
    <w:rsid w:val="00B47684"/>
    <w:rsid w:val="00B52F0B"/>
    <w:rsid w:val="00B54420"/>
    <w:rsid w:val="00B55366"/>
    <w:rsid w:val="00B570E2"/>
    <w:rsid w:val="00B73742"/>
    <w:rsid w:val="00B9343F"/>
    <w:rsid w:val="00B944A8"/>
    <w:rsid w:val="00BE403C"/>
    <w:rsid w:val="00BF6367"/>
    <w:rsid w:val="00C1388A"/>
    <w:rsid w:val="00C14365"/>
    <w:rsid w:val="00C15DAF"/>
    <w:rsid w:val="00C24025"/>
    <w:rsid w:val="00C334B1"/>
    <w:rsid w:val="00C45907"/>
    <w:rsid w:val="00C50D53"/>
    <w:rsid w:val="00C511AF"/>
    <w:rsid w:val="00C54BD0"/>
    <w:rsid w:val="00C57182"/>
    <w:rsid w:val="00C7465E"/>
    <w:rsid w:val="00CC4E9B"/>
    <w:rsid w:val="00CD10AA"/>
    <w:rsid w:val="00CD2E1C"/>
    <w:rsid w:val="00D04831"/>
    <w:rsid w:val="00D228D2"/>
    <w:rsid w:val="00D235BA"/>
    <w:rsid w:val="00D257F8"/>
    <w:rsid w:val="00D328E3"/>
    <w:rsid w:val="00D55CCA"/>
    <w:rsid w:val="00D6136B"/>
    <w:rsid w:val="00D6219F"/>
    <w:rsid w:val="00D636F5"/>
    <w:rsid w:val="00D816C4"/>
    <w:rsid w:val="00D834A4"/>
    <w:rsid w:val="00D87F44"/>
    <w:rsid w:val="00D9220D"/>
    <w:rsid w:val="00DB539E"/>
    <w:rsid w:val="00DC072C"/>
    <w:rsid w:val="00DC25A8"/>
    <w:rsid w:val="00DD75E5"/>
    <w:rsid w:val="00DF15FB"/>
    <w:rsid w:val="00E11F9F"/>
    <w:rsid w:val="00E1735A"/>
    <w:rsid w:val="00E2196F"/>
    <w:rsid w:val="00E2542E"/>
    <w:rsid w:val="00E25F94"/>
    <w:rsid w:val="00E27BAB"/>
    <w:rsid w:val="00E40DB0"/>
    <w:rsid w:val="00E53972"/>
    <w:rsid w:val="00E569E6"/>
    <w:rsid w:val="00E754AC"/>
    <w:rsid w:val="00E77499"/>
    <w:rsid w:val="00E87F00"/>
    <w:rsid w:val="00E901BA"/>
    <w:rsid w:val="00E9666B"/>
    <w:rsid w:val="00EA4EDE"/>
    <w:rsid w:val="00EB142D"/>
    <w:rsid w:val="00EB14BB"/>
    <w:rsid w:val="00EB4D97"/>
    <w:rsid w:val="00EC1257"/>
    <w:rsid w:val="00EC5609"/>
    <w:rsid w:val="00ED4652"/>
    <w:rsid w:val="00EF5B2C"/>
    <w:rsid w:val="00F03511"/>
    <w:rsid w:val="00F2155A"/>
    <w:rsid w:val="00F27009"/>
    <w:rsid w:val="00F311D8"/>
    <w:rsid w:val="00F36843"/>
    <w:rsid w:val="00F41417"/>
    <w:rsid w:val="00F41868"/>
    <w:rsid w:val="00F42F5D"/>
    <w:rsid w:val="00F44A1A"/>
    <w:rsid w:val="00F46C83"/>
    <w:rsid w:val="00F70660"/>
    <w:rsid w:val="00F70A53"/>
    <w:rsid w:val="00F74717"/>
    <w:rsid w:val="00F7536C"/>
    <w:rsid w:val="00F75EAB"/>
    <w:rsid w:val="00F8203C"/>
    <w:rsid w:val="00F835F2"/>
    <w:rsid w:val="00F90620"/>
    <w:rsid w:val="00F93DA7"/>
    <w:rsid w:val="00FA03F8"/>
    <w:rsid w:val="00FA0D4C"/>
    <w:rsid w:val="00FA3562"/>
    <w:rsid w:val="00FB475A"/>
    <w:rsid w:val="00FB67DA"/>
    <w:rsid w:val="00FB6BDA"/>
    <w:rsid w:val="00FC3C89"/>
    <w:rsid w:val="00FC78CD"/>
    <w:rsid w:val="00FD0B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1FBC3"/>
  <w15:chartTrackingRefBased/>
  <w15:docId w15:val="{2819AFF4-EF6C-4025-A35E-FBABE3AA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D6F"/>
    <w:pPr>
      <w:tabs>
        <w:tab w:val="left" w:pos="567"/>
      </w:tabs>
      <w:spacing w:line="260" w:lineRule="exact"/>
    </w:pPr>
    <w:rPr>
      <w:sz w:val="22"/>
      <w:lang w:eastAsia="en-US"/>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D6F"/>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rsid w:val="00827D6F"/>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Default">
    <w:name w:val="Default"/>
    <w:rsid w:val="007A559B"/>
    <w:pPr>
      <w:widowControl w:val="0"/>
      <w:autoSpaceDE w:val="0"/>
      <w:autoSpaceDN w:val="0"/>
      <w:adjustRightInd w:val="0"/>
    </w:pPr>
    <w:rPr>
      <w:color w:val="000000"/>
      <w:sz w:val="24"/>
      <w:szCs w:val="24"/>
      <w:lang w:val="en-GB" w:eastAsia="en-GB"/>
    </w:rPr>
  </w:style>
  <w:style w:type="character" w:customStyle="1" w:styleId="HeaderChar">
    <w:name w:val="Header Char"/>
    <w:link w:val="Header"/>
    <w:uiPriority w:val="99"/>
    <w:rsid w:val="00827D6F"/>
    <w:rPr>
      <w:rFonts w:ascii="Helvetica" w:hAnsi="Helvetica"/>
      <w:lang w:val="lv-LV" w:eastAsia="en-US"/>
    </w:rPr>
  </w:style>
  <w:style w:type="character" w:customStyle="1" w:styleId="FooterChar">
    <w:name w:val="Footer Char"/>
    <w:link w:val="Footer"/>
    <w:uiPriority w:val="99"/>
    <w:rsid w:val="00827D6F"/>
    <w:rPr>
      <w:rFonts w:ascii="Helvetica" w:hAnsi="Helvetica"/>
      <w:sz w:val="16"/>
      <w:lang w:val="lv-LV" w:eastAsia="en-US"/>
    </w:rPr>
  </w:style>
  <w:style w:type="character" w:styleId="CommentReference">
    <w:name w:val="annotation reference"/>
    <w:rsid w:val="00B20115"/>
    <w:rPr>
      <w:sz w:val="16"/>
      <w:szCs w:val="16"/>
    </w:rPr>
  </w:style>
  <w:style w:type="paragraph" w:styleId="CommentText">
    <w:name w:val="annotation text"/>
    <w:basedOn w:val="Normal"/>
    <w:link w:val="CommentTextChar"/>
    <w:rsid w:val="00B20115"/>
    <w:rPr>
      <w:sz w:val="20"/>
      <w:lang w:val="x-none"/>
    </w:rPr>
  </w:style>
  <w:style w:type="character" w:customStyle="1" w:styleId="CommentTextChar">
    <w:name w:val="Comment Text Char"/>
    <w:link w:val="CommentText"/>
    <w:rsid w:val="00B20115"/>
    <w:rPr>
      <w:lang w:eastAsia="en-US"/>
    </w:rPr>
  </w:style>
  <w:style w:type="paragraph" w:styleId="CommentSubject">
    <w:name w:val="annotation subject"/>
    <w:basedOn w:val="CommentText"/>
    <w:next w:val="CommentText"/>
    <w:link w:val="CommentSubjectChar"/>
    <w:rsid w:val="00B20115"/>
    <w:rPr>
      <w:b/>
      <w:bCs/>
    </w:rPr>
  </w:style>
  <w:style w:type="character" w:customStyle="1" w:styleId="CommentSubjectChar">
    <w:name w:val="Comment Subject Char"/>
    <w:link w:val="CommentSubject"/>
    <w:rsid w:val="00B20115"/>
    <w:rPr>
      <w:b/>
      <w:bCs/>
      <w:lang w:eastAsia="en-US"/>
    </w:rPr>
  </w:style>
  <w:style w:type="paragraph" w:styleId="BodyText2">
    <w:name w:val="Body Text 2"/>
    <w:basedOn w:val="Normal"/>
    <w:link w:val="BodyText2Char"/>
    <w:rsid w:val="00E77499"/>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lang w:val="en-GB"/>
    </w:rPr>
  </w:style>
  <w:style w:type="character" w:customStyle="1" w:styleId="BodyText2Char">
    <w:name w:val="Body Text 2 Char"/>
    <w:link w:val="BodyText2"/>
    <w:rsid w:val="00E77499"/>
    <w:rPr>
      <w:b/>
      <w:bCs/>
      <w:color w:val="0000FF"/>
      <w:sz w:val="22"/>
      <w:szCs w:val="22"/>
      <w:u w:val="single"/>
      <w:lang w:eastAsia="en-US"/>
    </w:rPr>
  </w:style>
  <w:style w:type="character" w:customStyle="1" w:styleId="dictdef">
    <w:name w:val="dictdef"/>
    <w:basedOn w:val="DefaultParagraphFont"/>
    <w:rsid w:val="00E77499"/>
  </w:style>
  <w:style w:type="paragraph" w:styleId="Revision">
    <w:name w:val="Revision"/>
    <w:hidden/>
    <w:uiPriority w:val="99"/>
    <w:semiHidden/>
    <w:rsid w:val="00467C7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zv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77593-4EF7-4C40-BE19-0086C8A82BA2}">
  <ds:schemaRefs>
    <ds:schemaRef ds:uri="http://schemas.openxmlformats.org/officeDocument/2006/bibliography"/>
  </ds:schemaRefs>
</ds:datastoreItem>
</file>

<file path=customXml/itemProps2.xml><?xml version="1.0" encoding="utf-8"?>
<ds:datastoreItem xmlns:ds="http://schemas.openxmlformats.org/officeDocument/2006/customXml" ds:itemID="{69685E05-6A6D-4764-84AE-AE54364F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4598</Words>
  <Characters>2622</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Hreferralspccleanlv</vt:lpstr>
      <vt:lpstr>Hreferralspccleanlv</vt:lpstr>
    </vt:vector>
  </TitlesOfParts>
  <Company>EMEA</Company>
  <LinksUpToDate>false</LinksUpToDate>
  <CharactersWithSpaces>7206</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Medlex Baltics</dc:creator>
  <cp:keywords/>
  <cp:lastModifiedBy>Agate Akmane</cp:lastModifiedBy>
  <cp:revision>4</cp:revision>
  <cp:lastPrinted>2018-03-05T14:05:00Z</cp:lastPrinted>
  <dcterms:created xsi:type="dcterms:W3CDTF">2018-03-05T10:07:00Z</dcterms:created>
  <dcterms:modified xsi:type="dcterms:W3CDTF">2018-03-05T14:05:00Z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CURRENT,1.0</vt:lpwstr>
  </property>
  <property fmtid="{D5CDD505-2E9C-101B-9397-08002B2CF9AE}" pid="31" name="DM_Name">
    <vt:lpwstr>Hreferralspccleanlv</vt:lpwstr>
  </property>
  <property fmtid="{D5CDD505-2E9C-101B-9397-08002B2CF9AE}" pid="32" name="DM_Creation_Date">
    <vt:lpwstr>04/04/2013 16:47:54</vt:lpwstr>
  </property>
  <property fmtid="{D5CDD505-2E9C-101B-9397-08002B2CF9AE}" pid="33" name="DM_Modify_Date">
    <vt:lpwstr>04/04/2013 16:47:54</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EMA/213722/2013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EMA/213722/2013</vt:lpwstr>
  </property>
  <property fmtid="{D5CDD505-2E9C-101B-9397-08002B2CF9AE}" pid="41" name="DM_Modifer_Name">
    <vt:lpwstr>Horemans Karina</vt:lpwstr>
  </property>
  <property fmtid="{D5CDD505-2E9C-101B-9397-08002B2CF9AE}" pid="42" name="DM_Modified_Date">
    <vt:lpwstr>04/04/2013 16:47:54</vt:lpwstr>
  </property>
</Properties>
</file>