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E1F1" w14:textId="77777777" w:rsidR="000821CB" w:rsidRPr="009458DA" w:rsidRDefault="00353B8A" w:rsidP="00D61B80">
      <w:pPr>
        <w:tabs>
          <w:tab w:val="clear" w:pos="567"/>
        </w:tabs>
        <w:spacing w:line="240" w:lineRule="auto"/>
        <w:ind w:left="567" w:hanging="567"/>
        <w:jc w:val="center"/>
        <w:rPr>
          <w:rFonts w:ascii="Arial Narrow" w:hAnsi="Arial Narrow"/>
          <w:szCs w:val="22"/>
        </w:rPr>
      </w:pPr>
      <w:r w:rsidRPr="009458DA">
        <w:rPr>
          <w:rFonts w:ascii="Arial Narrow" w:hAnsi="Arial Narrow"/>
          <w:b/>
          <w:szCs w:val="22"/>
        </w:rPr>
        <w:t>Lietošanas instrukcija: informācija zāļu lietotājam</w:t>
      </w:r>
    </w:p>
    <w:p w14:paraId="124799EC" w14:textId="77777777" w:rsidR="009458DA" w:rsidRPr="009458DA" w:rsidRDefault="009458DA" w:rsidP="009458DA">
      <w:pPr>
        <w:spacing w:line="240" w:lineRule="auto"/>
        <w:jc w:val="center"/>
        <w:rPr>
          <w:rFonts w:ascii="Arial Narrow" w:hAnsi="Arial Narrow"/>
          <w:b/>
          <w:szCs w:val="22"/>
        </w:rPr>
      </w:pPr>
      <w:r w:rsidRPr="009458DA">
        <w:rPr>
          <w:rFonts w:ascii="Arial Narrow" w:hAnsi="Arial Narrow"/>
          <w:b/>
          <w:szCs w:val="22"/>
        </w:rPr>
        <w:t>Duphalac 66,5% šķīdums iekšķīgai lietošanai</w:t>
      </w:r>
    </w:p>
    <w:p w14:paraId="4C4176B7" w14:textId="77777777" w:rsidR="00E709AA" w:rsidRPr="009458DA" w:rsidRDefault="003C1E44" w:rsidP="00D61B80">
      <w:pPr>
        <w:numPr>
          <w:ilvl w:val="12"/>
          <w:numId w:val="0"/>
        </w:numPr>
        <w:tabs>
          <w:tab w:val="clear" w:pos="567"/>
        </w:tabs>
        <w:spacing w:line="240" w:lineRule="auto"/>
        <w:ind w:left="567" w:hanging="567"/>
        <w:jc w:val="center"/>
        <w:rPr>
          <w:rFonts w:ascii="Arial Narrow" w:hAnsi="Arial Narrow"/>
          <w:i/>
          <w:szCs w:val="22"/>
        </w:rPr>
      </w:pPr>
      <w:r w:rsidRPr="009458DA">
        <w:rPr>
          <w:rFonts w:ascii="Arial Narrow" w:hAnsi="Arial Narrow"/>
          <w:i/>
          <w:szCs w:val="22"/>
        </w:rPr>
        <w:t>l</w:t>
      </w:r>
      <w:r w:rsidR="005F7044" w:rsidRPr="009458DA">
        <w:rPr>
          <w:rFonts w:ascii="Arial Narrow" w:hAnsi="Arial Narrow"/>
          <w:i/>
          <w:szCs w:val="22"/>
        </w:rPr>
        <w:t>actulosum</w:t>
      </w:r>
    </w:p>
    <w:p w14:paraId="06742E97" w14:textId="77777777" w:rsidR="00E709AA" w:rsidRPr="009458DA" w:rsidRDefault="00E709AA" w:rsidP="00D61B80">
      <w:pPr>
        <w:tabs>
          <w:tab w:val="clear" w:pos="567"/>
        </w:tabs>
        <w:spacing w:line="240" w:lineRule="auto"/>
        <w:ind w:left="567" w:hanging="567"/>
        <w:rPr>
          <w:rFonts w:ascii="Arial Narrow" w:hAnsi="Arial Narrow"/>
          <w:szCs w:val="22"/>
        </w:rPr>
      </w:pPr>
    </w:p>
    <w:p w14:paraId="322BFDBF" w14:textId="77777777" w:rsidR="002A35A9" w:rsidRPr="009458DA" w:rsidRDefault="001F3012" w:rsidP="00D61B80">
      <w:pPr>
        <w:numPr>
          <w:ilvl w:val="12"/>
          <w:numId w:val="0"/>
        </w:numPr>
        <w:tabs>
          <w:tab w:val="clear" w:pos="567"/>
        </w:tabs>
        <w:spacing w:line="240" w:lineRule="auto"/>
        <w:ind w:left="567" w:hanging="567"/>
        <w:rPr>
          <w:rFonts w:ascii="Arial Narrow" w:hAnsi="Arial Narrow"/>
          <w:b/>
          <w:szCs w:val="22"/>
        </w:rPr>
      </w:pPr>
      <w:r w:rsidRPr="009458DA">
        <w:rPr>
          <w:rFonts w:ascii="Arial Narrow" w:hAnsi="Arial Narrow"/>
          <w:b/>
          <w:szCs w:val="22"/>
        </w:rPr>
        <w:t xml:space="preserve">Pirms </w:t>
      </w:r>
      <w:r w:rsidR="002A35A9" w:rsidRPr="009458DA">
        <w:rPr>
          <w:rFonts w:ascii="Arial Narrow" w:hAnsi="Arial Narrow"/>
          <w:b/>
          <w:szCs w:val="22"/>
        </w:rPr>
        <w:t xml:space="preserve">šo </w:t>
      </w:r>
      <w:r w:rsidRPr="009458DA">
        <w:rPr>
          <w:rFonts w:ascii="Arial Narrow" w:hAnsi="Arial Narrow"/>
          <w:b/>
          <w:szCs w:val="22"/>
        </w:rPr>
        <w:t>zāļu lietošanas u</w:t>
      </w:r>
      <w:r w:rsidR="000821CB" w:rsidRPr="009458DA">
        <w:rPr>
          <w:rFonts w:ascii="Arial Narrow" w:hAnsi="Arial Narrow"/>
          <w:b/>
          <w:szCs w:val="22"/>
        </w:rPr>
        <w:t>zmanīgi izlasiet visu instrukciju</w:t>
      </w:r>
      <w:r w:rsidR="00B10710" w:rsidRPr="009458DA">
        <w:rPr>
          <w:rFonts w:ascii="Arial Narrow" w:hAnsi="Arial Narrow"/>
          <w:b/>
          <w:szCs w:val="22"/>
        </w:rPr>
        <w:t xml:space="preserve">, jo tā satur Jums svarīgu </w:t>
      </w:r>
    </w:p>
    <w:p w14:paraId="5CB24647" w14:textId="77777777" w:rsidR="000C451A" w:rsidRPr="009458DA" w:rsidRDefault="00B10710" w:rsidP="00D61B80">
      <w:pPr>
        <w:numPr>
          <w:ilvl w:val="12"/>
          <w:numId w:val="0"/>
        </w:numPr>
        <w:tabs>
          <w:tab w:val="clear" w:pos="567"/>
        </w:tabs>
        <w:spacing w:line="240" w:lineRule="auto"/>
        <w:rPr>
          <w:rFonts w:ascii="Arial Narrow" w:hAnsi="Arial Narrow"/>
          <w:szCs w:val="22"/>
        </w:rPr>
      </w:pPr>
      <w:r w:rsidRPr="009458DA">
        <w:rPr>
          <w:rFonts w:ascii="Arial Narrow" w:hAnsi="Arial Narrow"/>
          <w:b/>
          <w:szCs w:val="22"/>
        </w:rPr>
        <w:t>informāciju.</w:t>
      </w:r>
      <w:r w:rsidR="000821CB" w:rsidRPr="009458DA">
        <w:rPr>
          <w:rFonts w:ascii="Arial Narrow" w:hAnsi="Arial Narrow"/>
          <w:szCs w:val="22"/>
        </w:rPr>
        <w:t xml:space="preserve"> </w:t>
      </w:r>
    </w:p>
    <w:p w14:paraId="3E3EECFB" w14:textId="77777777" w:rsidR="000821CB" w:rsidRPr="009458DA" w:rsidRDefault="00B72678"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Vienmēr lietojiet šīs zāles tieši tā, kā aprakstīts šajā instrukcijā, vai arī tā, kā ārsts vai farmaceits</w:t>
      </w:r>
      <w:r w:rsidR="0090575C" w:rsidRPr="009458DA">
        <w:rPr>
          <w:rFonts w:ascii="Arial Narrow" w:hAnsi="Arial Narrow"/>
          <w:szCs w:val="22"/>
        </w:rPr>
        <w:t xml:space="preserve"> Jums teicis</w:t>
      </w:r>
      <w:r w:rsidRPr="009458DA">
        <w:rPr>
          <w:rFonts w:ascii="Arial Narrow" w:hAnsi="Arial Narrow"/>
          <w:szCs w:val="22"/>
        </w:rPr>
        <w:t>.</w:t>
      </w:r>
    </w:p>
    <w:p w14:paraId="0F163533" w14:textId="77777777" w:rsidR="00B72678" w:rsidRPr="009458DA" w:rsidRDefault="00B10710"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 xml:space="preserve">Saglabājiet šo instrukciju! </w:t>
      </w:r>
      <w:r w:rsidR="000821CB" w:rsidRPr="009458DA">
        <w:rPr>
          <w:rFonts w:ascii="Arial Narrow" w:hAnsi="Arial Narrow"/>
          <w:szCs w:val="22"/>
        </w:rPr>
        <w:t>Iespējams, ka vēlāk to vajadzēs pārlasīt.</w:t>
      </w:r>
    </w:p>
    <w:p w14:paraId="62039B19" w14:textId="77777777" w:rsidR="00B72678" w:rsidRPr="009458DA" w:rsidRDefault="000821CB"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 xml:space="preserve">Ja Jums </w:t>
      </w:r>
      <w:r w:rsidR="00B10710" w:rsidRPr="009458DA">
        <w:rPr>
          <w:rFonts w:ascii="Arial Narrow" w:hAnsi="Arial Narrow"/>
          <w:szCs w:val="22"/>
        </w:rPr>
        <w:t>nepieciešama papildus informācija vai padoms</w:t>
      </w:r>
      <w:r w:rsidRPr="009458DA">
        <w:rPr>
          <w:rFonts w:ascii="Arial Narrow" w:hAnsi="Arial Narrow"/>
          <w:szCs w:val="22"/>
        </w:rPr>
        <w:t>, vaicājiet farmaceitam.</w:t>
      </w:r>
    </w:p>
    <w:p w14:paraId="3F62096A" w14:textId="77777777" w:rsidR="00B72678" w:rsidRPr="009458DA" w:rsidRDefault="00B10710"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 xml:space="preserve">Ja </w:t>
      </w:r>
      <w:r w:rsidR="001B5A7C" w:rsidRPr="009458DA">
        <w:rPr>
          <w:rFonts w:ascii="Arial Narrow" w:hAnsi="Arial Narrow"/>
          <w:szCs w:val="22"/>
        </w:rPr>
        <w:t xml:space="preserve">Jums </w:t>
      </w:r>
      <w:r w:rsidR="002A35A9" w:rsidRPr="009458DA">
        <w:rPr>
          <w:rFonts w:ascii="Arial Narrow" w:hAnsi="Arial Narrow"/>
          <w:szCs w:val="22"/>
        </w:rPr>
        <w:t>rodas</w:t>
      </w:r>
      <w:r w:rsidR="001B5A7C" w:rsidRPr="009458DA">
        <w:rPr>
          <w:rFonts w:ascii="Arial Narrow" w:hAnsi="Arial Narrow"/>
          <w:szCs w:val="22"/>
        </w:rPr>
        <w:t xml:space="preserve"> jebkādas </w:t>
      </w:r>
      <w:r w:rsidRPr="009458DA">
        <w:rPr>
          <w:rFonts w:ascii="Arial Narrow" w:hAnsi="Arial Narrow"/>
          <w:szCs w:val="22"/>
        </w:rPr>
        <w:t xml:space="preserve">blakusparādības, </w:t>
      </w:r>
      <w:r w:rsidR="001B5A7C" w:rsidRPr="009458DA">
        <w:rPr>
          <w:rFonts w:ascii="Arial Narrow" w:hAnsi="Arial Narrow"/>
          <w:szCs w:val="22"/>
        </w:rPr>
        <w:t>konsultējieties ar ārstu vai farmaceitu. Tas attiecas arī uz iespējamām blakusparādībām, kas</w:t>
      </w:r>
      <w:r w:rsidR="00692111" w:rsidRPr="009458DA">
        <w:rPr>
          <w:rFonts w:ascii="Arial Narrow" w:hAnsi="Arial Narrow"/>
          <w:szCs w:val="22"/>
        </w:rPr>
        <w:t xml:space="preserve"> nav</w:t>
      </w:r>
      <w:r w:rsidR="00AF4AB3" w:rsidRPr="009458DA">
        <w:rPr>
          <w:rFonts w:ascii="Arial Narrow" w:hAnsi="Arial Narrow"/>
          <w:szCs w:val="22"/>
        </w:rPr>
        <w:t xml:space="preserve"> minētas</w:t>
      </w:r>
      <w:r w:rsidR="001B5A7C" w:rsidRPr="009458DA">
        <w:rPr>
          <w:rFonts w:ascii="Arial Narrow" w:hAnsi="Arial Narrow"/>
          <w:szCs w:val="22"/>
        </w:rPr>
        <w:t xml:space="preserve"> šajā instrukcijā</w:t>
      </w:r>
      <w:r w:rsidR="00692111" w:rsidRPr="009458DA">
        <w:rPr>
          <w:rFonts w:ascii="Arial Narrow" w:hAnsi="Arial Narrow"/>
          <w:szCs w:val="22"/>
        </w:rPr>
        <w:t>. S</w:t>
      </w:r>
      <w:r w:rsidR="001B5A7C" w:rsidRPr="009458DA">
        <w:rPr>
          <w:rFonts w:ascii="Arial Narrow" w:hAnsi="Arial Narrow"/>
          <w:szCs w:val="22"/>
        </w:rPr>
        <w:t xml:space="preserve">katīt 4. </w:t>
      </w:r>
      <w:r w:rsidR="00692111" w:rsidRPr="009458DA">
        <w:rPr>
          <w:rFonts w:ascii="Arial Narrow" w:hAnsi="Arial Narrow"/>
          <w:szCs w:val="22"/>
        </w:rPr>
        <w:t>p</w:t>
      </w:r>
      <w:r w:rsidR="002A35A9" w:rsidRPr="009458DA">
        <w:rPr>
          <w:rFonts w:ascii="Arial Narrow" w:hAnsi="Arial Narrow"/>
          <w:szCs w:val="22"/>
        </w:rPr>
        <w:t>unktu</w:t>
      </w:r>
      <w:r w:rsidR="00692111" w:rsidRPr="009458DA">
        <w:rPr>
          <w:rFonts w:ascii="Arial Narrow" w:hAnsi="Arial Narrow"/>
          <w:szCs w:val="22"/>
        </w:rPr>
        <w:t>.</w:t>
      </w:r>
    </w:p>
    <w:p w14:paraId="2F100099" w14:textId="77777777" w:rsidR="001B5A7C" w:rsidRPr="009458DA" w:rsidRDefault="001B5A7C"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 xml:space="preserve">Ja pēc </w:t>
      </w:r>
      <w:r w:rsidR="00BD62C8" w:rsidRPr="009458DA">
        <w:rPr>
          <w:rFonts w:ascii="Arial Narrow" w:hAnsi="Arial Narrow"/>
          <w:szCs w:val="22"/>
          <w:lang w:val="ru-RU"/>
        </w:rPr>
        <w:t>3 - 4</w:t>
      </w:r>
      <w:r w:rsidR="00BD62C8" w:rsidRPr="009458DA">
        <w:rPr>
          <w:rFonts w:ascii="Arial Narrow" w:hAnsi="Arial Narrow"/>
          <w:szCs w:val="22"/>
        </w:rPr>
        <w:t xml:space="preserve"> </w:t>
      </w:r>
      <w:r w:rsidRPr="009458DA">
        <w:rPr>
          <w:rFonts w:ascii="Arial Narrow" w:hAnsi="Arial Narrow"/>
          <w:szCs w:val="22"/>
        </w:rPr>
        <w:t>dien</w:t>
      </w:r>
      <w:r w:rsidR="00150B31" w:rsidRPr="009458DA">
        <w:rPr>
          <w:rFonts w:ascii="Arial Narrow" w:hAnsi="Arial Narrow"/>
          <w:szCs w:val="22"/>
        </w:rPr>
        <w:t xml:space="preserve">ām nejūtaties labāk </w:t>
      </w:r>
      <w:r w:rsidR="00A4104C" w:rsidRPr="009458DA">
        <w:rPr>
          <w:rFonts w:ascii="Arial Narrow" w:hAnsi="Arial Narrow"/>
          <w:szCs w:val="22"/>
        </w:rPr>
        <w:t>vai jūtaties</w:t>
      </w:r>
      <w:r w:rsidRPr="009458DA">
        <w:rPr>
          <w:rFonts w:ascii="Arial Narrow" w:hAnsi="Arial Narrow"/>
          <w:szCs w:val="22"/>
        </w:rPr>
        <w:t xml:space="preserve"> sliktāk, Jums jākonsultējas ar ārstu.</w:t>
      </w:r>
    </w:p>
    <w:p w14:paraId="13F3C64D" w14:textId="77777777" w:rsidR="00490EF4" w:rsidRPr="009458DA" w:rsidRDefault="00490EF4" w:rsidP="00D61B80">
      <w:pPr>
        <w:numPr>
          <w:ilvl w:val="12"/>
          <w:numId w:val="0"/>
        </w:numPr>
        <w:tabs>
          <w:tab w:val="clear" w:pos="567"/>
        </w:tabs>
        <w:spacing w:line="240" w:lineRule="auto"/>
        <w:ind w:left="567" w:hanging="567"/>
        <w:rPr>
          <w:rFonts w:ascii="Arial Narrow" w:hAnsi="Arial Narrow"/>
          <w:b/>
          <w:szCs w:val="22"/>
        </w:rPr>
      </w:pPr>
    </w:p>
    <w:p w14:paraId="0A0B2DDA" w14:textId="77777777" w:rsidR="000821CB" w:rsidRPr="009458DA" w:rsidRDefault="000821CB" w:rsidP="00D61B80">
      <w:pPr>
        <w:numPr>
          <w:ilvl w:val="12"/>
          <w:numId w:val="0"/>
        </w:numPr>
        <w:tabs>
          <w:tab w:val="clear" w:pos="567"/>
        </w:tabs>
        <w:spacing w:line="240" w:lineRule="auto"/>
        <w:ind w:left="567" w:hanging="567"/>
        <w:rPr>
          <w:rFonts w:ascii="Arial Narrow" w:hAnsi="Arial Narrow"/>
          <w:szCs w:val="22"/>
        </w:rPr>
      </w:pPr>
      <w:r w:rsidRPr="009458DA">
        <w:rPr>
          <w:rFonts w:ascii="Arial Narrow" w:hAnsi="Arial Narrow"/>
          <w:b/>
          <w:szCs w:val="22"/>
        </w:rPr>
        <w:t>Šajā instrukcijā varat uzzināt</w:t>
      </w:r>
      <w:r w:rsidRPr="009458DA">
        <w:rPr>
          <w:rFonts w:ascii="Arial Narrow" w:hAnsi="Arial Narrow"/>
          <w:szCs w:val="22"/>
        </w:rPr>
        <w:t xml:space="preserve">: </w:t>
      </w:r>
    </w:p>
    <w:p w14:paraId="69EAA84F" w14:textId="77777777" w:rsidR="000821CB" w:rsidRPr="009458DA" w:rsidRDefault="00AB7F10" w:rsidP="00D61B80">
      <w:pPr>
        <w:tabs>
          <w:tab w:val="clear" w:pos="567"/>
        </w:tabs>
        <w:spacing w:line="240" w:lineRule="auto"/>
        <w:ind w:left="567" w:hanging="567"/>
        <w:rPr>
          <w:rFonts w:ascii="Arial Narrow" w:hAnsi="Arial Narrow"/>
          <w:szCs w:val="22"/>
        </w:rPr>
      </w:pPr>
      <w:r w:rsidRPr="009458DA">
        <w:rPr>
          <w:rFonts w:ascii="Arial Narrow" w:hAnsi="Arial Narrow"/>
          <w:szCs w:val="22"/>
        </w:rPr>
        <w:t>1.</w:t>
      </w:r>
      <w:r w:rsidRPr="009458DA">
        <w:rPr>
          <w:rFonts w:ascii="Arial Narrow" w:hAnsi="Arial Narrow"/>
          <w:szCs w:val="22"/>
        </w:rPr>
        <w:tab/>
        <w:t xml:space="preserve">Kas ir </w:t>
      </w:r>
      <w:r w:rsidR="000821CB" w:rsidRPr="009458DA">
        <w:rPr>
          <w:rFonts w:ascii="Arial Narrow" w:hAnsi="Arial Narrow"/>
          <w:szCs w:val="22"/>
        </w:rPr>
        <w:t>Duphalac un kādam nolūkam to lieto</w:t>
      </w:r>
    </w:p>
    <w:p w14:paraId="6A47CDAA" w14:textId="77777777" w:rsidR="000821CB" w:rsidRPr="009458DA" w:rsidRDefault="000821CB" w:rsidP="00D61B80">
      <w:pPr>
        <w:tabs>
          <w:tab w:val="clear" w:pos="567"/>
        </w:tabs>
        <w:spacing w:line="240" w:lineRule="auto"/>
        <w:ind w:left="567" w:hanging="567"/>
        <w:rPr>
          <w:rFonts w:ascii="Arial Narrow" w:hAnsi="Arial Narrow"/>
          <w:szCs w:val="22"/>
        </w:rPr>
      </w:pPr>
      <w:r w:rsidRPr="009458DA">
        <w:rPr>
          <w:rFonts w:ascii="Arial Narrow" w:hAnsi="Arial Narrow"/>
          <w:szCs w:val="22"/>
        </w:rPr>
        <w:t>2.</w:t>
      </w:r>
      <w:r w:rsidRPr="009458DA">
        <w:rPr>
          <w:rFonts w:ascii="Arial Narrow" w:hAnsi="Arial Narrow"/>
          <w:szCs w:val="22"/>
        </w:rPr>
        <w:tab/>
      </w:r>
      <w:r w:rsidR="00ED0CDE" w:rsidRPr="009458DA">
        <w:rPr>
          <w:rFonts w:ascii="Arial Narrow" w:hAnsi="Arial Narrow"/>
          <w:szCs w:val="22"/>
        </w:rPr>
        <w:t>Kas</w:t>
      </w:r>
      <w:r w:rsidR="00794A61" w:rsidRPr="009458DA">
        <w:rPr>
          <w:rFonts w:ascii="Arial Narrow" w:hAnsi="Arial Narrow"/>
          <w:szCs w:val="22"/>
        </w:rPr>
        <w:t xml:space="preserve"> Jums</w:t>
      </w:r>
      <w:r w:rsidR="00ED0CDE" w:rsidRPr="009458DA">
        <w:rPr>
          <w:rFonts w:ascii="Arial Narrow" w:hAnsi="Arial Narrow"/>
          <w:szCs w:val="22"/>
        </w:rPr>
        <w:t xml:space="preserve"> jāzina p</w:t>
      </w:r>
      <w:r w:rsidRPr="009458DA">
        <w:rPr>
          <w:rFonts w:ascii="Arial Narrow" w:hAnsi="Arial Narrow"/>
          <w:szCs w:val="22"/>
        </w:rPr>
        <w:t>irms Duphalac</w:t>
      </w:r>
      <w:r w:rsidR="005F74DE" w:rsidRPr="009458DA">
        <w:rPr>
          <w:rFonts w:ascii="Arial Narrow" w:hAnsi="Arial Narrow"/>
          <w:szCs w:val="22"/>
        </w:rPr>
        <w:t xml:space="preserve"> </w:t>
      </w:r>
      <w:r w:rsidRPr="009458DA">
        <w:rPr>
          <w:rFonts w:ascii="Arial Narrow" w:hAnsi="Arial Narrow"/>
          <w:szCs w:val="22"/>
        </w:rPr>
        <w:t>lietošanas</w:t>
      </w:r>
    </w:p>
    <w:p w14:paraId="5FA9F355" w14:textId="77777777" w:rsidR="000821CB" w:rsidRPr="009458DA" w:rsidRDefault="000821CB" w:rsidP="00D61B80">
      <w:pPr>
        <w:tabs>
          <w:tab w:val="clear" w:pos="567"/>
        </w:tabs>
        <w:spacing w:line="240" w:lineRule="auto"/>
        <w:ind w:left="567" w:hanging="567"/>
        <w:rPr>
          <w:rFonts w:ascii="Arial Narrow" w:hAnsi="Arial Narrow"/>
          <w:szCs w:val="22"/>
        </w:rPr>
      </w:pPr>
      <w:r w:rsidRPr="009458DA">
        <w:rPr>
          <w:rFonts w:ascii="Arial Narrow" w:hAnsi="Arial Narrow"/>
          <w:szCs w:val="22"/>
        </w:rPr>
        <w:t>3.</w:t>
      </w:r>
      <w:r w:rsidRPr="009458DA">
        <w:rPr>
          <w:rFonts w:ascii="Arial Narrow" w:hAnsi="Arial Narrow"/>
          <w:szCs w:val="22"/>
        </w:rPr>
        <w:tab/>
        <w:t>Kā lietot Duphalac</w:t>
      </w:r>
    </w:p>
    <w:p w14:paraId="15E8F865" w14:textId="77777777" w:rsidR="000821CB" w:rsidRPr="009458DA" w:rsidRDefault="000821CB" w:rsidP="00D61B80">
      <w:pPr>
        <w:tabs>
          <w:tab w:val="clear" w:pos="567"/>
        </w:tabs>
        <w:spacing w:line="240" w:lineRule="auto"/>
        <w:ind w:left="567" w:hanging="567"/>
        <w:rPr>
          <w:rFonts w:ascii="Arial Narrow" w:hAnsi="Arial Narrow"/>
          <w:szCs w:val="22"/>
        </w:rPr>
      </w:pPr>
      <w:r w:rsidRPr="009458DA">
        <w:rPr>
          <w:rFonts w:ascii="Arial Narrow" w:hAnsi="Arial Narrow"/>
          <w:szCs w:val="22"/>
        </w:rPr>
        <w:t>4.</w:t>
      </w:r>
      <w:r w:rsidRPr="009458DA">
        <w:rPr>
          <w:rFonts w:ascii="Arial Narrow" w:hAnsi="Arial Narrow"/>
          <w:szCs w:val="22"/>
        </w:rPr>
        <w:tab/>
        <w:t>Iespējamās blakusparādības</w:t>
      </w:r>
    </w:p>
    <w:p w14:paraId="258DFF7A" w14:textId="77777777" w:rsidR="002D2EB9" w:rsidRPr="009458DA" w:rsidRDefault="000821CB" w:rsidP="00D61B80">
      <w:pPr>
        <w:tabs>
          <w:tab w:val="clear" w:pos="567"/>
        </w:tabs>
        <w:spacing w:line="240" w:lineRule="auto"/>
        <w:ind w:left="567" w:hanging="567"/>
        <w:rPr>
          <w:rFonts w:ascii="Arial Narrow" w:hAnsi="Arial Narrow"/>
          <w:szCs w:val="22"/>
        </w:rPr>
      </w:pPr>
      <w:r w:rsidRPr="009458DA">
        <w:rPr>
          <w:rFonts w:ascii="Arial Narrow" w:hAnsi="Arial Narrow"/>
          <w:szCs w:val="22"/>
        </w:rPr>
        <w:t>5</w:t>
      </w:r>
      <w:r w:rsidR="00692111" w:rsidRPr="009458DA">
        <w:rPr>
          <w:rFonts w:ascii="Arial Narrow" w:hAnsi="Arial Narrow"/>
          <w:szCs w:val="22"/>
        </w:rPr>
        <w:t>.</w:t>
      </w:r>
      <w:r w:rsidRPr="009458DA">
        <w:rPr>
          <w:rFonts w:ascii="Arial Narrow" w:hAnsi="Arial Narrow"/>
          <w:szCs w:val="22"/>
        </w:rPr>
        <w:tab/>
      </w:r>
      <w:r w:rsidR="00794A61" w:rsidRPr="009458DA">
        <w:rPr>
          <w:rFonts w:ascii="Arial Narrow" w:hAnsi="Arial Narrow"/>
          <w:szCs w:val="22"/>
        </w:rPr>
        <w:t xml:space="preserve">Kā uzglabāt </w:t>
      </w:r>
      <w:r w:rsidRPr="009458DA">
        <w:rPr>
          <w:rFonts w:ascii="Arial Narrow" w:hAnsi="Arial Narrow"/>
          <w:szCs w:val="22"/>
        </w:rPr>
        <w:t>Duphalac</w:t>
      </w:r>
      <w:r w:rsidR="002D2EB9" w:rsidRPr="009458DA">
        <w:rPr>
          <w:rFonts w:ascii="Arial Narrow" w:hAnsi="Arial Narrow"/>
          <w:szCs w:val="22"/>
        </w:rPr>
        <w:t xml:space="preserve"> </w:t>
      </w:r>
    </w:p>
    <w:p w14:paraId="538EBB6B" w14:textId="77777777" w:rsidR="000821CB" w:rsidRPr="009458DA" w:rsidRDefault="000821CB" w:rsidP="00D61B80">
      <w:pPr>
        <w:tabs>
          <w:tab w:val="clear" w:pos="567"/>
        </w:tabs>
        <w:spacing w:line="240" w:lineRule="auto"/>
        <w:ind w:left="567" w:hanging="567"/>
        <w:rPr>
          <w:rFonts w:ascii="Arial Narrow" w:hAnsi="Arial Narrow"/>
          <w:szCs w:val="22"/>
        </w:rPr>
      </w:pPr>
      <w:r w:rsidRPr="009458DA">
        <w:rPr>
          <w:rFonts w:ascii="Arial Narrow" w:hAnsi="Arial Narrow"/>
          <w:szCs w:val="22"/>
        </w:rPr>
        <w:t>6.</w:t>
      </w:r>
      <w:r w:rsidRPr="009458DA">
        <w:rPr>
          <w:rFonts w:ascii="Arial Narrow" w:hAnsi="Arial Narrow"/>
          <w:szCs w:val="22"/>
        </w:rPr>
        <w:tab/>
      </w:r>
      <w:r w:rsidR="00ED0CDE" w:rsidRPr="009458DA">
        <w:rPr>
          <w:rFonts w:ascii="Arial Narrow" w:hAnsi="Arial Narrow"/>
          <w:szCs w:val="22"/>
        </w:rPr>
        <w:t xml:space="preserve">Iepakojuma saturs un cita </w:t>
      </w:r>
      <w:r w:rsidRPr="009458DA">
        <w:rPr>
          <w:rFonts w:ascii="Arial Narrow" w:hAnsi="Arial Narrow"/>
          <w:szCs w:val="22"/>
        </w:rPr>
        <w:t>informācija</w:t>
      </w:r>
    </w:p>
    <w:p w14:paraId="25B8D861" w14:textId="77777777" w:rsidR="000821CB" w:rsidRPr="009458DA" w:rsidRDefault="000821CB" w:rsidP="00D61B80">
      <w:pPr>
        <w:numPr>
          <w:ilvl w:val="12"/>
          <w:numId w:val="0"/>
        </w:numPr>
        <w:tabs>
          <w:tab w:val="clear" w:pos="567"/>
        </w:tabs>
        <w:spacing w:line="240" w:lineRule="auto"/>
        <w:ind w:left="567" w:hanging="567"/>
        <w:rPr>
          <w:rFonts w:ascii="Arial Narrow" w:hAnsi="Arial Narrow"/>
          <w:szCs w:val="22"/>
        </w:rPr>
      </w:pPr>
    </w:p>
    <w:p w14:paraId="4209630B" w14:textId="77777777" w:rsidR="00EE1DAB" w:rsidRPr="009458DA" w:rsidRDefault="000821CB" w:rsidP="00D61B80">
      <w:pPr>
        <w:spacing w:line="240" w:lineRule="auto"/>
        <w:rPr>
          <w:rFonts w:ascii="Arial Narrow" w:hAnsi="Arial Narrow"/>
          <w:szCs w:val="22"/>
        </w:rPr>
      </w:pPr>
      <w:r w:rsidRPr="009458DA">
        <w:rPr>
          <w:rFonts w:ascii="Arial Narrow" w:hAnsi="Arial Narrow"/>
          <w:b/>
          <w:szCs w:val="22"/>
        </w:rPr>
        <w:t>1.</w:t>
      </w:r>
      <w:r w:rsidRPr="009458DA">
        <w:rPr>
          <w:rFonts w:ascii="Arial Narrow" w:hAnsi="Arial Narrow"/>
          <w:b/>
          <w:szCs w:val="22"/>
        </w:rPr>
        <w:tab/>
      </w:r>
      <w:r w:rsidR="007A4EC4" w:rsidRPr="009458DA">
        <w:rPr>
          <w:rFonts w:ascii="Arial Narrow" w:hAnsi="Arial Narrow"/>
          <w:b/>
          <w:szCs w:val="22"/>
        </w:rPr>
        <w:t>Kas ir Duphalac un kādam nolūkam to lieto</w:t>
      </w:r>
    </w:p>
    <w:p w14:paraId="38429E20" w14:textId="77777777" w:rsidR="00887FF7" w:rsidRPr="009458DA" w:rsidRDefault="00887FF7" w:rsidP="00D61B80">
      <w:pPr>
        <w:spacing w:line="240" w:lineRule="auto"/>
        <w:rPr>
          <w:rFonts w:ascii="Arial Narrow" w:hAnsi="Arial Narrow"/>
          <w:b/>
          <w:szCs w:val="22"/>
        </w:rPr>
      </w:pPr>
      <w:r w:rsidRPr="009458DA">
        <w:rPr>
          <w:rFonts w:ascii="Arial Narrow" w:hAnsi="Arial Narrow"/>
          <w:b/>
          <w:szCs w:val="22"/>
        </w:rPr>
        <w:t xml:space="preserve">Kas ir </w:t>
      </w:r>
      <w:r w:rsidR="004B153B" w:rsidRPr="009458DA">
        <w:rPr>
          <w:rFonts w:ascii="Arial Narrow" w:hAnsi="Arial Narrow"/>
          <w:b/>
          <w:szCs w:val="22"/>
        </w:rPr>
        <w:t>Duphalac</w:t>
      </w:r>
    </w:p>
    <w:p w14:paraId="6EB9052B" w14:textId="77777777" w:rsidR="00CD185F" w:rsidRPr="009458DA" w:rsidRDefault="007C78DE" w:rsidP="00D61B80">
      <w:pPr>
        <w:spacing w:line="240" w:lineRule="auto"/>
        <w:rPr>
          <w:rFonts w:ascii="Arial Narrow" w:hAnsi="Arial Narrow"/>
          <w:szCs w:val="22"/>
        </w:rPr>
      </w:pPr>
      <w:r w:rsidRPr="009458DA">
        <w:rPr>
          <w:rFonts w:ascii="Arial Narrow" w:hAnsi="Arial Narrow"/>
          <w:szCs w:val="22"/>
        </w:rPr>
        <w:t>Duphalac</w:t>
      </w:r>
      <w:r w:rsidRPr="009458DA">
        <w:rPr>
          <w:rFonts w:ascii="Arial Narrow" w:hAnsi="Arial Narrow"/>
          <w:szCs w:val="22"/>
          <w:vertAlign w:val="superscript"/>
        </w:rPr>
        <w:t xml:space="preserve"> </w:t>
      </w:r>
      <w:r w:rsidR="00CD185F" w:rsidRPr="009458DA">
        <w:rPr>
          <w:rFonts w:ascii="Arial Narrow" w:hAnsi="Arial Narrow"/>
          <w:szCs w:val="22"/>
        </w:rPr>
        <w:t>satur caureju veicinošu līdzekli, ko sauc par laktulozi. Saistot ūdeni zarnās, tas mīkstina un atvieglo vēdera izeju. Laktuloze organismā neuzsūcas.</w:t>
      </w:r>
    </w:p>
    <w:p w14:paraId="4B0830C4" w14:textId="77777777" w:rsidR="00561327" w:rsidRPr="009458DA" w:rsidRDefault="00561327" w:rsidP="00D61B80">
      <w:pPr>
        <w:tabs>
          <w:tab w:val="clear" w:pos="567"/>
        </w:tabs>
        <w:spacing w:line="240" w:lineRule="auto"/>
        <w:rPr>
          <w:rFonts w:ascii="Arial Narrow" w:hAnsi="Arial Narrow"/>
          <w:szCs w:val="22"/>
        </w:rPr>
      </w:pPr>
    </w:p>
    <w:p w14:paraId="1443A9A5" w14:textId="77777777" w:rsidR="00561327" w:rsidRPr="009458DA" w:rsidRDefault="00887FF7" w:rsidP="00D61B80">
      <w:pPr>
        <w:tabs>
          <w:tab w:val="clear" w:pos="567"/>
        </w:tabs>
        <w:spacing w:line="240" w:lineRule="auto"/>
        <w:rPr>
          <w:rFonts w:ascii="Arial Narrow" w:hAnsi="Arial Narrow"/>
          <w:b/>
          <w:szCs w:val="22"/>
        </w:rPr>
      </w:pPr>
      <w:r w:rsidRPr="009458DA">
        <w:rPr>
          <w:rFonts w:ascii="Arial Narrow" w:hAnsi="Arial Narrow"/>
          <w:b/>
          <w:szCs w:val="22"/>
        </w:rPr>
        <w:t xml:space="preserve">Kādam nolūkam lieto </w:t>
      </w:r>
      <w:r w:rsidR="004B153B" w:rsidRPr="009458DA">
        <w:rPr>
          <w:rFonts w:ascii="Arial Narrow" w:hAnsi="Arial Narrow"/>
          <w:b/>
          <w:szCs w:val="22"/>
        </w:rPr>
        <w:t>Duphalac</w:t>
      </w:r>
    </w:p>
    <w:p w14:paraId="02CFDBA3" w14:textId="77777777" w:rsidR="00561327" w:rsidRPr="009458DA" w:rsidRDefault="007C78DE" w:rsidP="00D61B80">
      <w:pPr>
        <w:tabs>
          <w:tab w:val="clear" w:pos="567"/>
        </w:tabs>
        <w:spacing w:line="240" w:lineRule="auto"/>
        <w:rPr>
          <w:rFonts w:ascii="Arial Narrow" w:hAnsi="Arial Narrow"/>
          <w:b/>
          <w:szCs w:val="22"/>
        </w:rPr>
      </w:pPr>
      <w:r w:rsidRPr="009458DA">
        <w:rPr>
          <w:rFonts w:ascii="Arial Narrow" w:hAnsi="Arial Narrow"/>
          <w:szCs w:val="22"/>
        </w:rPr>
        <w:t>Duphalac</w:t>
      </w:r>
      <w:r w:rsidR="0090575C" w:rsidRPr="009458DA">
        <w:rPr>
          <w:rFonts w:ascii="Arial Narrow" w:hAnsi="Arial Narrow"/>
          <w:szCs w:val="22"/>
        </w:rPr>
        <w:t xml:space="preserve"> </w:t>
      </w:r>
      <w:r w:rsidR="00CD185F" w:rsidRPr="009458DA">
        <w:rPr>
          <w:rFonts w:ascii="Arial Narrow" w:hAnsi="Arial Narrow"/>
          <w:szCs w:val="22"/>
        </w:rPr>
        <w:t>lieto aizcietējum</w:t>
      </w:r>
      <w:r w:rsidR="0013786A" w:rsidRPr="009458DA">
        <w:rPr>
          <w:rFonts w:ascii="Arial Narrow" w:hAnsi="Arial Narrow"/>
          <w:szCs w:val="22"/>
        </w:rPr>
        <w:t>a</w:t>
      </w:r>
      <w:r w:rsidR="00CD185F" w:rsidRPr="009458DA">
        <w:rPr>
          <w:rFonts w:ascii="Arial Narrow" w:hAnsi="Arial Narrow"/>
          <w:szCs w:val="22"/>
        </w:rPr>
        <w:t xml:space="preserve"> ārstēšanai (neregulāra zarnu darbība, cieti un sausi izkārnījumi), lai veicinātu mīkstu vēdera izeju. Piemēram:</w:t>
      </w:r>
    </w:p>
    <w:p w14:paraId="7B29B4A2" w14:textId="77777777" w:rsidR="00ED3584" w:rsidRPr="009458DA" w:rsidRDefault="00B72678"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ja Jums ir hemoroīdi;</w:t>
      </w:r>
    </w:p>
    <w:p w14:paraId="0A03A271" w14:textId="77777777" w:rsidR="00CD185F" w:rsidRPr="009458DA" w:rsidRDefault="00CD185F"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 xml:space="preserve">ja Jums ir veiktas ķirurģiskas operācijas taisnajā vai resnajā zarnā. </w:t>
      </w:r>
    </w:p>
    <w:p w14:paraId="4744F79B" w14:textId="77777777" w:rsidR="00CD185F" w:rsidRPr="009458DA" w:rsidRDefault="004441D6" w:rsidP="00D61B80">
      <w:pPr>
        <w:spacing w:line="240" w:lineRule="auto"/>
        <w:rPr>
          <w:rFonts w:ascii="Arial Narrow" w:hAnsi="Arial Narrow"/>
          <w:szCs w:val="22"/>
        </w:rPr>
      </w:pPr>
      <w:r w:rsidRPr="009458DA">
        <w:rPr>
          <w:rFonts w:ascii="Arial Narrow" w:hAnsi="Arial Narrow"/>
          <w:szCs w:val="22"/>
        </w:rPr>
        <w:t>Duphalac</w:t>
      </w:r>
      <w:r w:rsidRPr="009458DA">
        <w:rPr>
          <w:rFonts w:ascii="Arial Narrow" w:hAnsi="Arial Narrow"/>
          <w:szCs w:val="22"/>
          <w:vertAlign w:val="superscript"/>
        </w:rPr>
        <w:t xml:space="preserve"> </w:t>
      </w:r>
      <w:r w:rsidR="00CD185F" w:rsidRPr="009458DA">
        <w:rPr>
          <w:rFonts w:ascii="Arial Narrow" w:hAnsi="Arial Narrow"/>
          <w:szCs w:val="22"/>
        </w:rPr>
        <w:t xml:space="preserve">lieto, lai ārstētu aknu encefalopātiju (aknu slimība, kas </w:t>
      </w:r>
      <w:r w:rsidRPr="009458DA">
        <w:rPr>
          <w:rFonts w:ascii="Arial Narrow" w:hAnsi="Arial Narrow"/>
          <w:szCs w:val="22"/>
        </w:rPr>
        <w:t xml:space="preserve">izraisa </w:t>
      </w:r>
      <w:r w:rsidR="00B72678" w:rsidRPr="009458DA">
        <w:rPr>
          <w:rFonts w:ascii="Arial Narrow" w:hAnsi="Arial Narrow"/>
          <w:szCs w:val="22"/>
        </w:rPr>
        <w:t>apjukumu</w:t>
      </w:r>
      <w:r w:rsidR="00CD185F" w:rsidRPr="009458DA">
        <w:rPr>
          <w:rFonts w:ascii="Arial Narrow" w:hAnsi="Arial Narrow"/>
          <w:szCs w:val="22"/>
        </w:rPr>
        <w:t xml:space="preserve">, trīci, samazinātu apziņas līmeni, tai skaitā komu). </w:t>
      </w:r>
    </w:p>
    <w:p w14:paraId="7D755624" w14:textId="77777777" w:rsidR="0090575C" w:rsidRPr="009458DA" w:rsidRDefault="0090575C" w:rsidP="00D61B80">
      <w:pPr>
        <w:spacing w:line="240" w:lineRule="auto"/>
        <w:rPr>
          <w:rFonts w:ascii="Arial Narrow" w:hAnsi="Arial Narrow"/>
          <w:szCs w:val="22"/>
        </w:rPr>
      </w:pPr>
      <w:r w:rsidRPr="009458DA">
        <w:rPr>
          <w:rFonts w:ascii="Arial Narrow" w:hAnsi="Arial Narrow"/>
          <w:szCs w:val="22"/>
        </w:rPr>
        <w:t xml:space="preserve">Ja pēc </w:t>
      </w:r>
      <w:r w:rsidR="00BD62C8" w:rsidRPr="009458DA">
        <w:rPr>
          <w:rFonts w:ascii="Arial Narrow" w:hAnsi="Arial Narrow"/>
          <w:szCs w:val="22"/>
        </w:rPr>
        <w:t xml:space="preserve">3 – 4 </w:t>
      </w:r>
      <w:r w:rsidRPr="009458DA">
        <w:rPr>
          <w:rFonts w:ascii="Arial Narrow" w:hAnsi="Arial Narrow"/>
          <w:szCs w:val="22"/>
        </w:rPr>
        <w:t>dienām nejūtaties labāk vai jūtaties sliktāk, Jums jākonsultējas ar ārstu.</w:t>
      </w:r>
    </w:p>
    <w:p w14:paraId="1976A861" w14:textId="77777777" w:rsidR="0090575C" w:rsidRPr="009458DA" w:rsidRDefault="0090575C" w:rsidP="00D61B80">
      <w:pPr>
        <w:numPr>
          <w:ilvl w:val="12"/>
          <w:numId w:val="0"/>
        </w:numPr>
        <w:tabs>
          <w:tab w:val="clear" w:pos="567"/>
        </w:tabs>
        <w:spacing w:line="240" w:lineRule="auto"/>
        <w:rPr>
          <w:rFonts w:ascii="Arial Narrow" w:hAnsi="Arial Narrow"/>
          <w:szCs w:val="22"/>
        </w:rPr>
      </w:pPr>
    </w:p>
    <w:p w14:paraId="6FF5E8D7" w14:textId="77777777" w:rsidR="000821CB" w:rsidRPr="009458DA" w:rsidRDefault="000821CB" w:rsidP="00D61B80">
      <w:pPr>
        <w:numPr>
          <w:ilvl w:val="12"/>
          <w:numId w:val="0"/>
        </w:numPr>
        <w:tabs>
          <w:tab w:val="clear" w:pos="567"/>
        </w:tabs>
        <w:spacing w:line="240" w:lineRule="auto"/>
        <w:rPr>
          <w:rFonts w:ascii="Arial Narrow" w:hAnsi="Arial Narrow"/>
          <w:szCs w:val="22"/>
        </w:rPr>
      </w:pPr>
      <w:r w:rsidRPr="009458DA">
        <w:rPr>
          <w:rFonts w:ascii="Arial Narrow" w:hAnsi="Arial Narrow"/>
          <w:b/>
          <w:szCs w:val="22"/>
        </w:rPr>
        <w:t>2.</w:t>
      </w:r>
      <w:r w:rsidRPr="009458DA">
        <w:rPr>
          <w:rFonts w:ascii="Arial Narrow" w:hAnsi="Arial Narrow"/>
          <w:b/>
          <w:szCs w:val="22"/>
        </w:rPr>
        <w:tab/>
      </w:r>
      <w:r w:rsidR="007A4EC4" w:rsidRPr="009458DA">
        <w:rPr>
          <w:rFonts w:ascii="Arial Narrow" w:hAnsi="Arial Narrow"/>
          <w:b/>
          <w:szCs w:val="22"/>
        </w:rPr>
        <w:t xml:space="preserve">Kas </w:t>
      </w:r>
      <w:r w:rsidR="00692111" w:rsidRPr="009458DA">
        <w:rPr>
          <w:rFonts w:ascii="Arial Narrow" w:hAnsi="Arial Narrow"/>
          <w:b/>
          <w:szCs w:val="22"/>
        </w:rPr>
        <w:t xml:space="preserve">Jums </w:t>
      </w:r>
      <w:r w:rsidR="007A4EC4" w:rsidRPr="009458DA">
        <w:rPr>
          <w:rFonts w:ascii="Arial Narrow" w:hAnsi="Arial Narrow"/>
          <w:b/>
          <w:szCs w:val="22"/>
        </w:rPr>
        <w:t>jāzina pirms Duphalac lietošanas</w:t>
      </w:r>
    </w:p>
    <w:p w14:paraId="38ECD997" w14:textId="77777777" w:rsidR="00A4663B" w:rsidRPr="009458DA" w:rsidRDefault="00A4663B" w:rsidP="00D61B80">
      <w:pPr>
        <w:numPr>
          <w:ilvl w:val="12"/>
          <w:numId w:val="0"/>
        </w:numPr>
        <w:spacing w:line="240" w:lineRule="auto"/>
        <w:rPr>
          <w:rFonts w:ascii="Arial Narrow" w:hAnsi="Arial Narrow"/>
          <w:b/>
          <w:noProof/>
          <w:szCs w:val="22"/>
        </w:rPr>
      </w:pPr>
      <w:r w:rsidRPr="009458DA">
        <w:rPr>
          <w:rFonts w:ascii="Arial Narrow" w:hAnsi="Arial Narrow"/>
          <w:b/>
          <w:noProof/>
          <w:szCs w:val="22"/>
        </w:rPr>
        <w:t xml:space="preserve">Nelietojiet </w:t>
      </w:r>
      <w:r w:rsidR="00100E88" w:rsidRPr="009458DA">
        <w:rPr>
          <w:rFonts w:ascii="Arial Narrow" w:hAnsi="Arial Narrow"/>
          <w:b/>
          <w:noProof/>
          <w:szCs w:val="22"/>
        </w:rPr>
        <w:t>Duphalac</w:t>
      </w:r>
      <w:r w:rsidR="005E7E57" w:rsidRPr="009458DA">
        <w:rPr>
          <w:rFonts w:ascii="Arial Narrow" w:hAnsi="Arial Narrow"/>
          <w:b/>
          <w:noProof/>
          <w:szCs w:val="22"/>
        </w:rPr>
        <w:t xml:space="preserve"> </w:t>
      </w:r>
      <w:r w:rsidR="00063F61" w:rsidRPr="009458DA">
        <w:rPr>
          <w:rFonts w:ascii="Arial Narrow" w:hAnsi="Arial Narrow"/>
          <w:b/>
          <w:noProof/>
          <w:szCs w:val="22"/>
        </w:rPr>
        <w:t>šādos gadījumos:</w:t>
      </w:r>
    </w:p>
    <w:p w14:paraId="71644F51" w14:textId="77777777" w:rsidR="00A4663B" w:rsidRPr="009458DA" w:rsidRDefault="00A4663B"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 xml:space="preserve">ja Jums ir alerģija pret </w:t>
      </w:r>
      <w:r w:rsidR="00063F61" w:rsidRPr="009458DA">
        <w:rPr>
          <w:rFonts w:ascii="Arial Narrow" w:hAnsi="Arial Narrow"/>
          <w:szCs w:val="22"/>
        </w:rPr>
        <w:t xml:space="preserve">laktulozi vai kādu citu </w:t>
      </w:r>
      <w:r w:rsidR="00BE6EEE" w:rsidRPr="009458DA">
        <w:rPr>
          <w:rFonts w:ascii="Arial Narrow" w:hAnsi="Arial Narrow"/>
          <w:szCs w:val="22"/>
        </w:rPr>
        <w:t xml:space="preserve">(2. punktā un 6. punktā minēto) </w:t>
      </w:r>
      <w:r w:rsidR="00063F61" w:rsidRPr="009458DA">
        <w:rPr>
          <w:rFonts w:ascii="Arial Narrow" w:hAnsi="Arial Narrow"/>
          <w:szCs w:val="22"/>
        </w:rPr>
        <w:t>šo zāļu sastāvdaļu.</w:t>
      </w:r>
    </w:p>
    <w:p w14:paraId="3043D1FC" w14:textId="77777777" w:rsidR="00A4663B" w:rsidRPr="009458DA" w:rsidRDefault="00A4663B" w:rsidP="00D61B80">
      <w:pPr>
        <w:numPr>
          <w:ilvl w:val="0"/>
          <w:numId w:val="20"/>
        </w:numPr>
        <w:tabs>
          <w:tab w:val="clear" w:pos="567"/>
        </w:tabs>
        <w:spacing w:line="240" w:lineRule="auto"/>
        <w:ind w:left="567" w:hanging="567"/>
        <w:rPr>
          <w:rFonts w:ascii="Arial Narrow" w:hAnsi="Arial Narrow"/>
          <w:szCs w:val="22"/>
        </w:rPr>
      </w:pPr>
      <w:r w:rsidRPr="009458DA">
        <w:rPr>
          <w:rFonts w:ascii="Arial Narrow" w:hAnsi="Arial Narrow"/>
          <w:szCs w:val="22"/>
        </w:rPr>
        <w:t>ja Jums ir</w:t>
      </w:r>
      <w:r w:rsidR="00063F61" w:rsidRPr="009458DA">
        <w:rPr>
          <w:rFonts w:ascii="Arial Narrow" w:hAnsi="Arial Narrow"/>
          <w:szCs w:val="22"/>
        </w:rPr>
        <w:t>:</w:t>
      </w:r>
    </w:p>
    <w:p w14:paraId="34DB7841" w14:textId="77777777" w:rsidR="00A4663B" w:rsidRPr="009458DA" w:rsidRDefault="00A4663B" w:rsidP="00D61B80">
      <w:pPr>
        <w:numPr>
          <w:ilvl w:val="0"/>
          <w:numId w:val="16"/>
        </w:numPr>
        <w:tabs>
          <w:tab w:val="clear" w:pos="567"/>
          <w:tab w:val="clear" w:pos="720"/>
          <w:tab w:val="left" w:pos="1134"/>
        </w:tabs>
        <w:suppressAutoHyphens/>
        <w:autoSpaceDE w:val="0"/>
        <w:autoSpaceDN w:val="0"/>
        <w:spacing w:line="240" w:lineRule="auto"/>
        <w:ind w:left="567" w:hanging="11"/>
        <w:rPr>
          <w:rFonts w:ascii="Arial Narrow" w:hAnsi="Arial Narrow"/>
          <w:szCs w:val="22"/>
        </w:rPr>
      </w:pPr>
      <w:r w:rsidRPr="009458DA">
        <w:rPr>
          <w:rFonts w:ascii="Arial Narrow" w:hAnsi="Arial Narrow"/>
          <w:szCs w:val="22"/>
        </w:rPr>
        <w:t>galaktozēmija (smagi ģenētiski traucējumi, kuri izpaužas ar nespēju sagremot galaktozi)</w:t>
      </w:r>
      <w:r w:rsidR="00063F61" w:rsidRPr="009458DA">
        <w:rPr>
          <w:rFonts w:ascii="Arial Narrow" w:hAnsi="Arial Narrow"/>
          <w:szCs w:val="22"/>
        </w:rPr>
        <w:t>,</w:t>
      </w:r>
      <w:r w:rsidRPr="009458DA">
        <w:rPr>
          <w:rFonts w:ascii="Arial Narrow" w:hAnsi="Arial Narrow"/>
          <w:szCs w:val="22"/>
        </w:rPr>
        <w:t xml:space="preserve"> </w:t>
      </w:r>
    </w:p>
    <w:p w14:paraId="62A128EF" w14:textId="77777777" w:rsidR="00A4663B" w:rsidRPr="009458DA" w:rsidRDefault="00DE3E9A" w:rsidP="00D61B80">
      <w:pPr>
        <w:numPr>
          <w:ilvl w:val="0"/>
          <w:numId w:val="16"/>
        </w:numPr>
        <w:tabs>
          <w:tab w:val="clear" w:pos="567"/>
          <w:tab w:val="clear" w:pos="720"/>
          <w:tab w:val="left" w:pos="1134"/>
        </w:tabs>
        <w:suppressAutoHyphens/>
        <w:autoSpaceDE w:val="0"/>
        <w:autoSpaceDN w:val="0"/>
        <w:spacing w:line="240" w:lineRule="auto"/>
        <w:ind w:left="567" w:hanging="11"/>
        <w:rPr>
          <w:rFonts w:ascii="Arial Narrow" w:hAnsi="Arial Narrow"/>
          <w:szCs w:val="22"/>
        </w:rPr>
      </w:pPr>
      <w:r w:rsidRPr="009458DA">
        <w:rPr>
          <w:rFonts w:ascii="Arial Narrow" w:hAnsi="Arial Narrow"/>
          <w:szCs w:val="22"/>
        </w:rPr>
        <w:t>nosprostojums</w:t>
      </w:r>
      <w:r w:rsidR="00A4663B" w:rsidRPr="009458DA">
        <w:rPr>
          <w:rFonts w:ascii="Arial Narrow" w:hAnsi="Arial Narrow"/>
          <w:szCs w:val="22"/>
        </w:rPr>
        <w:t xml:space="preserve"> </w:t>
      </w:r>
      <w:r w:rsidR="004B153B" w:rsidRPr="009458DA">
        <w:rPr>
          <w:rFonts w:ascii="Arial Narrow" w:hAnsi="Arial Narrow"/>
          <w:szCs w:val="22"/>
        </w:rPr>
        <w:t xml:space="preserve">zarnu traktā </w:t>
      </w:r>
      <w:r w:rsidR="00A4663B" w:rsidRPr="009458DA">
        <w:rPr>
          <w:rFonts w:ascii="Arial Narrow" w:hAnsi="Arial Narrow"/>
          <w:szCs w:val="22"/>
        </w:rPr>
        <w:t>(</w:t>
      </w:r>
      <w:r w:rsidR="00063F61" w:rsidRPr="009458DA">
        <w:rPr>
          <w:rFonts w:ascii="Arial Narrow" w:hAnsi="Arial Narrow"/>
          <w:szCs w:val="22"/>
        </w:rPr>
        <w:t xml:space="preserve">neskaitot </w:t>
      </w:r>
      <w:r w:rsidR="00A4663B" w:rsidRPr="009458DA">
        <w:rPr>
          <w:rFonts w:ascii="Arial Narrow" w:hAnsi="Arial Narrow"/>
          <w:szCs w:val="22"/>
        </w:rPr>
        <w:t>parast</w:t>
      </w:r>
      <w:r w:rsidR="00063F61" w:rsidRPr="009458DA">
        <w:rPr>
          <w:rFonts w:ascii="Arial Narrow" w:hAnsi="Arial Narrow"/>
          <w:szCs w:val="22"/>
        </w:rPr>
        <w:t>u</w:t>
      </w:r>
      <w:r w:rsidR="00A4663B" w:rsidRPr="009458DA">
        <w:rPr>
          <w:rFonts w:ascii="Arial Narrow" w:hAnsi="Arial Narrow"/>
          <w:szCs w:val="22"/>
        </w:rPr>
        <w:t xml:space="preserve"> aizcietējum</w:t>
      </w:r>
      <w:r w:rsidR="00063F61" w:rsidRPr="009458DA">
        <w:rPr>
          <w:rFonts w:ascii="Arial Narrow" w:hAnsi="Arial Narrow"/>
          <w:szCs w:val="22"/>
        </w:rPr>
        <w:t>u</w:t>
      </w:r>
      <w:r w:rsidR="00A4663B" w:rsidRPr="009458DA">
        <w:rPr>
          <w:rFonts w:ascii="Arial Narrow" w:hAnsi="Arial Narrow"/>
          <w:szCs w:val="22"/>
        </w:rPr>
        <w:t>)</w:t>
      </w:r>
      <w:r w:rsidR="00063F61" w:rsidRPr="009458DA">
        <w:rPr>
          <w:rFonts w:ascii="Arial Narrow" w:hAnsi="Arial Narrow"/>
          <w:szCs w:val="22"/>
        </w:rPr>
        <w:t>,</w:t>
      </w:r>
    </w:p>
    <w:p w14:paraId="5BAC3210" w14:textId="77777777" w:rsidR="004B153B" w:rsidRPr="009458DA" w:rsidRDefault="00B877AB" w:rsidP="00D61B80">
      <w:pPr>
        <w:numPr>
          <w:ilvl w:val="0"/>
          <w:numId w:val="16"/>
        </w:numPr>
        <w:tabs>
          <w:tab w:val="clear" w:pos="567"/>
          <w:tab w:val="clear" w:pos="720"/>
          <w:tab w:val="left" w:pos="1134"/>
        </w:tabs>
        <w:suppressAutoHyphens/>
        <w:autoSpaceDE w:val="0"/>
        <w:autoSpaceDN w:val="0"/>
        <w:spacing w:line="240" w:lineRule="auto"/>
        <w:ind w:left="567" w:hanging="11"/>
        <w:rPr>
          <w:rFonts w:ascii="Arial Narrow" w:hAnsi="Arial Narrow"/>
          <w:szCs w:val="22"/>
        </w:rPr>
      </w:pPr>
      <w:r w:rsidRPr="009458DA">
        <w:rPr>
          <w:rFonts w:ascii="Arial Narrow" w:hAnsi="Arial Narrow"/>
          <w:szCs w:val="22"/>
        </w:rPr>
        <w:t>perforācija kuņģa-zarnu traktā vai tās risks</w:t>
      </w:r>
      <w:r w:rsidR="004B153B" w:rsidRPr="009458DA">
        <w:rPr>
          <w:rFonts w:ascii="Arial Narrow" w:hAnsi="Arial Narrow"/>
          <w:szCs w:val="22"/>
        </w:rPr>
        <w:t>.</w:t>
      </w:r>
    </w:p>
    <w:p w14:paraId="1E12873A" w14:textId="77777777" w:rsidR="00A4663B" w:rsidRPr="009458DA" w:rsidRDefault="00A4663B" w:rsidP="00D61B80">
      <w:pPr>
        <w:autoSpaceDE w:val="0"/>
        <w:autoSpaceDN w:val="0"/>
        <w:spacing w:line="240" w:lineRule="auto"/>
        <w:rPr>
          <w:rFonts w:ascii="Arial Narrow" w:hAnsi="Arial Narrow"/>
          <w:szCs w:val="22"/>
        </w:rPr>
      </w:pPr>
      <w:r w:rsidRPr="009458DA">
        <w:rPr>
          <w:rFonts w:ascii="Arial Narrow" w:hAnsi="Arial Narrow"/>
          <w:szCs w:val="22"/>
        </w:rPr>
        <w:t xml:space="preserve">Ja neesat pārliecināti, pirms </w:t>
      </w:r>
      <w:r w:rsidR="004B153B" w:rsidRPr="009458DA">
        <w:rPr>
          <w:rFonts w:ascii="Arial Narrow" w:hAnsi="Arial Narrow"/>
          <w:szCs w:val="22"/>
        </w:rPr>
        <w:t>Duphalac</w:t>
      </w:r>
      <w:r w:rsidR="00B72678" w:rsidRPr="009458DA">
        <w:rPr>
          <w:rFonts w:ascii="Arial Narrow" w:hAnsi="Arial Narrow"/>
          <w:szCs w:val="22"/>
        </w:rPr>
        <w:t xml:space="preserve"> </w:t>
      </w:r>
      <w:r w:rsidRPr="009458DA">
        <w:rPr>
          <w:rFonts w:ascii="Arial Narrow" w:hAnsi="Arial Narrow"/>
          <w:szCs w:val="22"/>
        </w:rPr>
        <w:t xml:space="preserve">lietošanas konsultējieties ar ārstu vai farmaceitu. </w:t>
      </w:r>
    </w:p>
    <w:p w14:paraId="47DA8760" w14:textId="77777777" w:rsidR="005D388D" w:rsidRPr="009458DA" w:rsidRDefault="005D388D" w:rsidP="00D61B80">
      <w:pPr>
        <w:numPr>
          <w:ilvl w:val="12"/>
          <w:numId w:val="0"/>
        </w:numPr>
        <w:tabs>
          <w:tab w:val="clear" w:pos="567"/>
        </w:tabs>
        <w:spacing w:line="240" w:lineRule="auto"/>
        <w:rPr>
          <w:rFonts w:ascii="Arial Narrow" w:hAnsi="Arial Narrow"/>
          <w:szCs w:val="22"/>
        </w:rPr>
      </w:pPr>
    </w:p>
    <w:p w14:paraId="25883668" w14:textId="77777777" w:rsidR="000821CB" w:rsidRPr="009458DA" w:rsidRDefault="004B153B" w:rsidP="00D61B80">
      <w:pPr>
        <w:numPr>
          <w:ilvl w:val="12"/>
          <w:numId w:val="0"/>
        </w:numPr>
        <w:tabs>
          <w:tab w:val="clear" w:pos="567"/>
        </w:tabs>
        <w:spacing w:line="240" w:lineRule="auto"/>
        <w:rPr>
          <w:rFonts w:ascii="Arial Narrow" w:hAnsi="Arial Narrow"/>
          <w:b/>
          <w:szCs w:val="22"/>
        </w:rPr>
      </w:pPr>
      <w:r w:rsidRPr="009458DA">
        <w:rPr>
          <w:rFonts w:ascii="Arial Narrow" w:hAnsi="Arial Narrow"/>
          <w:b/>
          <w:szCs w:val="22"/>
        </w:rPr>
        <w:t>Brīdinājumi un piesardzība lietošanā</w:t>
      </w:r>
    </w:p>
    <w:p w14:paraId="759C0706" w14:textId="77777777" w:rsidR="0054580D" w:rsidRPr="009458DA" w:rsidRDefault="00100E88" w:rsidP="00D61B80">
      <w:pPr>
        <w:numPr>
          <w:ilvl w:val="12"/>
          <w:numId w:val="0"/>
        </w:numPr>
        <w:spacing w:line="240" w:lineRule="auto"/>
        <w:ind w:right="-2"/>
        <w:rPr>
          <w:rFonts w:ascii="Arial Narrow" w:hAnsi="Arial Narrow"/>
          <w:szCs w:val="22"/>
        </w:rPr>
      </w:pPr>
      <w:r w:rsidRPr="009458DA">
        <w:rPr>
          <w:rFonts w:ascii="Arial Narrow" w:hAnsi="Arial Narrow"/>
          <w:noProof/>
          <w:szCs w:val="22"/>
        </w:rPr>
        <w:t xml:space="preserve">Pirms Duphalac </w:t>
      </w:r>
      <w:r w:rsidR="0054580D" w:rsidRPr="009458DA">
        <w:rPr>
          <w:rFonts w:ascii="Arial Narrow" w:hAnsi="Arial Narrow"/>
          <w:noProof/>
          <w:szCs w:val="22"/>
        </w:rPr>
        <w:t>lietošanas konsultējieties ar ārstu</w:t>
      </w:r>
      <w:r w:rsidR="004B153B" w:rsidRPr="009458DA">
        <w:rPr>
          <w:rFonts w:ascii="Arial Narrow" w:hAnsi="Arial Narrow"/>
          <w:noProof/>
          <w:szCs w:val="22"/>
        </w:rPr>
        <w:t xml:space="preserve"> vai farmaceitu</w:t>
      </w:r>
      <w:r w:rsidR="0054580D" w:rsidRPr="009458DA">
        <w:rPr>
          <w:rFonts w:ascii="Arial Narrow" w:hAnsi="Arial Narrow"/>
          <w:szCs w:val="22"/>
        </w:rPr>
        <w:t>, ja Jums ir kāds no sekojošiem stāvokļiem vai slimībām, it īpaši:</w:t>
      </w:r>
    </w:p>
    <w:p w14:paraId="7DC669D0" w14:textId="77777777" w:rsidR="00512311" w:rsidRPr="009458DA" w:rsidRDefault="004B153B" w:rsidP="00D61B80">
      <w:pPr>
        <w:numPr>
          <w:ilvl w:val="0"/>
          <w:numId w:val="17"/>
        </w:numPr>
        <w:tabs>
          <w:tab w:val="clear" w:pos="567"/>
          <w:tab w:val="left" w:pos="540"/>
        </w:tabs>
        <w:suppressAutoHyphens/>
        <w:spacing w:line="240" w:lineRule="auto"/>
        <w:ind w:left="0" w:right="-2" w:firstLine="0"/>
        <w:rPr>
          <w:rFonts w:ascii="Arial Narrow" w:hAnsi="Arial Narrow"/>
          <w:szCs w:val="22"/>
        </w:rPr>
      </w:pPr>
      <w:r w:rsidRPr="009458DA">
        <w:rPr>
          <w:rFonts w:ascii="Arial Narrow" w:hAnsi="Arial Narrow"/>
          <w:szCs w:val="22"/>
        </w:rPr>
        <w:t>ja Jums ir neskaidra cēloņa sāpes vēderā</w:t>
      </w:r>
      <w:r w:rsidR="00063F61" w:rsidRPr="009458DA">
        <w:rPr>
          <w:rFonts w:ascii="Arial Narrow" w:hAnsi="Arial Narrow"/>
          <w:szCs w:val="22"/>
        </w:rPr>
        <w:t>,</w:t>
      </w:r>
    </w:p>
    <w:p w14:paraId="3FD63B7C" w14:textId="77777777" w:rsidR="00512311" w:rsidRPr="009458DA" w:rsidRDefault="0054580D" w:rsidP="00D61B80">
      <w:pPr>
        <w:numPr>
          <w:ilvl w:val="0"/>
          <w:numId w:val="17"/>
        </w:numPr>
        <w:tabs>
          <w:tab w:val="clear" w:pos="567"/>
          <w:tab w:val="left" w:pos="540"/>
        </w:tabs>
        <w:suppressAutoHyphens/>
        <w:spacing w:line="240" w:lineRule="auto"/>
        <w:ind w:left="0" w:right="-2" w:firstLine="0"/>
        <w:rPr>
          <w:rFonts w:ascii="Arial Narrow" w:hAnsi="Arial Narrow"/>
          <w:szCs w:val="22"/>
        </w:rPr>
      </w:pPr>
      <w:r w:rsidRPr="009458DA">
        <w:rPr>
          <w:rFonts w:ascii="Arial Narrow" w:hAnsi="Arial Narrow"/>
          <w:szCs w:val="22"/>
        </w:rPr>
        <w:t>ja J</w:t>
      </w:r>
      <w:r w:rsidR="00DE3E9A" w:rsidRPr="009458DA">
        <w:rPr>
          <w:rFonts w:ascii="Arial Narrow" w:hAnsi="Arial Narrow"/>
          <w:szCs w:val="22"/>
        </w:rPr>
        <w:t>ūs</w:t>
      </w:r>
      <w:r w:rsidRPr="009458DA">
        <w:rPr>
          <w:rFonts w:ascii="Arial Narrow" w:hAnsi="Arial Narrow"/>
          <w:szCs w:val="22"/>
        </w:rPr>
        <w:t xml:space="preserve"> nespēja</w:t>
      </w:r>
      <w:r w:rsidR="00DE3E9A" w:rsidRPr="009458DA">
        <w:rPr>
          <w:rFonts w:ascii="Arial Narrow" w:hAnsi="Arial Narrow"/>
          <w:szCs w:val="22"/>
        </w:rPr>
        <w:t>t</w:t>
      </w:r>
      <w:r w:rsidRPr="009458DA">
        <w:rPr>
          <w:rFonts w:ascii="Arial Narrow" w:hAnsi="Arial Narrow"/>
          <w:szCs w:val="22"/>
        </w:rPr>
        <w:t xml:space="preserve"> sagremot piena cukuru (laktozi)</w:t>
      </w:r>
      <w:r w:rsidR="001F7E4C" w:rsidRPr="009458DA">
        <w:rPr>
          <w:rFonts w:ascii="Arial Narrow" w:hAnsi="Arial Narrow"/>
          <w:szCs w:val="22"/>
        </w:rPr>
        <w:t>,</w:t>
      </w:r>
    </w:p>
    <w:p w14:paraId="18B4E5AE" w14:textId="77777777" w:rsidR="004B153B" w:rsidRPr="009458DA" w:rsidRDefault="004B153B" w:rsidP="00D61B80">
      <w:pPr>
        <w:numPr>
          <w:ilvl w:val="0"/>
          <w:numId w:val="17"/>
        </w:numPr>
        <w:tabs>
          <w:tab w:val="clear" w:pos="567"/>
          <w:tab w:val="left" w:pos="540"/>
        </w:tabs>
        <w:suppressAutoHyphens/>
        <w:spacing w:line="240" w:lineRule="auto"/>
        <w:ind w:left="0" w:right="-2" w:firstLine="0"/>
        <w:rPr>
          <w:rFonts w:ascii="Arial Narrow" w:hAnsi="Arial Narrow"/>
          <w:szCs w:val="22"/>
        </w:rPr>
      </w:pPr>
      <w:r w:rsidRPr="009458DA">
        <w:rPr>
          <w:rFonts w:ascii="Arial Narrow" w:hAnsi="Arial Narrow"/>
          <w:szCs w:val="22"/>
        </w:rPr>
        <w:t>ja Jums ir cukura diabēts</w:t>
      </w:r>
      <w:r w:rsidR="00063F61" w:rsidRPr="009458DA">
        <w:rPr>
          <w:rFonts w:ascii="Arial Narrow" w:hAnsi="Arial Narrow"/>
          <w:szCs w:val="22"/>
        </w:rPr>
        <w:t>.</w:t>
      </w:r>
    </w:p>
    <w:p w14:paraId="6EDC11AF" w14:textId="77777777" w:rsidR="00AF4AB3" w:rsidRPr="009458DA" w:rsidRDefault="00AF4AB3" w:rsidP="00D61B80">
      <w:pPr>
        <w:tabs>
          <w:tab w:val="clear" w:pos="567"/>
          <w:tab w:val="left" w:pos="540"/>
        </w:tabs>
        <w:suppressAutoHyphens/>
        <w:spacing w:line="240" w:lineRule="auto"/>
        <w:ind w:right="-2"/>
        <w:rPr>
          <w:rFonts w:ascii="Arial Narrow" w:hAnsi="Arial Narrow"/>
          <w:szCs w:val="22"/>
        </w:rPr>
      </w:pPr>
    </w:p>
    <w:p w14:paraId="0B9F5FBD" w14:textId="77777777" w:rsidR="00646E21" w:rsidRPr="009458DA" w:rsidRDefault="00646E21" w:rsidP="00D61B80">
      <w:pPr>
        <w:spacing w:line="240" w:lineRule="auto"/>
        <w:ind w:right="-2"/>
        <w:rPr>
          <w:rFonts w:ascii="Arial Narrow" w:hAnsi="Arial Narrow"/>
          <w:szCs w:val="22"/>
        </w:rPr>
      </w:pPr>
      <w:r w:rsidRPr="009458DA">
        <w:rPr>
          <w:rFonts w:ascii="Arial Narrow" w:hAnsi="Arial Narrow"/>
          <w:szCs w:val="22"/>
        </w:rPr>
        <w:t>Ja Jums ir cukura diabēts un Jums tiek ārstēta aknu encefalopātija, Jūsu Duphalac deva būs lielāka. Liela deva satur lielu daudzumu cukura. Tādēļ Jums var būt nepieciešam</w:t>
      </w:r>
      <w:r w:rsidR="00DE3E9A" w:rsidRPr="009458DA">
        <w:rPr>
          <w:rFonts w:ascii="Arial Narrow" w:hAnsi="Arial Narrow"/>
          <w:szCs w:val="22"/>
        </w:rPr>
        <w:t>s</w:t>
      </w:r>
      <w:r w:rsidRPr="009458DA">
        <w:rPr>
          <w:rFonts w:ascii="Arial Narrow" w:hAnsi="Arial Narrow"/>
          <w:szCs w:val="22"/>
        </w:rPr>
        <w:t xml:space="preserve"> pielāgot Jūsu pretdiabēta zāļu devu.</w:t>
      </w:r>
    </w:p>
    <w:p w14:paraId="7C287E31" w14:textId="77777777" w:rsidR="00646E21" w:rsidRPr="009458DA" w:rsidRDefault="00646E21" w:rsidP="00D61B80">
      <w:pPr>
        <w:spacing w:line="240" w:lineRule="auto"/>
        <w:ind w:right="-2"/>
        <w:rPr>
          <w:rFonts w:ascii="Arial Narrow" w:hAnsi="Arial Narrow"/>
          <w:szCs w:val="22"/>
        </w:rPr>
      </w:pPr>
    </w:p>
    <w:p w14:paraId="387E2845" w14:textId="77777777" w:rsidR="00646E21" w:rsidRPr="009458DA" w:rsidRDefault="00646E21" w:rsidP="00D61B80">
      <w:pPr>
        <w:autoSpaceDE w:val="0"/>
        <w:autoSpaceDN w:val="0"/>
        <w:spacing w:line="240" w:lineRule="auto"/>
        <w:rPr>
          <w:rFonts w:ascii="Arial Narrow" w:hAnsi="Arial Narrow"/>
          <w:szCs w:val="22"/>
        </w:rPr>
      </w:pPr>
      <w:r w:rsidRPr="009458DA">
        <w:rPr>
          <w:rFonts w:ascii="Arial Narrow" w:hAnsi="Arial Narrow"/>
          <w:szCs w:val="22"/>
        </w:rPr>
        <w:t>Hroniska nepielāgotu devu lietošana (pārsniedzot 2-3 mīkstas vēdera izejas dienā) vai nepareiza lietošana var izraisīt caureju un</w:t>
      </w:r>
      <w:r w:rsidR="00072F87" w:rsidRPr="009458DA">
        <w:rPr>
          <w:rFonts w:ascii="Arial Narrow" w:hAnsi="Arial Narrow"/>
          <w:szCs w:val="22"/>
        </w:rPr>
        <w:t xml:space="preserve"> </w:t>
      </w:r>
      <w:r w:rsidRPr="009458DA">
        <w:rPr>
          <w:rFonts w:ascii="Arial Narrow" w:hAnsi="Arial Narrow"/>
          <w:szCs w:val="22"/>
        </w:rPr>
        <w:t>elektrolītu līdzsvara izmaiņas.</w:t>
      </w:r>
    </w:p>
    <w:p w14:paraId="386E83AE" w14:textId="77777777" w:rsidR="00BD62C8" w:rsidRPr="009458DA" w:rsidRDefault="00BD62C8" w:rsidP="00D61B80">
      <w:pPr>
        <w:rPr>
          <w:rStyle w:val="word"/>
          <w:rFonts w:ascii="Arial Narrow" w:hAnsi="Arial Narrow"/>
          <w:color w:val="000000"/>
          <w:szCs w:val="22"/>
        </w:rPr>
      </w:pPr>
      <w:r w:rsidRPr="009458DA">
        <w:rPr>
          <w:rStyle w:val="word"/>
          <w:rFonts w:ascii="Arial Narrow" w:hAnsi="Arial Narrow"/>
          <w:color w:val="000000"/>
          <w:szCs w:val="22"/>
        </w:rPr>
        <w:lastRenderedPageBreak/>
        <w:t>Ārstēšanas</w:t>
      </w:r>
      <w:r w:rsidRPr="009458DA">
        <w:rPr>
          <w:rFonts w:ascii="Arial Narrow" w:hAnsi="Arial Narrow"/>
          <w:color w:val="000000"/>
          <w:szCs w:val="22"/>
        </w:rPr>
        <w:t> </w:t>
      </w:r>
      <w:r w:rsidRPr="009458DA">
        <w:rPr>
          <w:rStyle w:val="word"/>
          <w:rFonts w:ascii="Arial Narrow" w:hAnsi="Arial Narrow"/>
          <w:color w:val="000000"/>
          <w:szCs w:val="22"/>
        </w:rPr>
        <w:t>laikā</w:t>
      </w:r>
      <w:r w:rsidRPr="009458DA">
        <w:rPr>
          <w:rFonts w:ascii="Arial Narrow" w:hAnsi="Arial Narrow"/>
          <w:color w:val="000000"/>
          <w:szCs w:val="22"/>
        </w:rPr>
        <w:t> </w:t>
      </w:r>
      <w:r w:rsidRPr="009458DA">
        <w:rPr>
          <w:rStyle w:val="word"/>
          <w:rFonts w:ascii="Arial Narrow" w:hAnsi="Arial Narrow"/>
          <w:color w:val="000000"/>
          <w:szCs w:val="22"/>
        </w:rPr>
        <w:t>ar</w:t>
      </w:r>
      <w:r w:rsidRPr="009458DA">
        <w:rPr>
          <w:rFonts w:ascii="Arial Narrow" w:hAnsi="Arial Narrow"/>
          <w:color w:val="000000"/>
          <w:szCs w:val="22"/>
        </w:rPr>
        <w:t> </w:t>
      </w:r>
      <w:r w:rsidRPr="009458DA">
        <w:rPr>
          <w:rStyle w:val="word"/>
          <w:rFonts w:ascii="Arial Narrow" w:hAnsi="Arial Narrow"/>
          <w:color w:val="000000"/>
          <w:szCs w:val="22"/>
        </w:rPr>
        <w:t>Duphalac</w:t>
      </w:r>
      <w:r w:rsidRPr="009458DA">
        <w:rPr>
          <w:rFonts w:ascii="Arial Narrow" w:hAnsi="Arial Narrow"/>
          <w:color w:val="000000"/>
          <w:szCs w:val="22"/>
        </w:rPr>
        <w:t> </w:t>
      </w:r>
      <w:r w:rsidRPr="009458DA">
        <w:rPr>
          <w:rFonts w:ascii="Arial Narrow" w:hAnsi="Arial Narrow"/>
          <w:szCs w:val="22"/>
        </w:rPr>
        <w:t xml:space="preserve">vēdera izejas refleksi var atšķirties no tiem, pie kādiem esat pieradis, piemēram, </w:t>
      </w:r>
      <w:r w:rsidRPr="009458DA">
        <w:rPr>
          <w:rStyle w:val="word"/>
          <w:rFonts w:ascii="Arial Narrow" w:hAnsi="Arial Narrow"/>
          <w:color w:val="000000"/>
          <w:szCs w:val="22"/>
        </w:rPr>
        <w:t>zarnu</w:t>
      </w:r>
      <w:r w:rsidRPr="009458DA">
        <w:rPr>
          <w:rFonts w:ascii="Arial Narrow" w:hAnsi="Arial Narrow"/>
          <w:color w:val="000000"/>
          <w:szCs w:val="22"/>
        </w:rPr>
        <w:t> </w:t>
      </w:r>
      <w:r w:rsidRPr="009458DA">
        <w:rPr>
          <w:rStyle w:val="word"/>
          <w:rFonts w:ascii="Arial Narrow" w:hAnsi="Arial Narrow"/>
          <w:color w:val="000000"/>
          <w:szCs w:val="22"/>
        </w:rPr>
        <w:t>kustību</w:t>
      </w:r>
      <w:r w:rsidRPr="009458DA">
        <w:rPr>
          <w:rFonts w:ascii="Arial Narrow" w:hAnsi="Arial Narrow"/>
          <w:color w:val="000000"/>
          <w:szCs w:val="22"/>
        </w:rPr>
        <w:t> </w:t>
      </w:r>
      <w:r w:rsidRPr="009458DA">
        <w:rPr>
          <w:rStyle w:val="word"/>
          <w:rFonts w:ascii="Arial Narrow" w:hAnsi="Arial Narrow"/>
          <w:color w:val="000000"/>
          <w:szCs w:val="22"/>
        </w:rPr>
        <w:t>biežums</w:t>
      </w:r>
      <w:r w:rsidRPr="009458DA">
        <w:rPr>
          <w:rFonts w:ascii="Arial Narrow" w:hAnsi="Arial Narrow"/>
          <w:color w:val="000000"/>
          <w:szCs w:val="22"/>
        </w:rPr>
        <w:t> </w:t>
      </w:r>
      <w:r w:rsidRPr="009458DA">
        <w:rPr>
          <w:rStyle w:val="word"/>
          <w:rFonts w:ascii="Arial Narrow" w:hAnsi="Arial Narrow"/>
          <w:color w:val="000000"/>
          <w:szCs w:val="22"/>
        </w:rPr>
        <w:t>un</w:t>
      </w:r>
      <w:r w:rsidRPr="009458DA">
        <w:rPr>
          <w:rFonts w:ascii="Arial Narrow" w:hAnsi="Arial Narrow"/>
          <w:color w:val="000000"/>
          <w:szCs w:val="22"/>
        </w:rPr>
        <w:t> </w:t>
      </w:r>
      <w:r w:rsidRPr="009458DA">
        <w:rPr>
          <w:rStyle w:val="word"/>
          <w:rFonts w:ascii="Arial Narrow" w:hAnsi="Arial Narrow"/>
          <w:color w:val="000000"/>
          <w:szCs w:val="22"/>
        </w:rPr>
        <w:t>defekācijas nepieciešamība.</w:t>
      </w:r>
    </w:p>
    <w:p w14:paraId="62107611" w14:textId="77777777" w:rsidR="00646E21" w:rsidRPr="009458DA" w:rsidRDefault="00646E21" w:rsidP="00D61B80">
      <w:pPr>
        <w:spacing w:line="240" w:lineRule="auto"/>
        <w:ind w:right="-2"/>
        <w:rPr>
          <w:rFonts w:ascii="Arial Narrow" w:hAnsi="Arial Narrow"/>
          <w:szCs w:val="22"/>
        </w:rPr>
      </w:pPr>
      <w:r w:rsidRPr="009458DA">
        <w:rPr>
          <w:rFonts w:ascii="Arial Narrow" w:hAnsi="Arial Narrow"/>
          <w:szCs w:val="22"/>
        </w:rPr>
        <w:t>Ārstēšanās laikā ar caureju veicinošiem līdzekļiem Jums jādzer pietiekoši daudz šķidruma (apmēram 2</w:t>
      </w:r>
      <w:r w:rsidR="00D947F4" w:rsidRPr="009458DA">
        <w:rPr>
          <w:rFonts w:ascii="Arial Narrow" w:hAnsi="Arial Narrow"/>
          <w:szCs w:val="22"/>
        </w:rPr>
        <w:t> </w:t>
      </w:r>
      <w:r w:rsidRPr="009458DA">
        <w:rPr>
          <w:rFonts w:ascii="Arial Narrow" w:hAnsi="Arial Narrow"/>
          <w:szCs w:val="22"/>
        </w:rPr>
        <w:t>litri</w:t>
      </w:r>
      <w:r w:rsidR="00063F61" w:rsidRPr="009458DA">
        <w:rPr>
          <w:rFonts w:ascii="Arial Narrow" w:hAnsi="Arial Narrow"/>
          <w:szCs w:val="22"/>
        </w:rPr>
        <w:t xml:space="preserve"> </w:t>
      </w:r>
      <w:r w:rsidRPr="009458DA">
        <w:rPr>
          <w:rFonts w:ascii="Arial Narrow" w:hAnsi="Arial Narrow"/>
          <w:szCs w:val="22"/>
        </w:rPr>
        <w:t xml:space="preserve">dienā, kas pielīdzināms 6-8 glāzēm). </w:t>
      </w:r>
    </w:p>
    <w:p w14:paraId="6924B281" w14:textId="77777777" w:rsidR="00646E21" w:rsidRPr="009458DA" w:rsidRDefault="00646E21" w:rsidP="00D61B80">
      <w:pPr>
        <w:spacing w:line="240" w:lineRule="auto"/>
        <w:ind w:right="-2"/>
        <w:rPr>
          <w:rFonts w:ascii="Arial Narrow" w:hAnsi="Arial Narrow"/>
          <w:szCs w:val="22"/>
        </w:rPr>
      </w:pPr>
      <w:r w:rsidRPr="009458DA">
        <w:rPr>
          <w:rFonts w:ascii="Arial Narrow" w:hAnsi="Arial Narrow"/>
          <w:szCs w:val="22"/>
        </w:rPr>
        <w:t xml:space="preserve">Ja pēc vairāku dienu Duphalac lietošanas Jūsu stāvoklis neuzlabojas vai simptomi </w:t>
      </w:r>
      <w:r w:rsidR="00DD186B" w:rsidRPr="009458DA">
        <w:rPr>
          <w:rFonts w:ascii="Arial Narrow" w:hAnsi="Arial Narrow"/>
          <w:szCs w:val="22"/>
        </w:rPr>
        <w:t>pasliktinās, lūdzu, konsultējieties</w:t>
      </w:r>
      <w:r w:rsidRPr="009458DA">
        <w:rPr>
          <w:rFonts w:ascii="Arial Narrow" w:hAnsi="Arial Narrow"/>
          <w:szCs w:val="22"/>
        </w:rPr>
        <w:t xml:space="preserve"> ar ārstu.  </w:t>
      </w:r>
    </w:p>
    <w:p w14:paraId="3FE0F540" w14:textId="77777777" w:rsidR="00222277" w:rsidRPr="009458DA" w:rsidRDefault="00222277" w:rsidP="00D61B80">
      <w:pPr>
        <w:spacing w:line="240" w:lineRule="auto"/>
        <w:ind w:right="-2"/>
        <w:rPr>
          <w:rFonts w:ascii="Arial Narrow" w:hAnsi="Arial Narrow"/>
          <w:szCs w:val="22"/>
        </w:rPr>
      </w:pPr>
    </w:p>
    <w:p w14:paraId="342D71CA" w14:textId="77777777" w:rsidR="00222277" w:rsidRPr="009458DA" w:rsidRDefault="00222277" w:rsidP="00D61B80">
      <w:pPr>
        <w:spacing w:line="240" w:lineRule="auto"/>
        <w:ind w:right="-2"/>
        <w:rPr>
          <w:rFonts w:ascii="Arial Narrow" w:hAnsi="Arial Narrow"/>
          <w:b/>
          <w:szCs w:val="22"/>
        </w:rPr>
      </w:pPr>
      <w:r w:rsidRPr="009458DA">
        <w:rPr>
          <w:rFonts w:ascii="Arial Narrow" w:hAnsi="Arial Narrow"/>
          <w:b/>
          <w:szCs w:val="22"/>
        </w:rPr>
        <w:t>Bērni</w:t>
      </w:r>
    </w:p>
    <w:p w14:paraId="4E732E8B" w14:textId="77777777" w:rsidR="003C1E44" w:rsidRPr="009458DA" w:rsidRDefault="00222277" w:rsidP="00B25828">
      <w:pPr>
        <w:autoSpaceDE w:val="0"/>
        <w:autoSpaceDN w:val="0"/>
        <w:adjustRightInd w:val="0"/>
        <w:rPr>
          <w:rFonts w:ascii="Arial Narrow" w:hAnsi="Arial Narrow"/>
          <w:szCs w:val="22"/>
        </w:rPr>
      </w:pPr>
      <w:r w:rsidRPr="009458DA">
        <w:rPr>
          <w:rFonts w:ascii="Arial Narrow" w:hAnsi="Arial Narrow"/>
          <w:szCs w:val="22"/>
        </w:rPr>
        <w:t xml:space="preserve">Īpašos gadījumos ārsts var nozīmēt Duphalac bērniem, zīdaiņiem vai maziem </w:t>
      </w:r>
      <w:r w:rsidR="00063F61" w:rsidRPr="009458DA">
        <w:rPr>
          <w:rFonts w:ascii="Arial Narrow" w:hAnsi="Arial Narrow"/>
          <w:szCs w:val="22"/>
        </w:rPr>
        <w:t>bērniem</w:t>
      </w:r>
      <w:r w:rsidRPr="009458DA">
        <w:rPr>
          <w:rFonts w:ascii="Arial Narrow" w:hAnsi="Arial Narrow"/>
          <w:szCs w:val="22"/>
        </w:rPr>
        <w:t xml:space="preserve">. Šādos gadījumos ārsts rūpīgi uzraudzīs ārstēšanu. </w:t>
      </w:r>
    </w:p>
    <w:p w14:paraId="33CD745F" w14:textId="77777777" w:rsidR="00222277" w:rsidRPr="009458DA" w:rsidRDefault="00222277" w:rsidP="00D61B80">
      <w:pPr>
        <w:spacing w:line="240" w:lineRule="auto"/>
        <w:ind w:right="-2"/>
        <w:rPr>
          <w:rFonts w:ascii="Arial Narrow" w:hAnsi="Arial Narrow"/>
          <w:szCs w:val="22"/>
        </w:rPr>
      </w:pPr>
    </w:p>
    <w:p w14:paraId="6BF62D3C" w14:textId="77777777" w:rsidR="005D388D" w:rsidRPr="009458DA" w:rsidRDefault="00222277" w:rsidP="00D61B80">
      <w:pPr>
        <w:numPr>
          <w:ilvl w:val="12"/>
          <w:numId w:val="0"/>
        </w:numPr>
        <w:tabs>
          <w:tab w:val="clear" w:pos="567"/>
        </w:tabs>
        <w:spacing w:line="240" w:lineRule="auto"/>
        <w:ind w:left="567" w:hanging="567"/>
        <w:rPr>
          <w:rFonts w:ascii="Arial Narrow" w:hAnsi="Arial Narrow"/>
          <w:szCs w:val="22"/>
        </w:rPr>
      </w:pPr>
      <w:r w:rsidRPr="009458DA">
        <w:rPr>
          <w:rFonts w:ascii="Arial Narrow" w:hAnsi="Arial Narrow"/>
          <w:b/>
          <w:szCs w:val="22"/>
        </w:rPr>
        <w:t>Citas zāles un Duphalac</w:t>
      </w:r>
    </w:p>
    <w:p w14:paraId="5E3256FF" w14:textId="77777777" w:rsidR="005D388D" w:rsidRPr="009458DA" w:rsidRDefault="005D388D"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Pastāstiet ārstam vai farmaceitam par visām zālēm, kuras lietojat</w:t>
      </w:r>
      <w:r w:rsidR="00BB27D1" w:rsidRPr="009458DA">
        <w:rPr>
          <w:rFonts w:ascii="Arial Narrow" w:hAnsi="Arial Narrow"/>
          <w:szCs w:val="22"/>
        </w:rPr>
        <w:t xml:space="preserve"> pēdējā laikā</w:t>
      </w:r>
      <w:r w:rsidR="00D100E3" w:rsidRPr="009458DA">
        <w:rPr>
          <w:rFonts w:ascii="Arial Narrow" w:hAnsi="Arial Narrow"/>
          <w:szCs w:val="22"/>
        </w:rPr>
        <w:t>,</w:t>
      </w:r>
      <w:r w:rsidRPr="009458DA">
        <w:rPr>
          <w:rFonts w:ascii="Arial Narrow" w:hAnsi="Arial Narrow"/>
          <w:szCs w:val="22"/>
        </w:rPr>
        <w:t xml:space="preserve"> esat lietojis</w:t>
      </w:r>
      <w:r w:rsidR="00D100E3" w:rsidRPr="009458DA">
        <w:rPr>
          <w:rFonts w:ascii="Arial Narrow" w:hAnsi="Arial Narrow"/>
          <w:szCs w:val="22"/>
        </w:rPr>
        <w:t xml:space="preserve"> </w:t>
      </w:r>
      <w:r w:rsidR="00BB27D1" w:rsidRPr="009458DA">
        <w:rPr>
          <w:rFonts w:ascii="Arial Narrow" w:hAnsi="Arial Narrow"/>
          <w:szCs w:val="22"/>
        </w:rPr>
        <w:t>vai varētu lietot</w:t>
      </w:r>
      <w:r w:rsidRPr="009458DA">
        <w:rPr>
          <w:rFonts w:ascii="Arial Narrow" w:hAnsi="Arial Narrow"/>
          <w:szCs w:val="22"/>
        </w:rPr>
        <w:t>.</w:t>
      </w:r>
    </w:p>
    <w:p w14:paraId="5E98BBBE" w14:textId="77777777" w:rsidR="006C3AAE" w:rsidRPr="009458DA" w:rsidRDefault="006C3AAE" w:rsidP="00D61B80">
      <w:pPr>
        <w:tabs>
          <w:tab w:val="left" w:pos="3000"/>
        </w:tabs>
        <w:rPr>
          <w:rFonts w:ascii="Arial Narrow" w:hAnsi="Arial Narrow"/>
          <w:szCs w:val="22"/>
        </w:rPr>
      </w:pPr>
      <w:r w:rsidRPr="009458DA">
        <w:rPr>
          <w:rFonts w:ascii="Arial Narrow" w:hAnsi="Arial Narrow"/>
          <w:szCs w:val="22"/>
        </w:rPr>
        <w:t>Laktuloze var palielināt citu zāļu (piemēram, tiazīdu, kortikosteroīdu un amfotericīna B) izraisītu kālija zudumu. Vienlaicīga sirds glikozīdu (piemēram, digoksīna) un laktulozes lietošana var palielināt sirds glikozīdu efektu, jo samazinās kālija daudzums asinīs.</w:t>
      </w:r>
    </w:p>
    <w:p w14:paraId="2467587E" w14:textId="77777777" w:rsidR="006C3AAE" w:rsidRPr="009458DA" w:rsidRDefault="006C3AAE" w:rsidP="00D61B80">
      <w:pPr>
        <w:numPr>
          <w:ilvl w:val="12"/>
          <w:numId w:val="0"/>
        </w:numPr>
        <w:tabs>
          <w:tab w:val="clear" w:pos="567"/>
        </w:tabs>
        <w:spacing w:line="240" w:lineRule="auto"/>
        <w:rPr>
          <w:rFonts w:ascii="Arial Narrow" w:hAnsi="Arial Narrow"/>
          <w:szCs w:val="22"/>
        </w:rPr>
      </w:pPr>
    </w:p>
    <w:p w14:paraId="2BBAA5E7" w14:textId="77777777" w:rsidR="00D11112" w:rsidRPr="009458DA" w:rsidRDefault="00D11112" w:rsidP="00D61B80">
      <w:pPr>
        <w:numPr>
          <w:ilvl w:val="12"/>
          <w:numId w:val="0"/>
        </w:numPr>
        <w:spacing w:line="240" w:lineRule="auto"/>
        <w:ind w:right="-2"/>
        <w:rPr>
          <w:rFonts w:ascii="Arial Narrow" w:hAnsi="Arial Narrow"/>
          <w:noProof/>
          <w:szCs w:val="22"/>
        </w:rPr>
      </w:pPr>
      <w:r w:rsidRPr="009458DA">
        <w:rPr>
          <w:rFonts w:ascii="Arial Narrow" w:hAnsi="Arial Narrow"/>
          <w:b/>
          <w:noProof/>
          <w:szCs w:val="22"/>
        </w:rPr>
        <w:t>Duphalac kopā ar uzturu</w:t>
      </w:r>
      <w:r w:rsidR="00D100E3" w:rsidRPr="009458DA">
        <w:rPr>
          <w:rFonts w:ascii="Arial Narrow" w:hAnsi="Arial Narrow"/>
          <w:b/>
          <w:noProof/>
          <w:szCs w:val="22"/>
        </w:rPr>
        <w:t xml:space="preserve"> un dzērienu</w:t>
      </w:r>
    </w:p>
    <w:p w14:paraId="327B5760" w14:textId="77777777" w:rsidR="00D11112" w:rsidRPr="009458DA" w:rsidRDefault="00D11112" w:rsidP="00D61B80">
      <w:pPr>
        <w:widowControl w:val="0"/>
        <w:spacing w:line="240" w:lineRule="auto"/>
        <w:rPr>
          <w:rFonts w:ascii="Arial Narrow" w:hAnsi="Arial Narrow"/>
          <w:szCs w:val="22"/>
        </w:rPr>
      </w:pPr>
      <w:r w:rsidRPr="009458DA">
        <w:rPr>
          <w:rFonts w:ascii="Arial Narrow" w:hAnsi="Arial Narrow"/>
          <w:noProof/>
          <w:szCs w:val="22"/>
        </w:rPr>
        <w:t xml:space="preserve">Duphalac </w:t>
      </w:r>
      <w:r w:rsidRPr="009458DA">
        <w:rPr>
          <w:rFonts w:ascii="Arial Narrow" w:hAnsi="Arial Narrow"/>
          <w:szCs w:val="22"/>
        </w:rPr>
        <w:t xml:space="preserve">var lietot neatkarīgi no ēdienreizēm. Nav nekādu ierobežojumu attiecībā uz </w:t>
      </w:r>
      <w:r w:rsidR="00C15730" w:rsidRPr="009458DA">
        <w:rPr>
          <w:rFonts w:ascii="Arial Narrow" w:hAnsi="Arial Narrow"/>
          <w:szCs w:val="22"/>
        </w:rPr>
        <w:t>ēdien</w:t>
      </w:r>
      <w:r w:rsidR="008B2D38" w:rsidRPr="009458DA">
        <w:rPr>
          <w:rFonts w:ascii="Arial Narrow" w:hAnsi="Arial Narrow"/>
          <w:szCs w:val="22"/>
        </w:rPr>
        <w:t>u</w:t>
      </w:r>
      <w:r w:rsidR="00C15730" w:rsidRPr="009458DA">
        <w:rPr>
          <w:rFonts w:ascii="Arial Narrow" w:hAnsi="Arial Narrow"/>
          <w:szCs w:val="22"/>
        </w:rPr>
        <w:t xml:space="preserve"> un dzērien</w:t>
      </w:r>
      <w:r w:rsidR="008B2D38" w:rsidRPr="009458DA">
        <w:rPr>
          <w:rFonts w:ascii="Arial Narrow" w:hAnsi="Arial Narrow"/>
          <w:szCs w:val="22"/>
        </w:rPr>
        <w:t>u</w:t>
      </w:r>
      <w:r w:rsidRPr="009458DA">
        <w:rPr>
          <w:rFonts w:ascii="Arial Narrow" w:hAnsi="Arial Narrow"/>
          <w:szCs w:val="22"/>
        </w:rPr>
        <w:t xml:space="preserve">. </w:t>
      </w:r>
    </w:p>
    <w:p w14:paraId="40D3CA27" w14:textId="77777777" w:rsidR="005D388D" w:rsidRPr="009458DA" w:rsidRDefault="005D388D" w:rsidP="00D61B80">
      <w:pPr>
        <w:numPr>
          <w:ilvl w:val="12"/>
          <w:numId w:val="0"/>
        </w:numPr>
        <w:tabs>
          <w:tab w:val="clear" w:pos="567"/>
        </w:tabs>
        <w:spacing w:line="240" w:lineRule="auto"/>
        <w:ind w:left="567" w:hanging="567"/>
        <w:rPr>
          <w:rFonts w:ascii="Arial Narrow" w:hAnsi="Arial Narrow"/>
          <w:b/>
          <w:szCs w:val="22"/>
        </w:rPr>
      </w:pPr>
    </w:p>
    <w:p w14:paraId="17FF1090" w14:textId="77777777" w:rsidR="00D0587D" w:rsidRPr="009458DA" w:rsidRDefault="000821CB" w:rsidP="00D61B80">
      <w:pPr>
        <w:numPr>
          <w:ilvl w:val="12"/>
          <w:numId w:val="0"/>
        </w:numPr>
        <w:tabs>
          <w:tab w:val="clear" w:pos="567"/>
        </w:tabs>
        <w:spacing w:line="240" w:lineRule="auto"/>
        <w:ind w:left="567" w:hanging="567"/>
        <w:rPr>
          <w:rFonts w:ascii="Arial Narrow" w:hAnsi="Arial Narrow"/>
          <w:b/>
          <w:szCs w:val="22"/>
        </w:rPr>
      </w:pPr>
      <w:r w:rsidRPr="009458DA">
        <w:rPr>
          <w:rFonts w:ascii="Arial Narrow" w:hAnsi="Arial Narrow"/>
          <w:b/>
          <w:szCs w:val="22"/>
        </w:rPr>
        <w:t>Grūtniecība</w:t>
      </w:r>
      <w:r w:rsidR="00D100E3" w:rsidRPr="009458DA">
        <w:rPr>
          <w:rFonts w:ascii="Arial Narrow" w:hAnsi="Arial Narrow"/>
          <w:b/>
          <w:szCs w:val="22"/>
        </w:rPr>
        <w:t>,</w:t>
      </w:r>
      <w:r w:rsidR="009B10BE" w:rsidRPr="009458DA">
        <w:rPr>
          <w:rFonts w:ascii="Arial Narrow" w:hAnsi="Arial Narrow"/>
          <w:b/>
          <w:szCs w:val="22"/>
        </w:rPr>
        <w:t xml:space="preserve"> </w:t>
      </w:r>
      <w:r w:rsidR="0090575C" w:rsidRPr="009458DA">
        <w:rPr>
          <w:rFonts w:ascii="Arial Narrow" w:hAnsi="Arial Narrow"/>
          <w:b/>
          <w:szCs w:val="22"/>
        </w:rPr>
        <w:t xml:space="preserve">barošana ar krūti </w:t>
      </w:r>
      <w:r w:rsidR="00D100E3" w:rsidRPr="009458DA">
        <w:rPr>
          <w:rFonts w:ascii="Arial Narrow" w:hAnsi="Arial Narrow"/>
          <w:b/>
          <w:szCs w:val="22"/>
        </w:rPr>
        <w:t>un fertilitāte</w:t>
      </w:r>
    </w:p>
    <w:p w14:paraId="2F2B2859" w14:textId="77777777" w:rsidR="008764AE" w:rsidRPr="009458DA" w:rsidRDefault="008764AE" w:rsidP="00D61B80">
      <w:pPr>
        <w:widowControl w:val="0"/>
        <w:spacing w:line="240" w:lineRule="auto"/>
        <w:rPr>
          <w:rFonts w:ascii="Arial Narrow" w:hAnsi="Arial Narrow"/>
          <w:szCs w:val="22"/>
        </w:rPr>
      </w:pPr>
      <w:r w:rsidRPr="009458DA">
        <w:rPr>
          <w:rFonts w:ascii="Arial Narrow" w:hAnsi="Arial Narrow"/>
          <w:szCs w:val="22"/>
        </w:rPr>
        <w:t xml:space="preserve">Duphalac var lietot grūtniecības un </w:t>
      </w:r>
      <w:r w:rsidR="0090575C" w:rsidRPr="009458DA">
        <w:rPr>
          <w:rFonts w:ascii="Arial Narrow" w:hAnsi="Arial Narrow"/>
          <w:szCs w:val="22"/>
        </w:rPr>
        <w:t>barošanas ar krūti</w:t>
      </w:r>
      <w:r w:rsidRPr="009458DA">
        <w:rPr>
          <w:rFonts w:ascii="Arial Narrow" w:hAnsi="Arial Narrow"/>
          <w:szCs w:val="22"/>
        </w:rPr>
        <w:t xml:space="preserve"> laikā.</w:t>
      </w:r>
    </w:p>
    <w:p w14:paraId="25B7B57A" w14:textId="77777777" w:rsidR="00063F61" w:rsidRPr="009458DA" w:rsidRDefault="00063F61" w:rsidP="00D61B80">
      <w:pPr>
        <w:widowControl w:val="0"/>
        <w:spacing w:line="240" w:lineRule="auto"/>
        <w:rPr>
          <w:rFonts w:ascii="Arial Narrow" w:hAnsi="Arial Narrow"/>
          <w:szCs w:val="22"/>
        </w:rPr>
      </w:pPr>
      <w:r w:rsidRPr="009458DA">
        <w:rPr>
          <w:rFonts w:ascii="Arial Narrow" w:hAnsi="Arial Narrow"/>
          <w:szCs w:val="22"/>
        </w:rPr>
        <w:t>Nav sagaidāma ietekme uz fertilitāti.</w:t>
      </w:r>
    </w:p>
    <w:p w14:paraId="13B9C651" w14:textId="77777777" w:rsidR="008764AE" w:rsidRPr="009458DA" w:rsidRDefault="008764AE" w:rsidP="00D61B80">
      <w:pPr>
        <w:widowControl w:val="0"/>
        <w:spacing w:line="240" w:lineRule="auto"/>
        <w:rPr>
          <w:rFonts w:ascii="Arial Narrow" w:hAnsi="Arial Narrow"/>
          <w:szCs w:val="22"/>
        </w:rPr>
      </w:pPr>
      <w:r w:rsidRPr="009458DA">
        <w:rPr>
          <w:rFonts w:ascii="Arial Narrow" w:hAnsi="Arial Narrow"/>
          <w:szCs w:val="22"/>
        </w:rPr>
        <w:t>Pirms šo zāļu lietošanas konsultējieties ar ārstu vai farmaceitu.</w:t>
      </w:r>
    </w:p>
    <w:p w14:paraId="58F9BF5B" w14:textId="77777777" w:rsidR="000821CB" w:rsidRPr="009458DA" w:rsidRDefault="000821CB" w:rsidP="00D61B80">
      <w:pPr>
        <w:numPr>
          <w:ilvl w:val="12"/>
          <w:numId w:val="0"/>
        </w:numPr>
        <w:tabs>
          <w:tab w:val="clear" w:pos="567"/>
        </w:tabs>
        <w:spacing w:line="240" w:lineRule="auto"/>
        <w:ind w:left="567" w:hanging="567"/>
        <w:rPr>
          <w:rFonts w:ascii="Arial Narrow" w:hAnsi="Arial Narrow"/>
          <w:szCs w:val="22"/>
        </w:rPr>
      </w:pPr>
    </w:p>
    <w:p w14:paraId="002EED2A" w14:textId="77777777" w:rsidR="000821CB" w:rsidRPr="009458DA" w:rsidRDefault="000821CB" w:rsidP="00D61B80">
      <w:pPr>
        <w:numPr>
          <w:ilvl w:val="12"/>
          <w:numId w:val="0"/>
        </w:numPr>
        <w:tabs>
          <w:tab w:val="clear" w:pos="567"/>
        </w:tabs>
        <w:spacing w:line="240" w:lineRule="auto"/>
        <w:ind w:left="567" w:hanging="567"/>
        <w:rPr>
          <w:rFonts w:ascii="Arial Narrow" w:hAnsi="Arial Narrow"/>
          <w:b/>
          <w:szCs w:val="22"/>
        </w:rPr>
      </w:pPr>
      <w:r w:rsidRPr="009458DA">
        <w:rPr>
          <w:rFonts w:ascii="Arial Narrow" w:hAnsi="Arial Narrow"/>
          <w:b/>
          <w:szCs w:val="22"/>
        </w:rPr>
        <w:t>Transportlīdzekļu vadīšana un mehānismu apkalpošana</w:t>
      </w:r>
    </w:p>
    <w:p w14:paraId="234D1557" w14:textId="77777777" w:rsidR="000821CB" w:rsidRPr="009458DA" w:rsidRDefault="00D0587D"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 xml:space="preserve">Duphalac neietekmē </w:t>
      </w:r>
      <w:r w:rsidR="00C67EE8" w:rsidRPr="009458DA">
        <w:rPr>
          <w:rFonts w:ascii="Arial Narrow" w:hAnsi="Arial Narrow"/>
          <w:szCs w:val="22"/>
        </w:rPr>
        <w:t>vai nenozīmīgi ietekmē</w:t>
      </w:r>
      <w:r w:rsidR="00D100E3" w:rsidRPr="009458DA">
        <w:rPr>
          <w:rFonts w:ascii="Arial Narrow" w:hAnsi="Arial Narrow"/>
          <w:szCs w:val="22"/>
        </w:rPr>
        <w:t xml:space="preserve"> </w:t>
      </w:r>
      <w:r w:rsidR="00856FD5" w:rsidRPr="009458DA">
        <w:rPr>
          <w:rFonts w:ascii="Arial Narrow" w:hAnsi="Arial Narrow"/>
          <w:szCs w:val="22"/>
        </w:rPr>
        <w:t>spēju vadīt</w:t>
      </w:r>
      <w:r w:rsidRPr="009458DA">
        <w:rPr>
          <w:rFonts w:ascii="Arial Narrow" w:hAnsi="Arial Narrow"/>
          <w:szCs w:val="22"/>
        </w:rPr>
        <w:t xml:space="preserve"> transportlīdzekļu</w:t>
      </w:r>
      <w:r w:rsidR="00856FD5" w:rsidRPr="009458DA">
        <w:rPr>
          <w:rFonts w:ascii="Arial Narrow" w:hAnsi="Arial Narrow"/>
          <w:szCs w:val="22"/>
        </w:rPr>
        <w:t>s</w:t>
      </w:r>
      <w:r w:rsidRPr="009458DA">
        <w:rPr>
          <w:rFonts w:ascii="Arial Narrow" w:hAnsi="Arial Narrow"/>
          <w:szCs w:val="22"/>
        </w:rPr>
        <w:t xml:space="preserve"> un </w:t>
      </w:r>
      <w:r w:rsidR="00856FD5" w:rsidRPr="009458DA">
        <w:rPr>
          <w:rFonts w:ascii="Arial Narrow" w:hAnsi="Arial Narrow"/>
          <w:szCs w:val="22"/>
        </w:rPr>
        <w:t xml:space="preserve">apkalpot </w:t>
      </w:r>
      <w:r w:rsidRPr="009458DA">
        <w:rPr>
          <w:rFonts w:ascii="Arial Narrow" w:hAnsi="Arial Narrow"/>
          <w:szCs w:val="22"/>
        </w:rPr>
        <w:t>mehānismu</w:t>
      </w:r>
      <w:r w:rsidR="00856FD5" w:rsidRPr="009458DA">
        <w:rPr>
          <w:rFonts w:ascii="Arial Narrow" w:hAnsi="Arial Narrow"/>
          <w:szCs w:val="22"/>
        </w:rPr>
        <w:t>s</w:t>
      </w:r>
      <w:r w:rsidRPr="009458DA">
        <w:rPr>
          <w:rFonts w:ascii="Arial Narrow" w:hAnsi="Arial Narrow"/>
          <w:szCs w:val="22"/>
        </w:rPr>
        <w:t>.</w:t>
      </w:r>
    </w:p>
    <w:p w14:paraId="5F385D1B" w14:textId="77777777" w:rsidR="000821CB" w:rsidRPr="009458DA" w:rsidRDefault="000821CB" w:rsidP="00D61B80">
      <w:pPr>
        <w:numPr>
          <w:ilvl w:val="12"/>
          <w:numId w:val="0"/>
        </w:numPr>
        <w:tabs>
          <w:tab w:val="clear" w:pos="567"/>
        </w:tabs>
        <w:spacing w:line="240" w:lineRule="auto"/>
        <w:ind w:left="567" w:hanging="567"/>
        <w:rPr>
          <w:rFonts w:ascii="Arial Narrow" w:hAnsi="Arial Narrow"/>
          <w:szCs w:val="22"/>
        </w:rPr>
      </w:pPr>
    </w:p>
    <w:p w14:paraId="1058CD5F" w14:textId="77777777" w:rsidR="005251DF" w:rsidRPr="009458DA" w:rsidRDefault="005251DF" w:rsidP="00D61B80">
      <w:pPr>
        <w:numPr>
          <w:ilvl w:val="12"/>
          <w:numId w:val="0"/>
        </w:numPr>
        <w:tabs>
          <w:tab w:val="clear" w:pos="567"/>
        </w:tabs>
        <w:spacing w:line="240" w:lineRule="auto"/>
        <w:rPr>
          <w:rFonts w:ascii="Arial Narrow" w:hAnsi="Arial Narrow"/>
          <w:b/>
          <w:szCs w:val="22"/>
        </w:rPr>
      </w:pPr>
      <w:r w:rsidRPr="009458DA">
        <w:rPr>
          <w:rFonts w:ascii="Arial Narrow" w:hAnsi="Arial Narrow"/>
          <w:b/>
          <w:szCs w:val="22"/>
        </w:rPr>
        <w:t xml:space="preserve">Duphalac </w:t>
      </w:r>
      <w:r w:rsidR="0090575C" w:rsidRPr="009458DA">
        <w:rPr>
          <w:rFonts w:ascii="Arial Narrow" w:hAnsi="Arial Narrow"/>
          <w:b/>
          <w:szCs w:val="22"/>
        </w:rPr>
        <w:t>satur</w:t>
      </w:r>
      <w:r w:rsidR="0090575C" w:rsidRPr="009458DA">
        <w:rPr>
          <w:rFonts w:ascii="Arial Narrow" w:hAnsi="Arial Narrow"/>
          <w:b/>
          <w:noProof/>
          <w:szCs w:val="22"/>
        </w:rPr>
        <w:t xml:space="preserve"> </w:t>
      </w:r>
      <w:r w:rsidR="0090575C" w:rsidRPr="009458DA">
        <w:rPr>
          <w:rFonts w:ascii="Arial Narrow" w:hAnsi="Arial Narrow"/>
          <w:b/>
          <w:szCs w:val="22"/>
        </w:rPr>
        <w:t>cukuru</w:t>
      </w:r>
      <w:r w:rsidR="003C1E44" w:rsidRPr="009458DA">
        <w:rPr>
          <w:rFonts w:ascii="Arial Narrow" w:hAnsi="Arial Narrow"/>
          <w:b/>
          <w:szCs w:val="22"/>
        </w:rPr>
        <w:t>s</w:t>
      </w:r>
      <w:r w:rsidR="0090575C" w:rsidRPr="009458DA">
        <w:rPr>
          <w:rFonts w:ascii="Arial Narrow" w:hAnsi="Arial Narrow"/>
          <w:b/>
          <w:szCs w:val="22"/>
        </w:rPr>
        <w:t xml:space="preserve">, piemēram, piena cukuru (laktozi), galaktozi </w:t>
      </w:r>
      <w:r w:rsidR="00C434C0" w:rsidRPr="009458DA">
        <w:rPr>
          <w:rFonts w:ascii="Arial Narrow" w:hAnsi="Arial Narrow"/>
          <w:b/>
          <w:szCs w:val="22"/>
        </w:rPr>
        <w:t>un</w:t>
      </w:r>
      <w:r w:rsidR="0090575C" w:rsidRPr="009458DA">
        <w:rPr>
          <w:rFonts w:ascii="Arial Narrow" w:hAnsi="Arial Narrow"/>
          <w:b/>
          <w:szCs w:val="22"/>
        </w:rPr>
        <w:t xml:space="preserve"> fruktozi</w:t>
      </w:r>
      <w:r w:rsidR="00C434C0" w:rsidRPr="009458DA">
        <w:rPr>
          <w:rFonts w:ascii="Arial Narrow" w:hAnsi="Arial Narrow"/>
          <w:b/>
          <w:szCs w:val="22"/>
        </w:rPr>
        <w:t>.</w:t>
      </w:r>
      <w:r w:rsidR="0090575C" w:rsidRPr="009458DA" w:rsidDel="0090575C">
        <w:rPr>
          <w:rFonts w:ascii="Arial Narrow" w:hAnsi="Arial Narrow"/>
          <w:b/>
          <w:szCs w:val="22"/>
        </w:rPr>
        <w:t xml:space="preserve"> </w:t>
      </w:r>
    </w:p>
    <w:p w14:paraId="39CB72F4" w14:textId="77777777" w:rsidR="005251DF" w:rsidRPr="009458DA" w:rsidRDefault="005251DF"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Ja ārsts ir teicis, ka Jums ir kāda cukura nepanesība, pirms lietojat šīs zāles, konsultējieties ar ārstu.</w:t>
      </w:r>
    </w:p>
    <w:p w14:paraId="4D05D262" w14:textId="77777777" w:rsidR="00BB629D" w:rsidRPr="009458DA" w:rsidRDefault="00BB629D" w:rsidP="00BB629D">
      <w:pPr>
        <w:numPr>
          <w:ilvl w:val="12"/>
          <w:numId w:val="0"/>
        </w:numPr>
        <w:tabs>
          <w:tab w:val="clear" w:pos="567"/>
        </w:tabs>
        <w:spacing w:line="240" w:lineRule="auto"/>
        <w:rPr>
          <w:rFonts w:ascii="Arial Narrow" w:hAnsi="Arial Narrow"/>
          <w:szCs w:val="22"/>
        </w:rPr>
      </w:pPr>
      <w:r w:rsidRPr="009458DA">
        <w:rPr>
          <w:rFonts w:ascii="Arial Narrow" w:hAnsi="Arial Narrow"/>
          <w:szCs w:val="22"/>
        </w:rPr>
        <w:t>Jūs nedrīkstat lietot Duphalac, ja Jums ir:</w:t>
      </w:r>
    </w:p>
    <w:p w14:paraId="7364C7F9" w14:textId="77777777" w:rsidR="00BB629D" w:rsidRPr="009458DA" w:rsidRDefault="00BB629D" w:rsidP="00BB629D">
      <w:pPr>
        <w:numPr>
          <w:ilvl w:val="12"/>
          <w:numId w:val="0"/>
        </w:numPr>
        <w:tabs>
          <w:tab w:val="clear" w:pos="567"/>
        </w:tabs>
        <w:spacing w:line="240" w:lineRule="auto"/>
        <w:rPr>
          <w:rFonts w:ascii="Arial Narrow" w:hAnsi="Arial Narrow"/>
          <w:szCs w:val="22"/>
        </w:rPr>
      </w:pPr>
      <w:r w:rsidRPr="009458DA">
        <w:rPr>
          <w:rFonts w:ascii="Arial Narrow" w:hAnsi="Arial Narrow"/>
          <w:szCs w:val="22"/>
        </w:rPr>
        <w:t>-</w:t>
      </w:r>
      <w:r w:rsidRPr="009458DA">
        <w:rPr>
          <w:rFonts w:ascii="Arial Narrow" w:hAnsi="Arial Narrow"/>
          <w:szCs w:val="22"/>
        </w:rPr>
        <w:tab/>
        <w:t>galaktozes vai fruktozes nepanesība,</w:t>
      </w:r>
    </w:p>
    <w:p w14:paraId="7C589B82" w14:textId="77777777" w:rsidR="00BB629D" w:rsidRPr="009458DA" w:rsidRDefault="00BB629D" w:rsidP="00BB629D">
      <w:pPr>
        <w:numPr>
          <w:ilvl w:val="12"/>
          <w:numId w:val="0"/>
        </w:numPr>
        <w:tabs>
          <w:tab w:val="clear" w:pos="567"/>
        </w:tabs>
        <w:spacing w:line="240" w:lineRule="auto"/>
        <w:rPr>
          <w:rFonts w:ascii="Arial Narrow" w:hAnsi="Arial Narrow"/>
          <w:szCs w:val="22"/>
        </w:rPr>
      </w:pPr>
      <w:r w:rsidRPr="009458DA">
        <w:rPr>
          <w:rFonts w:ascii="Arial Narrow" w:hAnsi="Arial Narrow"/>
          <w:szCs w:val="22"/>
        </w:rPr>
        <w:t>-</w:t>
      </w:r>
      <w:r w:rsidRPr="009458DA">
        <w:rPr>
          <w:rFonts w:ascii="Arial Narrow" w:hAnsi="Arial Narrow"/>
          <w:szCs w:val="22"/>
        </w:rPr>
        <w:tab/>
        <w:t>pilnīga laktāzes nepietiekamība,</w:t>
      </w:r>
    </w:p>
    <w:p w14:paraId="6E52B466" w14:textId="77777777" w:rsidR="00BB629D" w:rsidRPr="009458DA" w:rsidRDefault="00BB629D" w:rsidP="00BB629D">
      <w:pPr>
        <w:numPr>
          <w:ilvl w:val="12"/>
          <w:numId w:val="0"/>
        </w:numPr>
        <w:tabs>
          <w:tab w:val="clear" w:pos="567"/>
        </w:tabs>
        <w:spacing w:line="240" w:lineRule="auto"/>
        <w:rPr>
          <w:rFonts w:ascii="Arial Narrow" w:hAnsi="Arial Narrow"/>
          <w:szCs w:val="22"/>
        </w:rPr>
      </w:pPr>
      <w:r w:rsidRPr="009458DA">
        <w:rPr>
          <w:rFonts w:ascii="Arial Narrow" w:hAnsi="Arial Narrow"/>
          <w:szCs w:val="22"/>
        </w:rPr>
        <w:t>-</w:t>
      </w:r>
      <w:r w:rsidRPr="009458DA">
        <w:rPr>
          <w:rFonts w:ascii="Arial Narrow" w:hAnsi="Arial Narrow"/>
          <w:szCs w:val="22"/>
        </w:rPr>
        <w:tab/>
        <w:t>glikozes-galaktozes malabsorbcija.</w:t>
      </w:r>
    </w:p>
    <w:p w14:paraId="75DF95BA" w14:textId="77777777" w:rsidR="003C1E44" w:rsidRPr="009458DA" w:rsidRDefault="003C1E44" w:rsidP="00D61B80">
      <w:pPr>
        <w:numPr>
          <w:ilvl w:val="12"/>
          <w:numId w:val="0"/>
        </w:numPr>
        <w:tabs>
          <w:tab w:val="clear" w:pos="567"/>
        </w:tabs>
        <w:spacing w:line="240" w:lineRule="auto"/>
        <w:ind w:left="567" w:hanging="567"/>
        <w:rPr>
          <w:rFonts w:ascii="Arial Narrow" w:hAnsi="Arial Narrow"/>
          <w:szCs w:val="22"/>
        </w:rPr>
      </w:pPr>
    </w:p>
    <w:p w14:paraId="1D7FF756" w14:textId="77777777" w:rsidR="005251DF" w:rsidRPr="009458DA" w:rsidRDefault="003C1E44" w:rsidP="00D61B80">
      <w:pPr>
        <w:numPr>
          <w:ilvl w:val="12"/>
          <w:numId w:val="0"/>
        </w:numPr>
        <w:tabs>
          <w:tab w:val="clear" w:pos="567"/>
        </w:tabs>
        <w:spacing w:line="240" w:lineRule="auto"/>
        <w:ind w:left="567" w:hanging="567"/>
        <w:rPr>
          <w:rFonts w:ascii="Arial Narrow" w:hAnsi="Arial Narrow"/>
          <w:b/>
          <w:szCs w:val="22"/>
        </w:rPr>
      </w:pPr>
      <w:r w:rsidRPr="009458DA">
        <w:rPr>
          <w:rFonts w:ascii="Arial Narrow" w:hAnsi="Arial Narrow"/>
          <w:b/>
          <w:szCs w:val="22"/>
        </w:rPr>
        <w:t>Duphalac satur</w:t>
      </w:r>
      <w:r w:rsidRPr="009458DA">
        <w:rPr>
          <w:rFonts w:ascii="Arial Narrow" w:hAnsi="Arial Narrow"/>
          <w:b/>
          <w:noProof/>
          <w:szCs w:val="22"/>
        </w:rPr>
        <w:t xml:space="preserve"> </w:t>
      </w:r>
      <w:r w:rsidRPr="009458DA">
        <w:rPr>
          <w:rFonts w:ascii="Arial Narrow" w:hAnsi="Arial Narrow"/>
          <w:b/>
          <w:szCs w:val="22"/>
        </w:rPr>
        <w:t>sulfītu.</w:t>
      </w:r>
    </w:p>
    <w:p w14:paraId="51404DF9" w14:textId="77777777" w:rsidR="00DC401B" w:rsidRPr="009458DA" w:rsidRDefault="00DC401B" w:rsidP="00D61B80">
      <w:pPr>
        <w:numPr>
          <w:ilvl w:val="12"/>
          <w:numId w:val="0"/>
        </w:numPr>
        <w:tabs>
          <w:tab w:val="clear" w:pos="567"/>
        </w:tabs>
        <w:spacing w:line="240" w:lineRule="auto"/>
        <w:ind w:left="567" w:hanging="567"/>
        <w:rPr>
          <w:rFonts w:ascii="Arial Narrow" w:hAnsi="Arial Narrow"/>
          <w:szCs w:val="22"/>
        </w:rPr>
      </w:pPr>
    </w:p>
    <w:p w14:paraId="2430DFD0" w14:textId="77777777" w:rsidR="000821CB" w:rsidRPr="009458DA" w:rsidRDefault="000821CB" w:rsidP="00D61B80">
      <w:pPr>
        <w:numPr>
          <w:ilvl w:val="12"/>
          <w:numId w:val="0"/>
        </w:numPr>
        <w:tabs>
          <w:tab w:val="clear" w:pos="567"/>
        </w:tabs>
        <w:spacing w:line="240" w:lineRule="auto"/>
        <w:ind w:left="567" w:hanging="567"/>
        <w:rPr>
          <w:rFonts w:ascii="Arial Narrow" w:hAnsi="Arial Narrow"/>
          <w:szCs w:val="22"/>
        </w:rPr>
      </w:pPr>
      <w:r w:rsidRPr="009458DA">
        <w:rPr>
          <w:rFonts w:ascii="Arial Narrow" w:hAnsi="Arial Narrow"/>
          <w:b/>
          <w:szCs w:val="22"/>
        </w:rPr>
        <w:t>3.</w:t>
      </w:r>
      <w:r w:rsidRPr="009458DA">
        <w:rPr>
          <w:rFonts w:ascii="Arial Narrow" w:hAnsi="Arial Narrow"/>
          <w:b/>
          <w:szCs w:val="22"/>
        </w:rPr>
        <w:tab/>
      </w:r>
      <w:r w:rsidR="007A4EC4" w:rsidRPr="009458DA">
        <w:rPr>
          <w:rFonts w:ascii="Arial Narrow" w:hAnsi="Arial Narrow"/>
          <w:b/>
          <w:szCs w:val="22"/>
        </w:rPr>
        <w:t>Kā lietot Duphalac</w:t>
      </w:r>
      <w:r w:rsidRPr="009458DA">
        <w:rPr>
          <w:rFonts w:ascii="Arial Narrow" w:hAnsi="Arial Narrow"/>
          <w:b/>
          <w:szCs w:val="22"/>
        </w:rPr>
        <w:t xml:space="preserve"> </w:t>
      </w:r>
    </w:p>
    <w:p w14:paraId="5E4DFD77" w14:textId="77777777" w:rsidR="000821CB" w:rsidRPr="009458DA" w:rsidRDefault="000821CB"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 xml:space="preserve">Vienmēr lietojiet </w:t>
      </w:r>
      <w:r w:rsidR="00C67EE8" w:rsidRPr="009458DA">
        <w:rPr>
          <w:rFonts w:ascii="Arial Narrow" w:hAnsi="Arial Narrow"/>
          <w:szCs w:val="22"/>
        </w:rPr>
        <w:t xml:space="preserve">šīs zāles </w:t>
      </w:r>
      <w:r w:rsidRPr="009458DA">
        <w:rPr>
          <w:rFonts w:ascii="Arial Narrow" w:hAnsi="Arial Narrow"/>
          <w:szCs w:val="22"/>
        </w:rPr>
        <w:t>tieši tā, kā</w:t>
      </w:r>
      <w:r w:rsidR="00EE5B86" w:rsidRPr="009458DA">
        <w:rPr>
          <w:rFonts w:ascii="Arial Narrow" w:hAnsi="Arial Narrow"/>
          <w:szCs w:val="22"/>
        </w:rPr>
        <w:t xml:space="preserve"> </w:t>
      </w:r>
      <w:r w:rsidR="00920F39" w:rsidRPr="009458DA">
        <w:rPr>
          <w:rFonts w:ascii="Arial Narrow" w:hAnsi="Arial Narrow"/>
          <w:szCs w:val="22"/>
        </w:rPr>
        <w:t>aprakstīts</w:t>
      </w:r>
      <w:r w:rsidR="00EE5B86" w:rsidRPr="009458DA">
        <w:rPr>
          <w:rFonts w:ascii="Arial Narrow" w:hAnsi="Arial Narrow"/>
          <w:szCs w:val="22"/>
        </w:rPr>
        <w:t xml:space="preserve"> šajā instrukcijā,</w:t>
      </w:r>
      <w:r w:rsidRPr="009458DA">
        <w:rPr>
          <w:rFonts w:ascii="Arial Narrow" w:hAnsi="Arial Narrow"/>
          <w:szCs w:val="22"/>
        </w:rPr>
        <w:t xml:space="preserve"> </w:t>
      </w:r>
      <w:r w:rsidR="00850D49" w:rsidRPr="009458DA">
        <w:rPr>
          <w:rFonts w:ascii="Arial Narrow" w:hAnsi="Arial Narrow"/>
          <w:szCs w:val="22"/>
        </w:rPr>
        <w:t>vai kā ārsts vai farmaceits</w:t>
      </w:r>
      <w:r w:rsidR="000B7FDC" w:rsidRPr="009458DA">
        <w:rPr>
          <w:rFonts w:ascii="Arial Narrow" w:hAnsi="Arial Narrow"/>
          <w:szCs w:val="22"/>
        </w:rPr>
        <w:t xml:space="preserve"> Jums teicis</w:t>
      </w:r>
      <w:r w:rsidRPr="009458DA">
        <w:rPr>
          <w:rFonts w:ascii="Arial Narrow" w:hAnsi="Arial Narrow"/>
          <w:szCs w:val="22"/>
        </w:rPr>
        <w:t>. Neskaidrību gadījumā vaicājiet ārstam vai farmaceitam</w:t>
      </w:r>
      <w:r w:rsidR="00D0587D" w:rsidRPr="009458DA">
        <w:rPr>
          <w:rFonts w:ascii="Arial Narrow" w:hAnsi="Arial Narrow"/>
          <w:szCs w:val="22"/>
        </w:rPr>
        <w:t>.</w:t>
      </w:r>
    </w:p>
    <w:p w14:paraId="680B127E"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 xml:space="preserve">Lietojiet devu katru dienu vienā un tajā pašā laikā. Norijiet nekavējoties. Neturiet mutē. </w:t>
      </w:r>
    </w:p>
    <w:p w14:paraId="0BD15BCB" w14:textId="77777777" w:rsidR="00EE5B86" w:rsidRPr="009458DA" w:rsidRDefault="007F5EBA" w:rsidP="00B25828">
      <w:pPr>
        <w:spacing w:line="240" w:lineRule="auto"/>
        <w:rPr>
          <w:rFonts w:ascii="Arial Narrow" w:hAnsi="Arial Narrow"/>
          <w:szCs w:val="22"/>
        </w:rPr>
      </w:pPr>
      <w:r w:rsidRPr="009458DA">
        <w:rPr>
          <w:rFonts w:ascii="Arial Narrow" w:hAnsi="Arial Narrow"/>
          <w:szCs w:val="22"/>
        </w:rPr>
        <w:t xml:space="preserve">Jūs varat lietot </w:t>
      </w:r>
      <w:r w:rsidRPr="009458DA">
        <w:rPr>
          <w:rFonts w:ascii="Arial Narrow" w:hAnsi="Arial Narrow"/>
          <w:noProof/>
          <w:szCs w:val="22"/>
        </w:rPr>
        <w:t xml:space="preserve">Duphalac </w:t>
      </w:r>
      <w:r w:rsidRPr="009458DA">
        <w:rPr>
          <w:rFonts w:ascii="Arial Narrow" w:hAnsi="Arial Narrow"/>
          <w:szCs w:val="22"/>
        </w:rPr>
        <w:t>šķīdumu iekšķīgai lietošanai neatšķaidīt</w:t>
      </w:r>
      <w:r w:rsidR="00850D49" w:rsidRPr="009458DA">
        <w:rPr>
          <w:rFonts w:ascii="Arial Narrow" w:hAnsi="Arial Narrow"/>
          <w:szCs w:val="22"/>
        </w:rPr>
        <w:t>ā veidā</w:t>
      </w:r>
      <w:r w:rsidRPr="009458DA">
        <w:rPr>
          <w:rFonts w:ascii="Arial Narrow" w:hAnsi="Arial Narrow"/>
          <w:szCs w:val="22"/>
        </w:rPr>
        <w:t xml:space="preserve"> vai atšķaidītu kādā šķīdumā. Ja </w:t>
      </w:r>
      <w:r w:rsidR="00920F39" w:rsidRPr="009458DA">
        <w:rPr>
          <w:rFonts w:ascii="Arial Narrow" w:hAnsi="Arial Narrow"/>
          <w:szCs w:val="22"/>
        </w:rPr>
        <w:t xml:space="preserve">lietojat </w:t>
      </w:r>
      <w:r w:rsidRPr="009458DA">
        <w:rPr>
          <w:rFonts w:ascii="Arial Narrow" w:hAnsi="Arial Narrow"/>
          <w:szCs w:val="22"/>
        </w:rPr>
        <w:t xml:space="preserve">Duphalac, kas ir pudelēs, izmantojiet pievienoto mērglāzi. </w:t>
      </w:r>
    </w:p>
    <w:p w14:paraId="20168DC8" w14:textId="77777777" w:rsidR="00044502" w:rsidRPr="009458DA" w:rsidRDefault="00044502" w:rsidP="00D61B80">
      <w:pPr>
        <w:numPr>
          <w:ilvl w:val="12"/>
          <w:numId w:val="0"/>
        </w:numPr>
        <w:tabs>
          <w:tab w:val="clear" w:pos="567"/>
        </w:tabs>
        <w:spacing w:line="240" w:lineRule="auto"/>
        <w:rPr>
          <w:rFonts w:ascii="Arial Narrow" w:hAnsi="Arial Narrow"/>
          <w:szCs w:val="22"/>
        </w:rPr>
      </w:pPr>
    </w:p>
    <w:p w14:paraId="1C49FBC3" w14:textId="77777777" w:rsidR="007F5EBA" w:rsidRPr="009458DA" w:rsidRDefault="007F5EBA" w:rsidP="00D61B80">
      <w:pPr>
        <w:spacing w:line="240" w:lineRule="auto"/>
        <w:rPr>
          <w:rFonts w:ascii="Arial Narrow" w:hAnsi="Arial Narrow"/>
          <w:b/>
          <w:szCs w:val="22"/>
        </w:rPr>
      </w:pPr>
      <w:r w:rsidRPr="009458DA">
        <w:rPr>
          <w:rFonts w:ascii="Arial Narrow" w:hAnsi="Arial Narrow"/>
          <w:b/>
          <w:szCs w:val="22"/>
        </w:rPr>
        <w:t>Devas aizcietējum</w:t>
      </w:r>
      <w:r w:rsidR="00072F87" w:rsidRPr="009458DA">
        <w:rPr>
          <w:rFonts w:ascii="Arial Narrow" w:hAnsi="Arial Narrow"/>
          <w:b/>
          <w:szCs w:val="22"/>
        </w:rPr>
        <w:t>a</w:t>
      </w:r>
      <w:r w:rsidRPr="009458DA">
        <w:rPr>
          <w:rFonts w:ascii="Arial Narrow" w:hAnsi="Arial Narrow"/>
          <w:b/>
          <w:szCs w:val="22"/>
        </w:rPr>
        <w:t xml:space="preserve"> gadījum</w:t>
      </w:r>
      <w:r w:rsidR="00072F87" w:rsidRPr="009458DA">
        <w:rPr>
          <w:rFonts w:ascii="Arial Narrow" w:hAnsi="Arial Narrow"/>
          <w:b/>
          <w:szCs w:val="22"/>
        </w:rPr>
        <w:t>ā</w:t>
      </w:r>
      <w:r w:rsidRPr="009458DA">
        <w:rPr>
          <w:rFonts w:ascii="Arial Narrow" w:hAnsi="Arial Narrow"/>
          <w:b/>
          <w:szCs w:val="22"/>
        </w:rPr>
        <w:t xml:space="preserve"> vai ja ārstnieciski nepieciešama mīksta vēdera izeja</w:t>
      </w:r>
    </w:p>
    <w:p w14:paraId="5D4C33F7"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Devu var lietot vienreiz dienā, piemēram, brokastu laikā, vai dienas devu sadalīt divās lietošanas reizēs</w:t>
      </w:r>
      <w:r w:rsidR="00DE3E9A" w:rsidRPr="009458DA">
        <w:rPr>
          <w:rFonts w:ascii="Arial Narrow" w:hAnsi="Arial Narrow"/>
          <w:szCs w:val="22"/>
        </w:rPr>
        <w:t>.</w:t>
      </w:r>
      <w:r w:rsidRPr="009458DA">
        <w:rPr>
          <w:rFonts w:ascii="Arial Narrow" w:hAnsi="Arial Narrow"/>
          <w:szCs w:val="22"/>
        </w:rPr>
        <w:t xml:space="preserve"> </w:t>
      </w:r>
    </w:p>
    <w:p w14:paraId="4F72798C" w14:textId="77777777" w:rsidR="007F5EBA" w:rsidRPr="009458DA" w:rsidRDefault="007F5EBA" w:rsidP="00D61B80">
      <w:pPr>
        <w:spacing w:line="240" w:lineRule="auto"/>
        <w:rPr>
          <w:rFonts w:ascii="Arial Narrow" w:hAnsi="Arial Narrow"/>
          <w:szCs w:val="22"/>
        </w:rPr>
      </w:pPr>
    </w:p>
    <w:p w14:paraId="75ADE27F"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 xml:space="preserve">Pēc dažu dienu lietošanas sākuma devu var pielāgot uzturošajai devai, ņemot vērā terapeitisko atbildes reakciju. Lai sāktos terapeitiskā iedarbība, vajadzīgas dažas (2-3) ārstēšanas dienas. </w:t>
      </w:r>
    </w:p>
    <w:p w14:paraId="2AD71EE5"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2968"/>
        <w:gridCol w:w="2968"/>
      </w:tblGrid>
      <w:tr w:rsidR="007F5EBA" w:rsidRPr="009458DA" w14:paraId="198DF5F5" w14:textId="77777777" w:rsidTr="009D549E">
        <w:tc>
          <w:tcPr>
            <w:tcW w:w="2968" w:type="dxa"/>
            <w:tcBorders>
              <w:top w:val="single" w:sz="4" w:space="0" w:color="auto"/>
              <w:left w:val="single" w:sz="4" w:space="0" w:color="auto"/>
              <w:bottom w:val="single" w:sz="4" w:space="0" w:color="auto"/>
              <w:right w:val="single" w:sz="4" w:space="0" w:color="auto"/>
            </w:tcBorders>
          </w:tcPr>
          <w:p w14:paraId="19C8FB4E" w14:textId="77777777" w:rsidR="007F5EBA" w:rsidRPr="009458DA" w:rsidRDefault="007F5EBA" w:rsidP="00D61B80">
            <w:pPr>
              <w:spacing w:line="240" w:lineRule="auto"/>
              <w:rPr>
                <w:rFonts w:ascii="Arial Narrow" w:hAnsi="Arial Narrow"/>
                <w:szCs w:val="22"/>
              </w:rPr>
            </w:pPr>
          </w:p>
        </w:tc>
        <w:tc>
          <w:tcPr>
            <w:tcW w:w="2968" w:type="dxa"/>
            <w:tcBorders>
              <w:left w:val="nil"/>
            </w:tcBorders>
          </w:tcPr>
          <w:p w14:paraId="4E5D9715"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Sākuma deva</w:t>
            </w:r>
          </w:p>
        </w:tc>
        <w:tc>
          <w:tcPr>
            <w:tcW w:w="2968" w:type="dxa"/>
          </w:tcPr>
          <w:p w14:paraId="7779DFDC"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Uzturošā deva</w:t>
            </w:r>
          </w:p>
        </w:tc>
      </w:tr>
      <w:tr w:rsidR="007F5EBA" w:rsidRPr="009458DA" w14:paraId="576E53D2" w14:textId="77777777" w:rsidTr="009D549E">
        <w:tc>
          <w:tcPr>
            <w:tcW w:w="2968" w:type="dxa"/>
            <w:tcBorders>
              <w:top w:val="nil"/>
            </w:tcBorders>
          </w:tcPr>
          <w:p w14:paraId="7621755E"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Pieaugušie un pusaudži</w:t>
            </w:r>
          </w:p>
        </w:tc>
        <w:tc>
          <w:tcPr>
            <w:tcW w:w="2968" w:type="dxa"/>
          </w:tcPr>
          <w:p w14:paraId="367F592B" w14:textId="229B25E3" w:rsidR="00655D44" w:rsidRPr="009458DA" w:rsidRDefault="007F5EBA" w:rsidP="00D61B80">
            <w:pPr>
              <w:pStyle w:val="NoSpacing"/>
              <w:rPr>
                <w:rFonts w:ascii="Arial Narrow" w:hAnsi="Arial Narrow"/>
                <w:szCs w:val="22"/>
              </w:rPr>
            </w:pPr>
            <w:r w:rsidRPr="009458DA">
              <w:rPr>
                <w:rFonts w:ascii="Arial Narrow" w:hAnsi="Arial Narrow"/>
                <w:szCs w:val="22"/>
              </w:rPr>
              <w:t xml:space="preserve">15 </w:t>
            </w:r>
            <w:r w:rsidR="00230934" w:rsidRPr="009458DA">
              <w:rPr>
                <w:rFonts w:ascii="Arial Narrow" w:hAnsi="Arial Narrow"/>
                <w:szCs w:val="22"/>
              </w:rPr>
              <w:t>-</w:t>
            </w:r>
            <w:r w:rsidRPr="009458DA">
              <w:rPr>
                <w:rFonts w:ascii="Arial Narrow" w:hAnsi="Arial Narrow"/>
                <w:szCs w:val="22"/>
              </w:rPr>
              <w:t xml:space="preserve"> 45 ml</w:t>
            </w:r>
          </w:p>
        </w:tc>
        <w:tc>
          <w:tcPr>
            <w:tcW w:w="2968" w:type="dxa"/>
          </w:tcPr>
          <w:p w14:paraId="003A4B7B" w14:textId="3509414B" w:rsidR="00655D44" w:rsidRPr="009458DA" w:rsidRDefault="007F5EBA" w:rsidP="00D61B80">
            <w:pPr>
              <w:spacing w:line="240" w:lineRule="auto"/>
              <w:rPr>
                <w:rFonts w:ascii="Arial Narrow" w:hAnsi="Arial Narrow"/>
                <w:szCs w:val="22"/>
              </w:rPr>
            </w:pPr>
            <w:r w:rsidRPr="009458DA">
              <w:rPr>
                <w:rFonts w:ascii="Arial Narrow" w:hAnsi="Arial Narrow"/>
                <w:szCs w:val="22"/>
              </w:rPr>
              <w:t xml:space="preserve">15 </w:t>
            </w:r>
            <w:r w:rsidR="00230934" w:rsidRPr="009458DA">
              <w:rPr>
                <w:rFonts w:ascii="Arial Narrow" w:hAnsi="Arial Narrow"/>
                <w:szCs w:val="22"/>
              </w:rPr>
              <w:t xml:space="preserve">- </w:t>
            </w:r>
            <w:r w:rsidRPr="009458DA">
              <w:rPr>
                <w:rFonts w:ascii="Arial Narrow" w:hAnsi="Arial Narrow"/>
                <w:szCs w:val="22"/>
              </w:rPr>
              <w:t>30 ml</w:t>
            </w:r>
          </w:p>
        </w:tc>
      </w:tr>
      <w:tr w:rsidR="007F5EBA" w:rsidRPr="009458DA" w14:paraId="6F0FA079" w14:textId="77777777" w:rsidTr="009D549E">
        <w:tc>
          <w:tcPr>
            <w:tcW w:w="2968" w:type="dxa"/>
          </w:tcPr>
          <w:p w14:paraId="3E928A97"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 xml:space="preserve">Bērni </w:t>
            </w:r>
            <w:r w:rsidR="00230934" w:rsidRPr="009458DA">
              <w:rPr>
                <w:rFonts w:ascii="Arial Narrow" w:hAnsi="Arial Narrow"/>
                <w:szCs w:val="22"/>
              </w:rPr>
              <w:t>(</w:t>
            </w:r>
            <w:r w:rsidRPr="009458DA">
              <w:rPr>
                <w:rFonts w:ascii="Arial Narrow" w:hAnsi="Arial Narrow"/>
                <w:szCs w:val="22"/>
              </w:rPr>
              <w:t xml:space="preserve">7 </w:t>
            </w:r>
            <w:r w:rsidR="00230934" w:rsidRPr="009458DA">
              <w:rPr>
                <w:rFonts w:ascii="Arial Narrow" w:hAnsi="Arial Narrow"/>
                <w:szCs w:val="22"/>
              </w:rPr>
              <w:t xml:space="preserve">- </w:t>
            </w:r>
            <w:r w:rsidRPr="009458DA">
              <w:rPr>
                <w:rFonts w:ascii="Arial Narrow" w:hAnsi="Arial Narrow"/>
                <w:szCs w:val="22"/>
              </w:rPr>
              <w:t xml:space="preserve">14 </w:t>
            </w:r>
            <w:r w:rsidR="00230934" w:rsidRPr="009458DA">
              <w:rPr>
                <w:rFonts w:ascii="Arial Narrow" w:hAnsi="Arial Narrow"/>
                <w:szCs w:val="22"/>
              </w:rPr>
              <w:t>gadi)</w:t>
            </w:r>
          </w:p>
        </w:tc>
        <w:tc>
          <w:tcPr>
            <w:tcW w:w="2968" w:type="dxa"/>
          </w:tcPr>
          <w:p w14:paraId="7F204C79" w14:textId="1699BAAC" w:rsidR="00655D44" w:rsidRPr="009458DA" w:rsidRDefault="007F5EBA" w:rsidP="00D61B80">
            <w:pPr>
              <w:spacing w:line="240" w:lineRule="auto"/>
              <w:rPr>
                <w:rFonts w:ascii="Arial Narrow" w:hAnsi="Arial Narrow"/>
                <w:szCs w:val="22"/>
              </w:rPr>
            </w:pPr>
            <w:r w:rsidRPr="009458DA">
              <w:rPr>
                <w:rFonts w:ascii="Arial Narrow" w:hAnsi="Arial Narrow"/>
                <w:szCs w:val="22"/>
              </w:rPr>
              <w:t>15 ml</w:t>
            </w:r>
          </w:p>
        </w:tc>
        <w:tc>
          <w:tcPr>
            <w:tcW w:w="2968" w:type="dxa"/>
          </w:tcPr>
          <w:p w14:paraId="72E5A59E" w14:textId="41DC2235" w:rsidR="00655D44" w:rsidRPr="009458DA" w:rsidRDefault="007F5EBA" w:rsidP="00D61B80">
            <w:pPr>
              <w:spacing w:line="240" w:lineRule="auto"/>
              <w:rPr>
                <w:rFonts w:ascii="Arial Narrow" w:hAnsi="Arial Narrow"/>
                <w:szCs w:val="22"/>
              </w:rPr>
            </w:pPr>
            <w:r w:rsidRPr="009458DA">
              <w:rPr>
                <w:rFonts w:ascii="Arial Narrow" w:hAnsi="Arial Narrow"/>
                <w:szCs w:val="22"/>
              </w:rPr>
              <w:t xml:space="preserve">10 </w:t>
            </w:r>
            <w:r w:rsidR="00230934" w:rsidRPr="009458DA">
              <w:rPr>
                <w:rFonts w:ascii="Arial Narrow" w:hAnsi="Arial Narrow"/>
                <w:szCs w:val="22"/>
              </w:rPr>
              <w:t xml:space="preserve">- </w:t>
            </w:r>
            <w:r w:rsidRPr="009458DA">
              <w:rPr>
                <w:rFonts w:ascii="Arial Narrow" w:hAnsi="Arial Narrow"/>
                <w:szCs w:val="22"/>
              </w:rPr>
              <w:t>15 ml</w:t>
            </w:r>
          </w:p>
        </w:tc>
      </w:tr>
      <w:tr w:rsidR="007F5EBA" w:rsidRPr="009458DA" w14:paraId="3920328A" w14:textId="77777777" w:rsidTr="009D549E">
        <w:tc>
          <w:tcPr>
            <w:tcW w:w="2968" w:type="dxa"/>
          </w:tcPr>
          <w:p w14:paraId="458C2862"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 xml:space="preserve">Bērni </w:t>
            </w:r>
            <w:r w:rsidR="00230934" w:rsidRPr="009458DA">
              <w:rPr>
                <w:rFonts w:ascii="Arial Narrow" w:hAnsi="Arial Narrow"/>
                <w:szCs w:val="22"/>
              </w:rPr>
              <w:t>(</w:t>
            </w:r>
            <w:r w:rsidRPr="009458DA">
              <w:rPr>
                <w:rFonts w:ascii="Arial Narrow" w:hAnsi="Arial Narrow"/>
                <w:szCs w:val="22"/>
              </w:rPr>
              <w:t xml:space="preserve">1 </w:t>
            </w:r>
            <w:r w:rsidR="00230934" w:rsidRPr="009458DA">
              <w:rPr>
                <w:rFonts w:ascii="Arial Narrow" w:hAnsi="Arial Narrow"/>
                <w:szCs w:val="22"/>
              </w:rPr>
              <w:t xml:space="preserve">- </w:t>
            </w:r>
            <w:r w:rsidRPr="009458DA">
              <w:rPr>
                <w:rFonts w:ascii="Arial Narrow" w:hAnsi="Arial Narrow"/>
                <w:szCs w:val="22"/>
              </w:rPr>
              <w:t xml:space="preserve">6 </w:t>
            </w:r>
            <w:r w:rsidR="00230934" w:rsidRPr="009458DA">
              <w:rPr>
                <w:rFonts w:ascii="Arial Narrow" w:hAnsi="Arial Narrow"/>
                <w:szCs w:val="22"/>
              </w:rPr>
              <w:t>gadi)</w:t>
            </w:r>
          </w:p>
        </w:tc>
        <w:tc>
          <w:tcPr>
            <w:tcW w:w="2968" w:type="dxa"/>
          </w:tcPr>
          <w:p w14:paraId="2CF61D22"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5 - 10 ml</w:t>
            </w:r>
          </w:p>
        </w:tc>
        <w:tc>
          <w:tcPr>
            <w:tcW w:w="2968" w:type="dxa"/>
          </w:tcPr>
          <w:p w14:paraId="78C8598B"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 xml:space="preserve">5 </w:t>
            </w:r>
            <w:r w:rsidR="00230934" w:rsidRPr="009458DA">
              <w:rPr>
                <w:rFonts w:ascii="Arial Narrow" w:hAnsi="Arial Narrow"/>
                <w:szCs w:val="22"/>
              </w:rPr>
              <w:t xml:space="preserve">- </w:t>
            </w:r>
            <w:r w:rsidRPr="009458DA">
              <w:rPr>
                <w:rFonts w:ascii="Arial Narrow" w:hAnsi="Arial Narrow"/>
                <w:szCs w:val="22"/>
              </w:rPr>
              <w:t>10 ml</w:t>
            </w:r>
          </w:p>
        </w:tc>
      </w:tr>
      <w:tr w:rsidR="007F5EBA" w:rsidRPr="009458DA" w14:paraId="1DACF495" w14:textId="77777777" w:rsidTr="009D549E">
        <w:tc>
          <w:tcPr>
            <w:tcW w:w="2968" w:type="dxa"/>
          </w:tcPr>
          <w:p w14:paraId="233FBA84"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Zīdaiņi līdz 1 gadam</w:t>
            </w:r>
            <w:r w:rsidRPr="009458DA">
              <w:rPr>
                <w:rFonts w:ascii="Arial Narrow" w:hAnsi="Arial Narrow"/>
                <w:szCs w:val="22"/>
              </w:rPr>
              <w:tab/>
            </w:r>
          </w:p>
        </w:tc>
        <w:tc>
          <w:tcPr>
            <w:tcW w:w="2968" w:type="dxa"/>
          </w:tcPr>
          <w:p w14:paraId="5EE32062"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līdz 5 ml</w:t>
            </w:r>
          </w:p>
        </w:tc>
        <w:tc>
          <w:tcPr>
            <w:tcW w:w="2968" w:type="dxa"/>
          </w:tcPr>
          <w:p w14:paraId="4A5E45EA" w14:textId="77777777" w:rsidR="007F5EBA" w:rsidRPr="009458DA" w:rsidRDefault="007F5EBA" w:rsidP="00D61B80">
            <w:pPr>
              <w:spacing w:line="240" w:lineRule="auto"/>
              <w:rPr>
                <w:rFonts w:ascii="Arial Narrow" w:hAnsi="Arial Narrow"/>
                <w:szCs w:val="22"/>
              </w:rPr>
            </w:pPr>
            <w:r w:rsidRPr="009458DA">
              <w:rPr>
                <w:rFonts w:ascii="Arial Narrow" w:hAnsi="Arial Narrow"/>
                <w:szCs w:val="22"/>
              </w:rPr>
              <w:t>līdz 5 ml</w:t>
            </w:r>
          </w:p>
        </w:tc>
      </w:tr>
    </w:tbl>
    <w:p w14:paraId="33CE5FDC" w14:textId="3E8091A9" w:rsidR="002D3308" w:rsidRDefault="002D3308" w:rsidP="00D61B80">
      <w:pPr>
        <w:spacing w:line="240" w:lineRule="auto"/>
        <w:rPr>
          <w:rFonts w:ascii="Arial Narrow" w:hAnsi="Arial Narrow"/>
          <w:szCs w:val="22"/>
        </w:rPr>
      </w:pPr>
    </w:p>
    <w:p w14:paraId="6560D07E" w14:textId="77777777" w:rsidR="00251E61" w:rsidRPr="009458DA" w:rsidRDefault="00251E61" w:rsidP="00D61B80">
      <w:pPr>
        <w:spacing w:line="240" w:lineRule="auto"/>
        <w:rPr>
          <w:rFonts w:ascii="Arial Narrow" w:hAnsi="Arial Narrow"/>
          <w:szCs w:val="22"/>
        </w:rPr>
      </w:pPr>
    </w:p>
    <w:p w14:paraId="0F404B2C" w14:textId="77777777" w:rsidR="003C1E44" w:rsidRPr="009458DA" w:rsidRDefault="003C1E44" w:rsidP="003C1E44">
      <w:pPr>
        <w:spacing w:line="240" w:lineRule="auto"/>
        <w:rPr>
          <w:rFonts w:ascii="Arial Narrow" w:hAnsi="Arial Narrow"/>
          <w:b/>
          <w:szCs w:val="22"/>
        </w:rPr>
      </w:pPr>
      <w:r w:rsidRPr="009458DA">
        <w:rPr>
          <w:rFonts w:ascii="Arial Narrow" w:hAnsi="Arial Narrow"/>
          <w:b/>
          <w:szCs w:val="22"/>
        </w:rPr>
        <w:lastRenderedPageBreak/>
        <w:t>Lietošana bērniem</w:t>
      </w:r>
    </w:p>
    <w:p w14:paraId="30909F11" w14:textId="77777777" w:rsidR="002D3308" w:rsidRPr="009458DA" w:rsidRDefault="002D3308" w:rsidP="00D61B80">
      <w:pPr>
        <w:spacing w:line="240" w:lineRule="auto"/>
        <w:rPr>
          <w:rFonts w:ascii="Arial Narrow" w:hAnsi="Arial Narrow"/>
          <w:szCs w:val="22"/>
        </w:rPr>
      </w:pPr>
      <w:r w:rsidRPr="009458DA">
        <w:rPr>
          <w:rFonts w:ascii="Arial Narrow" w:hAnsi="Arial Narrow"/>
          <w:szCs w:val="22"/>
        </w:rPr>
        <w:t>Precīzai devas noteikšanai zīdaiņiem un bērniem</w:t>
      </w:r>
      <w:r w:rsidR="00230934" w:rsidRPr="009458DA">
        <w:rPr>
          <w:rFonts w:ascii="Arial Narrow" w:hAnsi="Arial Narrow"/>
          <w:szCs w:val="22"/>
        </w:rPr>
        <w:t xml:space="preserve"> līdz 7 gadu vecumam</w:t>
      </w:r>
      <w:r w:rsidRPr="009458DA">
        <w:rPr>
          <w:rFonts w:ascii="Arial Narrow" w:hAnsi="Arial Narrow"/>
          <w:szCs w:val="22"/>
        </w:rPr>
        <w:t>, jālieto Duphalac pudelēs.</w:t>
      </w:r>
    </w:p>
    <w:p w14:paraId="37331EFA" w14:textId="77777777" w:rsidR="000B7FDC" w:rsidRPr="009458DA" w:rsidRDefault="002D3308" w:rsidP="00D61B80">
      <w:pPr>
        <w:spacing w:line="240" w:lineRule="auto"/>
        <w:rPr>
          <w:rFonts w:ascii="Arial Narrow" w:hAnsi="Arial Narrow"/>
          <w:szCs w:val="22"/>
        </w:rPr>
      </w:pPr>
      <w:r w:rsidRPr="009458DA">
        <w:rPr>
          <w:rFonts w:ascii="Arial Narrow" w:hAnsi="Arial Narrow"/>
          <w:szCs w:val="22"/>
        </w:rPr>
        <w:t xml:space="preserve">Caureju veicinošus līdzekļus bērniem, zīdaiņiem un maziem </w:t>
      </w:r>
      <w:r w:rsidR="00230934" w:rsidRPr="009458DA">
        <w:rPr>
          <w:rFonts w:ascii="Arial Narrow" w:hAnsi="Arial Narrow"/>
          <w:szCs w:val="22"/>
        </w:rPr>
        <w:t>bērniem</w:t>
      </w:r>
      <w:r w:rsidR="00353B8A" w:rsidRPr="009458DA">
        <w:rPr>
          <w:rFonts w:ascii="Arial Narrow" w:hAnsi="Arial Narrow"/>
          <w:szCs w:val="22"/>
        </w:rPr>
        <w:t xml:space="preserve"> nozīmē tikai izņēmuma gadījumo</w:t>
      </w:r>
      <w:r w:rsidR="00920F39" w:rsidRPr="009458DA">
        <w:rPr>
          <w:rFonts w:ascii="Arial Narrow" w:hAnsi="Arial Narrow"/>
          <w:szCs w:val="22"/>
        </w:rPr>
        <w:t>s</w:t>
      </w:r>
      <w:r w:rsidR="00230934" w:rsidRPr="009458DA">
        <w:rPr>
          <w:rFonts w:ascii="Arial Narrow" w:hAnsi="Arial Narrow"/>
          <w:szCs w:val="22"/>
        </w:rPr>
        <w:t>,</w:t>
      </w:r>
      <w:r w:rsidRPr="009458DA">
        <w:rPr>
          <w:rFonts w:ascii="Arial Narrow" w:hAnsi="Arial Narrow"/>
          <w:szCs w:val="22"/>
        </w:rPr>
        <w:t xml:space="preserve"> un to lietošanai jānotiek ārsta uzraudzībā</w:t>
      </w:r>
      <w:r w:rsidR="000B7FDC" w:rsidRPr="009458DA">
        <w:rPr>
          <w:rFonts w:ascii="Arial Narrow" w:hAnsi="Arial Narrow"/>
          <w:szCs w:val="22"/>
        </w:rPr>
        <w:t>.</w:t>
      </w:r>
      <w:r w:rsidRPr="009458DA">
        <w:rPr>
          <w:rFonts w:ascii="Arial Narrow" w:hAnsi="Arial Narrow"/>
          <w:szCs w:val="22"/>
        </w:rPr>
        <w:t xml:space="preserve"> </w:t>
      </w:r>
    </w:p>
    <w:p w14:paraId="3F382174" w14:textId="77777777" w:rsidR="002D3308" w:rsidRPr="009458DA" w:rsidRDefault="002D3308" w:rsidP="00D61B80">
      <w:pPr>
        <w:spacing w:line="240" w:lineRule="auto"/>
        <w:rPr>
          <w:rFonts w:ascii="Arial Narrow" w:hAnsi="Arial Narrow"/>
          <w:szCs w:val="22"/>
        </w:rPr>
      </w:pPr>
      <w:r w:rsidRPr="009458DA">
        <w:rPr>
          <w:rFonts w:ascii="Arial Narrow" w:hAnsi="Arial Narrow"/>
          <w:szCs w:val="22"/>
        </w:rPr>
        <w:t xml:space="preserve">Bez ārsta konsultācijas un rūpīgas uzraudzības nedodiet Duphalac bērniem </w:t>
      </w:r>
      <w:r w:rsidR="00230934" w:rsidRPr="009458DA">
        <w:rPr>
          <w:rFonts w:ascii="Arial Narrow" w:hAnsi="Arial Narrow"/>
          <w:szCs w:val="22"/>
        </w:rPr>
        <w:t>līdz 14 gadu vecumam</w:t>
      </w:r>
      <w:r w:rsidRPr="009458DA">
        <w:rPr>
          <w:rFonts w:ascii="Arial Narrow" w:hAnsi="Arial Narrow"/>
          <w:szCs w:val="22"/>
        </w:rPr>
        <w:t>.</w:t>
      </w:r>
    </w:p>
    <w:p w14:paraId="676847AA" w14:textId="77777777" w:rsidR="002D3308" w:rsidRPr="009458DA" w:rsidRDefault="002D3308" w:rsidP="00D61B80">
      <w:pPr>
        <w:spacing w:line="240" w:lineRule="auto"/>
        <w:rPr>
          <w:rFonts w:ascii="Arial Narrow" w:hAnsi="Arial Narrow"/>
          <w:szCs w:val="22"/>
        </w:rPr>
      </w:pPr>
      <w:r w:rsidRPr="009458DA">
        <w:rPr>
          <w:rFonts w:ascii="Arial Narrow" w:hAnsi="Arial Narrow"/>
          <w:szCs w:val="22"/>
        </w:rPr>
        <w:t>Nav pieejami dati par lietošanu bērniem (jaundzimušie</w:t>
      </w:r>
      <w:r w:rsidR="00230934" w:rsidRPr="009458DA">
        <w:rPr>
          <w:rFonts w:ascii="Arial Narrow" w:hAnsi="Arial Narrow"/>
          <w:szCs w:val="22"/>
        </w:rPr>
        <w:t xml:space="preserve"> un bērni</w:t>
      </w:r>
      <w:r w:rsidRPr="009458DA">
        <w:rPr>
          <w:rFonts w:ascii="Arial Narrow" w:hAnsi="Arial Narrow"/>
          <w:szCs w:val="22"/>
        </w:rPr>
        <w:t xml:space="preserve"> līdz 18 gadu vecumam) ar aknu encefalopātiju.</w:t>
      </w:r>
    </w:p>
    <w:p w14:paraId="26922D82" w14:textId="77777777" w:rsidR="004D506E" w:rsidRPr="009458DA" w:rsidRDefault="004D506E" w:rsidP="00D61B80">
      <w:pPr>
        <w:spacing w:line="240" w:lineRule="auto"/>
        <w:rPr>
          <w:rFonts w:ascii="Arial Narrow" w:hAnsi="Arial Narrow"/>
          <w:b/>
          <w:szCs w:val="22"/>
          <w:u w:val="single"/>
        </w:rPr>
      </w:pPr>
    </w:p>
    <w:p w14:paraId="50E8AB84" w14:textId="77777777" w:rsidR="0080462A" w:rsidRPr="009458DA" w:rsidRDefault="0080462A" w:rsidP="00D61B80">
      <w:pPr>
        <w:spacing w:line="240" w:lineRule="auto"/>
        <w:rPr>
          <w:rFonts w:ascii="Arial Narrow" w:hAnsi="Arial Narrow"/>
          <w:b/>
          <w:szCs w:val="22"/>
        </w:rPr>
      </w:pPr>
      <w:r w:rsidRPr="009458DA">
        <w:rPr>
          <w:rFonts w:ascii="Arial Narrow" w:hAnsi="Arial Narrow"/>
          <w:b/>
          <w:szCs w:val="22"/>
        </w:rPr>
        <w:t xml:space="preserve">Devas aknu </w:t>
      </w:r>
      <w:r w:rsidR="004D506E" w:rsidRPr="009458DA">
        <w:rPr>
          <w:rFonts w:ascii="Arial Narrow" w:hAnsi="Arial Narrow"/>
          <w:b/>
          <w:szCs w:val="22"/>
        </w:rPr>
        <w:t xml:space="preserve">encefalopātijas </w:t>
      </w:r>
      <w:r w:rsidRPr="009458DA">
        <w:rPr>
          <w:rFonts w:ascii="Arial Narrow" w:hAnsi="Arial Narrow"/>
          <w:b/>
          <w:szCs w:val="22"/>
        </w:rPr>
        <w:t>gadījumā</w:t>
      </w:r>
    </w:p>
    <w:p w14:paraId="0908D840" w14:textId="4313A9DF" w:rsidR="0080462A" w:rsidRPr="009458DA" w:rsidRDefault="00B25828" w:rsidP="00D61B80">
      <w:pPr>
        <w:spacing w:line="240" w:lineRule="auto"/>
        <w:rPr>
          <w:rFonts w:ascii="Arial Narrow" w:hAnsi="Arial Narrow"/>
          <w:szCs w:val="22"/>
        </w:rPr>
      </w:pPr>
      <w:r w:rsidRPr="009458DA">
        <w:rPr>
          <w:rFonts w:ascii="Arial Narrow" w:hAnsi="Arial Narrow"/>
          <w:szCs w:val="22"/>
        </w:rPr>
        <w:t>Pieaugušie:</w:t>
      </w:r>
      <w:r w:rsidRPr="009458DA">
        <w:rPr>
          <w:rFonts w:ascii="Arial Narrow" w:hAnsi="Arial Narrow"/>
          <w:b/>
          <w:szCs w:val="22"/>
        </w:rPr>
        <w:t xml:space="preserve"> </w:t>
      </w:r>
      <w:r w:rsidR="00947789" w:rsidRPr="009458DA">
        <w:rPr>
          <w:rFonts w:ascii="Arial Narrow" w:hAnsi="Arial Narrow"/>
          <w:szCs w:val="22"/>
        </w:rPr>
        <w:t>a</w:t>
      </w:r>
      <w:r w:rsidR="0080462A" w:rsidRPr="009458DA">
        <w:rPr>
          <w:rFonts w:ascii="Arial Narrow" w:hAnsi="Arial Narrow"/>
          <w:szCs w:val="22"/>
        </w:rPr>
        <w:t>knu encefalopātijas gadījumā sākuma deva ir 30-45 ml šķīduma 3-4 reizes dienā.</w:t>
      </w:r>
    </w:p>
    <w:p w14:paraId="335CB4F1" w14:textId="77777777" w:rsidR="000821CB" w:rsidRPr="009458DA" w:rsidRDefault="0080462A"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 xml:space="preserve">Šo devu var pielāgot līdz uzturošai devai, lai </w:t>
      </w:r>
      <w:r w:rsidR="00DE3E9A" w:rsidRPr="009458DA">
        <w:rPr>
          <w:rFonts w:ascii="Arial Narrow" w:hAnsi="Arial Narrow"/>
          <w:szCs w:val="22"/>
        </w:rPr>
        <w:t xml:space="preserve">panāktu </w:t>
      </w:r>
      <w:r w:rsidRPr="009458DA">
        <w:rPr>
          <w:rFonts w:ascii="Arial Narrow" w:hAnsi="Arial Narrow"/>
          <w:szCs w:val="22"/>
        </w:rPr>
        <w:t>divas vai trīs mīksta</w:t>
      </w:r>
      <w:r w:rsidR="00DE3E9A" w:rsidRPr="009458DA">
        <w:rPr>
          <w:rFonts w:ascii="Arial Narrow" w:hAnsi="Arial Narrow"/>
          <w:szCs w:val="22"/>
        </w:rPr>
        <w:t>s</w:t>
      </w:r>
      <w:r w:rsidRPr="009458DA">
        <w:rPr>
          <w:rFonts w:ascii="Arial Narrow" w:hAnsi="Arial Narrow"/>
          <w:szCs w:val="22"/>
        </w:rPr>
        <w:t xml:space="preserve"> vēdera izeja</w:t>
      </w:r>
      <w:r w:rsidR="00DE3E9A" w:rsidRPr="009458DA">
        <w:rPr>
          <w:rFonts w:ascii="Arial Narrow" w:hAnsi="Arial Narrow"/>
          <w:szCs w:val="22"/>
        </w:rPr>
        <w:t xml:space="preserve">s </w:t>
      </w:r>
      <w:r w:rsidR="00230934" w:rsidRPr="009458DA">
        <w:rPr>
          <w:rFonts w:ascii="Arial Narrow" w:hAnsi="Arial Narrow"/>
          <w:szCs w:val="22"/>
        </w:rPr>
        <w:t>dienā</w:t>
      </w:r>
      <w:r w:rsidRPr="009458DA">
        <w:rPr>
          <w:rFonts w:ascii="Arial Narrow" w:hAnsi="Arial Narrow"/>
          <w:szCs w:val="22"/>
        </w:rPr>
        <w:t>.</w:t>
      </w:r>
    </w:p>
    <w:p w14:paraId="0696430B" w14:textId="77777777" w:rsidR="0080462A" w:rsidRPr="009458DA" w:rsidRDefault="0080462A" w:rsidP="00D61B80">
      <w:pPr>
        <w:numPr>
          <w:ilvl w:val="12"/>
          <w:numId w:val="0"/>
        </w:numPr>
        <w:tabs>
          <w:tab w:val="clear" w:pos="567"/>
        </w:tabs>
        <w:spacing w:line="240" w:lineRule="auto"/>
        <w:ind w:left="567" w:hanging="567"/>
        <w:rPr>
          <w:rFonts w:ascii="Arial Narrow" w:hAnsi="Arial Narrow"/>
          <w:szCs w:val="22"/>
        </w:rPr>
      </w:pPr>
    </w:p>
    <w:p w14:paraId="4D96A708" w14:textId="77777777" w:rsidR="004D506E" w:rsidRPr="009458DA" w:rsidRDefault="004D506E" w:rsidP="00D61B80">
      <w:pPr>
        <w:numPr>
          <w:ilvl w:val="12"/>
          <w:numId w:val="0"/>
        </w:numPr>
        <w:tabs>
          <w:tab w:val="clear" w:pos="567"/>
        </w:tabs>
        <w:spacing w:line="240" w:lineRule="auto"/>
        <w:rPr>
          <w:rFonts w:ascii="Arial Narrow" w:hAnsi="Arial Narrow"/>
          <w:b/>
          <w:szCs w:val="22"/>
        </w:rPr>
      </w:pPr>
      <w:r w:rsidRPr="009458DA">
        <w:rPr>
          <w:rFonts w:ascii="Arial Narrow" w:hAnsi="Arial Narrow"/>
          <w:b/>
          <w:szCs w:val="22"/>
        </w:rPr>
        <w:t>Lietošana gados vecākiem pacientiem un pacientiem ar nieru vai aknu nepietiekamību</w:t>
      </w:r>
    </w:p>
    <w:p w14:paraId="2792B3ED" w14:textId="77777777" w:rsidR="004D506E" w:rsidRPr="009458DA" w:rsidRDefault="004D506E"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 xml:space="preserve">Nav </w:t>
      </w:r>
      <w:r w:rsidR="00BB27D1" w:rsidRPr="009458DA">
        <w:rPr>
          <w:rFonts w:ascii="Arial Narrow" w:hAnsi="Arial Narrow"/>
          <w:szCs w:val="22"/>
        </w:rPr>
        <w:t>īpašu devas noteikšanas norādījumu</w:t>
      </w:r>
      <w:r w:rsidRPr="009458DA">
        <w:rPr>
          <w:rFonts w:ascii="Arial Narrow" w:hAnsi="Arial Narrow"/>
          <w:szCs w:val="22"/>
        </w:rPr>
        <w:t>.</w:t>
      </w:r>
    </w:p>
    <w:p w14:paraId="420D52A8" w14:textId="77777777" w:rsidR="001441CF" w:rsidRPr="009458DA" w:rsidRDefault="001441CF" w:rsidP="00D61B80">
      <w:pPr>
        <w:numPr>
          <w:ilvl w:val="12"/>
          <w:numId w:val="0"/>
        </w:numPr>
        <w:tabs>
          <w:tab w:val="clear" w:pos="567"/>
        </w:tabs>
        <w:spacing w:line="240" w:lineRule="auto"/>
        <w:rPr>
          <w:rFonts w:ascii="Arial Narrow" w:hAnsi="Arial Narrow"/>
          <w:szCs w:val="22"/>
        </w:rPr>
      </w:pPr>
    </w:p>
    <w:p w14:paraId="1428BC6B" w14:textId="77777777" w:rsidR="000821CB" w:rsidRPr="009458DA" w:rsidRDefault="000821CB" w:rsidP="00D61B80">
      <w:pPr>
        <w:numPr>
          <w:ilvl w:val="12"/>
          <w:numId w:val="0"/>
        </w:numPr>
        <w:tabs>
          <w:tab w:val="clear" w:pos="567"/>
        </w:tabs>
        <w:spacing w:line="240" w:lineRule="auto"/>
        <w:ind w:left="567" w:hanging="567"/>
        <w:rPr>
          <w:rFonts w:ascii="Arial Narrow" w:hAnsi="Arial Narrow"/>
          <w:szCs w:val="22"/>
        </w:rPr>
      </w:pPr>
      <w:r w:rsidRPr="009458DA">
        <w:rPr>
          <w:rFonts w:ascii="Arial Narrow" w:hAnsi="Arial Narrow"/>
          <w:b/>
          <w:szCs w:val="22"/>
        </w:rPr>
        <w:t>Ja esat lietojis Duphalac vairāk nekā noteikts</w:t>
      </w:r>
    </w:p>
    <w:p w14:paraId="79D10FFC" w14:textId="77777777" w:rsidR="00AD32BE" w:rsidRPr="009458DA" w:rsidRDefault="00AD32BE" w:rsidP="00D61B80">
      <w:pPr>
        <w:spacing w:line="240" w:lineRule="auto"/>
        <w:rPr>
          <w:rFonts w:ascii="Arial Narrow" w:hAnsi="Arial Narrow"/>
          <w:szCs w:val="22"/>
        </w:rPr>
      </w:pPr>
      <w:r w:rsidRPr="009458DA">
        <w:rPr>
          <w:rFonts w:ascii="Arial Narrow" w:hAnsi="Arial Narrow"/>
          <w:szCs w:val="22"/>
        </w:rPr>
        <w:t>Pārdozēšanas rezultātā var rasties caureja</w:t>
      </w:r>
      <w:r w:rsidR="000B7FDC" w:rsidRPr="009458DA">
        <w:rPr>
          <w:rFonts w:ascii="Arial Narrow" w:hAnsi="Arial Narrow"/>
          <w:szCs w:val="22"/>
        </w:rPr>
        <w:t>, elektrolītu zudums</w:t>
      </w:r>
      <w:r w:rsidRPr="009458DA">
        <w:rPr>
          <w:rFonts w:ascii="Arial Narrow" w:hAnsi="Arial Narrow"/>
          <w:szCs w:val="22"/>
        </w:rPr>
        <w:t xml:space="preserve"> un sāpes vēderā. Ja esat lietojis Duphalac vairāk nekā noteikts, konsultējieties ar ārstu vai farmaceitu. </w:t>
      </w:r>
    </w:p>
    <w:p w14:paraId="645F42D0" w14:textId="77777777" w:rsidR="00015271" w:rsidRPr="009458DA" w:rsidRDefault="00015271" w:rsidP="00D61B80">
      <w:pPr>
        <w:numPr>
          <w:ilvl w:val="12"/>
          <w:numId w:val="0"/>
        </w:numPr>
        <w:tabs>
          <w:tab w:val="clear" w:pos="567"/>
        </w:tabs>
        <w:spacing w:line="240" w:lineRule="auto"/>
        <w:rPr>
          <w:rFonts w:ascii="Arial Narrow" w:hAnsi="Arial Narrow"/>
          <w:szCs w:val="22"/>
        </w:rPr>
      </w:pPr>
    </w:p>
    <w:p w14:paraId="3593009A" w14:textId="77777777" w:rsidR="00015271" w:rsidRPr="009458DA" w:rsidRDefault="00015271" w:rsidP="00D61B80">
      <w:pPr>
        <w:numPr>
          <w:ilvl w:val="12"/>
          <w:numId w:val="0"/>
        </w:numPr>
        <w:tabs>
          <w:tab w:val="clear" w:pos="567"/>
        </w:tabs>
        <w:spacing w:line="240" w:lineRule="auto"/>
        <w:ind w:left="567" w:hanging="567"/>
        <w:rPr>
          <w:rFonts w:ascii="Arial Narrow" w:hAnsi="Arial Narrow"/>
          <w:szCs w:val="22"/>
        </w:rPr>
      </w:pPr>
      <w:r w:rsidRPr="009458DA">
        <w:rPr>
          <w:rFonts w:ascii="Arial Narrow" w:hAnsi="Arial Narrow"/>
          <w:b/>
          <w:szCs w:val="22"/>
        </w:rPr>
        <w:t>Ja esat aizmirsis lietot Duphalac</w:t>
      </w:r>
    </w:p>
    <w:p w14:paraId="638AE205" w14:textId="77777777" w:rsidR="000B2C16" w:rsidRPr="009458DA" w:rsidRDefault="000B2C16" w:rsidP="00D61B80">
      <w:pPr>
        <w:spacing w:line="240" w:lineRule="auto"/>
        <w:rPr>
          <w:rFonts w:ascii="Arial Narrow" w:hAnsi="Arial Narrow"/>
          <w:szCs w:val="22"/>
        </w:rPr>
      </w:pPr>
      <w:r w:rsidRPr="009458DA">
        <w:rPr>
          <w:rFonts w:ascii="Arial Narrow" w:hAnsi="Arial Narrow"/>
          <w:szCs w:val="22"/>
        </w:rPr>
        <w:t xml:space="preserve">Ja esat aizmirsis lietot Duphalac, </w:t>
      </w:r>
      <w:r w:rsidR="00947789" w:rsidRPr="009458DA">
        <w:rPr>
          <w:rFonts w:ascii="Arial Narrow" w:hAnsi="Arial Narrow"/>
          <w:szCs w:val="22"/>
        </w:rPr>
        <w:t>l</w:t>
      </w:r>
      <w:r w:rsidRPr="009458DA">
        <w:rPr>
          <w:rFonts w:ascii="Arial Narrow" w:hAnsi="Arial Narrow"/>
          <w:szCs w:val="22"/>
        </w:rPr>
        <w:t>ietojiet nāk</w:t>
      </w:r>
      <w:r w:rsidR="003B432F" w:rsidRPr="009458DA">
        <w:rPr>
          <w:rFonts w:ascii="Arial Narrow" w:hAnsi="Arial Narrow"/>
          <w:szCs w:val="22"/>
        </w:rPr>
        <w:t>amo</w:t>
      </w:r>
      <w:r w:rsidRPr="009458DA">
        <w:rPr>
          <w:rFonts w:ascii="Arial Narrow" w:hAnsi="Arial Narrow"/>
          <w:szCs w:val="22"/>
        </w:rPr>
        <w:t xml:space="preserve"> devu parastajā laikā. Nelietojiet dubultu devu, lai aizvietotu aizmirsto. </w:t>
      </w:r>
      <w:r w:rsidRPr="009458DA">
        <w:rPr>
          <w:rFonts w:ascii="Arial Narrow" w:eastAsia="SimSun" w:hAnsi="Arial Narrow"/>
          <w:szCs w:val="22"/>
          <w:lang w:eastAsia="zh-CN"/>
        </w:rPr>
        <w:t xml:space="preserve"> </w:t>
      </w:r>
    </w:p>
    <w:p w14:paraId="620DBDFE" w14:textId="77777777" w:rsidR="000B2C16" w:rsidRPr="009458DA" w:rsidRDefault="000B2C16" w:rsidP="00D61B80">
      <w:pPr>
        <w:spacing w:line="240" w:lineRule="auto"/>
        <w:rPr>
          <w:rFonts w:ascii="Arial Narrow" w:hAnsi="Arial Narrow"/>
          <w:szCs w:val="22"/>
        </w:rPr>
      </w:pPr>
    </w:p>
    <w:p w14:paraId="443EB3DB" w14:textId="77777777" w:rsidR="00233949" w:rsidRPr="009458DA" w:rsidRDefault="00233949" w:rsidP="00D61B80">
      <w:pPr>
        <w:spacing w:line="240" w:lineRule="auto"/>
        <w:rPr>
          <w:rFonts w:ascii="Arial Narrow" w:hAnsi="Arial Narrow"/>
          <w:b/>
          <w:szCs w:val="22"/>
        </w:rPr>
      </w:pPr>
      <w:r w:rsidRPr="009458DA">
        <w:rPr>
          <w:rFonts w:ascii="Arial Narrow" w:hAnsi="Arial Narrow"/>
          <w:b/>
          <w:szCs w:val="22"/>
        </w:rPr>
        <w:t xml:space="preserve">Ja pārtraucat lietot </w:t>
      </w:r>
      <w:r w:rsidR="007C78DE" w:rsidRPr="009458DA">
        <w:rPr>
          <w:rFonts w:ascii="Arial Narrow" w:hAnsi="Arial Narrow"/>
          <w:b/>
          <w:szCs w:val="22"/>
        </w:rPr>
        <w:t xml:space="preserve">Duphalac </w:t>
      </w:r>
    </w:p>
    <w:p w14:paraId="3486B8B1" w14:textId="77777777" w:rsidR="00233949" w:rsidRPr="009458DA" w:rsidRDefault="00233949" w:rsidP="00D61B80">
      <w:pPr>
        <w:spacing w:line="240" w:lineRule="auto"/>
        <w:rPr>
          <w:rFonts w:ascii="Arial Narrow" w:hAnsi="Arial Narrow"/>
          <w:szCs w:val="22"/>
        </w:rPr>
      </w:pPr>
      <w:r w:rsidRPr="009458DA">
        <w:rPr>
          <w:rFonts w:ascii="Arial Narrow" w:hAnsi="Arial Narrow"/>
          <w:szCs w:val="22"/>
        </w:rPr>
        <w:t xml:space="preserve">Nepārtrauciet vai nemainiet ārstēšanu pirms konsultēšanās ar ārstu. </w:t>
      </w:r>
    </w:p>
    <w:p w14:paraId="2F6839DD" w14:textId="77777777" w:rsidR="00230934" w:rsidRPr="009458DA" w:rsidRDefault="00230934" w:rsidP="00D61B80">
      <w:pPr>
        <w:spacing w:line="240" w:lineRule="auto"/>
        <w:rPr>
          <w:rFonts w:ascii="Arial Narrow" w:hAnsi="Arial Narrow"/>
          <w:szCs w:val="22"/>
        </w:rPr>
      </w:pPr>
    </w:p>
    <w:p w14:paraId="4C80ABC6" w14:textId="77777777" w:rsidR="00233949" w:rsidRPr="009458DA" w:rsidRDefault="00233949" w:rsidP="00D61B80">
      <w:pPr>
        <w:spacing w:line="240" w:lineRule="auto"/>
        <w:rPr>
          <w:rFonts w:ascii="Arial Narrow" w:hAnsi="Arial Narrow"/>
          <w:szCs w:val="22"/>
        </w:rPr>
      </w:pPr>
      <w:r w:rsidRPr="009458DA">
        <w:rPr>
          <w:rFonts w:ascii="Arial Narrow" w:hAnsi="Arial Narrow"/>
          <w:szCs w:val="22"/>
        </w:rPr>
        <w:t>Ja Jums ir kādi jautājumi par šo zāļu lietošanu, jautājiet ārstam vai farmaceitam.</w:t>
      </w:r>
    </w:p>
    <w:p w14:paraId="7F4AB89F" w14:textId="77777777" w:rsidR="00233949" w:rsidRPr="009458DA" w:rsidRDefault="00233949" w:rsidP="00D61B80">
      <w:pPr>
        <w:spacing w:line="240" w:lineRule="auto"/>
        <w:rPr>
          <w:rFonts w:ascii="Arial Narrow" w:hAnsi="Arial Narrow"/>
          <w:szCs w:val="22"/>
        </w:rPr>
      </w:pPr>
    </w:p>
    <w:p w14:paraId="51F3F9A6" w14:textId="77777777" w:rsidR="000821CB" w:rsidRPr="009458DA" w:rsidRDefault="000821CB" w:rsidP="00D61B80">
      <w:pPr>
        <w:tabs>
          <w:tab w:val="clear" w:pos="567"/>
        </w:tabs>
        <w:spacing w:line="240" w:lineRule="auto"/>
        <w:ind w:left="567" w:hanging="567"/>
        <w:rPr>
          <w:rFonts w:ascii="Arial Narrow" w:hAnsi="Arial Narrow"/>
          <w:b/>
          <w:szCs w:val="22"/>
        </w:rPr>
      </w:pPr>
      <w:r w:rsidRPr="009458DA">
        <w:rPr>
          <w:rFonts w:ascii="Arial Narrow" w:hAnsi="Arial Narrow"/>
          <w:b/>
          <w:szCs w:val="22"/>
        </w:rPr>
        <w:t>4.</w:t>
      </w:r>
      <w:r w:rsidRPr="009458DA">
        <w:rPr>
          <w:rFonts w:ascii="Arial Narrow" w:hAnsi="Arial Narrow"/>
          <w:b/>
          <w:szCs w:val="22"/>
        </w:rPr>
        <w:tab/>
      </w:r>
      <w:r w:rsidR="007A4EC4" w:rsidRPr="009458DA">
        <w:rPr>
          <w:rFonts w:ascii="Arial Narrow" w:hAnsi="Arial Narrow"/>
          <w:b/>
          <w:szCs w:val="22"/>
        </w:rPr>
        <w:t>Iespējamās blakusparādības</w:t>
      </w:r>
    </w:p>
    <w:p w14:paraId="52785113" w14:textId="77777777" w:rsidR="00D322EB" w:rsidRPr="009458DA" w:rsidRDefault="00D322EB" w:rsidP="00D61B80">
      <w:pPr>
        <w:spacing w:line="240" w:lineRule="auto"/>
        <w:ind w:right="283"/>
        <w:rPr>
          <w:rFonts w:ascii="Arial Narrow" w:hAnsi="Arial Narrow"/>
          <w:szCs w:val="22"/>
        </w:rPr>
      </w:pPr>
      <w:r w:rsidRPr="009458DA">
        <w:rPr>
          <w:rFonts w:ascii="Arial Narrow" w:hAnsi="Arial Narrow"/>
          <w:szCs w:val="22"/>
        </w:rPr>
        <w:t xml:space="preserve">Tāpat kā </w:t>
      </w:r>
      <w:r w:rsidR="00230934" w:rsidRPr="009458DA">
        <w:rPr>
          <w:rFonts w:ascii="Arial Narrow" w:hAnsi="Arial Narrow"/>
          <w:szCs w:val="22"/>
        </w:rPr>
        <w:t xml:space="preserve">visas </w:t>
      </w:r>
      <w:r w:rsidRPr="009458DA">
        <w:rPr>
          <w:rFonts w:ascii="Arial Narrow" w:hAnsi="Arial Narrow"/>
          <w:szCs w:val="22"/>
        </w:rPr>
        <w:t xml:space="preserve">zāles, </w:t>
      </w:r>
      <w:r w:rsidR="00230934" w:rsidRPr="009458DA">
        <w:rPr>
          <w:rFonts w:ascii="Arial Narrow" w:hAnsi="Arial Narrow"/>
          <w:szCs w:val="22"/>
        </w:rPr>
        <w:t>šīs zāles</w:t>
      </w:r>
      <w:r w:rsidR="007C78DE" w:rsidRPr="009458DA">
        <w:rPr>
          <w:rFonts w:ascii="Arial Narrow" w:hAnsi="Arial Narrow"/>
          <w:szCs w:val="22"/>
        </w:rPr>
        <w:t xml:space="preserve"> </w:t>
      </w:r>
      <w:r w:rsidRPr="009458DA">
        <w:rPr>
          <w:rFonts w:ascii="Arial Narrow" w:hAnsi="Arial Narrow"/>
          <w:szCs w:val="22"/>
        </w:rPr>
        <w:t xml:space="preserve">var izraisīt </w:t>
      </w:r>
      <w:r w:rsidR="00281A95" w:rsidRPr="009458DA">
        <w:rPr>
          <w:rFonts w:ascii="Arial Narrow" w:hAnsi="Arial Narrow"/>
          <w:szCs w:val="22"/>
        </w:rPr>
        <w:t>blakusparādības</w:t>
      </w:r>
      <w:r w:rsidRPr="009458DA">
        <w:rPr>
          <w:rFonts w:ascii="Arial Narrow" w:hAnsi="Arial Narrow"/>
          <w:szCs w:val="22"/>
        </w:rPr>
        <w:t>, kaut arī ne visiem tās izpaužas.</w:t>
      </w:r>
    </w:p>
    <w:p w14:paraId="48BE3FFD" w14:textId="77777777" w:rsidR="00D322EB" w:rsidRPr="009458DA" w:rsidRDefault="00D322EB" w:rsidP="00D61B80">
      <w:pPr>
        <w:spacing w:line="240" w:lineRule="auto"/>
        <w:ind w:right="283"/>
        <w:rPr>
          <w:rFonts w:ascii="Arial Narrow" w:hAnsi="Arial Narrow"/>
          <w:bCs/>
          <w:szCs w:val="22"/>
        </w:rPr>
      </w:pPr>
      <w:r w:rsidRPr="009458DA">
        <w:rPr>
          <w:rFonts w:ascii="Arial Narrow" w:hAnsi="Arial Narrow"/>
          <w:bCs/>
          <w:szCs w:val="22"/>
        </w:rPr>
        <w:t xml:space="preserve">Ir ziņots par šādām </w:t>
      </w:r>
      <w:r w:rsidR="0030702F" w:rsidRPr="009458DA">
        <w:rPr>
          <w:rFonts w:ascii="Arial Narrow" w:hAnsi="Arial Narrow"/>
          <w:szCs w:val="22"/>
        </w:rPr>
        <w:t xml:space="preserve">Duphalac </w:t>
      </w:r>
      <w:r w:rsidRPr="009458DA">
        <w:rPr>
          <w:rFonts w:ascii="Arial Narrow" w:hAnsi="Arial Narrow"/>
          <w:szCs w:val="22"/>
        </w:rPr>
        <w:t>lietošanas laikā novērotām blakusparādībām</w:t>
      </w:r>
      <w:r w:rsidRPr="009458DA">
        <w:rPr>
          <w:rFonts w:ascii="Arial Narrow" w:hAnsi="Arial Narrow"/>
          <w:bCs/>
          <w:szCs w:val="22"/>
        </w:rPr>
        <w:t>:</w:t>
      </w:r>
    </w:p>
    <w:p w14:paraId="45A99777" w14:textId="77777777" w:rsidR="00D322EB" w:rsidRPr="009458DA" w:rsidRDefault="002A35A9" w:rsidP="00D61B80">
      <w:pPr>
        <w:spacing w:line="240" w:lineRule="auto"/>
        <w:rPr>
          <w:rFonts w:ascii="Arial Narrow" w:hAnsi="Arial Narrow"/>
          <w:szCs w:val="22"/>
        </w:rPr>
      </w:pPr>
      <w:r w:rsidRPr="009458DA">
        <w:rPr>
          <w:rFonts w:ascii="Arial Narrow" w:hAnsi="Arial Narrow"/>
          <w:szCs w:val="22"/>
        </w:rPr>
        <w:t>Ļoti bieži (</w:t>
      </w:r>
      <w:r w:rsidR="00794A61" w:rsidRPr="009458DA">
        <w:rPr>
          <w:rFonts w:ascii="Arial Narrow" w:hAnsi="Arial Narrow"/>
          <w:szCs w:val="22"/>
        </w:rPr>
        <w:t>var ietekmēt vairāk nekā 1 no 10 pacientiem):</w:t>
      </w:r>
    </w:p>
    <w:p w14:paraId="16247FCF" w14:textId="77777777" w:rsidR="00794A61" w:rsidRPr="009458DA" w:rsidRDefault="00794A61" w:rsidP="00D61B80">
      <w:pPr>
        <w:numPr>
          <w:ilvl w:val="0"/>
          <w:numId w:val="19"/>
        </w:numPr>
        <w:tabs>
          <w:tab w:val="clear" w:pos="567"/>
          <w:tab w:val="left" w:pos="450"/>
        </w:tabs>
        <w:spacing w:line="240" w:lineRule="auto"/>
        <w:ind w:left="0" w:firstLine="0"/>
        <w:rPr>
          <w:rFonts w:ascii="Arial Narrow" w:hAnsi="Arial Narrow"/>
          <w:szCs w:val="22"/>
        </w:rPr>
      </w:pPr>
      <w:r w:rsidRPr="009458DA">
        <w:rPr>
          <w:rFonts w:ascii="Arial Narrow" w:hAnsi="Arial Narrow"/>
          <w:szCs w:val="22"/>
        </w:rPr>
        <w:t>caureja.</w:t>
      </w:r>
    </w:p>
    <w:p w14:paraId="0C3393FD" w14:textId="77777777" w:rsidR="00794A61" w:rsidRPr="009458DA" w:rsidRDefault="00794A61" w:rsidP="00D61B80">
      <w:pPr>
        <w:tabs>
          <w:tab w:val="clear" w:pos="567"/>
        </w:tabs>
        <w:spacing w:line="240" w:lineRule="auto"/>
        <w:rPr>
          <w:rFonts w:ascii="Arial Narrow" w:hAnsi="Arial Narrow"/>
          <w:szCs w:val="22"/>
        </w:rPr>
      </w:pPr>
      <w:r w:rsidRPr="009458DA">
        <w:rPr>
          <w:rFonts w:ascii="Arial Narrow" w:hAnsi="Arial Narrow"/>
          <w:szCs w:val="22"/>
        </w:rPr>
        <w:t>Bieži (var ietekmēt līdz 1 no 10 pacientiem):</w:t>
      </w:r>
    </w:p>
    <w:p w14:paraId="31C1122D" w14:textId="77777777" w:rsidR="00794A61" w:rsidRPr="009458DA" w:rsidRDefault="00794A61" w:rsidP="00D61B80">
      <w:pPr>
        <w:numPr>
          <w:ilvl w:val="0"/>
          <w:numId w:val="18"/>
        </w:numPr>
        <w:tabs>
          <w:tab w:val="clear" w:pos="567"/>
          <w:tab w:val="left" w:pos="450"/>
        </w:tabs>
        <w:spacing w:line="240" w:lineRule="auto"/>
        <w:ind w:left="0" w:firstLine="0"/>
        <w:rPr>
          <w:rFonts w:ascii="Arial Narrow" w:hAnsi="Arial Narrow"/>
          <w:szCs w:val="22"/>
        </w:rPr>
      </w:pPr>
      <w:r w:rsidRPr="009458DA">
        <w:rPr>
          <w:rFonts w:ascii="Arial Narrow" w:hAnsi="Arial Narrow"/>
          <w:szCs w:val="22"/>
        </w:rPr>
        <w:t>gāzu uzkrāšanās (meteorisms)</w:t>
      </w:r>
      <w:r w:rsidR="00DE7154" w:rsidRPr="009458DA">
        <w:rPr>
          <w:rFonts w:ascii="Arial Narrow" w:hAnsi="Arial Narrow"/>
          <w:szCs w:val="22"/>
        </w:rPr>
        <w:t>,</w:t>
      </w:r>
    </w:p>
    <w:p w14:paraId="56E303D7" w14:textId="77777777" w:rsidR="00794A61" w:rsidRPr="009458DA" w:rsidRDefault="00794A61" w:rsidP="00D61B80">
      <w:pPr>
        <w:numPr>
          <w:ilvl w:val="0"/>
          <w:numId w:val="18"/>
        </w:numPr>
        <w:tabs>
          <w:tab w:val="clear" w:pos="567"/>
          <w:tab w:val="left" w:pos="450"/>
        </w:tabs>
        <w:spacing w:line="240" w:lineRule="auto"/>
        <w:ind w:left="0" w:firstLine="0"/>
        <w:rPr>
          <w:rFonts w:ascii="Arial Narrow" w:hAnsi="Arial Narrow"/>
          <w:szCs w:val="22"/>
        </w:rPr>
      </w:pPr>
      <w:r w:rsidRPr="009458DA">
        <w:rPr>
          <w:rFonts w:ascii="Arial Narrow" w:hAnsi="Arial Narrow"/>
          <w:szCs w:val="22"/>
        </w:rPr>
        <w:t>slikta dūša</w:t>
      </w:r>
      <w:r w:rsidR="00DE7154" w:rsidRPr="009458DA">
        <w:rPr>
          <w:rFonts w:ascii="Arial Narrow" w:hAnsi="Arial Narrow"/>
          <w:szCs w:val="22"/>
        </w:rPr>
        <w:t>,</w:t>
      </w:r>
    </w:p>
    <w:p w14:paraId="5E17317C" w14:textId="77777777" w:rsidR="00794A61" w:rsidRPr="009458DA" w:rsidRDefault="00794A61" w:rsidP="00D61B80">
      <w:pPr>
        <w:numPr>
          <w:ilvl w:val="0"/>
          <w:numId w:val="18"/>
        </w:numPr>
        <w:tabs>
          <w:tab w:val="clear" w:pos="567"/>
          <w:tab w:val="left" w:pos="450"/>
        </w:tabs>
        <w:spacing w:line="240" w:lineRule="auto"/>
        <w:ind w:left="0" w:firstLine="0"/>
        <w:rPr>
          <w:rFonts w:ascii="Arial Narrow" w:hAnsi="Arial Narrow"/>
          <w:szCs w:val="22"/>
        </w:rPr>
      </w:pPr>
      <w:r w:rsidRPr="009458DA">
        <w:rPr>
          <w:rFonts w:ascii="Arial Narrow" w:hAnsi="Arial Narrow"/>
          <w:szCs w:val="22"/>
        </w:rPr>
        <w:t>vemšana</w:t>
      </w:r>
      <w:r w:rsidR="00DE7154" w:rsidRPr="009458DA">
        <w:rPr>
          <w:rFonts w:ascii="Arial Narrow" w:hAnsi="Arial Narrow"/>
          <w:szCs w:val="22"/>
        </w:rPr>
        <w:t>,</w:t>
      </w:r>
    </w:p>
    <w:p w14:paraId="3AD24ED8" w14:textId="77777777" w:rsidR="00794A61" w:rsidRPr="009458DA" w:rsidRDefault="00794A61" w:rsidP="00D61B80">
      <w:pPr>
        <w:numPr>
          <w:ilvl w:val="0"/>
          <w:numId w:val="18"/>
        </w:numPr>
        <w:tabs>
          <w:tab w:val="clear" w:pos="567"/>
          <w:tab w:val="left" w:pos="450"/>
        </w:tabs>
        <w:spacing w:line="240" w:lineRule="auto"/>
        <w:ind w:left="0" w:firstLine="0"/>
        <w:rPr>
          <w:rFonts w:ascii="Arial Narrow" w:hAnsi="Arial Narrow"/>
          <w:szCs w:val="22"/>
        </w:rPr>
      </w:pPr>
      <w:r w:rsidRPr="009458DA">
        <w:rPr>
          <w:rFonts w:ascii="Arial Narrow" w:hAnsi="Arial Narrow"/>
          <w:szCs w:val="22"/>
        </w:rPr>
        <w:t>sāpes vēderā.</w:t>
      </w:r>
    </w:p>
    <w:p w14:paraId="540FCF71" w14:textId="77777777" w:rsidR="00794A61" w:rsidRPr="009458DA" w:rsidRDefault="00794A61" w:rsidP="00D61B80">
      <w:pPr>
        <w:tabs>
          <w:tab w:val="clear" w:pos="567"/>
        </w:tabs>
        <w:spacing w:line="240" w:lineRule="auto"/>
        <w:rPr>
          <w:rFonts w:ascii="Arial Narrow" w:hAnsi="Arial Narrow"/>
          <w:szCs w:val="22"/>
        </w:rPr>
      </w:pPr>
      <w:r w:rsidRPr="009458DA">
        <w:rPr>
          <w:rFonts w:ascii="Arial Narrow" w:hAnsi="Arial Narrow"/>
          <w:szCs w:val="22"/>
        </w:rPr>
        <w:t>Retāk (var ietekmēt līdz 1 no 100 pacientiem):</w:t>
      </w:r>
    </w:p>
    <w:p w14:paraId="7D960255" w14:textId="77777777" w:rsidR="00794A61" w:rsidRPr="009458DA" w:rsidRDefault="00794A61" w:rsidP="00D61B80">
      <w:pPr>
        <w:tabs>
          <w:tab w:val="clear" w:pos="567"/>
          <w:tab w:val="left" w:pos="450"/>
        </w:tabs>
        <w:spacing w:line="240" w:lineRule="auto"/>
        <w:rPr>
          <w:rFonts w:ascii="Arial Narrow" w:hAnsi="Arial Narrow"/>
          <w:szCs w:val="22"/>
        </w:rPr>
      </w:pPr>
      <w:r w:rsidRPr="009458DA">
        <w:rPr>
          <w:rFonts w:ascii="Arial Narrow" w:hAnsi="Arial Narrow"/>
          <w:szCs w:val="22"/>
        </w:rPr>
        <w:t>-</w:t>
      </w:r>
      <w:r w:rsidRPr="009458DA">
        <w:rPr>
          <w:rFonts w:ascii="Arial Narrow" w:hAnsi="Arial Narrow"/>
          <w:szCs w:val="22"/>
        </w:rPr>
        <w:tab/>
        <w:t xml:space="preserve">caurejas </w:t>
      </w:r>
      <w:r w:rsidR="00281A95" w:rsidRPr="009458DA">
        <w:rPr>
          <w:rFonts w:ascii="Arial Narrow" w:hAnsi="Arial Narrow"/>
          <w:szCs w:val="22"/>
        </w:rPr>
        <w:t>izraisīti</w:t>
      </w:r>
      <w:r w:rsidRPr="009458DA">
        <w:rPr>
          <w:rFonts w:ascii="Arial Narrow" w:hAnsi="Arial Narrow"/>
          <w:szCs w:val="22"/>
        </w:rPr>
        <w:t xml:space="preserve"> elektrolītu līdzsvara traucējumi.</w:t>
      </w:r>
    </w:p>
    <w:p w14:paraId="1A52397D" w14:textId="77777777" w:rsidR="002E162B" w:rsidRPr="009458DA" w:rsidRDefault="002E162B"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Nav zināmi (sastopamības biežumu nevar noteikt pēc pieejamajiem datiem):</w:t>
      </w:r>
    </w:p>
    <w:p w14:paraId="5F743891" w14:textId="77777777" w:rsidR="002E162B" w:rsidRPr="009458DA" w:rsidRDefault="002E162B" w:rsidP="002E162B">
      <w:pPr>
        <w:tabs>
          <w:tab w:val="clear" w:pos="567"/>
          <w:tab w:val="left" w:pos="450"/>
        </w:tabs>
        <w:spacing w:line="240" w:lineRule="auto"/>
        <w:rPr>
          <w:rFonts w:ascii="Arial Narrow" w:hAnsi="Arial Narrow"/>
          <w:szCs w:val="22"/>
        </w:rPr>
      </w:pPr>
      <w:r w:rsidRPr="009458DA">
        <w:rPr>
          <w:rFonts w:ascii="Arial Narrow" w:hAnsi="Arial Narrow"/>
          <w:szCs w:val="22"/>
        </w:rPr>
        <w:t>-</w:t>
      </w:r>
      <w:r w:rsidRPr="009458DA">
        <w:rPr>
          <w:rFonts w:ascii="Arial Narrow" w:hAnsi="Arial Narrow"/>
          <w:szCs w:val="22"/>
        </w:rPr>
        <w:tab/>
        <w:t>alerģiskas reakcijas, izsitumi, nieze un nātrene.</w:t>
      </w:r>
    </w:p>
    <w:p w14:paraId="08AAE972" w14:textId="77777777" w:rsidR="002E162B" w:rsidRPr="009458DA" w:rsidRDefault="002E162B" w:rsidP="00D61B80">
      <w:pPr>
        <w:numPr>
          <w:ilvl w:val="12"/>
          <w:numId w:val="0"/>
        </w:numPr>
        <w:tabs>
          <w:tab w:val="clear" w:pos="567"/>
        </w:tabs>
        <w:spacing w:line="240" w:lineRule="auto"/>
        <w:rPr>
          <w:rFonts w:ascii="Arial Narrow" w:hAnsi="Arial Narrow"/>
          <w:szCs w:val="22"/>
        </w:rPr>
      </w:pPr>
    </w:p>
    <w:p w14:paraId="1FCA7AEE" w14:textId="77777777" w:rsidR="0059700A" w:rsidRPr="009458DA" w:rsidRDefault="0059700A"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Terapijas pirmo dienu laikā var novērot gāzu uzkrāšanos. Parasti tā izzūd pēc dažām dienām. Ja lietotā deva ir lielāka par norādīto, var rasties sāpes vēderā un caureja. Tādā gadījumā deva ir jāsamazina.</w:t>
      </w:r>
    </w:p>
    <w:p w14:paraId="35DABF00" w14:textId="77777777" w:rsidR="0059700A" w:rsidRPr="009458DA" w:rsidRDefault="0059700A" w:rsidP="00D61B80">
      <w:pPr>
        <w:numPr>
          <w:ilvl w:val="12"/>
          <w:numId w:val="0"/>
        </w:numPr>
        <w:tabs>
          <w:tab w:val="clear" w:pos="567"/>
        </w:tabs>
        <w:spacing w:line="240" w:lineRule="auto"/>
        <w:rPr>
          <w:rFonts w:ascii="Arial Narrow" w:hAnsi="Arial Narrow"/>
          <w:szCs w:val="22"/>
        </w:rPr>
      </w:pPr>
    </w:p>
    <w:p w14:paraId="23DE21DE" w14:textId="77777777" w:rsidR="0059700A" w:rsidRPr="009458DA" w:rsidRDefault="0059700A"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Ja Jūs lietojat pa</w:t>
      </w:r>
      <w:r w:rsidR="003B432F" w:rsidRPr="009458DA">
        <w:rPr>
          <w:rFonts w:ascii="Arial Narrow" w:hAnsi="Arial Narrow"/>
          <w:szCs w:val="22"/>
        </w:rPr>
        <w:t>lielinātu</w:t>
      </w:r>
      <w:r w:rsidRPr="009458DA">
        <w:rPr>
          <w:rFonts w:ascii="Arial Narrow" w:hAnsi="Arial Narrow"/>
          <w:szCs w:val="22"/>
        </w:rPr>
        <w:t xml:space="preserve"> devu (tādu, kas parasti tiek piemērota </w:t>
      </w:r>
      <w:r w:rsidR="00230934" w:rsidRPr="009458DA">
        <w:rPr>
          <w:rFonts w:ascii="Arial Narrow" w:hAnsi="Arial Narrow"/>
          <w:szCs w:val="22"/>
        </w:rPr>
        <w:t xml:space="preserve">tikai </w:t>
      </w:r>
      <w:r w:rsidRPr="009458DA">
        <w:rPr>
          <w:rFonts w:ascii="Arial Narrow" w:hAnsi="Arial Narrow"/>
          <w:szCs w:val="22"/>
        </w:rPr>
        <w:t>pacientiem ar aknu encefalopātiju) ilgstoš</w:t>
      </w:r>
      <w:r w:rsidR="0037184A" w:rsidRPr="009458DA">
        <w:rPr>
          <w:rFonts w:ascii="Arial Narrow" w:hAnsi="Arial Narrow"/>
          <w:szCs w:val="22"/>
        </w:rPr>
        <w:t>i</w:t>
      </w:r>
      <w:r w:rsidRPr="009458DA">
        <w:rPr>
          <w:rFonts w:ascii="Arial Narrow" w:hAnsi="Arial Narrow"/>
          <w:szCs w:val="22"/>
        </w:rPr>
        <w:t xml:space="preserve">, var rasties caurejas izraisīti elektrolītu līdzsvara traucējumi.  </w:t>
      </w:r>
    </w:p>
    <w:p w14:paraId="1BC60456" w14:textId="77777777" w:rsidR="0059700A" w:rsidRPr="009458DA" w:rsidRDefault="0059700A" w:rsidP="00D61B80">
      <w:pPr>
        <w:numPr>
          <w:ilvl w:val="12"/>
          <w:numId w:val="0"/>
        </w:numPr>
        <w:tabs>
          <w:tab w:val="clear" w:pos="567"/>
        </w:tabs>
        <w:spacing w:line="240" w:lineRule="auto"/>
        <w:rPr>
          <w:rFonts w:ascii="Arial Narrow" w:hAnsi="Arial Narrow"/>
          <w:szCs w:val="22"/>
        </w:rPr>
      </w:pPr>
    </w:p>
    <w:p w14:paraId="16A1240C" w14:textId="77777777" w:rsidR="0059700A" w:rsidRPr="009458DA" w:rsidRDefault="0059700A" w:rsidP="00D61B80">
      <w:pPr>
        <w:numPr>
          <w:ilvl w:val="12"/>
          <w:numId w:val="0"/>
        </w:numPr>
        <w:tabs>
          <w:tab w:val="clear" w:pos="567"/>
        </w:tabs>
        <w:spacing w:line="240" w:lineRule="auto"/>
        <w:rPr>
          <w:rFonts w:ascii="Arial Narrow" w:hAnsi="Arial Narrow"/>
          <w:b/>
          <w:szCs w:val="22"/>
        </w:rPr>
      </w:pPr>
      <w:r w:rsidRPr="009458DA">
        <w:rPr>
          <w:rFonts w:ascii="Arial Narrow" w:hAnsi="Arial Narrow"/>
          <w:b/>
          <w:szCs w:val="22"/>
        </w:rPr>
        <w:t>Ziņošana par blakusparādībām</w:t>
      </w:r>
    </w:p>
    <w:p w14:paraId="3EF09ACE" w14:textId="77777777" w:rsidR="0059700A" w:rsidRPr="009458DA" w:rsidRDefault="0059700A"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Ja Jums rodas jebkādas blakusparādības, konsultējieties ar ārstu vai farmaceitu. Tas attiecas arī uz iespējamajām blakusparādībām, kas nav minētas šajā instrukcijā. Jūs varat ziņot par blakusparādībām arī tieši Zāļu valsts aģentūrai, Jersikas ielā</w:t>
      </w:r>
      <w:r w:rsidR="000B7FDC" w:rsidRPr="009458DA">
        <w:rPr>
          <w:rFonts w:ascii="Arial Narrow" w:hAnsi="Arial Narrow"/>
          <w:szCs w:val="22"/>
        </w:rPr>
        <w:t xml:space="preserve"> </w:t>
      </w:r>
      <w:r w:rsidRPr="009458DA">
        <w:rPr>
          <w:rFonts w:ascii="Arial Narrow" w:hAnsi="Arial Narrow"/>
          <w:szCs w:val="22"/>
        </w:rPr>
        <w:t>15, Rīgā, LV 1003. Tīmekļa vietne: www.zva.gov.lv. Ziņojot par blakusparādībām, Jūs varat palīdzēt nodrošināt daudz plašāku informāciju par šo zāļu drošumu.</w:t>
      </w:r>
    </w:p>
    <w:p w14:paraId="681C15BA" w14:textId="77777777" w:rsidR="00D322EB" w:rsidRPr="009458DA" w:rsidRDefault="00D322EB" w:rsidP="00D61B80">
      <w:pPr>
        <w:numPr>
          <w:ilvl w:val="12"/>
          <w:numId w:val="0"/>
        </w:numPr>
        <w:tabs>
          <w:tab w:val="clear" w:pos="567"/>
        </w:tabs>
        <w:spacing w:line="240" w:lineRule="auto"/>
        <w:rPr>
          <w:rFonts w:ascii="Arial Narrow" w:hAnsi="Arial Narrow"/>
          <w:szCs w:val="22"/>
        </w:rPr>
      </w:pPr>
    </w:p>
    <w:p w14:paraId="187A71A4" w14:textId="77777777" w:rsidR="000821CB" w:rsidRPr="009458DA" w:rsidRDefault="000821CB" w:rsidP="00D61B80">
      <w:pPr>
        <w:numPr>
          <w:ilvl w:val="12"/>
          <w:numId w:val="0"/>
        </w:numPr>
        <w:tabs>
          <w:tab w:val="clear" w:pos="567"/>
        </w:tabs>
        <w:spacing w:line="240" w:lineRule="auto"/>
        <w:ind w:left="567" w:hanging="567"/>
        <w:rPr>
          <w:rFonts w:ascii="Arial Narrow" w:hAnsi="Arial Narrow"/>
          <w:szCs w:val="22"/>
        </w:rPr>
      </w:pPr>
      <w:r w:rsidRPr="009458DA">
        <w:rPr>
          <w:rFonts w:ascii="Arial Narrow" w:hAnsi="Arial Narrow"/>
          <w:b/>
          <w:szCs w:val="22"/>
        </w:rPr>
        <w:t>5.</w:t>
      </w:r>
      <w:r w:rsidRPr="009458DA">
        <w:rPr>
          <w:rFonts w:ascii="Arial Narrow" w:hAnsi="Arial Narrow"/>
          <w:b/>
          <w:szCs w:val="22"/>
        </w:rPr>
        <w:tab/>
      </w:r>
      <w:r w:rsidR="00097DAA" w:rsidRPr="009458DA">
        <w:rPr>
          <w:rFonts w:ascii="Arial Narrow" w:hAnsi="Arial Narrow"/>
          <w:b/>
          <w:szCs w:val="22"/>
        </w:rPr>
        <w:t xml:space="preserve">Kā uzglabāt </w:t>
      </w:r>
      <w:r w:rsidRPr="009458DA">
        <w:rPr>
          <w:rFonts w:ascii="Arial Narrow" w:hAnsi="Arial Narrow"/>
          <w:b/>
          <w:szCs w:val="22"/>
        </w:rPr>
        <w:t>Duphalac</w:t>
      </w:r>
    </w:p>
    <w:p w14:paraId="6D40486B" w14:textId="77777777" w:rsidR="00EC79AD" w:rsidRPr="009458DA" w:rsidRDefault="005606A0" w:rsidP="00D61B80">
      <w:pPr>
        <w:numPr>
          <w:ilvl w:val="12"/>
          <w:numId w:val="0"/>
        </w:numPr>
        <w:tabs>
          <w:tab w:val="clear" w:pos="567"/>
        </w:tabs>
        <w:spacing w:line="240" w:lineRule="auto"/>
        <w:ind w:left="567" w:hanging="567"/>
        <w:rPr>
          <w:rFonts w:ascii="Arial Narrow" w:hAnsi="Arial Narrow"/>
          <w:szCs w:val="22"/>
        </w:rPr>
      </w:pPr>
      <w:r w:rsidRPr="009458DA">
        <w:rPr>
          <w:rFonts w:ascii="Arial Narrow" w:hAnsi="Arial Narrow"/>
          <w:szCs w:val="22"/>
        </w:rPr>
        <w:t>Uzglabāt</w:t>
      </w:r>
      <w:r w:rsidR="007A4EC4" w:rsidRPr="009458DA">
        <w:rPr>
          <w:rFonts w:ascii="Arial Narrow" w:hAnsi="Arial Narrow"/>
          <w:szCs w:val="22"/>
        </w:rPr>
        <w:t xml:space="preserve"> </w:t>
      </w:r>
      <w:r w:rsidRPr="009458DA">
        <w:rPr>
          <w:rFonts w:ascii="Arial Narrow" w:hAnsi="Arial Narrow"/>
          <w:szCs w:val="22"/>
        </w:rPr>
        <w:t xml:space="preserve">bērniem </w:t>
      </w:r>
      <w:r w:rsidR="007A4EC4" w:rsidRPr="009458DA">
        <w:rPr>
          <w:rFonts w:ascii="Arial Narrow" w:hAnsi="Arial Narrow"/>
          <w:szCs w:val="22"/>
        </w:rPr>
        <w:t xml:space="preserve">neredzamā </w:t>
      </w:r>
      <w:r w:rsidRPr="009458DA">
        <w:rPr>
          <w:rFonts w:ascii="Arial Narrow" w:hAnsi="Arial Narrow"/>
          <w:szCs w:val="22"/>
        </w:rPr>
        <w:t xml:space="preserve">un </w:t>
      </w:r>
      <w:r w:rsidR="007A4EC4" w:rsidRPr="009458DA">
        <w:rPr>
          <w:rFonts w:ascii="Arial Narrow" w:hAnsi="Arial Narrow"/>
          <w:szCs w:val="22"/>
        </w:rPr>
        <w:t xml:space="preserve">nepieejamā </w:t>
      </w:r>
      <w:r w:rsidRPr="009458DA">
        <w:rPr>
          <w:rFonts w:ascii="Arial Narrow" w:hAnsi="Arial Narrow"/>
          <w:szCs w:val="22"/>
        </w:rPr>
        <w:t>vietā.</w:t>
      </w:r>
    </w:p>
    <w:p w14:paraId="56272682" w14:textId="77777777" w:rsidR="00EC79AD" w:rsidRPr="009458DA" w:rsidRDefault="00EC79AD"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Zālēm nav nepieciešami īpaši uzglabāšanas apstākļi.</w:t>
      </w:r>
    </w:p>
    <w:p w14:paraId="36FD29F6" w14:textId="77777777" w:rsidR="005606A0" w:rsidRPr="009458DA" w:rsidRDefault="005606A0"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lastRenderedPageBreak/>
        <w:t xml:space="preserve">Nelietot </w:t>
      </w:r>
      <w:r w:rsidR="00230934" w:rsidRPr="009458DA">
        <w:rPr>
          <w:rFonts w:ascii="Arial Narrow" w:hAnsi="Arial Narrow"/>
          <w:szCs w:val="22"/>
        </w:rPr>
        <w:t xml:space="preserve">šīs zāles </w:t>
      </w:r>
      <w:r w:rsidRPr="009458DA">
        <w:rPr>
          <w:rFonts w:ascii="Arial Narrow" w:hAnsi="Arial Narrow"/>
          <w:szCs w:val="22"/>
        </w:rPr>
        <w:t>pēc derīguma termiņa</w:t>
      </w:r>
      <w:r w:rsidR="00230934" w:rsidRPr="009458DA">
        <w:rPr>
          <w:rFonts w:ascii="Arial Narrow" w:hAnsi="Arial Narrow"/>
          <w:szCs w:val="22"/>
        </w:rPr>
        <w:t xml:space="preserve"> beigām</w:t>
      </w:r>
      <w:r w:rsidRPr="009458DA">
        <w:rPr>
          <w:rFonts w:ascii="Arial Narrow" w:hAnsi="Arial Narrow"/>
          <w:szCs w:val="22"/>
        </w:rPr>
        <w:t xml:space="preserve">, kas norādīts uz </w:t>
      </w:r>
      <w:r w:rsidR="00230934" w:rsidRPr="009458DA">
        <w:rPr>
          <w:rFonts w:ascii="Arial Narrow" w:hAnsi="Arial Narrow"/>
          <w:szCs w:val="22"/>
        </w:rPr>
        <w:t>marķējuma</w:t>
      </w:r>
      <w:r w:rsidR="00097DAA" w:rsidRPr="009458DA">
        <w:rPr>
          <w:rFonts w:ascii="Arial Narrow" w:hAnsi="Arial Narrow"/>
          <w:szCs w:val="22"/>
        </w:rPr>
        <w:t>. Derīguma termiņš attiecas uz norādītā mēneša pēdējo dienu.</w:t>
      </w:r>
    </w:p>
    <w:p w14:paraId="0575B02B" w14:textId="77777777" w:rsidR="00FB1EDC" w:rsidRPr="009458DA" w:rsidRDefault="007A4EC4"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Daļēji izmantotas paciņas ir jāizmet.</w:t>
      </w:r>
    </w:p>
    <w:p w14:paraId="0EF40597" w14:textId="77777777" w:rsidR="00FB1EDC" w:rsidRPr="009458DA" w:rsidRDefault="007A4EC4" w:rsidP="00D61B80">
      <w:pPr>
        <w:numPr>
          <w:ilvl w:val="12"/>
          <w:numId w:val="0"/>
        </w:numPr>
        <w:tabs>
          <w:tab w:val="clear" w:pos="567"/>
        </w:tabs>
        <w:spacing w:line="240" w:lineRule="auto"/>
        <w:rPr>
          <w:rFonts w:ascii="Arial Narrow" w:hAnsi="Arial Narrow"/>
          <w:szCs w:val="22"/>
        </w:rPr>
      </w:pPr>
      <w:r w:rsidRPr="009458DA">
        <w:rPr>
          <w:rFonts w:ascii="Arial Narrow" w:hAnsi="Arial Narrow"/>
          <w:szCs w:val="22"/>
        </w:rPr>
        <w:t>Neizmetiet z</w:t>
      </w:r>
      <w:r w:rsidR="00FB1EDC" w:rsidRPr="009458DA">
        <w:rPr>
          <w:rFonts w:ascii="Arial Narrow" w:hAnsi="Arial Narrow"/>
          <w:szCs w:val="22"/>
        </w:rPr>
        <w:t>āles kanalizācijā</w:t>
      </w:r>
      <w:r w:rsidRPr="009458DA">
        <w:rPr>
          <w:rFonts w:ascii="Arial Narrow" w:hAnsi="Arial Narrow"/>
          <w:szCs w:val="22"/>
        </w:rPr>
        <w:t xml:space="preserve"> vai sadzīves atkritumos</w:t>
      </w:r>
      <w:r w:rsidR="00FB1EDC" w:rsidRPr="009458DA">
        <w:rPr>
          <w:rFonts w:ascii="Arial Narrow" w:hAnsi="Arial Narrow"/>
          <w:szCs w:val="22"/>
        </w:rPr>
        <w:t>. Vaicājiet farmaceitam</w:t>
      </w:r>
      <w:r w:rsidR="00230934" w:rsidRPr="009458DA">
        <w:rPr>
          <w:rFonts w:ascii="Arial Narrow" w:hAnsi="Arial Narrow"/>
          <w:szCs w:val="22"/>
        </w:rPr>
        <w:t>, kā izmes</w:t>
      </w:r>
      <w:r w:rsidR="009B10BE" w:rsidRPr="009458DA">
        <w:rPr>
          <w:rFonts w:ascii="Arial Narrow" w:hAnsi="Arial Narrow"/>
          <w:szCs w:val="22"/>
        </w:rPr>
        <w:t>t zāles, kuras vairs nelietojat</w:t>
      </w:r>
      <w:r w:rsidR="00FB1EDC" w:rsidRPr="009458DA">
        <w:rPr>
          <w:rFonts w:ascii="Arial Narrow" w:hAnsi="Arial Narrow"/>
          <w:szCs w:val="22"/>
        </w:rPr>
        <w:t>.</w:t>
      </w:r>
      <w:r w:rsidR="00CA3A73" w:rsidRPr="009458DA">
        <w:rPr>
          <w:rFonts w:ascii="Arial Narrow" w:hAnsi="Arial Narrow"/>
          <w:szCs w:val="22"/>
        </w:rPr>
        <w:t xml:space="preserve"> Šie pasākumi palīdzēs aizsargāt apkārtējo vidi.</w:t>
      </w:r>
    </w:p>
    <w:p w14:paraId="56C3F322" w14:textId="77777777" w:rsidR="00EC79AD" w:rsidRPr="009458DA" w:rsidRDefault="00EC79AD" w:rsidP="00D61B80">
      <w:pPr>
        <w:numPr>
          <w:ilvl w:val="12"/>
          <w:numId w:val="0"/>
        </w:numPr>
        <w:tabs>
          <w:tab w:val="clear" w:pos="567"/>
        </w:tabs>
        <w:spacing w:line="240" w:lineRule="auto"/>
        <w:rPr>
          <w:rFonts w:ascii="Arial Narrow" w:hAnsi="Arial Narrow"/>
          <w:szCs w:val="22"/>
        </w:rPr>
      </w:pPr>
    </w:p>
    <w:p w14:paraId="3653531E" w14:textId="77777777" w:rsidR="000821CB" w:rsidRPr="009458DA" w:rsidRDefault="007A4EC4" w:rsidP="00D61B80">
      <w:pPr>
        <w:numPr>
          <w:ilvl w:val="0"/>
          <w:numId w:val="4"/>
        </w:numPr>
        <w:tabs>
          <w:tab w:val="clear" w:pos="567"/>
          <w:tab w:val="clear" w:pos="930"/>
          <w:tab w:val="num" w:pos="540"/>
        </w:tabs>
        <w:spacing w:line="240" w:lineRule="auto"/>
        <w:ind w:hanging="930"/>
        <w:rPr>
          <w:rFonts w:ascii="Arial Narrow" w:hAnsi="Arial Narrow"/>
          <w:b/>
          <w:szCs w:val="22"/>
        </w:rPr>
      </w:pPr>
      <w:r w:rsidRPr="009458DA">
        <w:rPr>
          <w:rFonts w:ascii="Arial Narrow" w:hAnsi="Arial Narrow"/>
          <w:b/>
          <w:szCs w:val="22"/>
        </w:rPr>
        <w:t>Iepakojuma saturs un cita informācija</w:t>
      </w:r>
    </w:p>
    <w:p w14:paraId="1A1FBF85" w14:textId="77777777" w:rsidR="0068681D" w:rsidRPr="009458DA" w:rsidRDefault="0068681D" w:rsidP="00D61B80">
      <w:pPr>
        <w:tabs>
          <w:tab w:val="clear" w:pos="567"/>
        </w:tabs>
        <w:spacing w:line="240" w:lineRule="auto"/>
        <w:rPr>
          <w:rFonts w:ascii="Arial Narrow" w:hAnsi="Arial Narrow"/>
          <w:b/>
          <w:szCs w:val="22"/>
        </w:rPr>
      </w:pPr>
      <w:r w:rsidRPr="009458DA">
        <w:rPr>
          <w:rFonts w:ascii="Arial Narrow" w:hAnsi="Arial Narrow"/>
          <w:b/>
          <w:szCs w:val="22"/>
        </w:rPr>
        <w:t>Ko Duphalac satur</w:t>
      </w:r>
    </w:p>
    <w:p w14:paraId="4F0307B7" w14:textId="77777777" w:rsidR="00DE7F30" w:rsidRPr="009458DA" w:rsidRDefault="00230934" w:rsidP="00D61B80">
      <w:pPr>
        <w:spacing w:line="240" w:lineRule="auto"/>
        <w:rPr>
          <w:rFonts w:ascii="Arial Narrow" w:hAnsi="Arial Narrow"/>
          <w:szCs w:val="22"/>
        </w:rPr>
      </w:pPr>
      <w:r w:rsidRPr="009458DA">
        <w:rPr>
          <w:rFonts w:ascii="Arial Narrow" w:hAnsi="Arial Narrow"/>
          <w:szCs w:val="22"/>
        </w:rPr>
        <w:t>A</w:t>
      </w:r>
      <w:r w:rsidR="00DE7F30" w:rsidRPr="009458DA">
        <w:rPr>
          <w:rFonts w:ascii="Arial Narrow" w:hAnsi="Arial Narrow"/>
          <w:szCs w:val="22"/>
        </w:rPr>
        <w:t>ktīvā viela ir laktuloze.</w:t>
      </w:r>
    </w:p>
    <w:p w14:paraId="34EC2379" w14:textId="7EA449F5" w:rsidR="00DE7F30" w:rsidRPr="009458DA" w:rsidRDefault="00DE7F30" w:rsidP="00D61B80">
      <w:pPr>
        <w:spacing w:line="240" w:lineRule="auto"/>
        <w:rPr>
          <w:rFonts w:ascii="Arial Narrow" w:hAnsi="Arial Narrow"/>
          <w:szCs w:val="22"/>
        </w:rPr>
      </w:pPr>
      <w:r w:rsidRPr="009458DA">
        <w:rPr>
          <w:rFonts w:ascii="Arial Narrow" w:hAnsi="Arial Narrow"/>
          <w:szCs w:val="22"/>
        </w:rPr>
        <w:t>Viens</w:t>
      </w:r>
      <w:r w:rsidR="001B76A9" w:rsidRPr="009458DA">
        <w:rPr>
          <w:rFonts w:ascii="Arial Narrow" w:hAnsi="Arial Narrow"/>
          <w:szCs w:val="22"/>
        </w:rPr>
        <w:t xml:space="preserve"> </w:t>
      </w:r>
      <w:r w:rsidRPr="009458DA">
        <w:rPr>
          <w:rFonts w:ascii="Arial Narrow" w:hAnsi="Arial Narrow"/>
          <w:szCs w:val="22"/>
        </w:rPr>
        <w:t xml:space="preserve">ml </w:t>
      </w:r>
      <w:r w:rsidR="00985CA2" w:rsidRPr="009458DA">
        <w:rPr>
          <w:rFonts w:ascii="Arial Narrow" w:hAnsi="Arial Narrow"/>
          <w:szCs w:val="22"/>
        </w:rPr>
        <w:t>Duphalac</w:t>
      </w:r>
      <w:r w:rsidR="00985CA2" w:rsidRPr="009458DA">
        <w:rPr>
          <w:rFonts w:ascii="Arial Narrow" w:hAnsi="Arial Narrow"/>
          <w:szCs w:val="22"/>
          <w:vertAlign w:val="superscript"/>
        </w:rPr>
        <w:t xml:space="preserve"> </w:t>
      </w:r>
      <w:r w:rsidRPr="009458DA">
        <w:rPr>
          <w:rFonts w:ascii="Arial Narrow" w:hAnsi="Arial Narrow"/>
          <w:szCs w:val="22"/>
        </w:rPr>
        <w:t>šķīduma iekšķīgai lietošanai satur 66</w:t>
      </w:r>
      <w:r w:rsidR="009458DA" w:rsidRPr="009458DA">
        <w:rPr>
          <w:rFonts w:ascii="Arial Narrow" w:hAnsi="Arial Narrow"/>
          <w:szCs w:val="22"/>
        </w:rPr>
        <w:t>5</w:t>
      </w:r>
      <w:r w:rsidRPr="009458DA">
        <w:rPr>
          <w:rFonts w:ascii="Arial Narrow" w:hAnsi="Arial Narrow"/>
          <w:szCs w:val="22"/>
        </w:rPr>
        <w:t xml:space="preserve"> mg laktulozes.</w:t>
      </w:r>
    </w:p>
    <w:p w14:paraId="6219B4E4" w14:textId="77777777" w:rsidR="00DE7F30" w:rsidRPr="009458DA" w:rsidRDefault="00DE7F30" w:rsidP="00D61B80">
      <w:pPr>
        <w:spacing w:line="240" w:lineRule="auto"/>
        <w:rPr>
          <w:rFonts w:ascii="Arial Narrow" w:hAnsi="Arial Narrow"/>
          <w:szCs w:val="22"/>
        </w:rPr>
      </w:pPr>
      <w:r w:rsidRPr="009458DA">
        <w:rPr>
          <w:rFonts w:ascii="Arial Narrow" w:hAnsi="Arial Narrow"/>
          <w:szCs w:val="22"/>
        </w:rPr>
        <w:t xml:space="preserve">Duphalac nesatur palīgvielas. </w:t>
      </w:r>
    </w:p>
    <w:p w14:paraId="62E3B16F" w14:textId="77777777" w:rsidR="009458DA" w:rsidRPr="009458DA" w:rsidRDefault="009458DA" w:rsidP="009458DA">
      <w:pPr>
        <w:tabs>
          <w:tab w:val="clear" w:pos="567"/>
        </w:tabs>
        <w:spacing w:line="240" w:lineRule="auto"/>
        <w:ind w:left="1080" w:hanging="1080"/>
        <w:jc w:val="both"/>
        <w:rPr>
          <w:rFonts w:ascii="Arial Narrow" w:hAnsi="Arial Narrow"/>
          <w:b/>
          <w:szCs w:val="22"/>
        </w:rPr>
      </w:pPr>
    </w:p>
    <w:p w14:paraId="300A984B" w14:textId="63A598CC" w:rsidR="009458DA" w:rsidRPr="009458DA" w:rsidRDefault="009458DA" w:rsidP="009458DA">
      <w:pPr>
        <w:tabs>
          <w:tab w:val="clear" w:pos="567"/>
        </w:tabs>
        <w:spacing w:line="240" w:lineRule="auto"/>
        <w:ind w:left="1080" w:hanging="1080"/>
        <w:jc w:val="both"/>
        <w:rPr>
          <w:rFonts w:ascii="Arial Narrow" w:hAnsi="Arial Narrow"/>
          <w:b/>
          <w:szCs w:val="22"/>
        </w:rPr>
      </w:pPr>
      <w:r w:rsidRPr="009458DA">
        <w:rPr>
          <w:rFonts w:ascii="Arial Narrow" w:hAnsi="Arial Narrow"/>
          <w:b/>
          <w:szCs w:val="22"/>
        </w:rPr>
        <w:t>Duphalac ārējais izskats un iepakojums</w:t>
      </w:r>
    </w:p>
    <w:p w14:paraId="218132C4" w14:textId="77777777" w:rsidR="009458DA" w:rsidRPr="009458DA" w:rsidRDefault="009458DA" w:rsidP="009458DA">
      <w:pPr>
        <w:spacing w:line="240" w:lineRule="auto"/>
        <w:jc w:val="both"/>
        <w:rPr>
          <w:rFonts w:ascii="Arial Narrow" w:hAnsi="Arial Narrow"/>
          <w:b/>
          <w:caps/>
          <w:szCs w:val="22"/>
        </w:rPr>
      </w:pPr>
      <w:r w:rsidRPr="009458DA">
        <w:rPr>
          <w:rFonts w:ascii="Arial Narrow" w:hAnsi="Arial Narrow"/>
          <w:szCs w:val="22"/>
        </w:rPr>
        <w:t>Duphalac šķīdums iekšķīgai lietošanai ir dzidrs, viskozs šķīdums. Tas ir bezkrāsains līdz brūngandzeltens.</w:t>
      </w:r>
    </w:p>
    <w:p w14:paraId="7485418C" w14:textId="77777777" w:rsidR="009458DA" w:rsidRPr="009458DA" w:rsidRDefault="009458DA" w:rsidP="009458DA">
      <w:pPr>
        <w:pStyle w:val="BodyTextIndent3"/>
        <w:spacing w:after="0" w:line="240" w:lineRule="auto"/>
        <w:ind w:left="0"/>
        <w:jc w:val="both"/>
        <w:rPr>
          <w:rFonts w:ascii="Arial Narrow" w:hAnsi="Arial Narrow"/>
          <w:sz w:val="22"/>
          <w:szCs w:val="22"/>
        </w:rPr>
      </w:pPr>
      <w:r w:rsidRPr="009458DA">
        <w:rPr>
          <w:rFonts w:ascii="Arial Narrow" w:hAnsi="Arial Narrow"/>
          <w:sz w:val="22"/>
          <w:szCs w:val="22"/>
        </w:rPr>
        <w:t xml:space="preserve">Duphalac ir pieejams 200 ml polietilēna pudelē ar polipropilēna mērglāzi. Mērglāzes iedaļas: 2,5 ml, 5 ml, 10, ml, 15 ml, 20 ml, 25 ml un 30 ml. </w:t>
      </w:r>
    </w:p>
    <w:p w14:paraId="3730887A" w14:textId="77777777" w:rsidR="009458DA" w:rsidRPr="009458DA" w:rsidRDefault="009458DA" w:rsidP="009458DA">
      <w:pPr>
        <w:pStyle w:val="BodyTextIndent3"/>
        <w:spacing w:after="0" w:line="240" w:lineRule="auto"/>
        <w:ind w:left="0"/>
        <w:jc w:val="both"/>
        <w:rPr>
          <w:rFonts w:ascii="Arial Narrow" w:hAnsi="Arial Narrow"/>
          <w:sz w:val="22"/>
          <w:szCs w:val="22"/>
        </w:rPr>
      </w:pPr>
    </w:p>
    <w:p w14:paraId="5BF08A75" w14:textId="77777777" w:rsidR="009458DA" w:rsidRPr="009458DA" w:rsidRDefault="009458DA" w:rsidP="009458DA">
      <w:pPr>
        <w:numPr>
          <w:ilvl w:val="12"/>
          <w:numId w:val="0"/>
        </w:numPr>
        <w:tabs>
          <w:tab w:val="clear" w:pos="567"/>
          <w:tab w:val="left" w:pos="720"/>
        </w:tabs>
        <w:spacing w:line="240" w:lineRule="auto"/>
        <w:ind w:left="567" w:hanging="567"/>
        <w:jc w:val="both"/>
        <w:rPr>
          <w:rFonts w:ascii="Arial Narrow" w:hAnsi="Arial Narrow"/>
          <w:b/>
          <w:szCs w:val="22"/>
        </w:rPr>
      </w:pPr>
      <w:r w:rsidRPr="009458DA">
        <w:rPr>
          <w:rFonts w:ascii="Arial Narrow" w:hAnsi="Arial Narrow"/>
          <w:b/>
          <w:szCs w:val="22"/>
        </w:rPr>
        <w:t>Reģistrācijas apliecības īpašnieks</w:t>
      </w:r>
    </w:p>
    <w:p w14:paraId="35FC980D" w14:textId="77777777" w:rsidR="009458DA" w:rsidRPr="009458DA" w:rsidRDefault="009458DA" w:rsidP="009458DA">
      <w:pPr>
        <w:numPr>
          <w:ilvl w:val="12"/>
          <w:numId w:val="0"/>
        </w:numPr>
        <w:tabs>
          <w:tab w:val="clear" w:pos="567"/>
          <w:tab w:val="left" w:pos="720"/>
        </w:tabs>
        <w:spacing w:line="240" w:lineRule="auto"/>
        <w:ind w:left="567" w:hanging="567"/>
        <w:jc w:val="both"/>
        <w:rPr>
          <w:rFonts w:ascii="Arial Narrow" w:hAnsi="Arial Narrow"/>
          <w:szCs w:val="22"/>
        </w:rPr>
      </w:pPr>
      <w:r w:rsidRPr="009458DA">
        <w:rPr>
          <w:rFonts w:ascii="Arial Narrow" w:hAnsi="Arial Narrow"/>
          <w:szCs w:val="22"/>
        </w:rPr>
        <w:t>Mylan Medical SAS, 40-44 rue Washington, F 75008, Paris, Francija</w:t>
      </w:r>
    </w:p>
    <w:p w14:paraId="3661F3A1" w14:textId="77777777" w:rsidR="009458DA" w:rsidRPr="009458DA" w:rsidRDefault="009458DA" w:rsidP="009458DA">
      <w:pPr>
        <w:numPr>
          <w:ilvl w:val="12"/>
          <w:numId w:val="0"/>
        </w:numPr>
        <w:tabs>
          <w:tab w:val="clear" w:pos="567"/>
          <w:tab w:val="left" w:pos="720"/>
        </w:tabs>
        <w:spacing w:line="240" w:lineRule="auto"/>
        <w:ind w:left="567" w:hanging="567"/>
        <w:jc w:val="both"/>
        <w:rPr>
          <w:rFonts w:ascii="Arial Narrow" w:hAnsi="Arial Narrow"/>
          <w:b/>
          <w:szCs w:val="22"/>
        </w:rPr>
      </w:pPr>
    </w:p>
    <w:p w14:paraId="66CC3736" w14:textId="77777777" w:rsidR="009458DA" w:rsidRPr="009458DA" w:rsidRDefault="009458DA" w:rsidP="009458DA">
      <w:pPr>
        <w:numPr>
          <w:ilvl w:val="12"/>
          <w:numId w:val="0"/>
        </w:numPr>
        <w:tabs>
          <w:tab w:val="clear" w:pos="567"/>
          <w:tab w:val="left" w:pos="720"/>
        </w:tabs>
        <w:spacing w:line="240" w:lineRule="auto"/>
        <w:ind w:left="567" w:hanging="567"/>
        <w:jc w:val="both"/>
        <w:rPr>
          <w:rFonts w:ascii="Arial Narrow" w:hAnsi="Arial Narrow"/>
          <w:b/>
          <w:szCs w:val="22"/>
        </w:rPr>
      </w:pPr>
      <w:r w:rsidRPr="009458DA">
        <w:rPr>
          <w:rFonts w:ascii="Arial Narrow" w:hAnsi="Arial Narrow"/>
          <w:b/>
          <w:szCs w:val="22"/>
        </w:rPr>
        <w:t>Ražotājs</w:t>
      </w:r>
    </w:p>
    <w:p w14:paraId="436EF6A6" w14:textId="77777777" w:rsidR="009458DA" w:rsidRPr="009458DA" w:rsidRDefault="009458DA" w:rsidP="009458DA">
      <w:pPr>
        <w:numPr>
          <w:ilvl w:val="12"/>
          <w:numId w:val="0"/>
        </w:numPr>
        <w:tabs>
          <w:tab w:val="clear" w:pos="567"/>
          <w:tab w:val="left" w:pos="720"/>
        </w:tabs>
        <w:spacing w:line="240" w:lineRule="auto"/>
        <w:ind w:left="567" w:hanging="567"/>
        <w:jc w:val="both"/>
        <w:rPr>
          <w:rFonts w:ascii="Arial Narrow" w:hAnsi="Arial Narrow"/>
          <w:szCs w:val="22"/>
        </w:rPr>
      </w:pPr>
      <w:r w:rsidRPr="009458DA">
        <w:rPr>
          <w:rFonts w:ascii="Arial Narrow" w:hAnsi="Arial Narrow"/>
          <w:szCs w:val="22"/>
        </w:rPr>
        <w:t>Abbott Biologicals B.V., Veerweg 12, 8121 AA Olst, Nīderlande</w:t>
      </w:r>
    </w:p>
    <w:p w14:paraId="12F90497" w14:textId="77777777" w:rsidR="009458DA" w:rsidRPr="009458DA" w:rsidRDefault="009458DA" w:rsidP="009458DA">
      <w:pPr>
        <w:tabs>
          <w:tab w:val="clear" w:pos="567"/>
          <w:tab w:val="left" w:pos="720"/>
        </w:tabs>
        <w:spacing w:line="240" w:lineRule="auto"/>
        <w:ind w:left="1080" w:hanging="1080"/>
        <w:jc w:val="both"/>
        <w:rPr>
          <w:rFonts w:ascii="Arial Narrow" w:hAnsi="Arial Narrow"/>
          <w:szCs w:val="22"/>
        </w:rPr>
      </w:pPr>
    </w:p>
    <w:p w14:paraId="7631D6DD" w14:textId="77777777" w:rsidR="009458DA" w:rsidRPr="009458DA" w:rsidRDefault="009458DA" w:rsidP="009458DA">
      <w:pPr>
        <w:pStyle w:val="Footer"/>
        <w:spacing w:line="240" w:lineRule="auto"/>
        <w:jc w:val="both"/>
        <w:rPr>
          <w:rFonts w:ascii="Arial Narrow" w:hAnsi="Arial Narrow"/>
          <w:szCs w:val="22"/>
        </w:rPr>
      </w:pPr>
      <w:r w:rsidRPr="009458DA">
        <w:rPr>
          <w:rFonts w:ascii="Arial Narrow" w:hAnsi="Arial Narrow"/>
          <w:szCs w:val="22"/>
        </w:rPr>
        <w:t>Paralēli importēto zāļu izplatīšanas atļaujas turētājs un pārpakotājs Latvijā: SIA ELPIS, Rāmuļu iela 15, Rīga, LV-1005, t. 67381170.</w:t>
      </w:r>
    </w:p>
    <w:p w14:paraId="1598D767" w14:textId="77777777" w:rsidR="009458DA" w:rsidRPr="009458DA" w:rsidRDefault="009458DA" w:rsidP="009458DA">
      <w:pPr>
        <w:pStyle w:val="Footer"/>
        <w:spacing w:line="240" w:lineRule="auto"/>
        <w:jc w:val="both"/>
        <w:rPr>
          <w:rFonts w:ascii="Arial Narrow" w:hAnsi="Arial Narrow"/>
          <w:szCs w:val="22"/>
        </w:rPr>
      </w:pPr>
    </w:p>
    <w:p w14:paraId="238C54AD" w14:textId="5C1B5B81" w:rsidR="009458DA" w:rsidRPr="009458DA" w:rsidRDefault="009458DA" w:rsidP="009458DA">
      <w:pPr>
        <w:numPr>
          <w:ilvl w:val="12"/>
          <w:numId w:val="0"/>
        </w:numPr>
        <w:tabs>
          <w:tab w:val="clear" w:pos="567"/>
          <w:tab w:val="left" w:pos="720"/>
        </w:tabs>
        <w:spacing w:line="240" w:lineRule="auto"/>
        <w:ind w:left="567" w:hanging="567"/>
        <w:jc w:val="both"/>
        <w:rPr>
          <w:rFonts w:ascii="Arial Narrow" w:hAnsi="Arial Narrow"/>
          <w:szCs w:val="22"/>
        </w:rPr>
      </w:pPr>
      <w:r w:rsidRPr="009458DA">
        <w:rPr>
          <w:rFonts w:ascii="Arial Narrow" w:hAnsi="Arial Narrow"/>
          <w:szCs w:val="22"/>
        </w:rPr>
        <w:t>Šī lietošanas instrukcija pēdējo reizi pārskatīta 07/2022.</w:t>
      </w:r>
    </w:p>
    <w:p w14:paraId="0878C562" w14:textId="31233DE7" w:rsidR="005D20D9" w:rsidRPr="009458DA" w:rsidRDefault="005D20D9" w:rsidP="009458DA">
      <w:pPr>
        <w:spacing w:line="240" w:lineRule="auto"/>
        <w:rPr>
          <w:rFonts w:ascii="Arial Narrow" w:hAnsi="Arial Narrow"/>
          <w:szCs w:val="22"/>
        </w:rPr>
      </w:pPr>
    </w:p>
    <w:sectPr w:rsidR="005D20D9" w:rsidRPr="009458DA" w:rsidSect="000821CB">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3F30" w14:textId="77777777" w:rsidR="00D64789" w:rsidRDefault="00D64789">
      <w:r>
        <w:separator/>
      </w:r>
    </w:p>
  </w:endnote>
  <w:endnote w:type="continuationSeparator" w:id="0">
    <w:p w14:paraId="7B025149" w14:textId="77777777" w:rsidR="00D64789" w:rsidRDefault="00D6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7204" w14:textId="77777777" w:rsidR="00D64789" w:rsidRDefault="00D64789">
      <w:r>
        <w:separator/>
      </w:r>
    </w:p>
  </w:footnote>
  <w:footnote w:type="continuationSeparator" w:id="0">
    <w:p w14:paraId="6AFA03D4" w14:textId="77777777" w:rsidR="00D64789" w:rsidRDefault="00D6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BDC7" w14:textId="551F4E29" w:rsidR="00251E61" w:rsidRPr="00251E61" w:rsidRDefault="00251E61" w:rsidP="00251E61">
    <w:pPr>
      <w:pStyle w:val="Header"/>
      <w:jc w:val="right"/>
      <w:rPr>
        <w:sz w:val="24"/>
        <w:szCs w:val="24"/>
        <w:lang w:val="lv-LV"/>
      </w:rPr>
    </w:pPr>
    <w:r w:rsidRPr="00251E61">
      <w:rPr>
        <w:sz w:val="24"/>
        <w:szCs w:val="24"/>
        <w:lang w:val="lv-LV"/>
      </w:rPr>
      <w:t>SASKAŅOTS ZVA 12.07.2022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C0E61"/>
    <w:multiLevelType w:val="multilevel"/>
    <w:tmpl w:val="0B48244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438C"/>
    <w:multiLevelType w:val="hybridMultilevel"/>
    <w:tmpl w:val="2E20E3C8"/>
    <w:lvl w:ilvl="0" w:tplc="04260001">
      <w:start w:val="1"/>
      <w:numFmt w:val="bullet"/>
      <w:lvlText w:val=""/>
      <w:lvlJc w:val="left"/>
      <w:pPr>
        <w:tabs>
          <w:tab w:val="num" w:pos="720"/>
        </w:tabs>
        <w:ind w:left="720" w:hanging="360"/>
      </w:pPr>
      <w:rPr>
        <w:rFonts w:ascii="Symbol" w:hAnsi="Symbol" w:hint="default"/>
      </w:rPr>
    </w:lvl>
    <w:lvl w:ilvl="1" w:tplc="F24878C8">
      <w:start w:val="1"/>
      <w:numFmt w:val="bullet"/>
      <w:lvlText w:val=""/>
      <w:lvlJc w:val="left"/>
      <w:pPr>
        <w:tabs>
          <w:tab w:val="num" w:pos="757"/>
        </w:tabs>
        <w:ind w:left="757" w:hanging="397"/>
      </w:pPr>
      <w:rPr>
        <w:rFonts w:ascii="Symbol" w:hAnsi="Symbol" w:hint="default"/>
      </w:rPr>
    </w:lvl>
    <w:lvl w:ilvl="2" w:tplc="99A861A0">
      <w:start w:val="1"/>
      <w:numFmt w:val="bullet"/>
      <w:lvlText w:val=""/>
      <w:lvlJc w:val="left"/>
      <w:pPr>
        <w:tabs>
          <w:tab w:val="num" w:pos="757"/>
        </w:tabs>
        <w:ind w:left="757" w:hanging="397"/>
      </w:pPr>
      <w:rPr>
        <w:rFonts w:ascii="Symbol" w:hAnsi="Symbol"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6072BD"/>
    <w:multiLevelType w:val="hybridMultilevel"/>
    <w:tmpl w:val="2EC6A8C4"/>
    <w:lvl w:ilvl="0" w:tplc="A71C4AFE">
      <w:numFmt w:val="bullet"/>
      <w:lvlText w:val="-"/>
      <w:lvlJc w:val="left"/>
      <w:pPr>
        <w:tabs>
          <w:tab w:val="num" w:pos="930"/>
        </w:tabs>
        <w:ind w:left="930" w:hanging="57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2789B"/>
    <w:multiLevelType w:val="hybridMultilevel"/>
    <w:tmpl w:val="58F2C29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E13D4"/>
    <w:multiLevelType w:val="hybridMultilevel"/>
    <w:tmpl w:val="6802A8BE"/>
    <w:lvl w:ilvl="0" w:tplc="870A0A52">
      <w:start w:val="1"/>
      <w:numFmt w:val="bullet"/>
      <w:lvlText w:val=""/>
      <w:lvlJc w:val="left"/>
      <w:pPr>
        <w:tabs>
          <w:tab w:val="num" w:pos="397"/>
        </w:tabs>
        <w:ind w:left="397" w:hanging="397"/>
      </w:pPr>
      <w:rPr>
        <w:rFonts w:ascii="Symbol" w:hAnsi="Symbol" w:hint="default"/>
      </w:rPr>
    </w:lvl>
    <w:lvl w:ilvl="1" w:tplc="FEDA980E">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63789"/>
    <w:multiLevelType w:val="hybridMultilevel"/>
    <w:tmpl w:val="912CC2A8"/>
    <w:lvl w:ilvl="0" w:tplc="49B07972">
      <w:start w:val="6"/>
      <w:numFmt w:val="decimal"/>
      <w:lvlText w:val="%1."/>
      <w:lvlJc w:val="left"/>
      <w:pPr>
        <w:tabs>
          <w:tab w:val="num" w:pos="930"/>
        </w:tabs>
        <w:ind w:left="930" w:hanging="57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9E1D0C"/>
    <w:multiLevelType w:val="hybridMultilevel"/>
    <w:tmpl w:val="234A3E3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F2384"/>
    <w:multiLevelType w:val="multilevel"/>
    <w:tmpl w:val="234A3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14FBB"/>
    <w:multiLevelType w:val="hybridMultilevel"/>
    <w:tmpl w:val="7CDEF722"/>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47469"/>
    <w:multiLevelType w:val="hybridMultilevel"/>
    <w:tmpl w:val="7682E996"/>
    <w:lvl w:ilvl="0" w:tplc="A71C4AFE">
      <w:numFmt w:val="bullet"/>
      <w:lvlText w:val="-"/>
      <w:lvlJc w:val="left"/>
      <w:pPr>
        <w:tabs>
          <w:tab w:val="num" w:pos="930"/>
        </w:tabs>
        <w:ind w:left="930" w:hanging="57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975BA"/>
    <w:multiLevelType w:val="hybridMultilevel"/>
    <w:tmpl w:val="84123BE4"/>
    <w:lvl w:ilvl="0" w:tplc="A71C4AFE">
      <w:numFmt w:val="bullet"/>
      <w:lvlText w:val="-"/>
      <w:lvlJc w:val="left"/>
      <w:pPr>
        <w:tabs>
          <w:tab w:val="num" w:pos="930"/>
        </w:tabs>
        <w:ind w:left="930" w:hanging="57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E39B5"/>
    <w:multiLevelType w:val="hybridMultilevel"/>
    <w:tmpl w:val="0B482442"/>
    <w:lvl w:ilvl="0" w:tplc="9C249226">
      <w:numFmt w:val="bullet"/>
      <w:lvlText w:val="-"/>
      <w:lvlJc w:val="left"/>
      <w:pPr>
        <w:tabs>
          <w:tab w:val="num" w:pos="1080"/>
        </w:tabs>
        <w:ind w:left="1080" w:hanging="72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B7830"/>
    <w:multiLevelType w:val="hybridMultilevel"/>
    <w:tmpl w:val="4836965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01D6F"/>
    <w:multiLevelType w:val="hybridMultilevel"/>
    <w:tmpl w:val="41388FD2"/>
    <w:lvl w:ilvl="0" w:tplc="FFFFFFFF">
      <w:start w:val="1"/>
      <w:numFmt w:val="bullet"/>
      <w:lvlText w:val=""/>
      <w:lvlJc w:val="left"/>
      <w:pPr>
        <w:tabs>
          <w:tab w:val="num" w:pos="660"/>
        </w:tabs>
        <w:ind w:left="660" w:hanging="570"/>
      </w:pPr>
      <w:rPr>
        <w:rFonts w:ascii="Symbol" w:hAnsi="Symbol" w:hint="default"/>
      </w:rPr>
    </w:lvl>
    <w:lvl w:ilvl="1" w:tplc="04260003" w:tentative="1">
      <w:start w:val="1"/>
      <w:numFmt w:val="bullet"/>
      <w:lvlText w:val="o"/>
      <w:lvlJc w:val="left"/>
      <w:pPr>
        <w:tabs>
          <w:tab w:val="num" w:pos="1170"/>
        </w:tabs>
        <w:ind w:left="1170" w:hanging="360"/>
      </w:pPr>
      <w:rPr>
        <w:rFonts w:ascii="Courier New" w:hAnsi="Courier New" w:cs="Courier New" w:hint="default"/>
      </w:rPr>
    </w:lvl>
    <w:lvl w:ilvl="2" w:tplc="04260005" w:tentative="1">
      <w:start w:val="1"/>
      <w:numFmt w:val="bullet"/>
      <w:lvlText w:val=""/>
      <w:lvlJc w:val="left"/>
      <w:pPr>
        <w:tabs>
          <w:tab w:val="num" w:pos="1890"/>
        </w:tabs>
        <w:ind w:left="1890" w:hanging="360"/>
      </w:pPr>
      <w:rPr>
        <w:rFonts w:ascii="Wingdings" w:hAnsi="Wingdings" w:hint="default"/>
      </w:rPr>
    </w:lvl>
    <w:lvl w:ilvl="3" w:tplc="04260001" w:tentative="1">
      <w:start w:val="1"/>
      <w:numFmt w:val="bullet"/>
      <w:lvlText w:val=""/>
      <w:lvlJc w:val="left"/>
      <w:pPr>
        <w:tabs>
          <w:tab w:val="num" w:pos="2610"/>
        </w:tabs>
        <w:ind w:left="2610" w:hanging="360"/>
      </w:pPr>
      <w:rPr>
        <w:rFonts w:ascii="Symbol" w:hAnsi="Symbol" w:hint="default"/>
      </w:rPr>
    </w:lvl>
    <w:lvl w:ilvl="4" w:tplc="04260003" w:tentative="1">
      <w:start w:val="1"/>
      <w:numFmt w:val="bullet"/>
      <w:lvlText w:val="o"/>
      <w:lvlJc w:val="left"/>
      <w:pPr>
        <w:tabs>
          <w:tab w:val="num" w:pos="3330"/>
        </w:tabs>
        <w:ind w:left="3330" w:hanging="360"/>
      </w:pPr>
      <w:rPr>
        <w:rFonts w:ascii="Courier New" w:hAnsi="Courier New" w:cs="Courier New" w:hint="default"/>
      </w:rPr>
    </w:lvl>
    <w:lvl w:ilvl="5" w:tplc="04260005" w:tentative="1">
      <w:start w:val="1"/>
      <w:numFmt w:val="bullet"/>
      <w:lvlText w:val=""/>
      <w:lvlJc w:val="left"/>
      <w:pPr>
        <w:tabs>
          <w:tab w:val="num" w:pos="4050"/>
        </w:tabs>
        <w:ind w:left="4050" w:hanging="360"/>
      </w:pPr>
      <w:rPr>
        <w:rFonts w:ascii="Wingdings" w:hAnsi="Wingdings" w:hint="default"/>
      </w:rPr>
    </w:lvl>
    <w:lvl w:ilvl="6" w:tplc="04260001" w:tentative="1">
      <w:start w:val="1"/>
      <w:numFmt w:val="bullet"/>
      <w:lvlText w:val=""/>
      <w:lvlJc w:val="left"/>
      <w:pPr>
        <w:tabs>
          <w:tab w:val="num" w:pos="4770"/>
        </w:tabs>
        <w:ind w:left="4770" w:hanging="360"/>
      </w:pPr>
      <w:rPr>
        <w:rFonts w:ascii="Symbol" w:hAnsi="Symbol" w:hint="default"/>
      </w:rPr>
    </w:lvl>
    <w:lvl w:ilvl="7" w:tplc="04260003" w:tentative="1">
      <w:start w:val="1"/>
      <w:numFmt w:val="bullet"/>
      <w:lvlText w:val="o"/>
      <w:lvlJc w:val="left"/>
      <w:pPr>
        <w:tabs>
          <w:tab w:val="num" w:pos="5490"/>
        </w:tabs>
        <w:ind w:left="5490" w:hanging="360"/>
      </w:pPr>
      <w:rPr>
        <w:rFonts w:ascii="Courier New" w:hAnsi="Courier New" w:cs="Courier New" w:hint="default"/>
      </w:rPr>
    </w:lvl>
    <w:lvl w:ilvl="8" w:tplc="04260005" w:tentative="1">
      <w:start w:val="1"/>
      <w:numFmt w:val="bullet"/>
      <w:lvlText w:val=""/>
      <w:lvlJc w:val="left"/>
      <w:pPr>
        <w:tabs>
          <w:tab w:val="num" w:pos="6210"/>
        </w:tabs>
        <w:ind w:left="6210" w:hanging="360"/>
      </w:pPr>
      <w:rPr>
        <w:rFonts w:ascii="Wingdings" w:hAnsi="Wingdings" w:hint="default"/>
      </w:rPr>
    </w:lvl>
  </w:abstractNum>
  <w:abstractNum w:abstractNumId="15" w15:restartNumberingAfterBreak="0">
    <w:nsid w:val="5F3540A8"/>
    <w:multiLevelType w:val="hybridMultilevel"/>
    <w:tmpl w:val="7206BA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D3CD9"/>
    <w:multiLevelType w:val="hybridMultilevel"/>
    <w:tmpl w:val="64AA39D4"/>
    <w:lvl w:ilvl="0" w:tplc="C4382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86C62"/>
    <w:multiLevelType w:val="hybridMultilevel"/>
    <w:tmpl w:val="D794DC48"/>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149BE"/>
    <w:multiLevelType w:val="hybridMultilevel"/>
    <w:tmpl w:val="D48A55F4"/>
    <w:lvl w:ilvl="0" w:tplc="FFFFFFFF">
      <w:start w:val="1"/>
      <w:numFmt w:val="bullet"/>
      <w:lvlText w:val="-"/>
      <w:lvlJc w:val="left"/>
      <w:pPr>
        <w:tabs>
          <w:tab w:val="num" w:pos="397"/>
        </w:tabs>
        <w:ind w:left="397" w:hanging="397"/>
      </w:pPr>
      <w:rPr>
        <w:rFonts w:hint="default"/>
      </w:rPr>
    </w:lvl>
    <w:lvl w:ilvl="1" w:tplc="F24878C8">
      <w:start w:val="1"/>
      <w:numFmt w:val="bullet"/>
      <w:lvlText w:val=""/>
      <w:lvlJc w:val="left"/>
      <w:pPr>
        <w:tabs>
          <w:tab w:val="num" w:pos="397"/>
        </w:tabs>
        <w:ind w:left="397" w:hanging="397"/>
      </w:pPr>
      <w:rPr>
        <w:rFonts w:ascii="Symbol" w:hAnsi="Symbol" w:hint="default"/>
      </w:rPr>
    </w:lvl>
    <w:lvl w:ilvl="2" w:tplc="99A861A0">
      <w:start w:val="1"/>
      <w:numFmt w:val="bullet"/>
      <w:lvlText w:val=""/>
      <w:lvlJc w:val="left"/>
      <w:pPr>
        <w:tabs>
          <w:tab w:val="num" w:pos="397"/>
        </w:tabs>
        <w:ind w:left="397" w:hanging="397"/>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5606B"/>
    <w:multiLevelType w:val="hybridMultilevel"/>
    <w:tmpl w:val="51E2AB20"/>
    <w:lvl w:ilvl="0" w:tplc="04260001">
      <w:start w:val="1"/>
      <w:numFmt w:val="bullet"/>
      <w:lvlText w:val=""/>
      <w:lvlJc w:val="left"/>
      <w:pPr>
        <w:tabs>
          <w:tab w:val="num" w:pos="720"/>
        </w:tabs>
        <w:ind w:left="720" w:hanging="360"/>
      </w:pPr>
      <w:rPr>
        <w:rFonts w:ascii="Symbol" w:hAnsi="Symbol" w:hint="default"/>
      </w:rPr>
    </w:lvl>
    <w:lvl w:ilvl="1" w:tplc="F24878C8">
      <w:start w:val="1"/>
      <w:numFmt w:val="bullet"/>
      <w:lvlText w:val=""/>
      <w:lvlJc w:val="left"/>
      <w:pPr>
        <w:tabs>
          <w:tab w:val="num" w:pos="757"/>
        </w:tabs>
        <w:ind w:left="757" w:hanging="397"/>
      </w:pPr>
      <w:rPr>
        <w:rFonts w:ascii="Symbol" w:hAnsi="Symbol" w:hint="default"/>
      </w:rPr>
    </w:lvl>
    <w:lvl w:ilvl="2" w:tplc="99A861A0">
      <w:start w:val="1"/>
      <w:numFmt w:val="bullet"/>
      <w:lvlText w:val=""/>
      <w:lvlJc w:val="left"/>
      <w:pPr>
        <w:tabs>
          <w:tab w:val="num" w:pos="757"/>
        </w:tabs>
        <w:ind w:left="757" w:hanging="397"/>
      </w:pPr>
      <w:rPr>
        <w:rFonts w:ascii="Symbol" w:hAnsi="Symbol"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951038244">
    <w:abstractNumId w:val="0"/>
    <w:lvlOverride w:ilvl="0">
      <w:lvl w:ilvl="0">
        <w:start w:val="1"/>
        <w:numFmt w:val="bullet"/>
        <w:lvlText w:val="-"/>
        <w:legacy w:legacy="1" w:legacySpace="0" w:legacyIndent="360"/>
        <w:lvlJc w:val="left"/>
        <w:pPr>
          <w:ind w:left="360" w:hanging="360"/>
        </w:pPr>
      </w:lvl>
    </w:lvlOverride>
  </w:num>
  <w:num w:numId="2" w16cid:durableId="1580627450">
    <w:abstractNumId w:val="10"/>
  </w:num>
  <w:num w:numId="3" w16cid:durableId="1200124333">
    <w:abstractNumId w:val="14"/>
  </w:num>
  <w:num w:numId="4" w16cid:durableId="1120303664">
    <w:abstractNumId w:val="6"/>
  </w:num>
  <w:num w:numId="5" w16cid:durableId="1203641020">
    <w:abstractNumId w:val="15"/>
  </w:num>
  <w:num w:numId="6" w16cid:durableId="1166558367">
    <w:abstractNumId w:val="4"/>
  </w:num>
  <w:num w:numId="7" w16cid:durableId="1148129731">
    <w:abstractNumId w:val="7"/>
  </w:num>
  <w:num w:numId="8" w16cid:durableId="265311491">
    <w:abstractNumId w:val="8"/>
  </w:num>
  <w:num w:numId="9" w16cid:durableId="169570284">
    <w:abstractNumId w:val="12"/>
  </w:num>
  <w:num w:numId="10" w16cid:durableId="208148098">
    <w:abstractNumId w:val="1"/>
  </w:num>
  <w:num w:numId="11" w16cid:durableId="1088311856">
    <w:abstractNumId w:val="11"/>
  </w:num>
  <w:num w:numId="12" w16cid:durableId="846941000">
    <w:abstractNumId w:val="3"/>
  </w:num>
  <w:num w:numId="13" w16cid:durableId="1537965239">
    <w:abstractNumId w:val="5"/>
  </w:num>
  <w:num w:numId="14" w16cid:durableId="1474638522">
    <w:abstractNumId w:val="18"/>
  </w:num>
  <w:num w:numId="15" w16cid:durableId="1185441794">
    <w:abstractNumId w:val="19"/>
  </w:num>
  <w:num w:numId="16" w16cid:durableId="1698921764">
    <w:abstractNumId w:val="2"/>
  </w:num>
  <w:num w:numId="17" w16cid:durableId="849640543">
    <w:abstractNumId w:val="17"/>
  </w:num>
  <w:num w:numId="18" w16cid:durableId="568272791">
    <w:abstractNumId w:val="9"/>
  </w:num>
  <w:num w:numId="19" w16cid:durableId="379397927">
    <w:abstractNumId w:val="13"/>
  </w:num>
  <w:num w:numId="20" w16cid:durableId="10469525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6B"/>
    <w:rsid w:val="00000859"/>
    <w:rsid w:val="00015271"/>
    <w:rsid w:val="000176AE"/>
    <w:rsid w:val="00022EE9"/>
    <w:rsid w:val="00041E45"/>
    <w:rsid w:val="00041ED3"/>
    <w:rsid w:val="00044502"/>
    <w:rsid w:val="00047E7E"/>
    <w:rsid w:val="00063F61"/>
    <w:rsid w:val="00072F87"/>
    <w:rsid w:val="000821CB"/>
    <w:rsid w:val="0008439F"/>
    <w:rsid w:val="00093ACA"/>
    <w:rsid w:val="00097DAA"/>
    <w:rsid w:val="000A07BA"/>
    <w:rsid w:val="000B2C16"/>
    <w:rsid w:val="000B7FDC"/>
    <w:rsid w:val="000C451A"/>
    <w:rsid w:val="000C58F5"/>
    <w:rsid w:val="000D1D8A"/>
    <w:rsid w:val="000D5F24"/>
    <w:rsid w:val="000E0371"/>
    <w:rsid w:val="000E5A48"/>
    <w:rsid w:val="000E7A66"/>
    <w:rsid w:val="00100E88"/>
    <w:rsid w:val="001069F7"/>
    <w:rsid w:val="001121E2"/>
    <w:rsid w:val="00123087"/>
    <w:rsid w:val="00131FCC"/>
    <w:rsid w:val="001337EE"/>
    <w:rsid w:val="0013401B"/>
    <w:rsid w:val="0013786A"/>
    <w:rsid w:val="001441CF"/>
    <w:rsid w:val="0014436D"/>
    <w:rsid w:val="00150B31"/>
    <w:rsid w:val="001574F3"/>
    <w:rsid w:val="00162C3B"/>
    <w:rsid w:val="00184E7C"/>
    <w:rsid w:val="0018556E"/>
    <w:rsid w:val="00187CE3"/>
    <w:rsid w:val="00191F53"/>
    <w:rsid w:val="001A18C4"/>
    <w:rsid w:val="001B5A7C"/>
    <w:rsid w:val="001B76A9"/>
    <w:rsid w:val="001D1CB8"/>
    <w:rsid w:val="001F3012"/>
    <w:rsid w:val="001F48F2"/>
    <w:rsid w:val="001F59B6"/>
    <w:rsid w:val="001F7E4C"/>
    <w:rsid w:val="002003E6"/>
    <w:rsid w:val="00207355"/>
    <w:rsid w:val="00222277"/>
    <w:rsid w:val="0022400E"/>
    <w:rsid w:val="00230934"/>
    <w:rsid w:val="00233949"/>
    <w:rsid w:val="00234DFB"/>
    <w:rsid w:val="00235C9A"/>
    <w:rsid w:val="00247B55"/>
    <w:rsid w:val="00251E61"/>
    <w:rsid w:val="0025206C"/>
    <w:rsid w:val="00253D7C"/>
    <w:rsid w:val="00281A95"/>
    <w:rsid w:val="002921B9"/>
    <w:rsid w:val="00293C73"/>
    <w:rsid w:val="002A35A9"/>
    <w:rsid w:val="002A5D0B"/>
    <w:rsid w:val="002B5A0B"/>
    <w:rsid w:val="002B63A0"/>
    <w:rsid w:val="002B6C6C"/>
    <w:rsid w:val="002C3D09"/>
    <w:rsid w:val="002C40DC"/>
    <w:rsid w:val="002D2EB9"/>
    <w:rsid w:val="002D3308"/>
    <w:rsid w:val="002D464D"/>
    <w:rsid w:val="002D78BA"/>
    <w:rsid w:val="002E162B"/>
    <w:rsid w:val="002E3BC4"/>
    <w:rsid w:val="002E48DF"/>
    <w:rsid w:val="002E7107"/>
    <w:rsid w:val="002F59A7"/>
    <w:rsid w:val="0030037A"/>
    <w:rsid w:val="003068CB"/>
    <w:rsid w:val="0030702F"/>
    <w:rsid w:val="00307636"/>
    <w:rsid w:val="003111BB"/>
    <w:rsid w:val="003173BE"/>
    <w:rsid w:val="00325ED8"/>
    <w:rsid w:val="00331DFD"/>
    <w:rsid w:val="00334B3B"/>
    <w:rsid w:val="00344E20"/>
    <w:rsid w:val="0034609E"/>
    <w:rsid w:val="003474F4"/>
    <w:rsid w:val="00353B8A"/>
    <w:rsid w:val="00355083"/>
    <w:rsid w:val="003577B3"/>
    <w:rsid w:val="00360461"/>
    <w:rsid w:val="00367EE4"/>
    <w:rsid w:val="0037184A"/>
    <w:rsid w:val="0037362A"/>
    <w:rsid w:val="00391F12"/>
    <w:rsid w:val="00394D27"/>
    <w:rsid w:val="003A12CE"/>
    <w:rsid w:val="003A7852"/>
    <w:rsid w:val="003B432F"/>
    <w:rsid w:val="003C1E44"/>
    <w:rsid w:val="003D0733"/>
    <w:rsid w:val="003E4905"/>
    <w:rsid w:val="003E68C0"/>
    <w:rsid w:val="003F0849"/>
    <w:rsid w:val="003F498C"/>
    <w:rsid w:val="003F75A8"/>
    <w:rsid w:val="00403388"/>
    <w:rsid w:val="00415025"/>
    <w:rsid w:val="00417324"/>
    <w:rsid w:val="004179AF"/>
    <w:rsid w:val="00423E9F"/>
    <w:rsid w:val="0044362F"/>
    <w:rsid w:val="004441D6"/>
    <w:rsid w:val="004467DE"/>
    <w:rsid w:val="00460DA2"/>
    <w:rsid w:val="00471DA5"/>
    <w:rsid w:val="00482E85"/>
    <w:rsid w:val="00490EF4"/>
    <w:rsid w:val="004921D3"/>
    <w:rsid w:val="00494D43"/>
    <w:rsid w:val="00497440"/>
    <w:rsid w:val="004B153B"/>
    <w:rsid w:val="004C1D99"/>
    <w:rsid w:val="004C5D27"/>
    <w:rsid w:val="004D425E"/>
    <w:rsid w:val="004D506E"/>
    <w:rsid w:val="004E58F6"/>
    <w:rsid w:val="004F1C07"/>
    <w:rsid w:val="004F6AE6"/>
    <w:rsid w:val="00510450"/>
    <w:rsid w:val="00512311"/>
    <w:rsid w:val="005251DF"/>
    <w:rsid w:val="00526A20"/>
    <w:rsid w:val="00535870"/>
    <w:rsid w:val="005365D4"/>
    <w:rsid w:val="0054580D"/>
    <w:rsid w:val="00546C81"/>
    <w:rsid w:val="00554C57"/>
    <w:rsid w:val="0055668C"/>
    <w:rsid w:val="00556754"/>
    <w:rsid w:val="005572A4"/>
    <w:rsid w:val="00557380"/>
    <w:rsid w:val="005606A0"/>
    <w:rsid w:val="00561327"/>
    <w:rsid w:val="00561CD2"/>
    <w:rsid w:val="0057040E"/>
    <w:rsid w:val="0057243E"/>
    <w:rsid w:val="00583631"/>
    <w:rsid w:val="0059700A"/>
    <w:rsid w:val="005A1A50"/>
    <w:rsid w:val="005B2388"/>
    <w:rsid w:val="005B3FB1"/>
    <w:rsid w:val="005C40C5"/>
    <w:rsid w:val="005D20D9"/>
    <w:rsid w:val="005D388D"/>
    <w:rsid w:val="005E0FFA"/>
    <w:rsid w:val="005E5299"/>
    <w:rsid w:val="005E6191"/>
    <w:rsid w:val="005E7E57"/>
    <w:rsid w:val="005F61AB"/>
    <w:rsid w:val="005F6DDF"/>
    <w:rsid w:val="005F7044"/>
    <w:rsid w:val="005F74DE"/>
    <w:rsid w:val="006237A1"/>
    <w:rsid w:val="006318CA"/>
    <w:rsid w:val="00634143"/>
    <w:rsid w:val="00636494"/>
    <w:rsid w:val="00646E21"/>
    <w:rsid w:val="006517F1"/>
    <w:rsid w:val="00655D44"/>
    <w:rsid w:val="00681248"/>
    <w:rsid w:val="006828A3"/>
    <w:rsid w:val="0068681D"/>
    <w:rsid w:val="00691B51"/>
    <w:rsid w:val="00692111"/>
    <w:rsid w:val="006928B5"/>
    <w:rsid w:val="006B04F9"/>
    <w:rsid w:val="006B5FF5"/>
    <w:rsid w:val="006C3AAE"/>
    <w:rsid w:val="006C4A1E"/>
    <w:rsid w:val="006D10F1"/>
    <w:rsid w:val="006E5D88"/>
    <w:rsid w:val="007013EC"/>
    <w:rsid w:val="00711F3B"/>
    <w:rsid w:val="007160F7"/>
    <w:rsid w:val="00721F03"/>
    <w:rsid w:val="00722EC3"/>
    <w:rsid w:val="0072528A"/>
    <w:rsid w:val="00727B18"/>
    <w:rsid w:val="00735082"/>
    <w:rsid w:val="00741444"/>
    <w:rsid w:val="007444E8"/>
    <w:rsid w:val="0076578F"/>
    <w:rsid w:val="00770536"/>
    <w:rsid w:val="0077596B"/>
    <w:rsid w:val="00794A61"/>
    <w:rsid w:val="00795733"/>
    <w:rsid w:val="007A22A4"/>
    <w:rsid w:val="007A4EC4"/>
    <w:rsid w:val="007B4F4B"/>
    <w:rsid w:val="007C0EE1"/>
    <w:rsid w:val="007C5426"/>
    <w:rsid w:val="007C78DE"/>
    <w:rsid w:val="007C7FB0"/>
    <w:rsid w:val="007D6D62"/>
    <w:rsid w:val="007F406E"/>
    <w:rsid w:val="007F5ACC"/>
    <w:rsid w:val="007F5EBA"/>
    <w:rsid w:val="00803016"/>
    <w:rsid w:val="0080462A"/>
    <w:rsid w:val="0081745D"/>
    <w:rsid w:val="00830427"/>
    <w:rsid w:val="00850D49"/>
    <w:rsid w:val="0085574D"/>
    <w:rsid w:val="00856FD5"/>
    <w:rsid w:val="008764AE"/>
    <w:rsid w:val="008842EA"/>
    <w:rsid w:val="00887FF7"/>
    <w:rsid w:val="008979A5"/>
    <w:rsid w:val="008B239B"/>
    <w:rsid w:val="008B2D38"/>
    <w:rsid w:val="008C059B"/>
    <w:rsid w:val="00900C48"/>
    <w:rsid w:val="00901F71"/>
    <w:rsid w:val="009043C8"/>
    <w:rsid w:val="0090575C"/>
    <w:rsid w:val="00917FCF"/>
    <w:rsid w:val="009209C1"/>
    <w:rsid w:val="00920F39"/>
    <w:rsid w:val="0092409C"/>
    <w:rsid w:val="00933033"/>
    <w:rsid w:val="00935ABB"/>
    <w:rsid w:val="00937DB2"/>
    <w:rsid w:val="009458DA"/>
    <w:rsid w:val="00947789"/>
    <w:rsid w:val="00955458"/>
    <w:rsid w:val="009573A1"/>
    <w:rsid w:val="00963320"/>
    <w:rsid w:val="00974667"/>
    <w:rsid w:val="00981E4D"/>
    <w:rsid w:val="00985CA2"/>
    <w:rsid w:val="009A191D"/>
    <w:rsid w:val="009B10BE"/>
    <w:rsid w:val="009B13C4"/>
    <w:rsid w:val="009B41E7"/>
    <w:rsid w:val="009B6F57"/>
    <w:rsid w:val="009C6488"/>
    <w:rsid w:val="009C7C66"/>
    <w:rsid w:val="009D549E"/>
    <w:rsid w:val="009F030A"/>
    <w:rsid w:val="009F084B"/>
    <w:rsid w:val="009F4342"/>
    <w:rsid w:val="00A0574F"/>
    <w:rsid w:val="00A122C2"/>
    <w:rsid w:val="00A1287D"/>
    <w:rsid w:val="00A13033"/>
    <w:rsid w:val="00A1538B"/>
    <w:rsid w:val="00A16ACC"/>
    <w:rsid w:val="00A17553"/>
    <w:rsid w:val="00A404A0"/>
    <w:rsid w:val="00A4104C"/>
    <w:rsid w:val="00A4663B"/>
    <w:rsid w:val="00A57CC2"/>
    <w:rsid w:val="00A61EED"/>
    <w:rsid w:val="00A63AE9"/>
    <w:rsid w:val="00A66EA7"/>
    <w:rsid w:val="00A678AE"/>
    <w:rsid w:val="00A70C83"/>
    <w:rsid w:val="00A81D5E"/>
    <w:rsid w:val="00A81E9B"/>
    <w:rsid w:val="00A95227"/>
    <w:rsid w:val="00AB7F10"/>
    <w:rsid w:val="00AC4AA9"/>
    <w:rsid w:val="00AD32BE"/>
    <w:rsid w:val="00AD7CDE"/>
    <w:rsid w:val="00AE131D"/>
    <w:rsid w:val="00AE43FA"/>
    <w:rsid w:val="00AE4888"/>
    <w:rsid w:val="00AF2ACF"/>
    <w:rsid w:val="00AF4AB3"/>
    <w:rsid w:val="00B0610E"/>
    <w:rsid w:val="00B10710"/>
    <w:rsid w:val="00B25828"/>
    <w:rsid w:val="00B41E09"/>
    <w:rsid w:val="00B50CAA"/>
    <w:rsid w:val="00B55A83"/>
    <w:rsid w:val="00B57ACD"/>
    <w:rsid w:val="00B61E41"/>
    <w:rsid w:val="00B6719B"/>
    <w:rsid w:val="00B72678"/>
    <w:rsid w:val="00B80CDE"/>
    <w:rsid w:val="00B877AB"/>
    <w:rsid w:val="00BB27D1"/>
    <w:rsid w:val="00BB377A"/>
    <w:rsid w:val="00BB629D"/>
    <w:rsid w:val="00BC725A"/>
    <w:rsid w:val="00BD3325"/>
    <w:rsid w:val="00BD4E07"/>
    <w:rsid w:val="00BD62C8"/>
    <w:rsid w:val="00BE6EEE"/>
    <w:rsid w:val="00BE7960"/>
    <w:rsid w:val="00BF57AE"/>
    <w:rsid w:val="00BF6203"/>
    <w:rsid w:val="00C15730"/>
    <w:rsid w:val="00C2687A"/>
    <w:rsid w:val="00C434C0"/>
    <w:rsid w:val="00C502A3"/>
    <w:rsid w:val="00C55F68"/>
    <w:rsid w:val="00C67EE8"/>
    <w:rsid w:val="00C917E1"/>
    <w:rsid w:val="00CA30EB"/>
    <w:rsid w:val="00CA3A73"/>
    <w:rsid w:val="00CC04A7"/>
    <w:rsid w:val="00CD185F"/>
    <w:rsid w:val="00CD6EE5"/>
    <w:rsid w:val="00CE6ED1"/>
    <w:rsid w:val="00CE7DBF"/>
    <w:rsid w:val="00D0587D"/>
    <w:rsid w:val="00D100E3"/>
    <w:rsid w:val="00D11112"/>
    <w:rsid w:val="00D262F3"/>
    <w:rsid w:val="00D27A4A"/>
    <w:rsid w:val="00D30C4A"/>
    <w:rsid w:val="00D322EB"/>
    <w:rsid w:val="00D373F0"/>
    <w:rsid w:val="00D37927"/>
    <w:rsid w:val="00D40422"/>
    <w:rsid w:val="00D41F54"/>
    <w:rsid w:val="00D450E5"/>
    <w:rsid w:val="00D508CB"/>
    <w:rsid w:val="00D57B1B"/>
    <w:rsid w:val="00D61B80"/>
    <w:rsid w:val="00D64789"/>
    <w:rsid w:val="00D64792"/>
    <w:rsid w:val="00D676E0"/>
    <w:rsid w:val="00D80FE1"/>
    <w:rsid w:val="00D83ACC"/>
    <w:rsid w:val="00D83C1C"/>
    <w:rsid w:val="00D83DF2"/>
    <w:rsid w:val="00D947F4"/>
    <w:rsid w:val="00D961AD"/>
    <w:rsid w:val="00DA4548"/>
    <w:rsid w:val="00DB3E29"/>
    <w:rsid w:val="00DB5A67"/>
    <w:rsid w:val="00DC1A4E"/>
    <w:rsid w:val="00DC401B"/>
    <w:rsid w:val="00DC7953"/>
    <w:rsid w:val="00DD08D7"/>
    <w:rsid w:val="00DD186B"/>
    <w:rsid w:val="00DE08B8"/>
    <w:rsid w:val="00DE0CB1"/>
    <w:rsid w:val="00DE2484"/>
    <w:rsid w:val="00DE3E9A"/>
    <w:rsid w:val="00DE7154"/>
    <w:rsid w:val="00DE7F30"/>
    <w:rsid w:val="00DF263C"/>
    <w:rsid w:val="00DF3DB2"/>
    <w:rsid w:val="00DF40A9"/>
    <w:rsid w:val="00E01AC4"/>
    <w:rsid w:val="00E12805"/>
    <w:rsid w:val="00E22F9C"/>
    <w:rsid w:val="00E26385"/>
    <w:rsid w:val="00E31656"/>
    <w:rsid w:val="00E455C9"/>
    <w:rsid w:val="00E53CA1"/>
    <w:rsid w:val="00E64BE8"/>
    <w:rsid w:val="00E709AA"/>
    <w:rsid w:val="00E85B02"/>
    <w:rsid w:val="00EA1906"/>
    <w:rsid w:val="00EB1810"/>
    <w:rsid w:val="00EC247E"/>
    <w:rsid w:val="00EC79AD"/>
    <w:rsid w:val="00ED0CDE"/>
    <w:rsid w:val="00ED3584"/>
    <w:rsid w:val="00EE1DAB"/>
    <w:rsid w:val="00EE5B86"/>
    <w:rsid w:val="00EF2B2A"/>
    <w:rsid w:val="00F14BB0"/>
    <w:rsid w:val="00F20D99"/>
    <w:rsid w:val="00F33C86"/>
    <w:rsid w:val="00F35069"/>
    <w:rsid w:val="00F40EBB"/>
    <w:rsid w:val="00F50633"/>
    <w:rsid w:val="00F53525"/>
    <w:rsid w:val="00F9543E"/>
    <w:rsid w:val="00FA1E78"/>
    <w:rsid w:val="00FA310D"/>
    <w:rsid w:val="00FB1EDC"/>
    <w:rsid w:val="00FB4C22"/>
    <w:rsid w:val="00FC7B54"/>
    <w:rsid w:val="00FD040F"/>
    <w:rsid w:val="00FD0684"/>
    <w:rsid w:val="00FE4E4C"/>
    <w:rsid w:val="00FF0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9366E"/>
  <w15:chartTrackingRefBased/>
  <w15:docId w15:val="{FD88A70F-611E-40F5-9CCA-8FBF4F8A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1CB"/>
    <w:pPr>
      <w:tabs>
        <w:tab w:val="left" w:pos="567"/>
      </w:tabs>
      <w:spacing w:line="260" w:lineRule="exact"/>
    </w:pPr>
    <w:rPr>
      <w:sz w:val="22"/>
      <w:lang w:eastAsia="en-US"/>
    </w:rPr>
  </w:style>
  <w:style w:type="paragraph" w:styleId="Heading1">
    <w:name w:val="heading 1"/>
    <w:basedOn w:val="Normal"/>
    <w:next w:val="Normal"/>
    <w:qFormat/>
    <w:rsid w:val="00D0587D"/>
    <w:pPr>
      <w:keepNext/>
      <w:tabs>
        <w:tab w:val="clear" w:pos="567"/>
      </w:tabs>
      <w:spacing w:line="240" w:lineRule="auto"/>
      <w:jc w:val="righ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587D"/>
    <w:pPr>
      <w:tabs>
        <w:tab w:val="clear" w:pos="567"/>
      </w:tabs>
      <w:spacing w:line="240" w:lineRule="auto"/>
      <w:ind w:left="720"/>
      <w:jc w:val="both"/>
    </w:pPr>
    <w:rPr>
      <w:rFonts w:ascii="Arial" w:hAnsi="Arial"/>
      <w:sz w:val="24"/>
    </w:rPr>
  </w:style>
  <w:style w:type="paragraph" w:styleId="BalloonText">
    <w:name w:val="Balloon Text"/>
    <w:basedOn w:val="Normal"/>
    <w:semiHidden/>
    <w:rsid w:val="00D83C1C"/>
    <w:rPr>
      <w:rFonts w:ascii="Tahoma" w:hAnsi="Tahoma" w:cs="Tahoma"/>
      <w:sz w:val="16"/>
      <w:szCs w:val="16"/>
    </w:rPr>
  </w:style>
  <w:style w:type="paragraph" w:styleId="Header">
    <w:name w:val="header"/>
    <w:basedOn w:val="Normal"/>
    <w:link w:val="HeaderChar"/>
    <w:uiPriority w:val="99"/>
    <w:rsid w:val="00B57ACD"/>
    <w:pPr>
      <w:tabs>
        <w:tab w:val="clear" w:pos="567"/>
        <w:tab w:val="center" w:pos="4153"/>
        <w:tab w:val="right" w:pos="8306"/>
      </w:tabs>
    </w:pPr>
    <w:rPr>
      <w:lang w:val="x-none"/>
    </w:rPr>
  </w:style>
  <w:style w:type="paragraph" w:styleId="Footer">
    <w:name w:val="footer"/>
    <w:basedOn w:val="Normal"/>
    <w:link w:val="FooterChar"/>
    <w:uiPriority w:val="99"/>
    <w:rsid w:val="00B57ACD"/>
    <w:pPr>
      <w:tabs>
        <w:tab w:val="clear" w:pos="567"/>
        <w:tab w:val="center" w:pos="4153"/>
        <w:tab w:val="right" w:pos="8306"/>
      </w:tabs>
    </w:pPr>
    <w:rPr>
      <w:lang w:eastAsia="x-none"/>
    </w:rPr>
  </w:style>
  <w:style w:type="paragraph" w:styleId="BodyTextIndent3">
    <w:name w:val="Body Text Indent 3"/>
    <w:basedOn w:val="Normal"/>
    <w:rsid w:val="0057243E"/>
    <w:pPr>
      <w:spacing w:after="120"/>
      <w:ind w:left="283"/>
    </w:pPr>
    <w:rPr>
      <w:sz w:val="16"/>
      <w:szCs w:val="16"/>
    </w:rPr>
  </w:style>
  <w:style w:type="character" w:styleId="CommentReference">
    <w:name w:val="annotation reference"/>
    <w:rsid w:val="007B4F4B"/>
    <w:rPr>
      <w:sz w:val="16"/>
      <w:szCs w:val="16"/>
    </w:rPr>
  </w:style>
  <w:style w:type="paragraph" w:styleId="CommentText">
    <w:name w:val="annotation text"/>
    <w:basedOn w:val="Normal"/>
    <w:link w:val="CommentTextChar"/>
    <w:rsid w:val="007B4F4B"/>
    <w:rPr>
      <w:sz w:val="20"/>
      <w:lang w:eastAsia="x-none"/>
    </w:rPr>
  </w:style>
  <w:style w:type="character" w:customStyle="1" w:styleId="CommentTextChar">
    <w:name w:val="Comment Text Char"/>
    <w:link w:val="CommentText"/>
    <w:rsid w:val="007B4F4B"/>
    <w:rPr>
      <w:lang w:val="lv-LV"/>
    </w:rPr>
  </w:style>
  <w:style w:type="paragraph" w:styleId="CommentSubject">
    <w:name w:val="annotation subject"/>
    <w:basedOn w:val="CommentText"/>
    <w:next w:val="CommentText"/>
    <w:link w:val="CommentSubjectChar"/>
    <w:rsid w:val="007B4F4B"/>
    <w:rPr>
      <w:b/>
      <w:bCs/>
    </w:rPr>
  </w:style>
  <w:style w:type="character" w:customStyle="1" w:styleId="CommentSubjectChar">
    <w:name w:val="Comment Subject Char"/>
    <w:link w:val="CommentSubject"/>
    <w:rsid w:val="007B4F4B"/>
    <w:rPr>
      <w:b/>
      <w:bCs/>
      <w:lang w:val="lv-LV"/>
    </w:rPr>
  </w:style>
  <w:style w:type="paragraph" w:styleId="NoSpacing">
    <w:name w:val="No Spacing"/>
    <w:uiPriority w:val="1"/>
    <w:qFormat/>
    <w:rsid w:val="00655D44"/>
    <w:pPr>
      <w:tabs>
        <w:tab w:val="left" w:pos="567"/>
      </w:tabs>
    </w:pPr>
    <w:rPr>
      <w:sz w:val="22"/>
      <w:lang w:eastAsia="en-US"/>
    </w:rPr>
  </w:style>
  <w:style w:type="character" w:customStyle="1" w:styleId="FooterChar">
    <w:name w:val="Footer Char"/>
    <w:link w:val="Footer"/>
    <w:uiPriority w:val="99"/>
    <w:rsid w:val="00162C3B"/>
    <w:rPr>
      <w:sz w:val="22"/>
      <w:lang w:val="lv-LV"/>
    </w:rPr>
  </w:style>
  <w:style w:type="paragraph" w:styleId="Revision">
    <w:name w:val="Revision"/>
    <w:hidden/>
    <w:uiPriority w:val="99"/>
    <w:semiHidden/>
    <w:rsid w:val="00D30C4A"/>
    <w:rPr>
      <w:sz w:val="22"/>
      <w:lang w:eastAsia="en-US"/>
    </w:rPr>
  </w:style>
  <w:style w:type="character" w:customStyle="1" w:styleId="HeaderChar">
    <w:name w:val="Header Char"/>
    <w:link w:val="Header"/>
    <w:uiPriority w:val="99"/>
    <w:rsid w:val="00D30C4A"/>
    <w:rPr>
      <w:sz w:val="22"/>
      <w:lang w:eastAsia="en-US"/>
    </w:rPr>
  </w:style>
  <w:style w:type="character" w:styleId="Hyperlink">
    <w:name w:val="Hyperlink"/>
    <w:rsid w:val="006237A1"/>
    <w:rPr>
      <w:color w:val="0563C1"/>
      <w:u w:val="single"/>
    </w:rPr>
  </w:style>
  <w:style w:type="character" w:customStyle="1" w:styleId="word">
    <w:name w:val="word"/>
    <w:rsid w:val="00BD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260">
      <w:bodyDiv w:val="1"/>
      <w:marLeft w:val="0"/>
      <w:marRight w:val="0"/>
      <w:marTop w:val="0"/>
      <w:marBottom w:val="0"/>
      <w:divBdr>
        <w:top w:val="none" w:sz="0" w:space="0" w:color="auto"/>
        <w:left w:val="none" w:sz="0" w:space="0" w:color="auto"/>
        <w:bottom w:val="none" w:sz="0" w:space="0" w:color="auto"/>
        <w:right w:val="none" w:sz="0" w:space="0" w:color="auto"/>
      </w:divBdr>
    </w:div>
    <w:div w:id="248807081">
      <w:bodyDiv w:val="1"/>
      <w:marLeft w:val="0"/>
      <w:marRight w:val="0"/>
      <w:marTop w:val="0"/>
      <w:marBottom w:val="0"/>
      <w:divBdr>
        <w:top w:val="none" w:sz="0" w:space="0" w:color="auto"/>
        <w:left w:val="none" w:sz="0" w:space="0" w:color="auto"/>
        <w:bottom w:val="none" w:sz="0" w:space="0" w:color="auto"/>
        <w:right w:val="none" w:sz="0" w:space="0" w:color="auto"/>
      </w:divBdr>
    </w:div>
    <w:div w:id="1219559617">
      <w:bodyDiv w:val="1"/>
      <w:marLeft w:val="0"/>
      <w:marRight w:val="0"/>
      <w:marTop w:val="0"/>
      <w:marBottom w:val="0"/>
      <w:divBdr>
        <w:top w:val="none" w:sz="0" w:space="0" w:color="auto"/>
        <w:left w:val="none" w:sz="0" w:space="0" w:color="auto"/>
        <w:bottom w:val="none" w:sz="0" w:space="0" w:color="auto"/>
        <w:right w:val="none" w:sz="0" w:space="0" w:color="auto"/>
      </w:divBdr>
    </w:div>
    <w:div w:id="1464928463">
      <w:bodyDiv w:val="1"/>
      <w:marLeft w:val="0"/>
      <w:marRight w:val="0"/>
      <w:marTop w:val="0"/>
      <w:marBottom w:val="0"/>
      <w:divBdr>
        <w:top w:val="none" w:sz="0" w:space="0" w:color="auto"/>
        <w:left w:val="none" w:sz="0" w:space="0" w:color="auto"/>
        <w:bottom w:val="none" w:sz="0" w:space="0" w:color="auto"/>
        <w:right w:val="none" w:sz="0" w:space="0" w:color="auto"/>
      </w:divBdr>
    </w:div>
    <w:div w:id="16574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6203A-05B6-42BB-AA65-1BE2008C9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FFAC5-22CC-4D45-840D-991BE432EF77}">
  <ds:schemaRefs>
    <ds:schemaRef ds:uri="http://schemas.microsoft.com/office/2006/metadata/longProperties"/>
  </ds:schemaRefs>
</ds:datastoreItem>
</file>

<file path=customXml/itemProps3.xml><?xml version="1.0" encoding="utf-8"?>
<ds:datastoreItem xmlns:ds="http://schemas.openxmlformats.org/officeDocument/2006/customXml" ds:itemID="{165553C2-03C1-4BA6-A9BD-8C08F6281902}">
  <ds:schemaRefs>
    <ds:schemaRef ds:uri="http://schemas.openxmlformats.org/officeDocument/2006/bibliography"/>
  </ds:schemaRefs>
</ds:datastoreItem>
</file>

<file path=customXml/itemProps4.xml><?xml version="1.0" encoding="utf-8"?>
<ds:datastoreItem xmlns:ds="http://schemas.openxmlformats.org/officeDocument/2006/customXml" ds:itemID="{101B10C1-BFCD-49D4-A2E8-5EB1CDE49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C1D428-4DAE-433C-9501-A0A025CB7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vt:lpstr>
    </vt:vector>
  </TitlesOfParts>
  <Company>HCData</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Mape :)</dc:creator>
  <cp:keywords/>
  <cp:lastModifiedBy>Zane Rikmane</cp:lastModifiedBy>
  <cp:revision>5</cp:revision>
  <cp:lastPrinted>2020-12-17T10:17:00Z</cp:lastPrinted>
  <dcterms:created xsi:type="dcterms:W3CDTF">2022-07-04T10:38:00Z</dcterms:created>
  <dcterms:modified xsi:type="dcterms:W3CDTF">2022-07-11T20:16:00Z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ases">
    <vt:lpwstr>1</vt:lpwstr>
  </property>
  <property fmtid="{D5CDD505-2E9C-101B-9397-08002B2CF9AE}" pid="3" name="LSPhases">
    <vt:lpwstr>1</vt:lpwstr>
  </property>
</Properties>
</file>