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A5" w:rsidRPr="0021266F" w:rsidRDefault="00A01CA5" w:rsidP="00E6696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APRAKSTS</w:t>
      </w:r>
    </w:p>
    <w:p w:rsidR="006F0C3B" w:rsidRPr="0021266F" w:rsidRDefault="006F0C3B" w:rsidP="00E6696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:rsidR="0080378F" w:rsidRPr="0021266F" w:rsidRDefault="0080378F" w:rsidP="00E6696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:rsidR="00A01CA5" w:rsidRPr="0021266F" w:rsidRDefault="00A01CA5" w:rsidP="00E6696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567"/>
          <w:tab w:val="left" w:pos="670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NOSAUKUMS</w:t>
      </w:r>
    </w:p>
    <w:p w:rsidR="00A01CA5" w:rsidRPr="0021266F" w:rsidRDefault="00A01CA5" w:rsidP="00E6696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A01CA5" w:rsidRPr="0021266F" w:rsidRDefault="00C8086E" w:rsidP="00E6696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cs="Times New Roman"/>
          <w:sz w:val="22"/>
        </w:rPr>
        <w:t>Borskābes</w:t>
      </w:r>
      <w:r w:rsidR="00621BB1" w:rsidRPr="0021266F">
        <w:rPr>
          <w:rFonts w:cs="Times New Roman"/>
          <w:sz w:val="22"/>
        </w:rPr>
        <w:t xml:space="preserve"> </w:t>
      </w:r>
      <w:r w:rsidRPr="0021266F">
        <w:rPr>
          <w:rFonts w:cs="Times New Roman"/>
          <w:sz w:val="22"/>
        </w:rPr>
        <w:t>RFF 30 mg/ml uz ādas lietojams šķīdums</w:t>
      </w:r>
    </w:p>
    <w:p w:rsidR="00C04987" w:rsidRDefault="00C04987" w:rsidP="00E6696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2E5E21" w:rsidRPr="0021266F" w:rsidRDefault="002E5E21" w:rsidP="00E6696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A01CA5" w:rsidRPr="0021266F" w:rsidRDefault="00A01CA5" w:rsidP="00E66961">
      <w:pPr>
        <w:numPr>
          <w:ilvl w:val="0"/>
          <w:numId w:val="2"/>
        </w:num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KVALITATĪVAIS UN KVANTITATĪVAIS SASTĀVS</w:t>
      </w:r>
    </w:p>
    <w:p w:rsidR="00A01CA5" w:rsidRPr="0021266F" w:rsidRDefault="00A01CA5" w:rsidP="00E6696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36400B" w:rsidRPr="0021266F" w:rsidRDefault="00751839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 xml:space="preserve">Aktīvā viela: </w:t>
      </w:r>
      <w:r w:rsidR="0036400B" w:rsidRPr="0021266F">
        <w:rPr>
          <w:rFonts w:eastAsia="Times New Roman" w:cs="Times New Roman"/>
          <w:kern w:val="1"/>
          <w:sz w:val="22"/>
          <w:lang w:eastAsia="ar-SA"/>
        </w:rPr>
        <w:t>1 ml šķīduma satur 30 mg borskābes (</w:t>
      </w:r>
      <w:proofErr w:type="spellStart"/>
      <w:r w:rsidR="0036400B" w:rsidRPr="0021266F">
        <w:rPr>
          <w:rFonts w:eastAsia="Times New Roman" w:cs="Times New Roman"/>
          <w:i/>
          <w:kern w:val="1"/>
          <w:sz w:val="22"/>
          <w:lang w:eastAsia="ar-SA"/>
        </w:rPr>
        <w:t>Acidum</w:t>
      </w:r>
      <w:proofErr w:type="spellEnd"/>
      <w:r w:rsidR="0036400B" w:rsidRPr="0021266F">
        <w:rPr>
          <w:rFonts w:eastAsia="Times New Roman" w:cs="Times New Roman"/>
          <w:i/>
          <w:kern w:val="1"/>
          <w:sz w:val="22"/>
          <w:lang w:eastAsia="ar-SA"/>
        </w:rPr>
        <w:t xml:space="preserve"> </w:t>
      </w:r>
      <w:proofErr w:type="spellStart"/>
      <w:r w:rsidR="0036400B" w:rsidRPr="0021266F">
        <w:rPr>
          <w:rFonts w:eastAsia="Times New Roman" w:cs="Times New Roman"/>
          <w:i/>
          <w:kern w:val="1"/>
          <w:sz w:val="22"/>
          <w:lang w:eastAsia="ar-SA"/>
        </w:rPr>
        <w:t>boricum</w:t>
      </w:r>
      <w:proofErr w:type="spellEnd"/>
      <w:r w:rsidR="0036400B" w:rsidRPr="0021266F">
        <w:rPr>
          <w:rFonts w:eastAsia="Times New Roman" w:cs="Times New Roman"/>
          <w:kern w:val="1"/>
          <w:sz w:val="22"/>
          <w:lang w:eastAsia="ar-SA"/>
        </w:rPr>
        <w:t>).</w:t>
      </w:r>
    </w:p>
    <w:p w:rsidR="0051608C" w:rsidRPr="0021266F" w:rsidRDefault="0051608C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96698F" w:rsidRPr="0021266F" w:rsidRDefault="0096698F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Palīgviela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 xml:space="preserve"> ar zināmu iedarbību: etilspirt</w:t>
      </w:r>
      <w:r w:rsidR="003D7063" w:rsidRPr="0021266F">
        <w:rPr>
          <w:rFonts w:eastAsia="Times New Roman" w:cs="Times New Roman"/>
          <w:kern w:val="1"/>
          <w:sz w:val="22"/>
          <w:lang w:eastAsia="ar-SA"/>
        </w:rPr>
        <w:t>s</w:t>
      </w:r>
      <w:r w:rsidR="00693387">
        <w:rPr>
          <w:rFonts w:eastAsia="Times New Roman" w:cs="Times New Roman"/>
          <w:kern w:val="1"/>
          <w:sz w:val="22"/>
          <w:lang w:eastAsia="ar-SA"/>
        </w:rPr>
        <w:t xml:space="preserve"> 96 %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01CA5" w:rsidRPr="0021266F" w:rsidRDefault="0036400B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 xml:space="preserve">Pilnu </w:t>
      </w: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palīgvielu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 xml:space="preserve"> sarakstu skatīt 6.1.</w:t>
      </w:r>
      <w:r w:rsidR="00162795" w:rsidRPr="0021266F">
        <w:rPr>
          <w:rFonts w:eastAsia="Times New Roman" w:cs="Times New Roman"/>
          <w:kern w:val="1"/>
          <w:sz w:val="22"/>
          <w:lang w:eastAsia="ar-SA"/>
        </w:rPr>
        <w:t> </w:t>
      </w:r>
      <w:r w:rsidRPr="0021266F">
        <w:rPr>
          <w:rFonts w:eastAsia="Times New Roman" w:cs="Times New Roman"/>
          <w:kern w:val="1"/>
          <w:sz w:val="22"/>
          <w:lang w:eastAsia="ar-SA"/>
        </w:rPr>
        <w:t>apakšpunktā</w:t>
      </w:r>
      <w:r w:rsidR="00621BB1"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C04987" w:rsidRDefault="00C04987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2E5E21" w:rsidRPr="0021266F" w:rsidRDefault="002E5E21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A01CA5" w:rsidRPr="0021266F" w:rsidRDefault="00A01CA5" w:rsidP="00E6696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ZĀĻU FORMA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A01CA5" w:rsidRPr="0021266F" w:rsidRDefault="0036400B" w:rsidP="00E66961">
      <w:p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  <w:sz w:val="22"/>
        </w:rPr>
      </w:pPr>
      <w:r w:rsidRPr="0021266F">
        <w:rPr>
          <w:rFonts w:cs="Times New Roman"/>
          <w:sz w:val="22"/>
        </w:rPr>
        <w:t>Uz ādas lietojams šķīdums</w:t>
      </w:r>
      <w:r w:rsidR="00DC6E2F" w:rsidRPr="0021266F">
        <w:rPr>
          <w:rFonts w:cs="Times New Roman"/>
          <w:sz w:val="22"/>
        </w:rPr>
        <w:t>.</w:t>
      </w:r>
    </w:p>
    <w:p w:rsidR="000D29BB" w:rsidRPr="0021266F" w:rsidRDefault="007B0B15" w:rsidP="00E66961">
      <w:p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  <w:sz w:val="22"/>
        </w:rPr>
      </w:pPr>
      <w:r w:rsidRPr="0021266F">
        <w:rPr>
          <w:sz w:val="22"/>
        </w:rPr>
        <w:t>Dzidrs, bezkrāsains šķidrums ar etilspirta smaržu.</w:t>
      </w:r>
    </w:p>
    <w:p w:rsidR="00A01CA5" w:rsidRDefault="00A01CA5" w:rsidP="00E6696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E5E21" w:rsidRPr="0021266F" w:rsidRDefault="002E5E21" w:rsidP="00E6696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KLĪNISKĀ INFORMĀCIJA</w:t>
      </w: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highlight w:val="yellow"/>
          <w:lang w:eastAsia="ar-SA"/>
        </w:rPr>
      </w:pPr>
    </w:p>
    <w:p w:rsidR="00A01CA5" w:rsidRPr="0021266F" w:rsidRDefault="00A01CA5" w:rsidP="00E66961">
      <w:pPr>
        <w:numPr>
          <w:ilvl w:val="1"/>
          <w:numId w:val="2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Terapeitiskās indikācijas</w:t>
      </w:r>
    </w:p>
    <w:p w:rsidR="00FF1CF1" w:rsidRPr="0021266F" w:rsidRDefault="00FF1CF1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FF1CF1" w:rsidRPr="0021266F" w:rsidRDefault="00FF1CF1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</w:r>
      <w:r w:rsidR="00EE158B" w:rsidRPr="0021266F">
        <w:rPr>
          <w:rFonts w:cs="Times New Roman"/>
          <w:sz w:val="22"/>
        </w:rPr>
        <w:t>Auss ārējās ejas iekaisums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FF1CF1" w:rsidRPr="0021266F" w:rsidRDefault="00FF1CF1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="00EE158B" w:rsidRPr="0021266F">
        <w:rPr>
          <w:rFonts w:cs="Times New Roman"/>
          <w:sz w:val="22"/>
        </w:rPr>
        <w:t>Piodermija</w:t>
      </w:r>
      <w:proofErr w:type="spellEnd"/>
      <w:r w:rsidR="00EE158B" w:rsidRPr="0021266F">
        <w:rPr>
          <w:rFonts w:cs="Times New Roman"/>
          <w:sz w:val="22"/>
        </w:rPr>
        <w:t xml:space="preserve"> (nelielu laukumu apstrādei)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  <w:r w:rsidR="00A53BBE" w:rsidRPr="00A53BBE">
        <w:rPr>
          <w:rFonts w:eastAsia="Times New Roman" w:cs="Times New Roman"/>
          <w:kern w:val="1"/>
          <w:sz w:val="22"/>
          <w:lang w:eastAsia="ar-SA"/>
        </w:rPr>
        <w:t xml:space="preserve"> 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A01CA5" w:rsidRPr="0021266F" w:rsidRDefault="00A01CA5" w:rsidP="00E66961">
      <w:pPr>
        <w:numPr>
          <w:ilvl w:val="1"/>
          <w:numId w:val="1"/>
        </w:numPr>
        <w:shd w:val="clear" w:color="auto" w:fill="FFFFFF"/>
        <w:tabs>
          <w:tab w:val="left" w:pos="420"/>
          <w:tab w:val="left" w:pos="450"/>
          <w:tab w:val="left" w:pos="495"/>
          <w:tab w:val="left" w:pos="567"/>
          <w:tab w:val="left" w:pos="66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Devas un lietošanas veids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</w:pPr>
      <w:r w:rsidRPr="0021266F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Devas</w:t>
      </w:r>
    </w:p>
    <w:p w:rsidR="00F607B6" w:rsidRPr="0021266F" w:rsidRDefault="00F607B6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kern w:val="1"/>
          <w:sz w:val="22"/>
          <w:lang w:eastAsia="ar-SA"/>
        </w:rPr>
      </w:pPr>
    </w:p>
    <w:p w:rsidR="002E0CEB" w:rsidRPr="0021266F" w:rsidRDefault="0020505C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>P</w:t>
      </w:r>
      <w:r w:rsidR="00A01CA5" w:rsidRPr="0021266F">
        <w:rPr>
          <w:rFonts w:eastAsia="Times New Roman" w:cs="Times New Roman"/>
          <w:i/>
          <w:iCs/>
          <w:kern w:val="1"/>
          <w:sz w:val="22"/>
          <w:lang w:eastAsia="ar-SA"/>
        </w:rPr>
        <w:t>ieaugušie un gados vecāki cilvēki</w:t>
      </w:r>
    </w:p>
    <w:p w:rsidR="00F5549D" w:rsidRPr="0021266F" w:rsidRDefault="00F06BCB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Cs/>
          <w:kern w:val="1"/>
          <w:sz w:val="22"/>
          <w:lang w:eastAsia="ar-SA"/>
        </w:rPr>
      </w:pPr>
      <w:r w:rsidRPr="0021266F">
        <w:rPr>
          <w:rFonts w:eastAsia="Times New Roman" w:cs="Times New Roman"/>
          <w:iCs/>
          <w:kern w:val="1"/>
          <w:sz w:val="22"/>
          <w:lang w:eastAsia="ar-SA"/>
        </w:rPr>
        <w:t>2</w:t>
      </w:r>
      <w:r w:rsidRPr="0021266F">
        <w:rPr>
          <w:rFonts w:eastAsia="Times New Roman" w:cs="Times New Roman"/>
          <w:iCs/>
          <w:kern w:val="1"/>
          <w:sz w:val="22"/>
          <w:lang w:eastAsia="ar-SA"/>
        </w:rPr>
        <w:noBreakHyphen/>
        <w:t xml:space="preserve">3 reizes dienā </w:t>
      </w:r>
      <w:r w:rsidR="00991824">
        <w:rPr>
          <w:rFonts w:eastAsia="Times New Roman" w:cs="Times New Roman"/>
          <w:iCs/>
          <w:kern w:val="1"/>
          <w:sz w:val="22"/>
          <w:lang w:eastAsia="ar-SA"/>
        </w:rPr>
        <w:t>apstrādāt</w:t>
      </w:r>
      <w:r w:rsidR="00F5549D" w:rsidRPr="0021266F">
        <w:rPr>
          <w:rFonts w:eastAsia="Times New Roman" w:cs="Times New Roman"/>
          <w:iCs/>
          <w:kern w:val="1"/>
          <w:sz w:val="22"/>
          <w:lang w:eastAsia="ar-SA"/>
        </w:rPr>
        <w:t xml:space="preserve"> bojātās vietas.</w:t>
      </w:r>
    </w:p>
    <w:p w:rsidR="00F607B6" w:rsidRPr="0021266F" w:rsidRDefault="00F607B6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Cs/>
          <w:kern w:val="1"/>
          <w:sz w:val="22"/>
          <w:lang w:eastAsia="ar-SA"/>
        </w:rPr>
      </w:pPr>
    </w:p>
    <w:p w:rsidR="00F607B6" w:rsidRPr="0021266F" w:rsidRDefault="00F607B6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kern w:val="1"/>
          <w:sz w:val="22"/>
          <w:lang w:eastAsia="ar-SA"/>
        </w:rPr>
      </w:pPr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>Pusaudži no 12</w:t>
      </w:r>
      <w:r w:rsidR="00C139F4">
        <w:rPr>
          <w:rFonts w:eastAsia="Times New Roman" w:cs="Times New Roman"/>
          <w:i/>
          <w:iCs/>
          <w:kern w:val="1"/>
          <w:sz w:val="22"/>
          <w:lang w:eastAsia="ar-SA"/>
        </w:rPr>
        <w:t> </w:t>
      </w:r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>gadu vecuma</w:t>
      </w:r>
    </w:p>
    <w:p w:rsidR="00F607B6" w:rsidRPr="0021266F" w:rsidRDefault="00F607B6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 xml:space="preserve">Pusaudžiem </w:t>
      </w:r>
      <w:r w:rsidR="0036735A" w:rsidRPr="0021266F">
        <w:rPr>
          <w:rFonts w:eastAsia="Times New Roman" w:cs="Times New Roman"/>
          <w:kern w:val="1"/>
          <w:sz w:val="22"/>
          <w:lang w:eastAsia="ar-SA"/>
        </w:rPr>
        <w:t>no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 12 gadu vecuma nav veikti klīniskie pētījumi, nav pieejamas devu rekomendācijas.</w:t>
      </w:r>
    </w:p>
    <w:p w:rsidR="00F607B6" w:rsidRPr="0021266F" w:rsidRDefault="00F607B6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Cs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ind w:left="19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:rsidR="009070B1" w:rsidRPr="0021266F" w:rsidRDefault="009070B1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Ne</w:t>
      </w:r>
      <w:r w:rsidR="00744A6E" w:rsidRPr="0021266F">
        <w:rPr>
          <w:rFonts w:eastAsia="Times New Roman" w:cs="Times New Roman"/>
          <w:kern w:val="1"/>
          <w:sz w:val="22"/>
          <w:lang w:eastAsia="ar-SA"/>
        </w:rPr>
        <w:t>drīkst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FF5824" w:rsidRPr="0021266F">
        <w:rPr>
          <w:rFonts w:eastAsia="Times New Roman" w:cs="Times New Roman"/>
          <w:kern w:val="1"/>
          <w:sz w:val="22"/>
          <w:lang w:eastAsia="ar-SA"/>
        </w:rPr>
        <w:t xml:space="preserve">lietot </w:t>
      </w:r>
      <w:r w:rsidRPr="0021266F">
        <w:rPr>
          <w:rFonts w:eastAsia="Times New Roman" w:cs="Times New Roman"/>
          <w:kern w:val="1"/>
          <w:sz w:val="22"/>
          <w:lang w:eastAsia="ar-SA"/>
        </w:rPr>
        <w:t>bērniem līdz 12</w:t>
      </w:r>
      <w:r w:rsidR="00F5549D" w:rsidRPr="0021266F">
        <w:rPr>
          <w:rFonts w:eastAsia="Times New Roman" w:cs="Times New Roman"/>
          <w:kern w:val="1"/>
          <w:sz w:val="22"/>
          <w:lang w:eastAsia="ar-SA"/>
        </w:rPr>
        <w:t> </w:t>
      </w:r>
      <w:r w:rsidRPr="0021266F">
        <w:rPr>
          <w:rFonts w:eastAsia="Times New Roman" w:cs="Times New Roman"/>
          <w:kern w:val="1"/>
          <w:sz w:val="22"/>
          <w:lang w:eastAsia="ar-SA"/>
        </w:rPr>
        <w:t>gadu vecumam, jo nav pietiekamas informācijas par lietošanas drošumu.</w:t>
      </w:r>
    </w:p>
    <w:p w:rsidR="009070B1" w:rsidRPr="0021266F" w:rsidRDefault="009070B1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Lietošanas veids</w:t>
      </w:r>
    </w:p>
    <w:p w:rsidR="005B49C1" w:rsidRPr="0021266F" w:rsidRDefault="00E86820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Ā</w:t>
      </w:r>
      <w:r w:rsidR="002957B0" w:rsidRPr="0021266F">
        <w:rPr>
          <w:rFonts w:eastAsia="Times New Roman" w:cs="Times New Roman"/>
          <w:kern w:val="1"/>
          <w:sz w:val="22"/>
          <w:lang w:eastAsia="ar-SA"/>
        </w:rPr>
        <w:t>rīgi</w:t>
      </w:r>
      <w:r w:rsidR="00A01CA5" w:rsidRPr="0021266F">
        <w:rPr>
          <w:rFonts w:eastAsia="Times New Roman" w:cs="Times New Roman"/>
          <w:color w:val="000000"/>
          <w:kern w:val="1"/>
          <w:sz w:val="22"/>
          <w:lang w:eastAsia="ar-SA"/>
        </w:rPr>
        <w:t>.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Kontrindikācijas</w:t>
      </w:r>
    </w:p>
    <w:p w:rsidR="0026441F" w:rsidRPr="0021266F" w:rsidRDefault="0026441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24B2F" w:rsidRPr="0021266F" w:rsidRDefault="00A24B2F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  <w:t>Paaugstināta jutība pret aktīvo vielu</w:t>
      </w:r>
      <w:r w:rsidR="0056653C" w:rsidRPr="0021266F">
        <w:rPr>
          <w:sz w:val="22"/>
        </w:rPr>
        <w:t xml:space="preserve"> </w:t>
      </w:r>
      <w:r w:rsidR="00F06BCB" w:rsidRPr="0021266F">
        <w:rPr>
          <w:rFonts w:eastAsia="Times New Roman" w:cs="Times New Roman"/>
          <w:kern w:val="1"/>
          <w:sz w:val="22"/>
          <w:lang w:eastAsia="ar-SA"/>
        </w:rPr>
        <w:t>vai jebkuru no 6.1. </w:t>
      </w:r>
      <w:r w:rsidR="0056653C" w:rsidRPr="0021266F">
        <w:rPr>
          <w:rFonts w:eastAsia="Times New Roman" w:cs="Times New Roman"/>
          <w:kern w:val="1"/>
          <w:sz w:val="22"/>
          <w:lang w:eastAsia="ar-SA"/>
        </w:rPr>
        <w:t xml:space="preserve">apakšpunktā uzskaitītajām </w:t>
      </w:r>
      <w:proofErr w:type="spellStart"/>
      <w:r w:rsidR="0056653C" w:rsidRPr="0021266F">
        <w:rPr>
          <w:rFonts w:eastAsia="Times New Roman" w:cs="Times New Roman"/>
          <w:kern w:val="1"/>
          <w:sz w:val="22"/>
          <w:lang w:eastAsia="ar-SA"/>
        </w:rPr>
        <w:t>palīgvielām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24B2F" w:rsidRPr="0021266F" w:rsidRDefault="00A24B2F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</w:r>
      <w:r w:rsidRPr="0021266F">
        <w:rPr>
          <w:rFonts w:eastAsia="Times New Roman" w:cs="Times New Roman"/>
          <w:kern w:val="1"/>
          <w:sz w:val="22"/>
          <w:lang w:eastAsia="ar-MA" w:bidi="ar-MA"/>
        </w:rPr>
        <w:t xml:space="preserve">Bērniem līdz </w:t>
      </w:r>
      <w:r w:rsidR="008549B0" w:rsidRPr="0021266F">
        <w:rPr>
          <w:rFonts w:eastAsia="Times New Roman" w:cs="Times New Roman"/>
          <w:kern w:val="1"/>
          <w:sz w:val="22"/>
          <w:lang w:eastAsia="ar-MA" w:bidi="ar-MA"/>
        </w:rPr>
        <w:t>12</w:t>
      </w:r>
      <w:r w:rsidRPr="0021266F">
        <w:rPr>
          <w:rFonts w:eastAsia="Times New Roman" w:cs="Times New Roman"/>
          <w:kern w:val="1"/>
          <w:sz w:val="22"/>
          <w:lang w:eastAsia="ar-MA" w:bidi="ar-MA"/>
        </w:rPr>
        <w:t> gadu vecumam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24B2F" w:rsidRPr="0021266F" w:rsidRDefault="00A24B2F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</w:r>
      <w:r w:rsidR="004F3A47">
        <w:rPr>
          <w:rFonts w:eastAsia="Times New Roman" w:cs="Times New Roman"/>
          <w:kern w:val="1"/>
          <w:sz w:val="22"/>
          <w:lang w:eastAsia="ar-MA" w:bidi="ar-MA"/>
        </w:rPr>
        <w:t>Nelietot</w:t>
      </w:r>
      <w:r w:rsidR="008549B0" w:rsidRPr="0021266F">
        <w:rPr>
          <w:rFonts w:eastAsia="Times New Roman" w:cs="Times New Roman"/>
          <w:kern w:val="1"/>
          <w:sz w:val="22"/>
          <w:lang w:eastAsia="ar-MA" w:bidi="ar-MA"/>
        </w:rPr>
        <w:t xml:space="preserve"> </w:t>
      </w:r>
      <w:r w:rsidR="00825A3F" w:rsidRPr="0021266F">
        <w:rPr>
          <w:rFonts w:eastAsia="Times New Roman" w:cs="Times New Roman"/>
          <w:kern w:val="1"/>
          <w:sz w:val="22"/>
          <w:lang w:eastAsia="ar-MA" w:bidi="ar-MA"/>
        </w:rPr>
        <w:t xml:space="preserve">uz </w:t>
      </w:r>
      <w:r w:rsidR="008549B0" w:rsidRPr="0021266F">
        <w:rPr>
          <w:rFonts w:eastAsia="Times New Roman" w:cs="Times New Roman"/>
          <w:kern w:val="1"/>
          <w:sz w:val="22"/>
          <w:lang w:eastAsia="ar-MA" w:bidi="ar-MA"/>
        </w:rPr>
        <w:t>vaļēj</w:t>
      </w:r>
      <w:r w:rsidR="00825A3F" w:rsidRPr="0021266F">
        <w:rPr>
          <w:rFonts w:eastAsia="Times New Roman" w:cs="Times New Roman"/>
          <w:kern w:val="1"/>
          <w:sz w:val="22"/>
          <w:lang w:eastAsia="ar-MA" w:bidi="ar-MA"/>
        </w:rPr>
        <w:t>ām</w:t>
      </w:r>
      <w:r w:rsidR="008549B0" w:rsidRPr="0021266F">
        <w:rPr>
          <w:rFonts w:eastAsia="Times New Roman" w:cs="Times New Roman"/>
          <w:kern w:val="1"/>
          <w:sz w:val="22"/>
          <w:lang w:eastAsia="ar-MA" w:bidi="ar-MA"/>
        </w:rPr>
        <w:t xml:space="preserve"> brūc</w:t>
      </w:r>
      <w:r w:rsidR="00825A3F" w:rsidRPr="0021266F">
        <w:rPr>
          <w:rFonts w:eastAsia="Times New Roman" w:cs="Times New Roman"/>
          <w:kern w:val="1"/>
          <w:sz w:val="22"/>
          <w:lang w:eastAsia="ar-MA" w:bidi="ar-MA"/>
        </w:rPr>
        <w:t>ēm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24B2F" w:rsidRPr="0021266F" w:rsidRDefault="00A24B2F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</w:r>
      <w:r w:rsidR="004F3A47">
        <w:rPr>
          <w:rFonts w:eastAsia="Times New Roman" w:cs="Times New Roman"/>
          <w:kern w:val="1"/>
          <w:sz w:val="22"/>
          <w:lang w:eastAsia="ar-SA"/>
        </w:rPr>
        <w:t>Nelietot</w:t>
      </w:r>
      <w:r w:rsidR="00825A3F" w:rsidRPr="0021266F">
        <w:rPr>
          <w:rFonts w:eastAsia="Times New Roman" w:cs="Times New Roman"/>
          <w:kern w:val="1"/>
          <w:sz w:val="22"/>
          <w:lang w:eastAsia="ar-SA"/>
        </w:rPr>
        <w:t xml:space="preserve"> uz </w:t>
      </w:r>
      <w:r w:rsidR="004B2249" w:rsidRPr="0021266F">
        <w:rPr>
          <w:rFonts w:eastAsia="Times New Roman" w:cs="Times New Roman"/>
          <w:kern w:val="1"/>
          <w:sz w:val="22"/>
          <w:lang w:eastAsia="ar-MA" w:bidi="ar-MA"/>
        </w:rPr>
        <w:t>liel</w:t>
      </w:r>
      <w:r w:rsidR="00825A3F" w:rsidRPr="0021266F">
        <w:rPr>
          <w:rFonts w:eastAsia="Times New Roman" w:cs="Times New Roman"/>
          <w:kern w:val="1"/>
          <w:sz w:val="22"/>
          <w:lang w:eastAsia="ar-MA" w:bidi="ar-MA"/>
        </w:rPr>
        <w:t>iem</w:t>
      </w:r>
      <w:r w:rsidR="004B2249" w:rsidRPr="0021266F">
        <w:rPr>
          <w:rFonts w:eastAsia="Times New Roman" w:cs="Times New Roman"/>
          <w:kern w:val="1"/>
          <w:sz w:val="22"/>
          <w:lang w:eastAsia="ar-MA" w:bidi="ar-MA"/>
        </w:rPr>
        <w:t xml:space="preserve"> ādas laukum</w:t>
      </w:r>
      <w:r w:rsidR="00825A3F" w:rsidRPr="0021266F">
        <w:rPr>
          <w:rFonts w:eastAsia="Times New Roman" w:cs="Times New Roman"/>
          <w:kern w:val="1"/>
          <w:sz w:val="22"/>
          <w:lang w:eastAsia="ar-MA" w:bidi="ar-MA"/>
        </w:rPr>
        <w:t>iem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24B2F" w:rsidRPr="0021266F" w:rsidRDefault="00A24B2F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</w:r>
      <w:r w:rsidR="00237D1E" w:rsidRPr="0021266F">
        <w:rPr>
          <w:rFonts w:eastAsia="Times New Roman" w:cs="Times New Roman"/>
          <w:kern w:val="1"/>
          <w:sz w:val="22"/>
          <w:lang w:eastAsia="ar-MA" w:bidi="ar-MA"/>
        </w:rPr>
        <w:t>N</w:t>
      </w:r>
      <w:r w:rsidR="006D59A4" w:rsidRPr="0021266F">
        <w:rPr>
          <w:rFonts w:eastAsia="Times New Roman" w:cs="Times New Roman"/>
          <w:kern w:val="1"/>
          <w:sz w:val="22"/>
          <w:lang w:eastAsia="ar-MA" w:bidi="ar-MA"/>
        </w:rPr>
        <w:t>ieru slimības</w:t>
      </w:r>
      <w:r w:rsidR="00237D1E" w:rsidRPr="0021266F">
        <w:rPr>
          <w:rFonts w:eastAsia="Times New Roman" w:cs="Times New Roman"/>
          <w:kern w:val="1"/>
          <w:sz w:val="22"/>
          <w:lang w:eastAsia="ar-MA" w:bidi="ar-MA"/>
        </w:rPr>
        <w:t xml:space="preserve"> ar nieru darbības traucējumiem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24B2F" w:rsidRPr="0021266F" w:rsidRDefault="00A24B2F" w:rsidP="00E6696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lastRenderedPageBreak/>
        <w:t>-</w:t>
      </w:r>
      <w:r w:rsidRPr="0021266F">
        <w:rPr>
          <w:rFonts w:eastAsia="Times New Roman" w:cs="Times New Roman"/>
          <w:kern w:val="1"/>
          <w:sz w:val="22"/>
          <w:lang w:eastAsia="ar-SA"/>
        </w:rPr>
        <w:tab/>
      </w:r>
      <w:r w:rsidR="00237D1E" w:rsidRPr="0021266F">
        <w:rPr>
          <w:rFonts w:eastAsia="Times New Roman" w:cs="Times New Roman"/>
          <w:kern w:val="1"/>
          <w:sz w:val="22"/>
          <w:lang w:eastAsia="ar-SA"/>
        </w:rPr>
        <w:t>Grūtniecība un barošanas ar krūti periods</w:t>
      </w:r>
      <w:r w:rsidRPr="0021266F">
        <w:rPr>
          <w:rFonts w:eastAsia="Times New Roman" w:cs="Times New Roman"/>
          <w:kern w:val="1"/>
          <w:sz w:val="22"/>
          <w:lang w:eastAsia="ar-MA" w:bidi="ar-MA"/>
        </w:rPr>
        <w:t>.</w:t>
      </w:r>
    </w:p>
    <w:p w:rsidR="00A24B2F" w:rsidRPr="0021266F" w:rsidRDefault="00A24B2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Īpaši brīdinājumi un piesardzība lietošanā</w:t>
      </w:r>
    </w:p>
    <w:p w:rsidR="00F4533E" w:rsidRPr="0021266F" w:rsidRDefault="00F4533E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064D2F" w:rsidRPr="0021266F" w:rsidRDefault="00064D2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 xml:space="preserve">Nepieļaut </w:t>
      </w:r>
      <w:r w:rsidR="00D54388"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>Borskābes RFF šķīduma</w:t>
      </w:r>
      <w:r w:rsidR="00D54388"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 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iekļūšanu acīs, mutes dobumā un 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 xml:space="preserve">uz </w:t>
      </w:r>
      <w:r w:rsidRPr="0021266F">
        <w:rPr>
          <w:rFonts w:eastAsia="Times New Roman" w:cs="Times New Roman"/>
          <w:kern w:val="1"/>
          <w:sz w:val="22"/>
          <w:lang w:eastAsia="ar-SA"/>
        </w:rPr>
        <w:t>citā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>m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 gļotādā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>m</w:t>
      </w:r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064D2F" w:rsidRPr="0021266F" w:rsidRDefault="00064D2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</w:p>
    <w:p w:rsidR="00C478C7" w:rsidRPr="0021266F" w:rsidRDefault="00544AF3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>I</w:t>
      </w: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lgstoši lietojot </w:t>
      </w:r>
      <w:r w:rsidR="00237D1E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uz plašiem ādas laukumiem, iespējama borskābes uzsūkšanās</w:t>
      </w:r>
      <w:r w:rsidR="00F06BCB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.</w:t>
      </w:r>
      <w:r w:rsidR="00237D1E"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 </w:t>
      </w:r>
      <w:r w:rsidR="00F06BCB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V</w:t>
      </w:r>
      <w:r w:rsidR="00237D1E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ar rasties saindēšan</w:t>
      </w:r>
      <w:r w:rsidR="00064D2F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ās pazīmes</w:t>
      </w:r>
      <w:r w:rsidR="00C478C7"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 (skatīt 4.</w:t>
      </w:r>
      <w:r w:rsidR="00237D1E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9</w:t>
      </w:r>
      <w:r w:rsidR="00C478C7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. apakšpunktu).</w:t>
      </w:r>
    </w:p>
    <w:p w:rsidR="00C478C7" w:rsidRPr="0021266F" w:rsidRDefault="00C478C7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</w:p>
    <w:p w:rsidR="00C478C7" w:rsidRPr="0021266F" w:rsidRDefault="00064D2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Ilgstoši lietojot</w:t>
      </w:r>
      <w:r w:rsidR="00C357EB"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 </w:t>
      </w:r>
      <w:r w:rsidR="0080378F"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>Borskābes RFF šķīdumu</w:t>
      </w: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, iespējama </w:t>
      </w:r>
      <w:proofErr w:type="spellStart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alopēcija</w:t>
      </w:r>
      <w:proofErr w:type="spellEnd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, ādas apsārtums, zvīņošanās, </w:t>
      </w:r>
      <w:proofErr w:type="spellStart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hipertermija</w:t>
      </w:r>
      <w:proofErr w:type="spellEnd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 vai </w:t>
      </w:r>
      <w:proofErr w:type="spellStart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hipotermija</w:t>
      </w:r>
      <w:proofErr w:type="spellEnd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 (skatīt 4.</w:t>
      </w:r>
      <w:r w:rsidR="00C87498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9</w:t>
      </w: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. apakšpunktu).</w:t>
      </w:r>
    </w:p>
    <w:p w:rsidR="00C478C7" w:rsidRPr="0021266F" w:rsidRDefault="00C478C7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</w:p>
    <w:p w:rsidR="00F33445" w:rsidRPr="0021266F" w:rsidRDefault="00F3344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Ja pēc </w:t>
      </w:r>
      <w:r w:rsidR="00064D2F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3</w:t>
      </w: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-</w:t>
      </w:r>
      <w:r w:rsidR="00064D2F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5</w:t>
      </w: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 dienām ilgas zāļu lietošanas simptomi saglabājas vai pastiprinās, pacientam jāiesaka konsultēties ar ārstu.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:rsidR="00A01CA5" w:rsidRPr="0021266F" w:rsidRDefault="002569AA" w:rsidP="00E66961">
      <w:pPr>
        <w:shd w:val="clear" w:color="auto" w:fill="FFFFFF"/>
        <w:tabs>
          <w:tab w:val="left" w:pos="567"/>
          <w:tab w:val="left" w:pos="754"/>
        </w:tabs>
        <w:suppressAutoHyphens/>
        <w:spacing w:after="0" w:line="240" w:lineRule="auto"/>
        <w:ind w:left="15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MA" w:bidi="ar-MA"/>
        </w:rPr>
        <w:t>B</w:t>
      </w:r>
      <w:r w:rsidR="00A01CA5" w:rsidRPr="0021266F">
        <w:rPr>
          <w:rFonts w:eastAsia="Times New Roman" w:cs="Times New Roman"/>
          <w:kern w:val="1"/>
          <w:sz w:val="22"/>
          <w:lang w:eastAsia="ar-MA" w:bidi="ar-MA"/>
        </w:rPr>
        <w:t xml:space="preserve">ērniem līdz </w:t>
      </w:r>
      <w:r w:rsidR="00237D1E" w:rsidRPr="0021266F">
        <w:rPr>
          <w:rFonts w:eastAsia="Times New Roman" w:cs="Times New Roman"/>
          <w:kern w:val="1"/>
          <w:sz w:val="22"/>
          <w:lang w:eastAsia="ar-MA" w:bidi="ar-MA"/>
        </w:rPr>
        <w:t>12</w:t>
      </w:r>
      <w:r w:rsidR="00A01CA5" w:rsidRPr="0021266F">
        <w:rPr>
          <w:rFonts w:eastAsia="Times New Roman" w:cs="Times New Roman"/>
          <w:kern w:val="1"/>
          <w:sz w:val="22"/>
          <w:lang w:eastAsia="ar-MA" w:bidi="ar-MA"/>
        </w:rPr>
        <w:t xml:space="preserve"> gadu vecumam </w:t>
      </w:r>
      <w:r w:rsidRPr="0021266F">
        <w:rPr>
          <w:rFonts w:eastAsia="Times New Roman" w:cs="Times New Roman"/>
          <w:kern w:val="1"/>
          <w:sz w:val="22"/>
          <w:lang w:eastAsia="ar-MA" w:bidi="ar-MA"/>
        </w:rPr>
        <w:t>zāles</w:t>
      </w:r>
      <w:r w:rsidR="00A01CA5" w:rsidRPr="0021266F">
        <w:rPr>
          <w:rFonts w:eastAsia="Times New Roman" w:cs="Times New Roman"/>
          <w:kern w:val="1"/>
          <w:sz w:val="22"/>
          <w:lang w:eastAsia="ar-MA" w:bidi="ar-MA"/>
        </w:rPr>
        <w:t xml:space="preserve"> lietot</w:t>
      </w:r>
      <w:r w:rsidR="006B7D38">
        <w:rPr>
          <w:rFonts w:eastAsia="Times New Roman" w:cs="Times New Roman"/>
          <w:kern w:val="1"/>
          <w:sz w:val="22"/>
          <w:lang w:eastAsia="ar-MA" w:bidi="ar-MA"/>
        </w:rPr>
        <w:t xml:space="preserve"> </w:t>
      </w:r>
      <w:r w:rsidR="006B7D38" w:rsidRPr="0021266F">
        <w:rPr>
          <w:rFonts w:eastAsia="Times New Roman" w:cs="Times New Roman"/>
          <w:kern w:val="1"/>
          <w:sz w:val="22"/>
          <w:lang w:eastAsia="ar-MA" w:bidi="ar-MA"/>
        </w:rPr>
        <w:t>nedrīkst</w:t>
      </w:r>
      <w:r w:rsidR="00A01CA5" w:rsidRPr="0021266F">
        <w:rPr>
          <w:rFonts w:eastAsia="Times New Roman" w:cs="Times New Roman"/>
          <w:kern w:val="1"/>
          <w:sz w:val="22"/>
          <w:lang w:eastAsia="ar-MA" w:bidi="ar-MA"/>
        </w:rPr>
        <w:t>.</w:t>
      </w:r>
    </w:p>
    <w:p w:rsidR="00E434D7" w:rsidRPr="0021266F" w:rsidRDefault="00E434D7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A01CA5" w:rsidRPr="0021266F" w:rsidRDefault="00A01CA5" w:rsidP="00E6696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MA" w:bidi="ar-MA"/>
        </w:rPr>
      </w:pPr>
      <w:r w:rsidRPr="0021266F">
        <w:rPr>
          <w:rFonts w:eastAsia="Times New Roman" w:cs="Times New Roman"/>
          <w:b/>
          <w:bCs/>
          <w:kern w:val="22"/>
          <w:sz w:val="22"/>
          <w:lang w:eastAsia="ar-SA"/>
        </w:rPr>
        <w:t>Mijiedarbība ar citām zālēm un citi mijiedarbības veidi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607C85" w:rsidRPr="0021266F" w:rsidRDefault="00420C78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21266F">
        <w:rPr>
          <w:rFonts w:eastAsia="Times New Roman" w:cs="Times New Roman"/>
          <w:kern w:val="22"/>
          <w:sz w:val="22"/>
          <w:lang w:eastAsia="ar-SA"/>
        </w:rPr>
        <w:t xml:space="preserve">Borskābe ķīmiski ir nesavienojama ar </w:t>
      </w:r>
      <w:proofErr w:type="spellStart"/>
      <w:r w:rsidRPr="0021266F">
        <w:rPr>
          <w:rFonts w:eastAsia="Times New Roman" w:cs="Times New Roman"/>
          <w:kern w:val="22"/>
          <w:sz w:val="22"/>
          <w:lang w:eastAsia="ar-SA"/>
        </w:rPr>
        <w:t>polivinilspirtu</w:t>
      </w:r>
      <w:proofErr w:type="spellEnd"/>
      <w:r w:rsidRPr="0021266F">
        <w:rPr>
          <w:rFonts w:eastAsia="Times New Roman" w:cs="Times New Roman"/>
          <w:kern w:val="22"/>
          <w:sz w:val="22"/>
          <w:lang w:eastAsia="ar-SA"/>
        </w:rPr>
        <w:t xml:space="preserve"> un </w:t>
      </w:r>
      <w:proofErr w:type="spellStart"/>
      <w:r w:rsidRPr="0021266F">
        <w:rPr>
          <w:rFonts w:eastAsia="Times New Roman" w:cs="Times New Roman"/>
          <w:kern w:val="22"/>
          <w:sz w:val="22"/>
          <w:lang w:eastAsia="ar-SA"/>
        </w:rPr>
        <w:t>tanīniem</w:t>
      </w:r>
      <w:proofErr w:type="spellEnd"/>
      <w:r w:rsidR="00607C85" w:rsidRPr="0021266F">
        <w:rPr>
          <w:rFonts w:eastAsia="Times New Roman" w:cs="Times New Roman"/>
          <w:kern w:val="22"/>
          <w:sz w:val="22"/>
          <w:lang w:eastAsia="ar-SA"/>
        </w:rPr>
        <w:t>.</w:t>
      </w:r>
    </w:p>
    <w:p w:rsidR="00247577" w:rsidRPr="0021266F" w:rsidRDefault="00247577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A01CA5" w:rsidRPr="0021266F" w:rsidRDefault="00A01CA5" w:rsidP="00E6696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2"/>
          <w:lang w:eastAsia="ar-SA"/>
        </w:rPr>
      </w:pPr>
      <w:proofErr w:type="spellStart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Fertilitāte</w:t>
      </w:r>
      <w:proofErr w:type="spellEnd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, grūtniecība un barošana ar krūti</w:t>
      </w:r>
    </w:p>
    <w:p w:rsidR="0051608C" w:rsidRPr="0021266F" w:rsidRDefault="0051608C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u w:val="single"/>
          <w:lang w:eastAsia="ar-SA"/>
        </w:rPr>
      </w:pPr>
    </w:p>
    <w:p w:rsidR="0051608C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 xml:space="preserve">Borskābes RFF šķīduma 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>lietošanas droš</w:t>
      </w:r>
      <w:r w:rsidR="00832CF7">
        <w:rPr>
          <w:rFonts w:eastAsia="Times New Roman" w:cs="Times New Roman"/>
          <w:kern w:val="1"/>
          <w:sz w:val="22"/>
          <w:lang w:eastAsia="ar-SA"/>
        </w:rPr>
        <w:t>ums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 xml:space="preserve"> grūtniecības laikā nav pārbaudīt</w:t>
      </w:r>
      <w:r w:rsidR="00832CF7">
        <w:rPr>
          <w:rFonts w:eastAsia="Times New Roman" w:cs="Times New Roman"/>
          <w:kern w:val="1"/>
          <w:sz w:val="22"/>
          <w:lang w:eastAsia="ar-SA"/>
        </w:rPr>
        <w:t>s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 xml:space="preserve">, tādēļ grūtniecības un </w:t>
      </w:r>
      <w:r w:rsidR="001D7B0D" w:rsidRPr="0021266F">
        <w:rPr>
          <w:rFonts w:eastAsia="Times New Roman" w:cs="Times New Roman"/>
          <w:kern w:val="1"/>
          <w:sz w:val="22"/>
          <w:lang w:eastAsia="ar-SA"/>
        </w:rPr>
        <w:t xml:space="preserve">bērna 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 xml:space="preserve">barošanas ar krūti </w:t>
      </w:r>
      <w:r w:rsidR="001D7B0D" w:rsidRPr="0021266F">
        <w:rPr>
          <w:rFonts w:eastAsia="Times New Roman" w:cs="Times New Roman"/>
          <w:kern w:val="1"/>
          <w:sz w:val="22"/>
          <w:lang w:eastAsia="ar-SA"/>
        </w:rPr>
        <w:t>period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 xml:space="preserve">ā </w:t>
      </w:r>
      <w:r w:rsidR="00F06BCB" w:rsidRPr="0021266F">
        <w:rPr>
          <w:rFonts w:eastAsia="Times New Roman" w:cs="Times New Roman"/>
          <w:kern w:val="1"/>
          <w:sz w:val="22"/>
          <w:lang w:eastAsia="ar-SA"/>
        </w:rPr>
        <w:t>to lietot nedrīkst (skatīt 4.3. </w:t>
      </w:r>
      <w:r w:rsidR="0051608C" w:rsidRPr="0021266F">
        <w:rPr>
          <w:rFonts w:eastAsia="Times New Roman" w:cs="Times New Roman"/>
          <w:kern w:val="1"/>
          <w:sz w:val="22"/>
          <w:lang w:eastAsia="ar-SA"/>
        </w:rPr>
        <w:t>apakšpunktu).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 xml:space="preserve">Nav veikti pētījumi par </w:t>
      </w:r>
      <w:r w:rsidR="0080378F"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>Borskābes RFF šķīduma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 ietekmi uz </w:t>
      </w: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fertilitāti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Ietekme uz spēju vadīt transportlīdzekļus un apkalpot mehānismus</w:t>
      </w: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"/>
          <w:sz w:val="22"/>
          <w:lang w:eastAsia="ar-SA"/>
        </w:rPr>
      </w:pPr>
    </w:p>
    <w:p w:rsidR="00A01CA5" w:rsidRPr="0021266F" w:rsidRDefault="00C357EB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Nav piemērojama</w:t>
      </w:r>
      <w:r w:rsidR="00C15939" w:rsidRPr="0021266F">
        <w:rPr>
          <w:rFonts w:eastAsia="Times New Roman" w:cs="Times New Roman"/>
          <w:kern w:val="2"/>
          <w:sz w:val="22"/>
          <w:lang w:eastAsia="ar-SA"/>
        </w:rPr>
        <w:t>.</w:t>
      </w:r>
    </w:p>
    <w:p w:rsidR="00247577" w:rsidRPr="0021266F" w:rsidRDefault="00247577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4.8.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Nevēlamās blakusparādības</w:t>
      </w:r>
    </w:p>
    <w:p w:rsidR="00803426" w:rsidRPr="0021266F" w:rsidRDefault="00803426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:rsidR="00803426" w:rsidRPr="0021266F" w:rsidRDefault="00803426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21266F">
        <w:rPr>
          <w:rFonts w:eastAsia="Times New Roman" w:cs="Times New Roman"/>
          <w:kern w:val="22"/>
          <w:sz w:val="22"/>
          <w:lang w:eastAsia="ar-SA"/>
        </w:rPr>
        <w:t xml:space="preserve">Tāpat kā citas zāles, </w:t>
      </w:r>
      <w:r w:rsidR="00C357EB" w:rsidRPr="0021266F">
        <w:rPr>
          <w:rFonts w:eastAsia="Times New Roman" w:cs="Times New Roman"/>
          <w:kern w:val="22"/>
          <w:sz w:val="22"/>
          <w:lang w:eastAsia="ar-SA"/>
        </w:rPr>
        <w:t>Borskābes RFF š</w:t>
      </w:r>
      <w:r w:rsidR="0080378F" w:rsidRPr="0021266F">
        <w:rPr>
          <w:rFonts w:eastAsia="Times New Roman" w:cs="Times New Roman"/>
          <w:kern w:val="22"/>
          <w:sz w:val="22"/>
          <w:lang w:eastAsia="ar-SA"/>
        </w:rPr>
        <w:t>ķ</w:t>
      </w:r>
      <w:r w:rsidR="00C357EB" w:rsidRPr="0021266F">
        <w:rPr>
          <w:rFonts w:eastAsia="Times New Roman" w:cs="Times New Roman"/>
          <w:kern w:val="22"/>
          <w:sz w:val="22"/>
          <w:lang w:eastAsia="ar-SA"/>
        </w:rPr>
        <w:t>īdums</w:t>
      </w:r>
      <w:r w:rsidRPr="0021266F">
        <w:rPr>
          <w:rFonts w:eastAsia="Times New Roman" w:cs="Times New Roman"/>
          <w:kern w:val="22"/>
          <w:sz w:val="22"/>
          <w:lang w:eastAsia="ar-SA"/>
        </w:rPr>
        <w:t xml:space="preserve"> var izraisīt nevēlamas blakusparādības. Šajos gadījumos lietošana nekavējoties jāpārtrauc.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color w:val="000000"/>
          <w:kern w:val="1"/>
          <w:sz w:val="22"/>
          <w:lang w:eastAsia="ar-MA" w:bidi="ar-MA"/>
        </w:rPr>
        <w:t xml:space="preserve">Minētās blakusparādības ir sakārtotas atbilstoši </w:t>
      </w:r>
      <w:proofErr w:type="spellStart"/>
      <w:r w:rsidRPr="0021266F">
        <w:rPr>
          <w:rFonts w:eastAsia="Times New Roman" w:cs="Times New Roman"/>
          <w:color w:val="000000"/>
          <w:kern w:val="1"/>
          <w:sz w:val="22"/>
          <w:lang w:eastAsia="ar-MA" w:bidi="ar-MA"/>
        </w:rPr>
        <w:t>MedDRA</w:t>
      </w:r>
      <w:proofErr w:type="spellEnd"/>
      <w:r w:rsidRPr="0021266F">
        <w:rPr>
          <w:rFonts w:eastAsia="Times New Roman" w:cs="Times New Roman"/>
          <w:color w:val="000000"/>
          <w:kern w:val="1"/>
          <w:sz w:val="22"/>
          <w:lang w:eastAsia="ar-MA" w:bidi="ar-MA"/>
        </w:rPr>
        <w:t xml:space="preserve"> orgānu sistēmu klasifikācijas datubāzei un biežuma iedalījumam: ļoti bieži (≥1/10), bieži (≥1/100 līdz &lt;1/10), retāk (≥1/1000 līdz &lt;1/100), reti (≥1/10 000 līdz &lt;1/1000), ļoti reti (&lt;1/10 000), nav zināms (nevar noteikt pēc pieejamajiem datiem).</w:t>
      </w:r>
    </w:p>
    <w:p w:rsidR="00A01CA5" w:rsidRPr="0021266F" w:rsidRDefault="00A01CA5" w:rsidP="00E6696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A01CA5" w:rsidRPr="0021266F" w:rsidRDefault="000554EB" w:rsidP="00E66961">
      <w:pPr>
        <w:shd w:val="clear" w:color="auto" w:fill="FFFFFF"/>
        <w:tabs>
          <w:tab w:val="left" w:pos="567"/>
          <w:tab w:val="left" w:pos="595"/>
        </w:tabs>
        <w:suppressAutoHyphens/>
        <w:spacing w:after="0" w:line="240" w:lineRule="auto"/>
        <w:ind w:left="567" w:hanging="557"/>
        <w:jc w:val="both"/>
        <w:rPr>
          <w:rFonts w:eastAsia="Times New Roman" w:cs="Times New Roman"/>
          <w:i/>
          <w:iCs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u w:val="single"/>
          <w:lang w:eastAsia="ar-SA"/>
        </w:rPr>
        <w:t>Tr</w:t>
      </w:r>
      <w:r w:rsidR="00C25D7C" w:rsidRPr="0021266F">
        <w:rPr>
          <w:rFonts w:eastAsia="Times New Roman" w:cs="Times New Roman"/>
          <w:kern w:val="1"/>
          <w:sz w:val="22"/>
          <w:u w:val="single"/>
          <w:lang w:eastAsia="ar-SA"/>
        </w:rPr>
        <w:t>a</w:t>
      </w:r>
      <w:r w:rsidRPr="0021266F">
        <w:rPr>
          <w:rFonts w:eastAsia="Times New Roman" w:cs="Times New Roman"/>
          <w:kern w:val="1"/>
          <w:sz w:val="22"/>
          <w:u w:val="single"/>
          <w:lang w:eastAsia="ar-SA"/>
        </w:rPr>
        <w:t>umas, s</w:t>
      </w:r>
      <w:r w:rsidR="00C25D7C" w:rsidRPr="0021266F">
        <w:rPr>
          <w:rFonts w:eastAsia="Times New Roman" w:cs="Times New Roman"/>
          <w:kern w:val="1"/>
          <w:sz w:val="22"/>
          <w:u w:val="single"/>
          <w:lang w:eastAsia="ar-SA"/>
        </w:rPr>
        <w:t>a</w:t>
      </w:r>
      <w:r w:rsidRPr="0021266F">
        <w:rPr>
          <w:rFonts w:eastAsia="Times New Roman" w:cs="Times New Roman"/>
          <w:kern w:val="1"/>
          <w:sz w:val="22"/>
          <w:u w:val="single"/>
          <w:lang w:eastAsia="ar-SA"/>
        </w:rPr>
        <w:t>i</w:t>
      </w:r>
      <w:r w:rsidR="00C25D7C" w:rsidRPr="0021266F">
        <w:rPr>
          <w:rFonts w:eastAsia="Times New Roman" w:cs="Times New Roman"/>
          <w:kern w:val="1"/>
          <w:sz w:val="22"/>
          <w:u w:val="single"/>
          <w:lang w:eastAsia="ar-SA"/>
        </w:rPr>
        <w:t>n</w:t>
      </w:r>
      <w:r w:rsidRPr="0021266F">
        <w:rPr>
          <w:rFonts w:eastAsia="Times New Roman" w:cs="Times New Roman"/>
          <w:kern w:val="1"/>
          <w:sz w:val="22"/>
          <w:u w:val="single"/>
          <w:lang w:eastAsia="ar-SA"/>
        </w:rPr>
        <w:t>d</w:t>
      </w:r>
      <w:r w:rsidR="006937FC" w:rsidRPr="0021266F">
        <w:rPr>
          <w:rFonts w:eastAsia="Times New Roman" w:cs="Times New Roman"/>
          <w:kern w:val="1"/>
          <w:sz w:val="22"/>
          <w:u w:val="single"/>
          <w:lang w:eastAsia="ar-SA"/>
        </w:rPr>
        <w:t>ēšanās un</w:t>
      </w:r>
      <w:r w:rsidR="00C25D7C" w:rsidRPr="0021266F">
        <w:rPr>
          <w:rFonts w:eastAsia="Times New Roman" w:cs="Times New Roman"/>
          <w:kern w:val="1"/>
          <w:sz w:val="22"/>
          <w:u w:val="single"/>
          <w:lang w:eastAsia="ar-SA"/>
        </w:rPr>
        <w:t xml:space="preserve"> </w:t>
      </w:r>
      <w:r w:rsidR="00403713" w:rsidRPr="001130FB">
        <w:rPr>
          <w:noProof/>
          <w:u w:val="single"/>
          <w:lang w:val="fi-FI"/>
        </w:rPr>
        <w:t>ar manipulācijām saistītas komplikācijas</w:t>
      </w:r>
    </w:p>
    <w:p w:rsidR="00A01CA5" w:rsidRPr="0021266F" w:rsidRDefault="00A01CA5" w:rsidP="00E66961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/>
          <w:kern w:val="1"/>
          <w:sz w:val="22"/>
          <w:lang w:eastAsia="ar-SA"/>
        </w:rPr>
      </w:pPr>
      <w:r w:rsidRPr="0021266F">
        <w:rPr>
          <w:rFonts w:eastAsia="Times New Roman" w:cs="Times New Roman"/>
          <w:i/>
          <w:kern w:val="1"/>
          <w:sz w:val="22"/>
          <w:lang w:eastAsia="ar-MA" w:bidi="ar-MA"/>
        </w:rPr>
        <w:t>Nav zinām</w:t>
      </w:r>
      <w:r w:rsidR="00993C15">
        <w:rPr>
          <w:rFonts w:eastAsia="Times New Roman" w:cs="Times New Roman"/>
          <w:i/>
          <w:kern w:val="1"/>
          <w:sz w:val="22"/>
          <w:lang w:eastAsia="ar-MA" w:bidi="ar-MA"/>
        </w:rPr>
        <w:t>i</w:t>
      </w:r>
      <w:r w:rsidRPr="0021266F">
        <w:rPr>
          <w:rFonts w:eastAsia="Times New Roman" w:cs="Times New Roman"/>
          <w:i/>
          <w:kern w:val="1"/>
          <w:sz w:val="22"/>
          <w:lang w:eastAsia="ar-MA" w:bidi="ar-MA"/>
        </w:rPr>
        <w:t>:</w:t>
      </w:r>
      <w:r w:rsidRPr="0021266F">
        <w:rPr>
          <w:rFonts w:eastAsia="Times New Roman" w:cs="Times New Roman"/>
          <w:kern w:val="1"/>
          <w:sz w:val="22"/>
          <w:lang w:eastAsia="ar-MA" w:bidi="ar-MA"/>
        </w:rPr>
        <w:t xml:space="preserve"> </w:t>
      </w:r>
      <w:r w:rsidR="002F3EAD" w:rsidRPr="0021266F">
        <w:rPr>
          <w:rFonts w:eastAsia="Calibri" w:cs="Times New Roman"/>
          <w:sz w:val="22"/>
        </w:rPr>
        <w:t xml:space="preserve">ja </w:t>
      </w:r>
      <w:r w:rsidR="002F3EAD">
        <w:rPr>
          <w:rFonts w:eastAsia="Times New Roman" w:cs="Times New Roman"/>
          <w:bCs/>
          <w:spacing w:val="-1"/>
          <w:kern w:val="1"/>
          <w:sz w:val="22"/>
          <w:lang w:eastAsia="ar-SA"/>
        </w:rPr>
        <w:t>zāles</w:t>
      </w:r>
      <w:r w:rsidR="002F3EAD"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 xml:space="preserve"> </w:t>
      </w:r>
      <w:r w:rsidR="002F3EAD" w:rsidRPr="0021266F">
        <w:rPr>
          <w:rFonts w:eastAsia="Calibri" w:cs="Times New Roman"/>
          <w:sz w:val="22"/>
        </w:rPr>
        <w:t xml:space="preserve">lieto ilgstoši </w:t>
      </w:r>
      <w:r w:rsidR="00F2206A">
        <w:rPr>
          <w:rFonts w:eastAsia="Calibri" w:cs="Times New Roman"/>
          <w:sz w:val="22"/>
        </w:rPr>
        <w:t xml:space="preserve">un </w:t>
      </w:r>
      <w:r w:rsidR="002F3EAD" w:rsidRPr="0021266F">
        <w:rPr>
          <w:rFonts w:eastAsia="Calibri" w:cs="Times New Roman"/>
          <w:sz w:val="22"/>
        </w:rPr>
        <w:t>uz plašiem ādas laukumiem</w:t>
      </w:r>
      <w:r w:rsidR="002F3EAD">
        <w:rPr>
          <w:rFonts w:eastAsia="Calibri" w:cs="Times New Roman"/>
          <w:sz w:val="22"/>
        </w:rPr>
        <w:t>,</w:t>
      </w:r>
      <w:r w:rsidR="002F3EAD" w:rsidRPr="0021266F">
        <w:rPr>
          <w:rFonts w:eastAsia="Calibri" w:cs="Times New Roman"/>
          <w:sz w:val="22"/>
        </w:rPr>
        <w:t xml:space="preserve"> </w:t>
      </w:r>
      <w:r w:rsidR="002F3EAD" w:rsidRPr="002F3EAD">
        <w:rPr>
          <w:rFonts w:eastAsia="Calibri" w:cs="Times New Roman"/>
          <w:sz w:val="22"/>
        </w:rPr>
        <w:t xml:space="preserve">borskābe </w:t>
      </w:r>
      <w:r w:rsidR="002F3EAD">
        <w:rPr>
          <w:rFonts w:eastAsia="Calibri" w:cs="Times New Roman"/>
          <w:sz w:val="22"/>
        </w:rPr>
        <w:t xml:space="preserve">var </w:t>
      </w:r>
      <w:r w:rsidR="002F3EAD" w:rsidRPr="002F3EAD">
        <w:rPr>
          <w:rFonts w:eastAsia="Calibri" w:cs="Times New Roman"/>
          <w:sz w:val="22"/>
        </w:rPr>
        <w:t>uzsūk</w:t>
      </w:r>
      <w:r w:rsidR="002F3EAD">
        <w:rPr>
          <w:rFonts w:eastAsia="Calibri" w:cs="Times New Roman"/>
          <w:sz w:val="22"/>
        </w:rPr>
        <w:t>tie</w:t>
      </w:r>
      <w:r w:rsidR="002F3EAD" w:rsidRPr="002F3EAD">
        <w:rPr>
          <w:rFonts w:eastAsia="Calibri" w:cs="Times New Roman"/>
          <w:sz w:val="22"/>
        </w:rPr>
        <w:t xml:space="preserve">s </w:t>
      </w:r>
      <w:r w:rsidR="002F3EAD">
        <w:rPr>
          <w:rFonts w:eastAsia="Calibri" w:cs="Times New Roman"/>
          <w:sz w:val="22"/>
        </w:rPr>
        <w:t xml:space="preserve">un </w:t>
      </w:r>
      <w:r w:rsidR="002F3EAD" w:rsidRPr="002F3EAD">
        <w:rPr>
          <w:rFonts w:eastAsia="Calibri" w:cs="Times New Roman"/>
          <w:sz w:val="22"/>
        </w:rPr>
        <w:t xml:space="preserve">var rasties </w:t>
      </w:r>
      <w:r w:rsidR="00663E87" w:rsidRPr="0021266F">
        <w:rPr>
          <w:rFonts w:eastAsia="Calibri" w:cs="Times New Roman"/>
          <w:sz w:val="22"/>
        </w:rPr>
        <w:t>saindēšanās pazīmes</w:t>
      </w:r>
      <w:r w:rsidR="008C1196">
        <w:rPr>
          <w:rFonts w:eastAsia="Calibri" w:cs="Times New Roman"/>
          <w:sz w:val="22"/>
        </w:rPr>
        <w:t xml:space="preserve"> (</w:t>
      </w:r>
      <w:r w:rsidR="008C1196" w:rsidRPr="0021266F">
        <w:rPr>
          <w:rFonts w:eastAsia="TimesNewRomanPSMT" w:cs="Times New Roman"/>
          <w:color w:val="000000"/>
          <w:kern w:val="1"/>
          <w:sz w:val="22"/>
          <w:lang w:eastAsia="ar-SA"/>
        </w:rPr>
        <w:t>skatīt 4.9. apakšpunktu</w:t>
      </w:r>
      <w:r w:rsidR="008C1196">
        <w:rPr>
          <w:rFonts w:eastAsia="Calibri" w:cs="Times New Roman"/>
          <w:sz w:val="22"/>
        </w:rPr>
        <w:t>)</w:t>
      </w:r>
      <w:r w:rsidR="003C0D83" w:rsidRPr="0021266F">
        <w:rPr>
          <w:rFonts w:cs="Times New Roman"/>
          <w:sz w:val="22"/>
        </w:rPr>
        <w:t>.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22"/>
          <w:sz w:val="22"/>
          <w:lang w:eastAsia="ar-SA"/>
        </w:rPr>
      </w:pPr>
      <w:r w:rsidRPr="0021266F">
        <w:rPr>
          <w:rFonts w:eastAsia="Times New Roman" w:cs="Times New Roman"/>
          <w:i/>
          <w:kern w:val="22"/>
          <w:sz w:val="22"/>
          <w:lang w:eastAsia="ar-SA"/>
        </w:rPr>
        <w:t>Pediatriskā populācija</w:t>
      </w:r>
    </w:p>
    <w:p w:rsidR="00A01CA5" w:rsidRPr="0021266F" w:rsidRDefault="00F06BCB" w:rsidP="00E6696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D</w:t>
      </w:r>
      <w:r w:rsidR="00645106" w:rsidRPr="0021266F">
        <w:rPr>
          <w:rFonts w:eastAsia="Times New Roman" w:cs="Times New Roman"/>
          <w:kern w:val="1"/>
          <w:sz w:val="22"/>
          <w:lang w:eastAsia="ar-SA"/>
        </w:rPr>
        <w:t>at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i, </w:t>
      </w:r>
      <w:r w:rsidR="00645106" w:rsidRPr="0021266F">
        <w:rPr>
          <w:rFonts w:eastAsia="Times New Roman" w:cs="Times New Roman"/>
          <w:kern w:val="1"/>
          <w:sz w:val="22"/>
          <w:lang w:eastAsia="ar-SA"/>
        </w:rPr>
        <w:t xml:space="preserve">par novērotām </w:t>
      </w:r>
      <w:r w:rsidR="0080378F"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>Borskābes RFF šķīduma</w:t>
      </w:r>
      <w:r w:rsidR="00645106" w:rsidRPr="0021266F">
        <w:rPr>
          <w:rFonts w:eastAsia="Times New Roman" w:cs="Times New Roman"/>
          <w:kern w:val="1"/>
          <w:sz w:val="22"/>
          <w:lang w:eastAsia="ar-SA"/>
        </w:rPr>
        <w:t xml:space="preserve"> izraisītām nevēlamām blakusparādībām bērniem</w:t>
      </w:r>
      <w:r w:rsidRPr="0021266F">
        <w:rPr>
          <w:rFonts w:eastAsia="Times New Roman" w:cs="Times New Roman"/>
          <w:kern w:val="1"/>
          <w:sz w:val="22"/>
          <w:lang w:eastAsia="ar-SA"/>
        </w:rPr>
        <w:t>, nav pieejami</w:t>
      </w:r>
      <w:r w:rsidR="00A01CA5" w:rsidRPr="0021266F">
        <w:rPr>
          <w:rFonts w:eastAsia="Times New Roman" w:cs="Times New Roman"/>
          <w:kern w:val="22"/>
          <w:sz w:val="22"/>
          <w:lang w:eastAsia="ar-SA"/>
        </w:rPr>
        <w:t>.</w:t>
      </w:r>
    </w:p>
    <w:p w:rsidR="00A01CA5" w:rsidRPr="0021266F" w:rsidRDefault="00A01CA5" w:rsidP="00E6696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595"/>
        </w:tabs>
        <w:suppressAutoHyphens/>
        <w:spacing w:after="0" w:line="240" w:lineRule="auto"/>
        <w:ind w:left="567" w:hanging="557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u w:val="single"/>
          <w:lang w:eastAsia="ar-SA"/>
        </w:rPr>
        <w:t>Ziņošana par iespējamām nevēlamām blakusparādībām</w:t>
      </w:r>
    </w:p>
    <w:p w:rsidR="00F06BCB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</w:t>
      </w:r>
      <w:r w:rsidR="00F06BCB" w:rsidRPr="0021266F">
        <w:rPr>
          <w:rFonts w:eastAsia="Times New Roman" w:cs="Times New Roman"/>
          <w:kern w:val="1"/>
          <w:sz w:val="22"/>
          <w:lang w:eastAsia="ar-SA"/>
        </w:rPr>
        <w:t>Jersikas ielā</w:t>
      </w:r>
      <w:r w:rsidR="00A53BBE">
        <w:rPr>
          <w:rFonts w:eastAsia="Times New Roman" w:cs="Times New Roman"/>
          <w:kern w:val="1"/>
          <w:sz w:val="22"/>
          <w:lang w:eastAsia="ar-SA"/>
        </w:rPr>
        <w:t> </w:t>
      </w:r>
      <w:r w:rsidR="00F06BCB" w:rsidRPr="0021266F">
        <w:rPr>
          <w:rFonts w:eastAsia="Times New Roman" w:cs="Times New Roman"/>
          <w:kern w:val="1"/>
          <w:sz w:val="22"/>
          <w:lang w:eastAsia="ar-SA"/>
        </w:rPr>
        <w:t>15, Rīgā, LV</w:t>
      </w:r>
      <w:r w:rsidR="00A53BBE">
        <w:rPr>
          <w:rFonts w:eastAsia="Times New Roman" w:cs="Times New Roman"/>
          <w:kern w:val="1"/>
          <w:sz w:val="22"/>
          <w:lang w:eastAsia="ar-SA"/>
        </w:rPr>
        <w:t>-</w:t>
      </w:r>
      <w:r w:rsidR="00F06BCB" w:rsidRPr="0021266F">
        <w:rPr>
          <w:rFonts w:eastAsia="Times New Roman" w:cs="Times New Roman"/>
          <w:kern w:val="1"/>
          <w:sz w:val="22"/>
          <w:lang w:eastAsia="ar-SA"/>
        </w:rPr>
        <w:t>1003. Tīmekļa vietne: www.zva.gov.lv</w:t>
      </w:r>
    </w:p>
    <w:p w:rsidR="00F06BCB" w:rsidRPr="0021266F" w:rsidRDefault="00F06BCB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4.9.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Pārdozēšana</w:t>
      </w:r>
    </w:p>
    <w:p w:rsidR="0080378F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</w:p>
    <w:p w:rsidR="0080378F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21266F">
        <w:rPr>
          <w:rFonts w:cs="Times New Roman"/>
          <w:sz w:val="22"/>
          <w:szCs w:val="24"/>
        </w:rPr>
        <w:t xml:space="preserve">Pārdozēšana, lietojot </w:t>
      </w:r>
      <w:r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>Borskābes RFF šķīdumu</w:t>
      </w:r>
      <w:r w:rsidRPr="0021266F">
        <w:rPr>
          <w:rFonts w:cs="Times New Roman"/>
          <w:sz w:val="22"/>
          <w:szCs w:val="24"/>
        </w:rPr>
        <w:t>, novērota ļoti reti.</w:t>
      </w:r>
    </w:p>
    <w:p w:rsidR="0080378F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i/>
          <w:sz w:val="22"/>
          <w:szCs w:val="24"/>
        </w:rPr>
      </w:pPr>
      <w:r w:rsidRPr="0021266F">
        <w:rPr>
          <w:rFonts w:cs="Times New Roman"/>
          <w:i/>
          <w:sz w:val="22"/>
          <w:szCs w:val="24"/>
        </w:rPr>
        <w:t>Simptomi</w:t>
      </w:r>
    </w:p>
    <w:p w:rsidR="0080378F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21266F">
        <w:rPr>
          <w:rFonts w:cs="Times New Roman"/>
          <w:sz w:val="22"/>
          <w:szCs w:val="24"/>
        </w:rPr>
        <w:t xml:space="preserve">Pārdozējot </w:t>
      </w:r>
      <w:r w:rsidR="00AC0979" w:rsidRPr="0021266F">
        <w:rPr>
          <w:rFonts w:eastAsia="Times New Roman" w:cs="Times New Roman"/>
          <w:bCs/>
          <w:spacing w:val="-1"/>
          <w:kern w:val="1"/>
          <w:sz w:val="22"/>
          <w:lang w:eastAsia="ar-SA"/>
        </w:rPr>
        <w:t>Borskābes RFF šķīdumu</w:t>
      </w:r>
      <w:r w:rsidRPr="0021266F">
        <w:rPr>
          <w:rFonts w:cs="Times New Roman"/>
          <w:sz w:val="22"/>
          <w:szCs w:val="24"/>
        </w:rPr>
        <w:t xml:space="preserve"> (ja lieto ilgstoši un </w:t>
      </w:r>
      <w:r w:rsidR="007D7255">
        <w:rPr>
          <w:rFonts w:eastAsia="Calibri" w:cs="Times New Roman"/>
          <w:sz w:val="22"/>
        </w:rPr>
        <w:t>uz plašie</w:t>
      </w:r>
      <w:r w:rsidR="00F2206A" w:rsidRPr="0021266F">
        <w:rPr>
          <w:rFonts w:eastAsia="Calibri" w:cs="Times New Roman"/>
          <w:sz w:val="22"/>
        </w:rPr>
        <w:t xml:space="preserve"> ādas laukumiem</w:t>
      </w:r>
      <w:r w:rsidRPr="0021266F">
        <w:rPr>
          <w:rFonts w:cs="Times New Roman"/>
          <w:sz w:val="22"/>
          <w:szCs w:val="24"/>
        </w:rPr>
        <w:t>), sevišķi slimniekiem ar nieru funkciju traucējumiem, iespējama akūta un hroniska intoksikācija.</w:t>
      </w:r>
    </w:p>
    <w:p w:rsidR="00400519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21266F">
        <w:rPr>
          <w:rFonts w:cs="Times New Roman"/>
          <w:sz w:val="22"/>
          <w:szCs w:val="24"/>
        </w:rPr>
        <w:t>Tā izpaužas ar sliktu dūšu, vemšanu, caureju, izsitumiem uz ādas, epitēlija lobīšanos, galvassāpēm, neskaidru apziņu, krampjiem, akūtiem nieru funkciju traucējumiem, piemēram</w:t>
      </w:r>
      <w:r w:rsidR="00F266F4">
        <w:rPr>
          <w:rFonts w:cs="Times New Roman"/>
          <w:sz w:val="22"/>
          <w:szCs w:val="24"/>
        </w:rPr>
        <w:t xml:space="preserve">, </w:t>
      </w:r>
      <w:proofErr w:type="spellStart"/>
      <w:r w:rsidR="00400519" w:rsidRPr="0021266F">
        <w:rPr>
          <w:rFonts w:cs="Times New Roman"/>
          <w:sz w:val="22"/>
          <w:szCs w:val="24"/>
        </w:rPr>
        <w:t>oligūriju</w:t>
      </w:r>
      <w:proofErr w:type="spellEnd"/>
      <w:r w:rsidR="00400519" w:rsidRPr="0021266F">
        <w:rPr>
          <w:rFonts w:cs="Times New Roman"/>
          <w:sz w:val="22"/>
          <w:szCs w:val="24"/>
        </w:rPr>
        <w:t>.</w:t>
      </w:r>
    </w:p>
    <w:p w:rsidR="0080378F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21266F">
        <w:rPr>
          <w:rFonts w:cs="Times New Roman"/>
          <w:sz w:val="22"/>
          <w:szCs w:val="24"/>
        </w:rPr>
        <w:t>Ļoti retos gadījumos var iestāties šoks.</w:t>
      </w:r>
    </w:p>
    <w:p w:rsidR="0080378F" w:rsidRPr="0021266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</w:p>
    <w:p w:rsidR="00400519" w:rsidRPr="0021266F" w:rsidRDefault="00AC0979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  <w:r w:rsidRPr="0021266F">
        <w:rPr>
          <w:rFonts w:eastAsia="Times New Roman" w:cs="Times New Roman"/>
          <w:i/>
          <w:sz w:val="22"/>
        </w:rPr>
        <w:t>Pasākumi saindēšanās novēršanai</w:t>
      </w:r>
    </w:p>
    <w:p w:rsidR="00AC0979" w:rsidRPr="0021266F" w:rsidRDefault="00400519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  <w:r w:rsidRPr="0021266F">
        <w:rPr>
          <w:rFonts w:eastAsia="Times New Roman" w:cs="Times New Roman"/>
          <w:sz w:val="22"/>
        </w:rPr>
        <w:t>P</w:t>
      </w:r>
      <w:r w:rsidR="00AC0979" w:rsidRPr="0021266F">
        <w:rPr>
          <w:rFonts w:eastAsia="Times New Roman" w:cs="Times New Roman"/>
          <w:sz w:val="22"/>
        </w:rPr>
        <w:t>ārtraukt zāļu lietošanu</w:t>
      </w:r>
      <w:r w:rsidR="00F266F4">
        <w:rPr>
          <w:rFonts w:eastAsia="Times New Roman" w:cs="Times New Roman"/>
          <w:sz w:val="22"/>
        </w:rPr>
        <w:t>.</w:t>
      </w:r>
      <w:r w:rsidR="00AC0979" w:rsidRPr="0021266F">
        <w:rPr>
          <w:rFonts w:eastAsia="Times New Roman" w:cs="Times New Roman"/>
          <w:sz w:val="22"/>
        </w:rPr>
        <w:t xml:space="preserve"> </w:t>
      </w:r>
      <w:r w:rsidR="00F266F4">
        <w:rPr>
          <w:rFonts w:eastAsia="Times New Roman" w:cs="Times New Roman"/>
          <w:sz w:val="22"/>
        </w:rPr>
        <w:t>N</w:t>
      </w:r>
      <w:r w:rsidR="00AC0979" w:rsidRPr="0021266F">
        <w:rPr>
          <w:rFonts w:eastAsia="Times New Roman" w:cs="Times New Roman"/>
          <w:sz w:val="22"/>
        </w:rPr>
        <w:t xml:space="preserve">omazgāt </w:t>
      </w:r>
      <w:r w:rsidR="00991824">
        <w:rPr>
          <w:rFonts w:eastAsia="Times New Roman" w:cs="Times New Roman"/>
          <w:sz w:val="22"/>
        </w:rPr>
        <w:t>apstrādāto</w:t>
      </w:r>
      <w:r w:rsidRPr="0021266F">
        <w:rPr>
          <w:rFonts w:eastAsia="Times New Roman" w:cs="Times New Roman"/>
          <w:sz w:val="22"/>
        </w:rPr>
        <w:t xml:space="preserve"> </w:t>
      </w:r>
      <w:r w:rsidR="00AC0979" w:rsidRPr="0021266F">
        <w:rPr>
          <w:rFonts w:eastAsia="Times New Roman" w:cs="Times New Roman"/>
          <w:sz w:val="22"/>
        </w:rPr>
        <w:t xml:space="preserve">ādu. </w:t>
      </w:r>
    </w:p>
    <w:p w:rsidR="00400519" w:rsidRPr="0021266F" w:rsidRDefault="00400519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p w:rsidR="00400519" w:rsidRPr="0021266F" w:rsidRDefault="00400519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sz w:val="22"/>
        </w:rPr>
      </w:pPr>
      <w:r w:rsidRPr="0021266F">
        <w:rPr>
          <w:rFonts w:eastAsia="Times New Roman" w:cs="Times New Roman"/>
          <w:i/>
          <w:sz w:val="22"/>
        </w:rPr>
        <w:t>Ārstēšana</w:t>
      </w:r>
    </w:p>
    <w:p w:rsidR="0080378F" w:rsidRPr="0021266F" w:rsidRDefault="00400519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  <w:r w:rsidRPr="0021266F">
        <w:rPr>
          <w:rFonts w:eastAsia="Times New Roman" w:cs="Times New Roman"/>
          <w:sz w:val="22"/>
        </w:rPr>
        <w:t>S</w:t>
      </w:r>
      <w:r w:rsidR="00AC0979" w:rsidRPr="0021266F">
        <w:rPr>
          <w:rFonts w:eastAsia="Times New Roman" w:cs="Times New Roman"/>
          <w:sz w:val="22"/>
        </w:rPr>
        <w:t>imptomātiska. Nepieciešamības gadījumā veic hemodialīzi un plaušu mākslīgo ventilāciju</w:t>
      </w:r>
      <w:r w:rsidR="00AC0979" w:rsidRPr="0021266F">
        <w:rPr>
          <w:rFonts w:cs="Times New Roman"/>
          <w:sz w:val="22"/>
          <w:szCs w:val="24"/>
        </w:rPr>
        <w:t>.</w:t>
      </w:r>
    </w:p>
    <w:p w:rsidR="0080378F" w:rsidRDefault="0080378F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</w:p>
    <w:p w:rsidR="002E5E21" w:rsidRPr="0021266F" w:rsidRDefault="002E5E21" w:rsidP="00E66961">
      <w:pPr>
        <w:tabs>
          <w:tab w:val="left" w:pos="567"/>
        </w:tabs>
        <w:suppressAutoHyphens/>
        <w:spacing w:after="0" w:line="240" w:lineRule="auto"/>
        <w:jc w:val="both"/>
        <w:rPr>
          <w:rFonts w:cs="Times New Roman"/>
          <w:sz w:val="22"/>
          <w:szCs w:val="24"/>
        </w:rPr>
      </w:pPr>
    </w:p>
    <w:p w:rsidR="00A01CA5" w:rsidRPr="0021266F" w:rsidRDefault="00A01CA5" w:rsidP="00E66961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FARMAKOLOĢISKĀS ĪPAŠĪBAS</w:t>
      </w:r>
    </w:p>
    <w:p w:rsidR="00A01CA5" w:rsidRPr="00F266F4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A01CA5" w:rsidRPr="00F266F4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266F4">
        <w:rPr>
          <w:rFonts w:eastAsia="Times New Roman" w:cs="Times New Roman"/>
          <w:b/>
          <w:bCs/>
          <w:kern w:val="1"/>
          <w:sz w:val="22"/>
          <w:lang w:eastAsia="ar-SA"/>
        </w:rPr>
        <w:t>5.1.</w:t>
      </w:r>
      <w:r w:rsidRPr="00F266F4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F266F4">
        <w:rPr>
          <w:rFonts w:eastAsia="Times New Roman" w:cs="Times New Roman"/>
          <w:b/>
          <w:bCs/>
          <w:kern w:val="1"/>
          <w:sz w:val="22"/>
          <w:lang w:eastAsia="ar-SA"/>
        </w:rPr>
        <w:t>Farmakodinamiskās</w:t>
      </w:r>
      <w:proofErr w:type="spellEnd"/>
      <w:r w:rsidRPr="00F266F4">
        <w:rPr>
          <w:rFonts w:eastAsia="Times New Roman" w:cs="Times New Roman"/>
          <w:b/>
          <w:bCs/>
          <w:kern w:val="1"/>
          <w:sz w:val="22"/>
          <w:lang w:eastAsia="ar-SA"/>
        </w:rPr>
        <w:t xml:space="preserve"> īpašības</w:t>
      </w:r>
    </w:p>
    <w:p w:rsidR="00A01CA5" w:rsidRPr="00F266F4" w:rsidRDefault="00A01CA5" w:rsidP="00E6696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F266F4" w:rsidRDefault="00A01CA5" w:rsidP="00E6696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proofErr w:type="spellStart"/>
      <w:r w:rsidRPr="00F266F4">
        <w:rPr>
          <w:rFonts w:eastAsia="Times New Roman" w:cs="Times New Roman"/>
          <w:kern w:val="1"/>
          <w:sz w:val="22"/>
          <w:lang w:eastAsia="ar-SA"/>
        </w:rPr>
        <w:t>Farmakoterapeitiskā</w:t>
      </w:r>
      <w:proofErr w:type="spellEnd"/>
      <w:r w:rsidRPr="00F266F4">
        <w:rPr>
          <w:rFonts w:eastAsia="Times New Roman" w:cs="Times New Roman"/>
          <w:kern w:val="1"/>
          <w:sz w:val="22"/>
          <w:lang w:eastAsia="ar-SA"/>
        </w:rPr>
        <w:t xml:space="preserve"> grupa: </w:t>
      </w:r>
      <w:r w:rsidR="00F25DAF">
        <w:rPr>
          <w:rFonts w:eastAsia="Times New Roman" w:cs="Times New Roman"/>
          <w:kern w:val="1"/>
          <w:sz w:val="22"/>
          <w:lang w:eastAsia="ar-SA"/>
        </w:rPr>
        <w:t>a</w:t>
      </w:r>
      <w:r w:rsidR="00500082" w:rsidRPr="00500082">
        <w:rPr>
          <w:rFonts w:eastAsia="Times New Roman" w:cs="Times New Roman"/>
          <w:kern w:val="1"/>
          <w:sz w:val="22"/>
          <w:lang w:eastAsia="ar-SA"/>
        </w:rPr>
        <w:t>ntiseptiskie un dezinfekcijas līdzekļi</w:t>
      </w:r>
      <w:r w:rsidR="00F25DAF">
        <w:rPr>
          <w:rFonts w:eastAsia="Times New Roman" w:cs="Times New Roman"/>
          <w:kern w:val="1"/>
          <w:sz w:val="22"/>
          <w:lang w:eastAsia="ar-SA"/>
        </w:rPr>
        <w:t>,</w:t>
      </w:r>
      <w:r w:rsidR="00500082" w:rsidRPr="00500082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F25DAF">
        <w:rPr>
          <w:rFonts w:eastAsia="Times New Roman" w:cs="Times New Roman"/>
          <w:kern w:val="1"/>
          <w:sz w:val="22"/>
          <w:lang w:eastAsia="ar-SA"/>
        </w:rPr>
        <w:t>b</w:t>
      </w:r>
      <w:r w:rsidR="00377605" w:rsidRPr="00F266F4">
        <w:rPr>
          <w:rFonts w:eastAsia="Times New Roman" w:cs="Times New Roman"/>
          <w:kern w:val="1"/>
          <w:sz w:val="22"/>
          <w:lang w:eastAsia="ar-SA"/>
        </w:rPr>
        <w:t>orskābes preparāti</w:t>
      </w:r>
      <w:r w:rsidR="000C3BDE" w:rsidRPr="00F266F4">
        <w:rPr>
          <w:rFonts w:eastAsia="Times New Roman" w:cs="Times New Roman"/>
          <w:kern w:val="1"/>
          <w:sz w:val="22"/>
          <w:lang w:eastAsia="ar-SA"/>
        </w:rPr>
        <w:t>.</w:t>
      </w:r>
      <w:r w:rsidRPr="00F266F4">
        <w:rPr>
          <w:rFonts w:eastAsia="Times New Roman" w:cs="Times New Roman"/>
          <w:kern w:val="1"/>
          <w:sz w:val="22"/>
          <w:lang w:eastAsia="ar-SA"/>
        </w:rPr>
        <w:t xml:space="preserve"> ATĶ kods: </w:t>
      </w:r>
      <w:r w:rsidR="00377605" w:rsidRPr="00F266F4">
        <w:rPr>
          <w:rFonts w:cs="Times New Roman"/>
          <w:sz w:val="22"/>
        </w:rPr>
        <w:t>D08AD</w:t>
      </w:r>
    </w:p>
    <w:p w:rsidR="00A01CA5" w:rsidRPr="00F266F4" w:rsidRDefault="00A01CA5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F266F4" w:rsidRDefault="00AC0979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266F4">
        <w:rPr>
          <w:rFonts w:eastAsia="TimesNewRomanPSMT" w:cs="Times New Roman"/>
          <w:color w:val="000000"/>
          <w:kern w:val="1"/>
          <w:sz w:val="22"/>
          <w:lang w:eastAsia="ar-MA" w:bidi="ar-MA"/>
        </w:rPr>
        <w:t>Borskābei piemīt baktericīdas īpašības</w:t>
      </w:r>
      <w:r w:rsidR="005B64AE" w:rsidRPr="00F266F4">
        <w:rPr>
          <w:rFonts w:eastAsia="TimesNewRomanPSMT" w:cs="Times New Roman"/>
          <w:color w:val="000000"/>
          <w:kern w:val="1"/>
          <w:sz w:val="22"/>
          <w:lang w:eastAsia="ar-MA" w:bidi="ar-MA"/>
        </w:rPr>
        <w:t>.</w:t>
      </w:r>
    </w:p>
    <w:p w:rsidR="00AC0979" w:rsidRPr="00F266F4" w:rsidRDefault="00AC0979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C0979" w:rsidRPr="0021266F" w:rsidRDefault="00AC0979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21266F">
        <w:rPr>
          <w:rFonts w:eastAsia="Times New Roman" w:cs="Times New Roman"/>
          <w:i/>
          <w:kern w:val="1"/>
          <w:sz w:val="22"/>
          <w:lang w:eastAsia="ar-SA"/>
        </w:rPr>
        <w:t>Pediatriskā populācija</w:t>
      </w:r>
    </w:p>
    <w:p w:rsidR="00AC0979" w:rsidRPr="0021266F" w:rsidRDefault="00AC0979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Pieredze par lietošanu bērniem līdz 12 gadu vecumam ir ierobežota (skatīt 4.2.</w:t>
      </w:r>
      <w:r w:rsidR="00C87498" w:rsidRPr="0021266F">
        <w:rPr>
          <w:rFonts w:eastAsia="Times New Roman" w:cs="Times New Roman"/>
          <w:kern w:val="1"/>
          <w:sz w:val="22"/>
          <w:lang w:eastAsia="ar-SA"/>
        </w:rPr>
        <w:t> </w:t>
      </w:r>
      <w:r w:rsidRPr="0021266F">
        <w:rPr>
          <w:rFonts w:eastAsia="Times New Roman" w:cs="Times New Roman"/>
          <w:kern w:val="1"/>
          <w:sz w:val="22"/>
          <w:lang w:eastAsia="ar-SA"/>
        </w:rPr>
        <w:t>un 4.3. apakšpunktu).</w:t>
      </w:r>
    </w:p>
    <w:p w:rsidR="00AC0979" w:rsidRPr="0021266F" w:rsidRDefault="00AC0979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5.2.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Farmakokinētiskās</w:t>
      </w:r>
      <w:proofErr w:type="spellEnd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 xml:space="preserve"> īpašības</w:t>
      </w:r>
    </w:p>
    <w:p w:rsidR="00A01CA5" w:rsidRPr="0021266F" w:rsidRDefault="00A01CA5" w:rsidP="00F266F4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C0979" w:rsidP="00F266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color w:val="000000"/>
          <w:sz w:val="22"/>
          <w:szCs w:val="23"/>
        </w:rPr>
        <w:t>Borskābe caur nebojātu ādu neuzsūcas. Caur iekaisušu ādu un brūcēm uzsūcas labi un 96 stundu laikā izdalās caur nierēm. Tas norāda, ka borskābe akumulējas organismā</w:t>
      </w:r>
      <w:r w:rsidR="00A01CA5" w:rsidRPr="0021266F">
        <w:rPr>
          <w:rFonts w:eastAsia="Times New Roman" w:cs="Times New Roman"/>
          <w:kern w:val="1"/>
          <w:sz w:val="22"/>
          <w:lang w:eastAsia="ar-MA" w:bidi="ar-MA"/>
        </w:rPr>
        <w:t>.</w:t>
      </w:r>
    </w:p>
    <w:p w:rsidR="00A01CA5" w:rsidRPr="0021266F" w:rsidRDefault="00A01CA5" w:rsidP="00F266F4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5.3.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Preklīniskie</w:t>
      </w:r>
      <w:proofErr w:type="spellEnd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 xml:space="preserve"> dati par drošumu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C0979" w:rsidRPr="0021266F" w:rsidRDefault="00AC0979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 xml:space="preserve">Dzīvniekiem akūtā </w:t>
      </w: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toksicitāte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 xml:space="preserve"> ir zema.</w:t>
      </w:r>
    </w:p>
    <w:p w:rsidR="00AC0979" w:rsidRPr="0021266F" w:rsidRDefault="007619FB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P</w:t>
      </w:r>
      <w:r w:rsidR="00AC0979" w:rsidRPr="0021266F">
        <w:rPr>
          <w:rFonts w:eastAsia="Times New Roman" w:cs="Times New Roman"/>
          <w:kern w:val="1"/>
          <w:sz w:val="22"/>
          <w:lang w:eastAsia="ar-SA"/>
        </w:rPr>
        <w:t xml:space="preserve">elēm </w:t>
      </w:r>
      <w:proofErr w:type="spellStart"/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>Acidum</w:t>
      </w:r>
      <w:proofErr w:type="spellEnd"/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 xml:space="preserve"> </w:t>
      </w:r>
      <w:proofErr w:type="spellStart"/>
      <w:r w:rsidRPr="0021266F">
        <w:rPr>
          <w:rFonts w:eastAsia="Times New Roman" w:cs="Times New Roman"/>
          <w:i/>
          <w:iCs/>
          <w:kern w:val="1"/>
          <w:sz w:val="22"/>
          <w:lang w:eastAsia="ar-SA"/>
        </w:rPr>
        <w:t>boricum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AC0979" w:rsidRPr="0021266F">
        <w:rPr>
          <w:rFonts w:eastAsia="Times New Roman" w:cs="Times New Roman"/>
          <w:kern w:val="1"/>
          <w:sz w:val="22"/>
          <w:lang w:eastAsia="ar-SA"/>
        </w:rPr>
        <w:t>letālā deva (LD</w:t>
      </w:r>
      <w:r w:rsidR="00AC0979" w:rsidRPr="0021266F">
        <w:rPr>
          <w:rFonts w:eastAsia="Times New Roman" w:cs="Times New Roman"/>
          <w:kern w:val="1"/>
          <w:sz w:val="22"/>
          <w:vertAlign w:val="subscript"/>
          <w:lang w:eastAsia="ar-SA"/>
        </w:rPr>
        <w:t>50</w:t>
      </w:r>
      <w:r w:rsidR="00AC0979" w:rsidRPr="0021266F">
        <w:rPr>
          <w:rFonts w:eastAsia="Times New Roman" w:cs="Times New Roman"/>
          <w:kern w:val="1"/>
          <w:sz w:val="22"/>
          <w:lang w:eastAsia="ar-SA"/>
        </w:rPr>
        <w:t>)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 iekšķīgi ir 3,45 g/kg.</w:t>
      </w:r>
    </w:p>
    <w:p w:rsidR="006172E1" w:rsidRPr="0021266F" w:rsidRDefault="00AC0979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Subhroniskās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 xml:space="preserve"> un hroniskās </w:t>
      </w: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toksicitātes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 xml:space="preserve"> pētījumos konstatēts, ka, lielās devās ilgstoši lietojot, borskābe bojā iekšējos orgānus.</w:t>
      </w:r>
      <w:r w:rsidR="008A28CC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7619FB" w:rsidRPr="0021266F">
        <w:rPr>
          <w:rFonts w:eastAsia="Times New Roman" w:cs="Times New Roman"/>
          <w:kern w:val="1"/>
          <w:sz w:val="22"/>
          <w:lang w:eastAsia="ar-SA"/>
        </w:rPr>
        <w:t>Tai p</w:t>
      </w:r>
      <w:r w:rsidRPr="0021266F">
        <w:rPr>
          <w:rFonts w:eastAsia="Times New Roman" w:cs="Times New Roman"/>
          <w:kern w:val="1"/>
          <w:sz w:val="22"/>
          <w:lang w:eastAsia="ar-SA"/>
        </w:rPr>
        <w:t xml:space="preserve">iemīt </w:t>
      </w: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teratogēns</w:t>
      </w:r>
      <w:proofErr w:type="spellEnd"/>
      <w:r w:rsidRPr="0021266F">
        <w:rPr>
          <w:rFonts w:eastAsia="Times New Roman" w:cs="Times New Roman"/>
          <w:kern w:val="1"/>
          <w:sz w:val="22"/>
          <w:lang w:eastAsia="ar-SA"/>
        </w:rPr>
        <w:t xml:space="preserve"> efekts, nav </w:t>
      </w:r>
      <w:proofErr w:type="spellStart"/>
      <w:r w:rsidRPr="0021266F">
        <w:rPr>
          <w:rFonts w:eastAsia="Times New Roman" w:cs="Times New Roman"/>
          <w:kern w:val="1"/>
          <w:sz w:val="22"/>
          <w:lang w:eastAsia="ar-SA"/>
        </w:rPr>
        <w:t>karcinogēna</w:t>
      </w:r>
      <w:proofErr w:type="spellEnd"/>
      <w:r w:rsidR="006172E1"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E647CE" w:rsidRDefault="00E647CE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8"/>
          <w:kern w:val="1"/>
          <w:sz w:val="22"/>
          <w:lang w:eastAsia="ar-SA"/>
        </w:rPr>
      </w:pPr>
    </w:p>
    <w:p w:rsidR="002E5E21" w:rsidRPr="0021266F" w:rsidRDefault="002E5E21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8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6.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FARMACEITISKĀ INFORMĀCIJA</w:t>
      </w:r>
    </w:p>
    <w:p w:rsidR="00A01CA5" w:rsidRPr="0021266F" w:rsidRDefault="00A01CA5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6.1.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</w:r>
      <w:proofErr w:type="spellStart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Palīgvielu</w:t>
      </w:r>
      <w:proofErr w:type="spellEnd"/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 xml:space="preserve"> saraksts</w:t>
      </w:r>
    </w:p>
    <w:p w:rsidR="0096698F" w:rsidRPr="0021266F" w:rsidRDefault="0096698F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kern w:val="1"/>
          <w:sz w:val="22"/>
          <w:lang w:eastAsia="ar-SA"/>
        </w:rPr>
      </w:pPr>
    </w:p>
    <w:p w:rsidR="00F266F4" w:rsidRDefault="0096698F" w:rsidP="00F266F4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NewRomanPSMT" w:cs="Times New Roman"/>
          <w:kern w:val="1"/>
          <w:sz w:val="22"/>
          <w:lang w:eastAsia="ar-SA"/>
        </w:rPr>
        <w:t>Etilspirts 96%</w:t>
      </w:r>
      <w:r w:rsidR="00A01CA5"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1130FB" w:rsidRDefault="00F266F4" w:rsidP="00F266F4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kern w:val="1"/>
          <w:sz w:val="22"/>
          <w:lang w:eastAsia="ar-SA"/>
        </w:rPr>
      </w:pPr>
      <w:r w:rsidRPr="0021266F">
        <w:rPr>
          <w:rFonts w:eastAsia="TimesNewRomanPSMT" w:cs="Times New Roman"/>
          <w:kern w:val="1"/>
          <w:sz w:val="22"/>
          <w:lang w:eastAsia="ar-SA"/>
        </w:rPr>
        <w:t>Attīrīts ūdens.</w:t>
      </w:r>
    </w:p>
    <w:p w:rsidR="001130FB" w:rsidRDefault="001130FB">
      <w:pPr>
        <w:rPr>
          <w:rFonts w:eastAsia="TimesNewRomanPSMT" w:cs="Times New Roman"/>
          <w:kern w:val="1"/>
          <w:sz w:val="22"/>
          <w:lang w:eastAsia="ar-SA"/>
        </w:rPr>
      </w:pPr>
      <w:r>
        <w:rPr>
          <w:rFonts w:eastAsia="TimesNewRomanPSMT" w:cs="Times New Roman"/>
          <w:kern w:val="1"/>
          <w:sz w:val="22"/>
          <w:lang w:eastAsia="ar-SA"/>
        </w:rPr>
        <w:br w:type="page"/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6.2.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Nesaderība</w:t>
      </w:r>
    </w:p>
    <w:p w:rsidR="00A01CA5" w:rsidRPr="0021266F" w:rsidRDefault="00A01CA5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E17B1F" w:rsidRDefault="007619FB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Borskābe ķīmiski ir nesavienojama ar </w:t>
      </w:r>
      <w:proofErr w:type="spellStart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polivinilspirtu</w:t>
      </w:r>
      <w:proofErr w:type="spellEnd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 xml:space="preserve"> un </w:t>
      </w:r>
      <w:proofErr w:type="spellStart"/>
      <w:r w:rsidRPr="0021266F">
        <w:rPr>
          <w:rFonts w:eastAsia="TimesNewRomanPSMT" w:cs="Times New Roman"/>
          <w:color w:val="000000"/>
          <w:kern w:val="1"/>
          <w:sz w:val="22"/>
          <w:lang w:eastAsia="ar-SA"/>
        </w:rPr>
        <w:t>tanīniem</w:t>
      </w:r>
      <w:proofErr w:type="spellEnd"/>
      <w:r w:rsidR="00A01CA5" w:rsidRPr="0021266F">
        <w:rPr>
          <w:rFonts w:eastAsia="Times New Roman" w:cs="Times New Roman"/>
          <w:color w:val="000000"/>
          <w:kern w:val="1"/>
          <w:sz w:val="22"/>
          <w:lang w:eastAsia="ar-SA"/>
        </w:rPr>
        <w:t>.</w:t>
      </w:r>
    </w:p>
    <w:p w:rsidR="00A01CA5" w:rsidRPr="0021266F" w:rsidRDefault="00A01CA5" w:rsidP="00E6696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6.3.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Uzglabāšanas laiks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spacing w:val="-1"/>
          <w:kern w:val="1"/>
          <w:sz w:val="22"/>
          <w:lang w:eastAsia="ar-SA"/>
        </w:rPr>
        <w:t>3 gadi.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6.4.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Īpaši uzglabāšanas nosacījumi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151BDE" w:rsidRPr="0021266F" w:rsidRDefault="00151BDE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Uzglabāt oriģinālā iepakojumā.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Uzglabāt temperatūrā līdz 25°C.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6.5.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Iepakojuma veids un saturs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49117E" w:rsidRPr="0021266F" w:rsidRDefault="0049117E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21266F">
        <w:rPr>
          <w:rFonts w:eastAsia="Times New Roman" w:cs="Times New Roman"/>
          <w:sz w:val="22"/>
          <w:lang w:eastAsia="ar-SA"/>
        </w:rPr>
        <w:t xml:space="preserve">Pa </w:t>
      </w:r>
      <w:r w:rsidR="00102F20" w:rsidRPr="0021266F">
        <w:rPr>
          <w:rFonts w:eastAsia="Times New Roman" w:cs="Times New Roman"/>
          <w:sz w:val="22"/>
          <w:lang w:eastAsia="ar-SA"/>
        </w:rPr>
        <w:t>25</w:t>
      </w:r>
      <w:r w:rsidRPr="0021266F">
        <w:rPr>
          <w:rFonts w:eastAsia="Times New Roman" w:cs="Times New Roman"/>
          <w:sz w:val="22"/>
          <w:lang w:eastAsia="ar-SA"/>
        </w:rPr>
        <w:t> ml tumša stikla pudel</w:t>
      </w:r>
      <w:r w:rsidR="00C04987" w:rsidRPr="0021266F">
        <w:rPr>
          <w:rFonts w:eastAsia="Times New Roman" w:cs="Times New Roman"/>
          <w:sz w:val="22"/>
          <w:lang w:eastAsia="ar-SA"/>
        </w:rPr>
        <w:t>īt</w:t>
      </w:r>
      <w:r w:rsidRPr="0021266F">
        <w:rPr>
          <w:rFonts w:eastAsia="Times New Roman" w:cs="Times New Roman"/>
          <w:sz w:val="22"/>
          <w:lang w:eastAsia="ar-SA"/>
        </w:rPr>
        <w:t xml:space="preserve">ē, kas </w:t>
      </w:r>
      <w:r w:rsidR="00461AF2" w:rsidRPr="0021266F">
        <w:rPr>
          <w:rFonts w:eastAsia="Times New Roman" w:cs="Times New Roman"/>
          <w:sz w:val="22"/>
          <w:lang w:eastAsia="ar-SA"/>
        </w:rPr>
        <w:t>ai</w:t>
      </w:r>
      <w:r w:rsidRPr="0021266F">
        <w:rPr>
          <w:rFonts w:eastAsia="Times New Roman" w:cs="Times New Roman"/>
          <w:sz w:val="22"/>
          <w:lang w:eastAsia="ar-SA"/>
        </w:rPr>
        <w:t>zv</w:t>
      </w:r>
      <w:r w:rsidR="00102F20" w:rsidRPr="0021266F">
        <w:rPr>
          <w:rFonts w:eastAsia="Times New Roman" w:cs="Times New Roman"/>
          <w:sz w:val="22"/>
          <w:lang w:eastAsia="ar-SA"/>
        </w:rPr>
        <w:t>ākota</w:t>
      </w:r>
      <w:r w:rsidRPr="0021266F">
        <w:rPr>
          <w:rFonts w:eastAsia="Times New Roman" w:cs="Times New Roman"/>
          <w:sz w:val="22"/>
          <w:lang w:eastAsia="ar-SA"/>
        </w:rPr>
        <w:t xml:space="preserve"> </w:t>
      </w:r>
      <w:r w:rsidR="00102F20" w:rsidRPr="0021266F">
        <w:rPr>
          <w:rFonts w:eastAsia="Times New Roman" w:cs="Times New Roman"/>
          <w:sz w:val="22"/>
          <w:lang w:eastAsia="ar-SA"/>
        </w:rPr>
        <w:t xml:space="preserve">ar uzskrūvējamu </w:t>
      </w:r>
      <w:r w:rsidRPr="0021266F">
        <w:rPr>
          <w:rFonts w:eastAsia="Times New Roman" w:cs="Times New Roman"/>
          <w:sz w:val="22"/>
          <w:lang w:eastAsia="ar-SA"/>
        </w:rPr>
        <w:t>plastmasas vāciņ</w:t>
      </w:r>
      <w:r w:rsidR="00102F20" w:rsidRPr="0021266F">
        <w:rPr>
          <w:rFonts w:eastAsia="Times New Roman" w:cs="Times New Roman"/>
          <w:sz w:val="22"/>
          <w:lang w:eastAsia="ar-SA"/>
        </w:rPr>
        <w:t>u</w:t>
      </w:r>
      <w:r w:rsidRPr="0021266F">
        <w:rPr>
          <w:rFonts w:eastAsia="Times New Roman" w:cs="Times New Roman"/>
          <w:sz w:val="22"/>
          <w:lang w:eastAsia="ar-SA"/>
        </w:rPr>
        <w:t>.</w:t>
      </w:r>
    </w:p>
    <w:p w:rsidR="0049117E" w:rsidRPr="0021266F" w:rsidRDefault="0049117E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21266F">
        <w:rPr>
          <w:rFonts w:eastAsia="Times New Roman" w:cs="Times New Roman"/>
          <w:sz w:val="22"/>
          <w:lang w:eastAsia="ar-SA"/>
        </w:rPr>
        <w:t>Pudel</w:t>
      </w:r>
      <w:r w:rsidR="00C04987" w:rsidRPr="0021266F">
        <w:rPr>
          <w:rFonts w:eastAsia="Times New Roman" w:cs="Times New Roman"/>
          <w:sz w:val="22"/>
          <w:lang w:eastAsia="ar-SA"/>
        </w:rPr>
        <w:t>īt</w:t>
      </w:r>
      <w:r w:rsidRPr="0021266F">
        <w:rPr>
          <w:rFonts w:eastAsia="Times New Roman" w:cs="Times New Roman"/>
          <w:sz w:val="22"/>
          <w:lang w:eastAsia="ar-SA"/>
        </w:rPr>
        <w:t>ei uzlīmēta etiķete.</w:t>
      </w:r>
    </w:p>
    <w:p w:rsidR="00A01CA5" w:rsidRPr="0021266F" w:rsidRDefault="0049117E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sz w:val="22"/>
          <w:lang w:eastAsia="ar-SA"/>
        </w:rPr>
        <w:t>Pudel</w:t>
      </w:r>
      <w:r w:rsidR="00C04987" w:rsidRPr="0021266F">
        <w:rPr>
          <w:rFonts w:eastAsia="Times New Roman" w:cs="Times New Roman"/>
          <w:sz w:val="22"/>
          <w:lang w:eastAsia="ar-SA"/>
        </w:rPr>
        <w:t>īt</w:t>
      </w:r>
      <w:r w:rsidRPr="0021266F">
        <w:rPr>
          <w:rFonts w:eastAsia="Times New Roman" w:cs="Times New Roman"/>
          <w:sz w:val="22"/>
          <w:lang w:eastAsia="ar-SA"/>
        </w:rPr>
        <w:t>e ar pievienoto lietošanas instrukciju iepakota kartona kastītē</w:t>
      </w:r>
      <w:r w:rsidR="00A01CA5" w:rsidRPr="0021266F">
        <w:rPr>
          <w:rFonts w:eastAsia="Times New Roman" w:cs="Times New Roman"/>
          <w:kern w:val="1"/>
          <w:sz w:val="22"/>
          <w:lang w:eastAsia="ar-SA"/>
        </w:rPr>
        <w:t>.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spacing w:val="-5"/>
          <w:kern w:val="1"/>
          <w:sz w:val="22"/>
          <w:lang w:eastAsia="ar-SA"/>
        </w:rPr>
        <w:t>6.6.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Īpaši norādījumi atkritumu likvidēšanai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</w:p>
    <w:p w:rsidR="0049117E" w:rsidRPr="0021266F" w:rsidRDefault="0049117E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lang w:eastAsia="ar-SA"/>
        </w:rPr>
      </w:pPr>
      <w:r w:rsidRPr="0021266F">
        <w:rPr>
          <w:rFonts w:cs="Times New Roman"/>
          <w:sz w:val="22"/>
        </w:rPr>
        <w:t>Nav īpašu prasību.</w:t>
      </w:r>
    </w:p>
    <w:p w:rsidR="00A01CA5" w:rsidRDefault="00A01CA5" w:rsidP="00E6696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E5E21" w:rsidRPr="0021266F" w:rsidRDefault="002E5E21" w:rsidP="00E6696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7.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REĢISTRĀCIJAS APLIECĪBAS ĪPAŠNIEKS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4" w:hanging="394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AS “Rīgas farmaceitiskā fabrika”</w:t>
      </w:r>
    </w:p>
    <w:p w:rsidR="00A01CA5" w:rsidRPr="0021266F" w:rsidRDefault="00C1041F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ind w:left="394" w:hanging="394"/>
        <w:jc w:val="both"/>
        <w:rPr>
          <w:rFonts w:eastAsia="Times New Roman" w:cs="Times New Roman"/>
          <w:kern w:val="1"/>
          <w:sz w:val="22"/>
          <w:lang w:eastAsia="ar-SA"/>
        </w:rPr>
      </w:pPr>
      <w:r>
        <w:rPr>
          <w:rFonts w:eastAsia="Times New Roman" w:cs="Times New Roman"/>
          <w:kern w:val="1"/>
          <w:sz w:val="22"/>
          <w:lang w:eastAsia="ar-SA"/>
        </w:rPr>
        <w:t>Ozolu</w:t>
      </w:r>
      <w:r w:rsidR="00A01CA5" w:rsidRPr="0021266F">
        <w:rPr>
          <w:rFonts w:eastAsia="Times New Roman" w:cs="Times New Roman"/>
          <w:kern w:val="1"/>
          <w:sz w:val="22"/>
          <w:lang w:eastAsia="ar-SA"/>
        </w:rPr>
        <w:t xml:space="preserve"> iela 1</w:t>
      </w:r>
      <w:r>
        <w:rPr>
          <w:rFonts w:eastAsia="Times New Roman" w:cs="Times New Roman"/>
          <w:kern w:val="1"/>
          <w:sz w:val="22"/>
          <w:lang w:eastAsia="ar-SA"/>
        </w:rPr>
        <w:t>0</w:t>
      </w:r>
      <w:r w:rsidR="00A01CA5" w:rsidRPr="0021266F">
        <w:rPr>
          <w:rFonts w:eastAsia="Times New Roman" w:cs="Times New Roman"/>
          <w:kern w:val="1"/>
          <w:sz w:val="22"/>
          <w:lang w:eastAsia="ar-SA"/>
        </w:rPr>
        <w:t>, Rīga, LV</w:t>
      </w:r>
      <w:r w:rsidR="00A01CA5" w:rsidRPr="0021266F">
        <w:rPr>
          <w:rFonts w:eastAsia="Times New Roman" w:cs="Times New Roman"/>
          <w:kern w:val="1"/>
          <w:sz w:val="22"/>
          <w:lang w:eastAsia="ar-SA"/>
        </w:rPr>
        <w:noBreakHyphen/>
        <w:t>1005, Latvija</w:t>
      </w:r>
    </w:p>
    <w:p w:rsidR="00A01CA5" w:rsidRPr="0021266F" w:rsidRDefault="00A01CA5" w:rsidP="00993C15">
      <w:p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Tālr.: 67355550</w:t>
      </w:r>
    </w:p>
    <w:p w:rsidR="00A01CA5" w:rsidRPr="0021266F" w:rsidRDefault="00A01CA5" w:rsidP="00993C15">
      <w:p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Fakss: 67355551</w:t>
      </w:r>
    </w:p>
    <w:p w:rsidR="00A01CA5" w:rsidRPr="0021266F" w:rsidRDefault="00A01CA5" w:rsidP="00993C15">
      <w:pPr>
        <w:tabs>
          <w:tab w:val="left" w:pos="567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E</w:t>
      </w:r>
      <w:r w:rsidRPr="0021266F">
        <w:rPr>
          <w:rFonts w:eastAsia="Times New Roman" w:cs="Times New Roman"/>
          <w:kern w:val="1"/>
          <w:sz w:val="22"/>
          <w:lang w:eastAsia="ar-SA"/>
        </w:rPr>
        <w:noBreakHyphen/>
        <w:t>pasts: rff@rff.lv</w:t>
      </w:r>
    </w:p>
    <w:p w:rsidR="00A01CA5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E5E21" w:rsidRPr="0021266F" w:rsidRDefault="002E5E21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8.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REĢISTRĀCIJAS APLIECĪBAS NUMURS</w:t>
      </w:r>
    </w:p>
    <w:p w:rsidR="00A01CA5" w:rsidRPr="0021266F" w:rsidRDefault="00A01CA5" w:rsidP="00E6696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9</w:t>
      </w:r>
      <w:r w:rsidR="00211F70">
        <w:rPr>
          <w:rFonts w:eastAsia="Times New Roman" w:cs="Times New Roman"/>
          <w:kern w:val="1"/>
          <w:sz w:val="22"/>
          <w:lang w:eastAsia="ar-SA"/>
        </w:rPr>
        <w:t>9</w:t>
      </w:r>
      <w:r w:rsidRPr="0021266F">
        <w:rPr>
          <w:rFonts w:eastAsia="Times New Roman" w:cs="Times New Roman"/>
          <w:kern w:val="1"/>
          <w:sz w:val="22"/>
          <w:lang w:eastAsia="ar-SA"/>
        </w:rPr>
        <w:t>-0</w:t>
      </w:r>
      <w:r w:rsidR="0049117E" w:rsidRPr="0021266F">
        <w:rPr>
          <w:rFonts w:eastAsia="Times New Roman" w:cs="Times New Roman"/>
          <w:kern w:val="1"/>
          <w:sz w:val="22"/>
          <w:lang w:eastAsia="ar-SA"/>
        </w:rPr>
        <w:t>1</w:t>
      </w:r>
      <w:r w:rsidR="00102F20" w:rsidRPr="0021266F">
        <w:rPr>
          <w:rFonts w:eastAsia="Times New Roman" w:cs="Times New Roman"/>
          <w:kern w:val="1"/>
          <w:sz w:val="22"/>
          <w:lang w:eastAsia="ar-SA"/>
        </w:rPr>
        <w:t>75</w:t>
      </w:r>
    </w:p>
    <w:p w:rsidR="00A01CA5" w:rsidRDefault="00A01CA5" w:rsidP="00E6696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2E5E21" w:rsidRPr="0021266F" w:rsidRDefault="002E5E21" w:rsidP="00E6696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>9.</w:t>
      </w:r>
      <w:r w:rsidRPr="0021266F">
        <w:rPr>
          <w:rFonts w:eastAsia="Times New Roman" w:cs="Times New Roman"/>
          <w:b/>
          <w:bCs/>
          <w:kern w:val="1"/>
          <w:sz w:val="22"/>
          <w:lang w:eastAsia="ar-SA"/>
        </w:rPr>
        <w:tab/>
        <w:t>PIRMĀS REĢIST</w:t>
      </w:r>
      <w:r w:rsidR="004A5571" w:rsidRPr="0021266F">
        <w:rPr>
          <w:rFonts w:eastAsia="Times New Roman" w:cs="Times New Roman"/>
          <w:b/>
          <w:bCs/>
          <w:kern w:val="1"/>
          <w:sz w:val="22"/>
          <w:lang w:eastAsia="ar-SA"/>
        </w:rPr>
        <w:t>RĀCIJAS/PĀRREĢISTRĀCIJAS DATUMS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bCs/>
          <w:kern w:val="1"/>
          <w:sz w:val="22"/>
          <w:lang w:eastAsia="ar-SA"/>
        </w:rPr>
        <w:t>Reģistrācijas datums: 199</w:t>
      </w:r>
      <w:r w:rsidR="00102F20" w:rsidRPr="0021266F">
        <w:rPr>
          <w:rFonts w:eastAsia="Times New Roman" w:cs="Times New Roman"/>
          <w:bCs/>
          <w:kern w:val="1"/>
          <w:sz w:val="22"/>
          <w:lang w:eastAsia="ar-SA"/>
        </w:rPr>
        <w:t>9</w:t>
      </w:r>
      <w:r w:rsidRPr="0021266F">
        <w:rPr>
          <w:rFonts w:eastAsia="Times New Roman" w:cs="Times New Roman"/>
          <w:bCs/>
          <w:kern w:val="1"/>
          <w:sz w:val="22"/>
          <w:lang w:eastAsia="ar-SA"/>
        </w:rPr>
        <w:t>. gada 1</w:t>
      </w:r>
      <w:r w:rsidR="00102F20" w:rsidRPr="0021266F">
        <w:rPr>
          <w:rFonts w:eastAsia="Times New Roman" w:cs="Times New Roman"/>
          <w:bCs/>
          <w:kern w:val="1"/>
          <w:sz w:val="22"/>
          <w:lang w:eastAsia="ar-SA"/>
        </w:rPr>
        <w:t>7</w:t>
      </w:r>
      <w:r w:rsidRPr="0021266F">
        <w:rPr>
          <w:rFonts w:eastAsia="Times New Roman" w:cs="Times New Roman"/>
          <w:bCs/>
          <w:kern w:val="1"/>
          <w:sz w:val="22"/>
          <w:lang w:eastAsia="ar-SA"/>
        </w:rPr>
        <w:t>. </w:t>
      </w:r>
      <w:r w:rsidR="0049117E" w:rsidRPr="0021266F">
        <w:rPr>
          <w:rFonts w:eastAsia="Times New Roman" w:cs="Times New Roman"/>
          <w:bCs/>
          <w:kern w:val="1"/>
          <w:sz w:val="22"/>
          <w:lang w:eastAsia="ar-SA"/>
        </w:rPr>
        <w:t>ma</w:t>
      </w:r>
      <w:r w:rsidRPr="0021266F">
        <w:rPr>
          <w:rFonts w:eastAsia="Times New Roman" w:cs="Times New Roman"/>
          <w:bCs/>
          <w:kern w:val="1"/>
          <w:sz w:val="22"/>
          <w:lang w:eastAsia="ar-SA"/>
        </w:rPr>
        <w:t>r</w:t>
      </w:r>
      <w:r w:rsidR="0049117E" w:rsidRPr="0021266F">
        <w:rPr>
          <w:rFonts w:eastAsia="Times New Roman" w:cs="Times New Roman"/>
          <w:bCs/>
          <w:kern w:val="1"/>
          <w:sz w:val="22"/>
          <w:lang w:eastAsia="ar-SA"/>
        </w:rPr>
        <w:t>t</w:t>
      </w:r>
      <w:r w:rsidRPr="0021266F">
        <w:rPr>
          <w:rFonts w:eastAsia="Times New Roman" w:cs="Times New Roman"/>
          <w:bCs/>
          <w:kern w:val="1"/>
          <w:sz w:val="22"/>
          <w:lang w:eastAsia="ar-SA"/>
        </w:rPr>
        <w:t>s</w:t>
      </w: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21266F">
        <w:rPr>
          <w:rFonts w:eastAsia="Times New Roman" w:cs="Times New Roman"/>
          <w:bCs/>
          <w:kern w:val="1"/>
          <w:sz w:val="22"/>
          <w:lang w:eastAsia="ar-SA"/>
        </w:rPr>
        <w:t xml:space="preserve">Pēdējās </w:t>
      </w:r>
      <w:proofErr w:type="spellStart"/>
      <w:r w:rsidRPr="0021266F">
        <w:rPr>
          <w:rFonts w:eastAsia="Times New Roman" w:cs="Times New Roman"/>
          <w:bCs/>
          <w:kern w:val="1"/>
          <w:sz w:val="22"/>
          <w:lang w:eastAsia="ar-SA"/>
        </w:rPr>
        <w:t>pārreģistrācijas</w:t>
      </w:r>
      <w:proofErr w:type="spellEnd"/>
      <w:r w:rsidRPr="0021266F">
        <w:rPr>
          <w:rFonts w:eastAsia="Times New Roman" w:cs="Times New Roman"/>
          <w:bCs/>
          <w:kern w:val="1"/>
          <w:sz w:val="22"/>
          <w:lang w:eastAsia="ar-SA"/>
        </w:rPr>
        <w:t xml:space="preserve"> datums: 200</w:t>
      </w:r>
      <w:r w:rsidR="00BA03CD" w:rsidRPr="0021266F">
        <w:rPr>
          <w:rFonts w:eastAsia="Times New Roman" w:cs="Times New Roman"/>
          <w:bCs/>
          <w:kern w:val="1"/>
          <w:sz w:val="22"/>
          <w:lang w:eastAsia="ar-SA"/>
        </w:rPr>
        <w:t>9</w:t>
      </w:r>
      <w:r w:rsidRPr="0021266F">
        <w:rPr>
          <w:rFonts w:eastAsia="Times New Roman" w:cs="Times New Roman"/>
          <w:bCs/>
          <w:kern w:val="1"/>
          <w:sz w:val="22"/>
          <w:lang w:eastAsia="ar-SA"/>
        </w:rPr>
        <w:t xml:space="preserve">. gada </w:t>
      </w:r>
      <w:r w:rsidR="0049117E" w:rsidRPr="0021266F">
        <w:rPr>
          <w:rFonts w:eastAsia="Times New Roman" w:cs="Times New Roman"/>
          <w:bCs/>
          <w:kern w:val="1"/>
          <w:sz w:val="22"/>
          <w:lang w:eastAsia="ar-SA"/>
        </w:rPr>
        <w:t>0</w:t>
      </w:r>
      <w:r w:rsidR="00BA03CD" w:rsidRPr="0021266F">
        <w:rPr>
          <w:rFonts w:eastAsia="Times New Roman" w:cs="Times New Roman"/>
          <w:bCs/>
          <w:kern w:val="1"/>
          <w:sz w:val="22"/>
          <w:lang w:eastAsia="ar-SA"/>
        </w:rPr>
        <w:t>2</w:t>
      </w:r>
      <w:r w:rsidRPr="0021266F">
        <w:rPr>
          <w:rFonts w:eastAsia="Times New Roman" w:cs="Times New Roman"/>
          <w:bCs/>
          <w:kern w:val="1"/>
          <w:sz w:val="22"/>
          <w:lang w:eastAsia="ar-SA"/>
        </w:rPr>
        <w:t>. </w:t>
      </w:r>
      <w:r w:rsidR="00BA03CD" w:rsidRPr="0021266F">
        <w:rPr>
          <w:rFonts w:eastAsia="Times New Roman" w:cs="Times New Roman"/>
          <w:bCs/>
          <w:kern w:val="1"/>
          <w:sz w:val="22"/>
          <w:lang w:eastAsia="ar-SA"/>
        </w:rPr>
        <w:t>februāris</w:t>
      </w:r>
    </w:p>
    <w:p w:rsidR="00A01CA5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2E5E21" w:rsidRPr="0021266F" w:rsidRDefault="002E5E21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:rsidR="00A01CA5" w:rsidRPr="0021266F" w:rsidRDefault="00A01CA5" w:rsidP="00E6696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21266F">
        <w:rPr>
          <w:rFonts w:eastAsia="Times New Roman" w:cs="Times New Roman"/>
          <w:b/>
          <w:kern w:val="1"/>
          <w:sz w:val="22"/>
          <w:lang w:eastAsia="ar-SA"/>
        </w:rPr>
        <w:t>10.</w:t>
      </w:r>
      <w:r w:rsidRPr="0021266F">
        <w:rPr>
          <w:rFonts w:eastAsia="Times New Roman" w:cs="Times New Roman"/>
          <w:b/>
          <w:kern w:val="1"/>
          <w:sz w:val="22"/>
          <w:lang w:eastAsia="ar-SA"/>
        </w:rPr>
        <w:tab/>
        <w:t>TEKSTA PĀRSKATĪŠANAS DATUMS</w:t>
      </w:r>
      <w:r w:rsidR="009210E3">
        <w:rPr>
          <w:rFonts w:eastAsia="Times New Roman" w:cs="Times New Roman"/>
          <w:b/>
          <w:kern w:val="1"/>
          <w:sz w:val="22"/>
          <w:lang w:eastAsia="ar-SA"/>
        </w:rPr>
        <w:t xml:space="preserve"> </w:t>
      </w:r>
    </w:p>
    <w:p w:rsidR="00A01CA5" w:rsidRPr="0021266F" w:rsidRDefault="00A01CA5" w:rsidP="00E6696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:rsidR="00A01CA5" w:rsidRPr="0021266F" w:rsidRDefault="00102F20" w:rsidP="00E66961">
      <w:pPr>
        <w:tabs>
          <w:tab w:val="left" w:pos="567"/>
        </w:tabs>
        <w:suppressAutoHyphens/>
        <w:spacing w:after="0" w:line="240" w:lineRule="auto"/>
        <w:jc w:val="both"/>
        <w:rPr>
          <w:sz w:val="22"/>
        </w:rPr>
      </w:pPr>
      <w:r w:rsidRPr="0021266F">
        <w:rPr>
          <w:rFonts w:eastAsia="Times New Roman" w:cs="Times New Roman"/>
          <w:kern w:val="1"/>
          <w:sz w:val="22"/>
          <w:lang w:eastAsia="ar-SA"/>
        </w:rPr>
        <w:t>0</w:t>
      </w:r>
      <w:r w:rsidR="00C1041F">
        <w:rPr>
          <w:rFonts w:eastAsia="Times New Roman" w:cs="Times New Roman"/>
          <w:kern w:val="1"/>
          <w:sz w:val="22"/>
          <w:lang w:eastAsia="ar-SA"/>
        </w:rPr>
        <w:t>1</w:t>
      </w:r>
      <w:r w:rsidR="00A01CA5" w:rsidRPr="0021266F">
        <w:rPr>
          <w:rFonts w:eastAsia="Times New Roman" w:cs="Times New Roman"/>
          <w:kern w:val="1"/>
          <w:sz w:val="22"/>
          <w:lang w:eastAsia="ar-SA"/>
        </w:rPr>
        <w:t>/201</w:t>
      </w:r>
      <w:r w:rsidR="00C1041F">
        <w:rPr>
          <w:rFonts w:eastAsia="Times New Roman" w:cs="Times New Roman"/>
          <w:kern w:val="1"/>
          <w:sz w:val="22"/>
          <w:lang w:eastAsia="ar-SA"/>
        </w:rPr>
        <w:t>8</w:t>
      </w:r>
    </w:p>
    <w:sectPr w:rsidR="00A01CA5" w:rsidRPr="00212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9A" w:rsidRDefault="003B769A" w:rsidP="003B769A">
      <w:pPr>
        <w:spacing w:after="0" w:line="240" w:lineRule="auto"/>
      </w:pPr>
      <w:r>
        <w:separator/>
      </w:r>
    </w:p>
  </w:endnote>
  <w:endnote w:type="continuationSeparator" w:id="0">
    <w:p w:rsidR="003B769A" w:rsidRDefault="003B769A" w:rsidP="003B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F" w:rsidRDefault="003F4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F" w:rsidRDefault="003F4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F" w:rsidRDefault="003F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9A" w:rsidRDefault="003B769A" w:rsidP="003B769A">
      <w:pPr>
        <w:spacing w:after="0" w:line="240" w:lineRule="auto"/>
      </w:pPr>
      <w:r>
        <w:separator/>
      </w:r>
    </w:p>
  </w:footnote>
  <w:footnote w:type="continuationSeparator" w:id="0">
    <w:p w:rsidR="003B769A" w:rsidRDefault="003B769A" w:rsidP="003B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F" w:rsidRDefault="003F4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F" w:rsidRDefault="003F48FF" w:rsidP="003F48FF">
    <w:pPr>
      <w:pStyle w:val="Header"/>
      <w:jc w:val="right"/>
    </w:pPr>
    <w:bookmarkStart w:id="0" w:name="_GoBack"/>
    <w:r>
      <w:t>SASKAŅOTS ZVA 29-03-2018</w:t>
    </w:r>
  </w:p>
  <w:bookmarkEnd w:id="0"/>
  <w:p w:rsidR="003F48FF" w:rsidRDefault="003F4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FF" w:rsidRDefault="003F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89"/>
        </w:tabs>
        <w:ind w:left="789" w:hanging="789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3"/>
    <w:multiLevelType w:val="multilevel"/>
    <w:tmpl w:val="2F7E549C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A5"/>
    <w:rsid w:val="000022C5"/>
    <w:rsid w:val="00016938"/>
    <w:rsid w:val="00030F25"/>
    <w:rsid w:val="000503FA"/>
    <w:rsid w:val="000554EB"/>
    <w:rsid w:val="0005558E"/>
    <w:rsid w:val="00064D2F"/>
    <w:rsid w:val="00073441"/>
    <w:rsid w:val="00085963"/>
    <w:rsid w:val="000C3BDE"/>
    <w:rsid w:val="000D11A6"/>
    <w:rsid w:val="000D29BB"/>
    <w:rsid w:val="00102F20"/>
    <w:rsid w:val="001076F7"/>
    <w:rsid w:val="001130FB"/>
    <w:rsid w:val="00121A1F"/>
    <w:rsid w:val="0012600A"/>
    <w:rsid w:val="00137E54"/>
    <w:rsid w:val="00140AB2"/>
    <w:rsid w:val="001418C6"/>
    <w:rsid w:val="00144643"/>
    <w:rsid w:val="001466F7"/>
    <w:rsid w:val="001478E1"/>
    <w:rsid w:val="00151BDE"/>
    <w:rsid w:val="001569F7"/>
    <w:rsid w:val="00162795"/>
    <w:rsid w:val="00163693"/>
    <w:rsid w:val="00173510"/>
    <w:rsid w:val="001748E6"/>
    <w:rsid w:val="00174DBF"/>
    <w:rsid w:val="00176179"/>
    <w:rsid w:val="00185637"/>
    <w:rsid w:val="00193A1B"/>
    <w:rsid w:val="001C138D"/>
    <w:rsid w:val="001C4F55"/>
    <w:rsid w:val="001C57DA"/>
    <w:rsid w:val="001D7B0D"/>
    <w:rsid w:val="001E3E82"/>
    <w:rsid w:val="001F6BF6"/>
    <w:rsid w:val="00200ABD"/>
    <w:rsid w:val="0020505C"/>
    <w:rsid w:val="00211F70"/>
    <w:rsid w:val="0021266F"/>
    <w:rsid w:val="00212EAB"/>
    <w:rsid w:val="00226C25"/>
    <w:rsid w:val="00230307"/>
    <w:rsid w:val="002358EF"/>
    <w:rsid w:val="00237213"/>
    <w:rsid w:val="00237D1E"/>
    <w:rsid w:val="00241C30"/>
    <w:rsid w:val="00247577"/>
    <w:rsid w:val="00252208"/>
    <w:rsid w:val="002569AA"/>
    <w:rsid w:val="0026441F"/>
    <w:rsid w:val="002706EF"/>
    <w:rsid w:val="00271A9D"/>
    <w:rsid w:val="002951DF"/>
    <w:rsid w:val="002957B0"/>
    <w:rsid w:val="00296FEA"/>
    <w:rsid w:val="002B09E4"/>
    <w:rsid w:val="002E0CEB"/>
    <w:rsid w:val="002E5E21"/>
    <w:rsid w:val="002F3EAD"/>
    <w:rsid w:val="00302AFD"/>
    <w:rsid w:val="00304EF2"/>
    <w:rsid w:val="00325377"/>
    <w:rsid w:val="0036400B"/>
    <w:rsid w:val="0036735A"/>
    <w:rsid w:val="00377605"/>
    <w:rsid w:val="003A380B"/>
    <w:rsid w:val="003A68E8"/>
    <w:rsid w:val="003B769A"/>
    <w:rsid w:val="003B7A70"/>
    <w:rsid w:val="003C0D83"/>
    <w:rsid w:val="003C5B53"/>
    <w:rsid w:val="003D092E"/>
    <w:rsid w:val="003D7063"/>
    <w:rsid w:val="003F48FF"/>
    <w:rsid w:val="00400519"/>
    <w:rsid w:val="00403713"/>
    <w:rsid w:val="00410CE5"/>
    <w:rsid w:val="004111D1"/>
    <w:rsid w:val="0041768A"/>
    <w:rsid w:val="00420C78"/>
    <w:rsid w:val="00421D2A"/>
    <w:rsid w:val="00442BD8"/>
    <w:rsid w:val="004444D3"/>
    <w:rsid w:val="004527C4"/>
    <w:rsid w:val="00461AF2"/>
    <w:rsid w:val="00463CD5"/>
    <w:rsid w:val="00473A54"/>
    <w:rsid w:val="004841D4"/>
    <w:rsid w:val="00484CDE"/>
    <w:rsid w:val="0049117E"/>
    <w:rsid w:val="004A42AB"/>
    <w:rsid w:val="004A5571"/>
    <w:rsid w:val="004B17F0"/>
    <w:rsid w:val="004B18D4"/>
    <w:rsid w:val="004B2249"/>
    <w:rsid w:val="004B6CC3"/>
    <w:rsid w:val="004E34C0"/>
    <w:rsid w:val="004E7826"/>
    <w:rsid w:val="004F3A47"/>
    <w:rsid w:val="004F6159"/>
    <w:rsid w:val="00500082"/>
    <w:rsid w:val="00510EB1"/>
    <w:rsid w:val="0051608C"/>
    <w:rsid w:val="005375AB"/>
    <w:rsid w:val="00544AF3"/>
    <w:rsid w:val="00561550"/>
    <w:rsid w:val="0056306F"/>
    <w:rsid w:val="0056653C"/>
    <w:rsid w:val="0058721F"/>
    <w:rsid w:val="00591134"/>
    <w:rsid w:val="005A4164"/>
    <w:rsid w:val="005B1D2F"/>
    <w:rsid w:val="005B49C1"/>
    <w:rsid w:val="005B64AE"/>
    <w:rsid w:val="005B6D92"/>
    <w:rsid w:val="005B6F78"/>
    <w:rsid w:val="005C3663"/>
    <w:rsid w:val="005D5251"/>
    <w:rsid w:val="005F7362"/>
    <w:rsid w:val="006063EA"/>
    <w:rsid w:val="00607C85"/>
    <w:rsid w:val="006172E1"/>
    <w:rsid w:val="00621BB1"/>
    <w:rsid w:val="00645106"/>
    <w:rsid w:val="00663E87"/>
    <w:rsid w:val="006708C4"/>
    <w:rsid w:val="00676FE6"/>
    <w:rsid w:val="00693387"/>
    <w:rsid w:val="006937FC"/>
    <w:rsid w:val="00696F7C"/>
    <w:rsid w:val="006A4599"/>
    <w:rsid w:val="006A6031"/>
    <w:rsid w:val="006B7D38"/>
    <w:rsid w:val="006C4935"/>
    <w:rsid w:val="006D59A4"/>
    <w:rsid w:val="006D64A4"/>
    <w:rsid w:val="006D6AC6"/>
    <w:rsid w:val="006D7D8C"/>
    <w:rsid w:val="006F0C3B"/>
    <w:rsid w:val="00711582"/>
    <w:rsid w:val="00724DA1"/>
    <w:rsid w:val="00744A6E"/>
    <w:rsid w:val="00747835"/>
    <w:rsid w:val="00751839"/>
    <w:rsid w:val="007619FB"/>
    <w:rsid w:val="007B0B15"/>
    <w:rsid w:val="007D7255"/>
    <w:rsid w:val="0080150F"/>
    <w:rsid w:val="00803426"/>
    <w:rsid w:val="0080378F"/>
    <w:rsid w:val="00804EB9"/>
    <w:rsid w:val="00825A3F"/>
    <w:rsid w:val="00827F94"/>
    <w:rsid w:val="00832CF7"/>
    <w:rsid w:val="00833A89"/>
    <w:rsid w:val="008549B0"/>
    <w:rsid w:val="00857890"/>
    <w:rsid w:val="00857949"/>
    <w:rsid w:val="00861477"/>
    <w:rsid w:val="008A28CC"/>
    <w:rsid w:val="008A3954"/>
    <w:rsid w:val="008C1196"/>
    <w:rsid w:val="008E2AD0"/>
    <w:rsid w:val="008F6AAF"/>
    <w:rsid w:val="009070B1"/>
    <w:rsid w:val="009210E3"/>
    <w:rsid w:val="009379F1"/>
    <w:rsid w:val="00941296"/>
    <w:rsid w:val="009532F1"/>
    <w:rsid w:val="009600A1"/>
    <w:rsid w:val="00963C1B"/>
    <w:rsid w:val="009663EE"/>
    <w:rsid w:val="0096698F"/>
    <w:rsid w:val="00987555"/>
    <w:rsid w:val="00991824"/>
    <w:rsid w:val="00993C15"/>
    <w:rsid w:val="009B72DC"/>
    <w:rsid w:val="009C2996"/>
    <w:rsid w:val="009C2BCF"/>
    <w:rsid w:val="009C3D5A"/>
    <w:rsid w:val="009F1ACB"/>
    <w:rsid w:val="00A01CA5"/>
    <w:rsid w:val="00A157E4"/>
    <w:rsid w:val="00A24B2F"/>
    <w:rsid w:val="00A34A51"/>
    <w:rsid w:val="00A34DF8"/>
    <w:rsid w:val="00A46135"/>
    <w:rsid w:val="00A5256A"/>
    <w:rsid w:val="00A53BBE"/>
    <w:rsid w:val="00A73EC1"/>
    <w:rsid w:val="00A811EC"/>
    <w:rsid w:val="00A92FD1"/>
    <w:rsid w:val="00A9568F"/>
    <w:rsid w:val="00AB653F"/>
    <w:rsid w:val="00AC0979"/>
    <w:rsid w:val="00AC6631"/>
    <w:rsid w:val="00AD3603"/>
    <w:rsid w:val="00B10A43"/>
    <w:rsid w:val="00B10CD7"/>
    <w:rsid w:val="00B110D9"/>
    <w:rsid w:val="00B13FCA"/>
    <w:rsid w:val="00B2628C"/>
    <w:rsid w:val="00B44413"/>
    <w:rsid w:val="00B76F9E"/>
    <w:rsid w:val="00B8170A"/>
    <w:rsid w:val="00BA03CD"/>
    <w:rsid w:val="00BA37C1"/>
    <w:rsid w:val="00BC6CC2"/>
    <w:rsid w:val="00BD707A"/>
    <w:rsid w:val="00BE6AE4"/>
    <w:rsid w:val="00BF2560"/>
    <w:rsid w:val="00BF34EB"/>
    <w:rsid w:val="00C04987"/>
    <w:rsid w:val="00C06CF5"/>
    <w:rsid w:val="00C07A36"/>
    <w:rsid w:val="00C1041F"/>
    <w:rsid w:val="00C139F4"/>
    <w:rsid w:val="00C14529"/>
    <w:rsid w:val="00C15939"/>
    <w:rsid w:val="00C25D7C"/>
    <w:rsid w:val="00C357EB"/>
    <w:rsid w:val="00C478C7"/>
    <w:rsid w:val="00C54DC4"/>
    <w:rsid w:val="00C64045"/>
    <w:rsid w:val="00C661DC"/>
    <w:rsid w:val="00C6739D"/>
    <w:rsid w:val="00C70E05"/>
    <w:rsid w:val="00C72A42"/>
    <w:rsid w:val="00C7771E"/>
    <w:rsid w:val="00C8086E"/>
    <w:rsid w:val="00C87498"/>
    <w:rsid w:val="00C90DFF"/>
    <w:rsid w:val="00C93E4A"/>
    <w:rsid w:val="00CA4E47"/>
    <w:rsid w:val="00CA4EED"/>
    <w:rsid w:val="00CB737B"/>
    <w:rsid w:val="00CC1755"/>
    <w:rsid w:val="00CD3824"/>
    <w:rsid w:val="00D14CB1"/>
    <w:rsid w:val="00D5356D"/>
    <w:rsid w:val="00D54388"/>
    <w:rsid w:val="00D60684"/>
    <w:rsid w:val="00D75183"/>
    <w:rsid w:val="00D808B1"/>
    <w:rsid w:val="00D8623E"/>
    <w:rsid w:val="00D872EC"/>
    <w:rsid w:val="00DB782A"/>
    <w:rsid w:val="00DC6E2F"/>
    <w:rsid w:val="00DD2671"/>
    <w:rsid w:val="00DD5F68"/>
    <w:rsid w:val="00DE1811"/>
    <w:rsid w:val="00DF11C6"/>
    <w:rsid w:val="00DF7C39"/>
    <w:rsid w:val="00E12AE5"/>
    <w:rsid w:val="00E17B1F"/>
    <w:rsid w:val="00E434D7"/>
    <w:rsid w:val="00E54097"/>
    <w:rsid w:val="00E647CE"/>
    <w:rsid w:val="00E66961"/>
    <w:rsid w:val="00E86820"/>
    <w:rsid w:val="00E87AC0"/>
    <w:rsid w:val="00EA350E"/>
    <w:rsid w:val="00ED03E7"/>
    <w:rsid w:val="00EE158B"/>
    <w:rsid w:val="00EE1B4D"/>
    <w:rsid w:val="00EE49FB"/>
    <w:rsid w:val="00EF2961"/>
    <w:rsid w:val="00EF3C38"/>
    <w:rsid w:val="00F02351"/>
    <w:rsid w:val="00F06BCB"/>
    <w:rsid w:val="00F2206A"/>
    <w:rsid w:val="00F25DAF"/>
    <w:rsid w:val="00F266F4"/>
    <w:rsid w:val="00F33445"/>
    <w:rsid w:val="00F350F5"/>
    <w:rsid w:val="00F35A85"/>
    <w:rsid w:val="00F4533E"/>
    <w:rsid w:val="00F46893"/>
    <w:rsid w:val="00F478C7"/>
    <w:rsid w:val="00F5549D"/>
    <w:rsid w:val="00F607B6"/>
    <w:rsid w:val="00F73D02"/>
    <w:rsid w:val="00F8058E"/>
    <w:rsid w:val="00F925C8"/>
    <w:rsid w:val="00FA3648"/>
    <w:rsid w:val="00FB6298"/>
    <w:rsid w:val="00FC7EC5"/>
    <w:rsid w:val="00FD77E3"/>
    <w:rsid w:val="00FF1CF1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3893"/>
  <w15:chartTrackingRefBased/>
  <w15:docId w15:val="{3D17B4E2-DB82-42F7-B874-3EF66DB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F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9A"/>
  </w:style>
  <w:style w:type="paragraph" w:styleId="Footer">
    <w:name w:val="footer"/>
    <w:basedOn w:val="Normal"/>
    <w:link w:val="FooterChar"/>
    <w:uiPriority w:val="99"/>
    <w:unhideWhenUsed/>
    <w:rsid w:val="003B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Agita.Klints</cp:lastModifiedBy>
  <cp:revision>6</cp:revision>
  <cp:lastPrinted>2016-12-02T13:10:00Z</cp:lastPrinted>
  <dcterms:created xsi:type="dcterms:W3CDTF">2018-01-29T11:15:00Z</dcterms:created>
  <dcterms:modified xsi:type="dcterms:W3CDTF">2018-04-03T07:00:00Z</dcterms:modified>
</cp:coreProperties>
</file>