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04" w:rsidRDefault="00EB1B04" w:rsidP="00EB1B04">
      <w:pPr>
        <w:spacing w:line="240" w:lineRule="auto"/>
        <w:jc w:val="center"/>
        <w:rPr>
          <w:b/>
          <w:bCs/>
          <w:szCs w:val="22"/>
        </w:rPr>
      </w:pPr>
      <w:r w:rsidRPr="0026566A">
        <w:rPr>
          <w:b/>
          <w:bCs/>
          <w:szCs w:val="22"/>
        </w:rPr>
        <w:t>Lietošanas instrukcija: informācija lietotājam</w:t>
      </w:r>
    </w:p>
    <w:p w:rsidR="00EB1B04" w:rsidRPr="0026566A" w:rsidRDefault="00EB1B04" w:rsidP="00EB1B04">
      <w:pPr>
        <w:spacing w:line="240" w:lineRule="auto"/>
        <w:jc w:val="center"/>
        <w:rPr>
          <w:bCs/>
          <w:szCs w:val="22"/>
        </w:rPr>
      </w:pPr>
    </w:p>
    <w:p w:rsidR="00EB1B04" w:rsidRPr="0026566A" w:rsidRDefault="00437907" w:rsidP="00EB1B04">
      <w:pPr>
        <w:tabs>
          <w:tab w:val="clear" w:pos="567"/>
          <w:tab w:val="left" w:pos="0"/>
        </w:tabs>
        <w:spacing w:line="240" w:lineRule="auto"/>
        <w:jc w:val="center"/>
        <w:rPr>
          <w:color w:val="000000"/>
          <w:szCs w:val="22"/>
        </w:rPr>
      </w:pPr>
      <w:r w:rsidRPr="0026566A">
        <w:rPr>
          <w:b/>
          <w:color w:val="000000"/>
          <w:szCs w:val="22"/>
        </w:rPr>
        <w:t>Borskābes RFF 30</w:t>
      </w:r>
      <w:r w:rsidR="0031610A">
        <w:rPr>
          <w:b/>
          <w:color w:val="000000"/>
          <w:szCs w:val="22"/>
        </w:rPr>
        <w:t> </w:t>
      </w:r>
      <w:r w:rsidRPr="0026566A">
        <w:rPr>
          <w:b/>
          <w:color w:val="000000"/>
          <w:szCs w:val="22"/>
        </w:rPr>
        <w:t>mg/ml uz ādas lietojams šķīdums</w:t>
      </w:r>
    </w:p>
    <w:p w:rsidR="00EB1B04" w:rsidRPr="0026566A" w:rsidRDefault="00437907" w:rsidP="00EB1B04">
      <w:pPr>
        <w:shd w:val="clear" w:color="auto" w:fill="FFFFFF"/>
        <w:tabs>
          <w:tab w:val="left" w:pos="0"/>
        </w:tabs>
        <w:spacing w:line="240" w:lineRule="auto"/>
        <w:jc w:val="center"/>
        <w:rPr>
          <w:szCs w:val="22"/>
        </w:rPr>
      </w:pPr>
      <w:proofErr w:type="spellStart"/>
      <w:r w:rsidRPr="0026566A">
        <w:rPr>
          <w:i/>
          <w:szCs w:val="22"/>
        </w:rPr>
        <w:t>Acidum</w:t>
      </w:r>
      <w:proofErr w:type="spellEnd"/>
      <w:r w:rsidRPr="0026566A">
        <w:rPr>
          <w:i/>
          <w:szCs w:val="22"/>
        </w:rPr>
        <w:t xml:space="preserve"> </w:t>
      </w:r>
      <w:proofErr w:type="spellStart"/>
      <w:r w:rsidRPr="0026566A">
        <w:rPr>
          <w:i/>
          <w:szCs w:val="22"/>
        </w:rPr>
        <w:t>boricum</w:t>
      </w:r>
      <w:proofErr w:type="spellEnd"/>
    </w:p>
    <w:p w:rsidR="00EB1B04" w:rsidRPr="0026566A" w:rsidRDefault="00EB1B04" w:rsidP="00EB1B04">
      <w:pPr>
        <w:shd w:val="clear" w:color="auto" w:fill="FFFFFF"/>
        <w:spacing w:line="240" w:lineRule="auto"/>
        <w:jc w:val="both"/>
        <w:rPr>
          <w:szCs w:val="22"/>
        </w:rPr>
      </w:pPr>
    </w:p>
    <w:p w:rsidR="00EB1B04" w:rsidRPr="0026566A" w:rsidRDefault="00EB1B04" w:rsidP="00EB1B04">
      <w:pPr>
        <w:tabs>
          <w:tab w:val="clear" w:pos="567"/>
        </w:tabs>
        <w:spacing w:line="240" w:lineRule="auto"/>
        <w:jc w:val="both"/>
        <w:rPr>
          <w:b/>
          <w:bCs/>
          <w:szCs w:val="22"/>
        </w:rPr>
      </w:pPr>
      <w:r w:rsidRPr="0026566A">
        <w:rPr>
          <w:b/>
          <w:bCs/>
          <w:szCs w:val="22"/>
        </w:rPr>
        <w:t>Pirms šo zāļu lietošanas uzmanīgi izlasiet visu instrukciju, jo tā satur Jums svarīgu informāciju.</w:t>
      </w:r>
    </w:p>
    <w:p w:rsidR="00EB1B04" w:rsidRPr="0026566A" w:rsidRDefault="00EB1B04" w:rsidP="00EB1B04">
      <w:pPr>
        <w:tabs>
          <w:tab w:val="clear" w:pos="567"/>
        </w:tabs>
        <w:spacing w:line="240" w:lineRule="auto"/>
        <w:jc w:val="both"/>
        <w:rPr>
          <w:szCs w:val="22"/>
        </w:rPr>
      </w:pPr>
    </w:p>
    <w:p w:rsidR="00EB1B04" w:rsidRPr="0026566A" w:rsidRDefault="00EB1B04" w:rsidP="00EB1B04">
      <w:pPr>
        <w:tabs>
          <w:tab w:val="clear" w:pos="567"/>
        </w:tabs>
        <w:spacing w:line="240" w:lineRule="auto"/>
        <w:jc w:val="both"/>
        <w:rPr>
          <w:bCs/>
          <w:szCs w:val="22"/>
        </w:rPr>
      </w:pPr>
      <w:r w:rsidRPr="0026566A">
        <w:rPr>
          <w:szCs w:val="22"/>
        </w:rPr>
        <w:t>Vienmēr lietojiet šīs zāles tieši tā, kā aprakstīts šajā instrukcijā, vai kā ārsts vai farmaceits Jums teicis.</w:t>
      </w:r>
    </w:p>
    <w:p w:rsidR="00EB1B04" w:rsidRPr="0026566A" w:rsidRDefault="00EB1B04" w:rsidP="00EB1B04">
      <w:pPr>
        <w:ind w:left="567" w:hanging="567"/>
        <w:jc w:val="both"/>
        <w:rPr>
          <w:bCs/>
          <w:szCs w:val="22"/>
        </w:rPr>
      </w:pPr>
      <w:r w:rsidRPr="0026566A">
        <w:rPr>
          <w:bCs/>
          <w:szCs w:val="22"/>
        </w:rPr>
        <w:t>-</w:t>
      </w:r>
      <w:r w:rsidRPr="0026566A">
        <w:rPr>
          <w:bCs/>
          <w:szCs w:val="22"/>
        </w:rPr>
        <w:tab/>
        <w:t>Saglabājiet šo instrukciju! Iespējams, ka vēlāk to vajadzēs pārlasīt.</w:t>
      </w:r>
    </w:p>
    <w:p w:rsidR="00EB1B04" w:rsidRPr="0026566A" w:rsidRDefault="00EB1B04" w:rsidP="00EB1B04">
      <w:pPr>
        <w:ind w:left="567" w:hanging="567"/>
        <w:jc w:val="both"/>
        <w:rPr>
          <w:bCs/>
          <w:szCs w:val="22"/>
        </w:rPr>
      </w:pPr>
      <w:r w:rsidRPr="0026566A">
        <w:rPr>
          <w:bCs/>
          <w:szCs w:val="22"/>
        </w:rPr>
        <w:t>-</w:t>
      </w:r>
      <w:r w:rsidRPr="0026566A">
        <w:rPr>
          <w:bCs/>
          <w:szCs w:val="22"/>
        </w:rPr>
        <w:tab/>
        <w:t>Ja Jums nepieciešama papildus informācija vai padoms, vaicājiet farmaceitam.</w:t>
      </w:r>
    </w:p>
    <w:p w:rsidR="00EB1B04" w:rsidRPr="0026566A" w:rsidRDefault="00EB1B04" w:rsidP="00EB1B04">
      <w:pPr>
        <w:ind w:left="567" w:hanging="567"/>
        <w:jc w:val="both"/>
        <w:rPr>
          <w:bCs/>
          <w:szCs w:val="22"/>
        </w:rPr>
      </w:pPr>
      <w:r w:rsidRPr="0026566A">
        <w:rPr>
          <w:bCs/>
          <w:szCs w:val="22"/>
        </w:rPr>
        <w:t>-</w:t>
      </w:r>
      <w:r w:rsidRPr="0026566A">
        <w:rPr>
          <w:bCs/>
          <w:szCs w:val="22"/>
        </w:rPr>
        <w:tab/>
        <w:t>Ja Jums rodas jebkādas blakusparādības, konsultējieties ar ārstu vai farmaceitu. Tas attiecas arī uz iespējamajām blakusparādībām, kas nav minētas šajā instrukcijā. Skatīt 4. punktu.</w:t>
      </w:r>
    </w:p>
    <w:p w:rsidR="00EB1B04" w:rsidRPr="0026566A" w:rsidRDefault="00EB1B04" w:rsidP="00EB1B04">
      <w:pPr>
        <w:tabs>
          <w:tab w:val="clear" w:pos="567"/>
        </w:tabs>
        <w:autoSpaceDE w:val="0"/>
        <w:spacing w:line="240" w:lineRule="auto"/>
        <w:ind w:left="567" w:hanging="567"/>
        <w:jc w:val="both"/>
        <w:rPr>
          <w:szCs w:val="22"/>
        </w:rPr>
      </w:pPr>
      <w:r w:rsidRPr="0026566A">
        <w:rPr>
          <w:bCs/>
          <w:szCs w:val="22"/>
        </w:rPr>
        <w:t>-</w:t>
      </w:r>
      <w:r w:rsidRPr="0026566A">
        <w:rPr>
          <w:bCs/>
          <w:szCs w:val="22"/>
        </w:rPr>
        <w:tab/>
        <w:t xml:space="preserve">Ja pēc </w:t>
      </w:r>
      <w:r w:rsidRPr="0026566A">
        <w:rPr>
          <w:rFonts w:eastAsia="TimesNewRomanPSMT"/>
          <w:bCs/>
          <w:szCs w:val="22"/>
        </w:rPr>
        <w:t>3</w:t>
      </w:r>
      <w:r w:rsidRPr="0026566A">
        <w:rPr>
          <w:rFonts w:eastAsia="TimesNewRomanPSMT"/>
          <w:bCs/>
          <w:szCs w:val="22"/>
        </w:rPr>
        <w:noBreakHyphen/>
        <w:t>5 dienām</w:t>
      </w:r>
      <w:r w:rsidRPr="0026566A">
        <w:rPr>
          <w:bCs/>
          <w:szCs w:val="22"/>
        </w:rPr>
        <w:t xml:space="preserve"> nejūtaties labāk vai jūtaties sliktāk, Jums jākonsultējas ar ārstu.</w:t>
      </w:r>
    </w:p>
    <w:p w:rsidR="00EB1B04" w:rsidRPr="0026566A" w:rsidRDefault="00EB1B04" w:rsidP="00EB1B04">
      <w:pPr>
        <w:shd w:val="clear" w:color="auto" w:fill="FFFFFF"/>
        <w:spacing w:line="240" w:lineRule="auto"/>
        <w:jc w:val="both"/>
        <w:rPr>
          <w:szCs w:val="22"/>
        </w:rPr>
      </w:pPr>
    </w:p>
    <w:p w:rsidR="00EB1B04" w:rsidRPr="0026566A" w:rsidRDefault="00EB1B04" w:rsidP="00EB1B04">
      <w:pPr>
        <w:spacing w:line="240" w:lineRule="auto"/>
        <w:jc w:val="both"/>
        <w:rPr>
          <w:b/>
          <w:szCs w:val="22"/>
        </w:rPr>
      </w:pPr>
      <w:r w:rsidRPr="0026566A">
        <w:rPr>
          <w:b/>
          <w:szCs w:val="22"/>
        </w:rPr>
        <w:t>Šajā instrukcijā varat uzzināt:</w:t>
      </w:r>
    </w:p>
    <w:p w:rsidR="00EB1B04" w:rsidRPr="0026566A" w:rsidRDefault="00EB1B04" w:rsidP="00EB1B04">
      <w:pPr>
        <w:spacing w:line="240" w:lineRule="auto"/>
        <w:jc w:val="both"/>
        <w:rPr>
          <w:szCs w:val="22"/>
        </w:rPr>
      </w:pPr>
    </w:p>
    <w:p w:rsidR="00EB1B04" w:rsidRPr="0026566A" w:rsidRDefault="00EB1B04" w:rsidP="00EB1B04">
      <w:pPr>
        <w:spacing w:line="240" w:lineRule="auto"/>
        <w:jc w:val="both"/>
        <w:rPr>
          <w:szCs w:val="22"/>
        </w:rPr>
      </w:pPr>
      <w:r w:rsidRPr="0026566A">
        <w:rPr>
          <w:szCs w:val="22"/>
        </w:rPr>
        <w:t>1.</w:t>
      </w:r>
      <w:r w:rsidRPr="0026566A">
        <w:rPr>
          <w:szCs w:val="22"/>
        </w:rPr>
        <w:tab/>
        <w:t xml:space="preserve">Kas ir </w:t>
      </w:r>
      <w:r w:rsidR="00080101" w:rsidRPr="0026566A">
        <w:rPr>
          <w:bCs/>
          <w:spacing w:val="-1"/>
          <w:kern w:val="1"/>
          <w:szCs w:val="22"/>
        </w:rPr>
        <w:t>Borskābes RFF šķīdums</w:t>
      </w:r>
      <w:r w:rsidRPr="0026566A">
        <w:rPr>
          <w:color w:val="000000"/>
          <w:szCs w:val="22"/>
        </w:rPr>
        <w:t xml:space="preserve"> </w:t>
      </w:r>
      <w:r w:rsidRPr="0026566A">
        <w:rPr>
          <w:szCs w:val="22"/>
        </w:rPr>
        <w:t>un kādam nolūkam t</w:t>
      </w:r>
      <w:r w:rsidR="00AD44CD">
        <w:rPr>
          <w:szCs w:val="22"/>
        </w:rPr>
        <w:t>o</w:t>
      </w:r>
      <w:r w:rsidRPr="0026566A">
        <w:rPr>
          <w:szCs w:val="22"/>
        </w:rPr>
        <w:t xml:space="preserve"> lieto</w:t>
      </w:r>
    </w:p>
    <w:p w:rsidR="00EB1B04" w:rsidRPr="0026566A" w:rsidRDefault="00EB1B04" w:rsidP="00EB1B04">
      <w:pPr>
        <w:spacing w:line="240" w:lineRule="auto"/>
        <w:jc w:val="both"/>
        <w:rPr>
          <w:szCs w:val="22"/>
        </w:rPr>
      </w:pPr>
      <w:r w:rsidRPr="0026566A">
        <w:rPr>
          <w:szCs w:val="22"/>
        </w:rPr>
        <w:t>2.</w:t>
      </w:r>
      <w:r w:rsidRPr="0026566A">
        <w:rPr>
          <w:szCs w:val="22"/>
        </w:rPr>
        <w:tab/>
        <w:t xml:space="preserve">Kas Jums jāzina pirms </w:t>
      </w:r>
      <w:r w:rsidR="00080101" w:rsidRPr="0026566A">
        <w:rPr>
          <w:bCs/>
          <w:spacing w:val="-1"/>
          <w:kern w:val="1"/>
          <w:szCs w:val="22"/>
        </w:rPr>
        <w:t>Borskābes RFF šķīdum</w:t>
      </w:r>
      <w:r w:rsidR="00AD44CD">
        <w:rPr>
          <w:bCs/>
          <w:spacing w:val="-1"/>
          <w:kern w:val="1"/>
          <w:szCs w:val="22"/>
        </w:rPr>
        <w:t>a</w:t>
      </w:r>
      <w:r w:rsidRPr="0026566A">
        <w:rPr>
          <w:color w:val="000000"/>
          <w:szCs w:val="22"/>
        </w:rPr>
        <w:t xml:space="preserve"> </w:t>
      </w:r>
      <w:r w:rsidRPr="0026566A">
        <w:rPr>
          <w:szCs w:val="22"/>
        </w:rPr>
        <w:t>lietošanas</w:t>
      </w:r>
    </w:p>
    <w:p w:rsidR="00EB1B04" w:rsidRPr="0026566A" w:rsidRDefault="00EB1B04" w:rsidP="00EB1B04">
      <w:pPr>
        <w:spacing w:line="240" w:lineRule="auto"/>
        <w:jc w:val="both"/>
        <w:rPr>
          <w:szCs w:val="22"/>
        </w:rPr>
      </w:pPr>
      <w:r w:rsidRPr="0026566A">
        <w:rPr>
          <w:szCs w:val="22"/>
        </w:rPr>
        <w:t>3.</w:t>
      </w:r>
      <w:r w:rsidRPr="0026566A">
        <w:rPr>
          <w:szCs w:val="22"/>
        </w:rPr>
        <w:tab/>
        <w:t>Kā lietot</w:t>
      </w:r>
      <w:r w:rsidRPr="0026566A">
        <w:rPr>
          <w:color w:val="000000"/>
          <w:szCs w:val="22"/>
        </w:rPr>
        <w:t xml:space="preserve"> </w:t>
      </w:r>
      <w:r w:rsidR="00080101" w:rsidRPr="0026566A">
        <w:rPr>
          <w:bCs/>
          <w:spacing w:val="-1"/>
          <w:kern w:val="1"/>
          <w:szCs w:val="22"/>
        </w:rPr>
        <w:t>Borskābes RFF šķīdum</w:t>
      </w:r>
      <w:r w:rsidR="00AD44CD">
        <w:rPr>
          <w:bCs/>
          <w:spacing w:val="-1"/>
          <w:kern w:val="1"/>
          <w:szCs w:val="22"/>
        </w:rPr>
        <w:t>u</w:t>
      </w:r>
    </w:p>
    <w:p w:rsidR="00EB1B04" w:rsidRPr="0026566A" w:rsidRDefault="00EB1B04" w:rsidP="00EB1B04">
      <w:pPr>
        <w:spacing w:line="240" w:lineRule="auto"/>
        <w:jc w:val="both"/>
        <w:rPr>
          <w:szCs w:val="22"/>
        </w:rPr>
      </w:pPr>
      <w:r w:rsidRPr="0026566A">
        <w:rPr>
          <w:szCs w:val="22"/>
        </w:rPr>
        <w:t>4.</w:t>
      </w:r>
      <w:r w:rsidRPr="0026566A">
        <w:rPr>
          <w:szCs w:val="22"/>
        </w:rPr>
        <w:tab/>
        <w:t>Iespējamās blakusparādības</w:t>
      </w:r>
    </w:p>
    <w:p w:rsidR="00EB1B04" w:rsidRPr="0026566A" w:rsidRDefault="00EB1B04" w:rsidP="00EB1B04">
      <w:pPr>
        <w:spacing w:line="240" w:lineRule="auto"/>
        <w:jc w:val="both"/>
        <w:rPr>
          <w:szCs w:val="22"/>
        </w:rPr>
      </w:pPr>
      <w:r w:rsidRPr="0026566A">
        <w:rPr>
          <w:szCs w:val="22"/>
        </w:rPr>
        <w:t>5</w:t>
      </w:r>
      <w:r w:rsidRPr="0026566A">
        <w:rPr>
          <w:szCs w:val="22"/>
        </w:rPr>
        <w:tab/>
        <w:t xml:space="preserve">Kā uzglabāt </w:t>
      </w:r>
      <w:r w:rsidR="00080101" w:rsidRPr="0026566A">
        <w:rPr>
          <w:bCs/>
          <w:spacing w:val="-1"/>
          <w:kern w:val="1"/>
          <w:szCs w:val="22"/>
        </w:rPr>
        <w:t>Borskābes RFF šķīdum</w:t>
      </w:r>
      <w:r w:rsidR="00AD44CD">
        <w:rPr>
          <w:bCs/>
          <w:spacing w:val="-1"/>
          <w:kern w:val="1"/>
          <w:szCs w:val="22"/>
        </w:rPr>
        <w:t>u</w:t>
      </w:r>
    </w:p>
    <w:p w:rsidR="00EB1B04" w:rsidRPr="0026566A" w:rsidRDefault="00EB1B04" w:rsidP="00EB1B04">
      <w:pPr>
        <w:spacing w:line="240" w:lineRule="auto"/>
        <w:jc w:val="both"/>
        <w:rPr>
          <w:szCs w:val="22"/>
        </w:rPr>
      </w:pPr>
      <w:r w:rsidRPr="0026566A">
        <w:rPr>
          <w:szCs w:val="22"/>
        </w:rPr>
        <w:t>6.</w:t>
      </w:r>
      <w:r w:rsidRPr="0026566A">
        <w:rPr>
          <w:szCs w:val="22"/>
        </w:rPr>
        <w:tab/>
        <w:t>Iepakojuma saturs un cita informācija</w:t>
      </w:r>
    </w:p>
    <w:p w:rsidR="00EB1B04" w:rsidRPr="0026566A" w:rsidRDefault="00EB1B04" w:rsidP="00EB1B04">
      <w:pPr>
        <w:shd w:val="clear" w:color="auto" w:fill="FFFFFF"/>
        <w:spacing w:line="240" w:lineRule="auto"/>
        <w:jc w:val="both"/>
        <w:rPr>
          <w:szCs w:val="22"/>
        </w:rPr>
      </w:pPr>
    </w:p>
    <w:p w:rsidR="00EB1B04" w:rsidRPr="0026566A" w:rsidRDefault="00EB1B04" w:rsidP="00EB1B04">
      <w:pPr>
        <w:spacing w:line="240" w:lineRule="auto"/>
        <w:jc w:val="both"/>
        <w:rPr>
          <w:szCs w:val="22"/>
        </w:rPr>
      </w:pPr>
      <w:r w:rsidRPr="0026566A">
        <w:rPr>
          <w:b/>
          <w:szCs w:val="22"/>
        </w:rPr>
        <w:t>1.</w:t>
      </w:r>
      <w:r w:rsidRPr="0026566A">
        <w:rPr>
          <w:b/>
          <w:szCs w:val="22"/>
        </w:rPr>
        <w:tab/>
        <w:t xml:space="preserve">Kas ir </w:t>
      </w:r>
      <w:r w:rsidR="00080101" w:rsidRPr="0026566A">
        <w:rPr>
          <w:b/>
          <w:color w:val="000000"/>
          <w:szCs w:val="22"/>
        </w:rPr>
        <w:t>Borskābes RFF šķīdums</w:t>
      </w:r>
      <w:r w:rsidRPr="0026566A">
        <w:rPr>
          <w:b/>
          <w:color w:val="000000"/>
          <w:szCs w:val="22"/>
        </w:rPr>
        <w:t xml:space="preserve"> </w:t>
      </w:r>
      <w:r w:rsidRPr="0026566A">
        <w:rPr>
          <w:b/>
          <w:szCs w:val="22"/>
        </w:rPr>
        <w:t>un kādam nolūkam t</w:t>
      </w:r>
      <w:r w:rsidR="00AD44CD">
        <w:rPr>
          <w:b/>
          <w:szCs w:val="22"/>
        </w:rPr>
        <w:t>o</w:t>
      </w:r>
      <w:r w:rsidRPr="0026566A">
        <w:rPr>
          <w:b/>
          <w:szCs w:val="22"/>
        </w:rPr>
        <w:t xml:space="preserve"> lieto</w:t>
      </w:r>
    </w:p>
    <w:p w:rsidR="00EB1B04" w:rsidRPr="0026566A" w:rsidRDefault="00EB1B04" w:rsidP="00EB1B04">
      <w:pPr>
        <w:spacing w:line="240" w:lineRule="auto"/>
        <w:jc w:val="both"/>
        <w:rPr>
          <w:szCs w:val="22"/>
        </w:rPr>
      </w:pPr>
    </w:p>
    <w:p w:rsidR="003E6ABC" w:rsidRPr="0026566A" w:rsidRDefault="003E6ABC" w:rsidP="003E6ABC">
      <w:pPr>
        <w:spacing w:line="240" w:lineRule="auto"/>
        <w:jc w:val="both"/>
        <w:rPr>
          <w:szCs w:val="22"/>
        </w:rPr>
      </w:pPr>
      <w:r w:rsidRPr="0026566A">
        <w:rPr>
          <w:kern w:val="1"/>
          <w:szCs w:val="22"/>
        </w:rPr>
        <w:t xml:space="preserve">Zāles </w:t>
      </w:r>
      <w:r w:rsidRPr="0026566A">
        <w:rPr>
          <w:szCs w:val="22"/>
        </w:rPr>
        <w:t>lieto ārīgi.</w:t>
      </w:r>
    </w:p>
    <w:p w:rsidR="00D0108D" w:rsidRPr="0026566A" w:rsidRDefault="00D0108D" w:rsidP="00527009">
      <w:pPr>
        <w:spacing w:line="240" w:lineRule="auto"/>
        <w:jc w:val="both"/>
        <w:rPr>
          <w:szCs w:val="22"/>
        </w:rPr>
      </w:pPr>
      <w:r w:rsidRPr="0026566A">
        <w:rPr>
          <w:bCs/>
          <w:spacing w:val="-1"/>
          <w:kern w:val="1"/>
          <w:szCs w:val="22"/>
        </w:rPr>
        <w:t>Borskābes RFF</w:t>
      </w:r>
      <w:r w:rsidR="003E6ABC" w:rsidRPr="0026566A">
        <w:rPr>
          <w:bCs/>
          <w:spacing w:val="-1"/>
          <w:kern w:val="1"/>
          <w:szCs w:val="22"/>
        </w:rPr>
        <w:t> </w:t>
      </w:r>
      <w:r w:rsidRPr="0026566A">
        <w:rPr>
          <w:bCs/>
          <w:spacing w:val="-1"/>
          <w:kern w:val="1"/>
          <w:szCs w:val="22"/>
        </w:rPr>
        <w:t>šķīdumam</w:t>
      </w:r>
      <w:r w:rsidRPr="0026566A">
        <w:rPr>
          <w:szCs w:val="22"/>
        </w:rPr>
        <w:t xml:space="preserve"> p</w:t>
      </w:r>
      <w:r w:rsidR="00527009" w:rsidRPr="0026566A">
        <w:rPr>
          <w:szCs w:val="22"/>
        </w:rPr>
        <w:t>iemīt baktericīdas īpašības.</w:t>
      </w:r>
    </w:p>
    <w:p w:rsidR="003E6ABC" w:rsidRPr="0026566A" w:rsidRDefault="00D0108D" w:rsidP="00D0108D">
      <w:pPr>
        <w:spacing w:line="240" w:lineRule="auto"/>
        <w:jc w:val="both"/>
        <w:rPr>
          <w:szCs w:val="22"/>
        </w:rPr>
      </w:pPr>
      <w:r w:rsidRPr="0026566A">
        <w:rPr>
          <w:bCs/>
          <w:spacing w:val="-1"/>
          <w:kern w:val="1"/>
          <w:szCs w:val="22"/>
        </w:rPr>
        <w:t>Borskābes RFF šķīdumu</w:t>
      </w:r>
      <w:r w:rsidRPr="0026566A">
        <w:rPr>
          <w:szCs w:val="22"/>
        </w:rPr>
        <w:t xml:space="preserve"> l</w:t>
      </w:r>
      <w:r w:rsidR="00EB1B04" w:rsidRPr="0026566A">
        <w:rPr>
          <w:szCs w:val="22"/>
        </w:rPr>
        <w:t>ieto</w:t>
      </w:r>
      <w:r w:rsidR="003E6ABC" w:rsidRPr="0026566A">
        <w:rPr>
          <w:szCs w:val="22"/>
        </w:rPr>
        <w:t>:</w:t>
      </w:r>
    </w:p>
    <w:p w:rsidR="003E6ABC" w:rsidRPr="0026566A" w:rsidRDefault="003E6ABC" w:rsidP="003E6ABC">
      <w:pPr>
        <w:spacing w:line="240" w:lineRule="auto"/>
        <w:jc w:val="both"/>
        <w:rPr>
          <w:szCs w:val="22"/>
        </w:rPr>
      </w:pPr>
      <w:r w:rsidRPr="0026566A">
        <w:rPr>
          <w:szCs w:val="22"/>
        </w:rPr>
        <w:t>-</w:t>
      </w:r>
      <w:r w:rsidRPr="0026566A">
        <w:rPr>
          <w:szCs w:val="22"/>
        </w:rPr>
        <w:tab/>
        <w:t>auss ārēj</w:t>
      </w:r>
      <w:r w:rsidR="00FB4114">
        <w:rPr>
          <w:szCs w:val="22"/>
        </w:rPr>
        <w:t>ā</w:t>
      </w:r>
      <w:r w:rsidRPr="0026566A">
        <w:rPr>
          <w:szCs w:val="22"/>
        </w:rPr>
        <w:t>s ejas iekaisuma ārstēšanai;</w:t>
      </w:r>
    </w:p>
    <w:p w:rsidR="00D0108D" w:rsidRPr="0026566A" w:rsidRDefault="003E6ABC" w:rsidP="00D0108D">
      <w:pPr>
        <w:spacing w:line="240" w:lineRule="auto"/>
        <w:jc w:val="both"/>
        <w:rPr>
          <w:kern w:val="1"/>
          <w:szCs w:val="22"/>
        </w:rPr>
      </w:pPr>
      <w:r w:rsidRPr="0026566A">
        <w:rPr>
          <w:szCs w:val="22"/>
        </w:rPr>
        <w:t>-</w:t>
      </w:r>
      <w:r w:rsidRPr="0026566A">
        <w:rPr>
          <w:szCs w:val="22"/>
        </w:rPr>
        <w:tab/>
        <w:t>ādas strutainu infekciju (piodermijas) gadījum</w:t>
      </w:r>
      <w:r w:rsidR="000D4339">
        <w:rPr>
          <w:szCs w:val="22"/>
        </w:rPr>
        <w:t>ā</w:t>
      </w:r>
      <w:r w:rsidRPr="0026566A">
        <w:rPr>
          <w:szCs w:val="22"/>
        </w:rPr>
        <w:t>, bojātās vietas apstrādei.</w:t>
      </w:r>
    </w:p>
    <w:p w:rsidR="00EB1B04" w:rsidRPr="0026566A" w:rsidRDefault="00EB1B04" w:rsidP="00EB1B04">
      <w:pPr>
        <w:spacing w:line="240" w:lineRule="auto"/>
        <w:jc w:val="both"/>
        <w:rPr>
          <w:color w:val="000000"/>
          <w:kern w:val="1"/>
          <w:szCs w:val="22"/>
        </w:rPr>
      </w:pPr>
    </w:p>
    <w:p w:rsidR="00EB1B04" w:rsidRPr="0026566A" w:rsidRDefault="00EB1B04" w:rsidP="00EB1B04">
      <w:pPr>
        <w:spacing w:line="240" w:lineRule="auto"/>
        <w:jc w:val="both"/>
        <w:rPr>
          <w:szCs w:val="22"/>
        </w:rPr>
      </w:pPr>
      <w:r w:rsidRPr="0026566A">
        <w:rPr>
          <w:szCs w:val="22"/>
        </w:rPr>
        <w:t>Ja pēc 3</w:t>
      </w:r>
      <w:r w:rsidRPr="0026566A">
        <w:rPr>
          <w:szCs w:val="22"/>
        </w:rPr>
        <w:noBreakHyphen/>
        <w:t>5 dienām nejūtaties labāk vai jūtaties sliktāk, Jums jākonsultējas ar ārstu.</w:t>
      </w:r>
      <w:r w:rsidR="00933381">
        <w:rPr>
          <w:szCs w:val="22"/>
        </w:rPr>
        <w:t xml:space="preserve"> </w:t>
      </w:r>
    </w:p>
    <w:p w:rsidR="00EB1B04" w:rsidRPr="0026566A" w:rsidRDefault="00EB1B04" w:rsidP="00EB1B04">
      <w:pPr>
        <w:rPr>
          <w:szCs w:val="22"/>
        </w:rPr>
      </w:pPr>
    </w:p>
    <w:p w:rsidR="00EB1B04" w:rsidRPr="0026566A" w:rsidRDefault="00EB1B04" w:rsidP="00EB1B04">
      <w:pPr>
        <w:spacing w:line="240" w:lineRule="auto"/>
        <w:jc w:val="both"/>
        <w:rPr>
          <w:szCs w:val="22"/>
        </w:rPr>
      </w:pPr>
      <w:r w:rsidRPr="0026566A">
        <w:rPr>
          <w:b/>
          <w:szCs w:val="22"/>
        </w:rPr>
        <w:t>2.</w:t>
      </w:r>
      <w:r w:rsidRPr="0026566A">
        <w:rPr>
          <w:b/>
          <w:szCs w:val="22"/>
        </w:rPr>
        <w:tab/>
        <w:t xml:space="preserve">Kas Jums jāzina pirms </w:t>
      </w:r>
      <w:r w:rsidR="00527009" w:rsidRPr="0026566A">
        <w:rPr>
          <w:b/>
          <w:color w:val="000000"/>
          <w:szCs w:val="22"/>
        </w:rPr>
        <w:t>Borskābes RFF šķīdum</w:t>
      </w:r>
      <w:r w:rsidR="00A92512">
        <w:rPr>
          <w:b/>
          <w:color w:val="000000"/>
          <w:szCs w:val="22"/>
        </w:rPr>
        <w:t>a</w:t>
      </w:r>
      <w:r w:rsidRPr="0026566A">
        <w:rPr>
          <w:b/>
          <w:color w:val="000000"/>
          <w:szCs w:val="22"/>
        </w:rPr>
        <w:t xml:space="preserve"> </w:t>
      </w:r>
      <w:r w:rsidRPr="0026566A">
        <w:rPr>
          <w:b/>
          <w:szCs w:val="22"/>
        </w:rPr>
        <w:t>lietošanas</w:t>
      </w:r>
    </w:p>
    <w:p w:rsidR="00EB1B04" w:rsidRPr="0026566A" w:rsidRDefault="00EB1B04" w:rsidP="00EB1B04">
      <w:pPr>
        <w:spacing w:line="240" w:lineRule="auto"/>
        <w:jc w:val="both"/>
        <w:rPr>
          <w:szCs w:val="22"/>
        </w:rPr>
      </w:pPr>
    </w:p>
    <w:p w:rsidR="00EB1B04" w:rsidRPr="0026566A" w:rsidRDefault="00EB1B04" w:rsidP="00EB1B04">
      <w:pPr>
        <w:spacing w:line="240" w:lineRule="auto"/>
        <w:jc w:val="both"/>
        <w:rPr>
          <w:szCs w:val="22"/>
        </w:rPr>
      </w:pPr>
      <w:r w:rsidRPr="0026566A">
        <w:rPr>
          <w:b/>
          <w:szCs w:val="22"/>
        </w:rPr>
        <w:t xml:space="preserve">Nelietojiet </w:t>
      </w:r>
      <w:r w:rsidR="00527009" w:rsidRPr="0026566A">
        <w:rPr>
          <w:b/>
          <w:color w:val="000000"/>
          <w:szCs w:val="22"/>
        </w:rPr>
        <w:t>Borskābes RFF šķīdum</w:t>
      </w:r>
      <w:r w:rsidR="00A92512">
        <w:rPr>
          <w:b/>
          <w:color w:val="000000"/>
          <w:szCs w:val="22"/>
        </w:rPr>
        <w:t>u</w:t>
      </w:r>
      <w:r w:rsidR="00527009" w:rsidRPr="0026566A">
        <w:rPr>
          <w:b/>
          <w:szCs w:val="22"/>
        </w:rPr>
        <w:t xml:space="preserve"> </w:t>
      </w:r>
      <w:r w:rsidRPr="0026566A">
        <w:rPr>
          <w:b/>
          <w:szCs w:val="22"/>
        </w:rPr>
        <w:t>šādos gadījumos:</w:t>
      </w:r>
    </w:p>
    <w:p w:rsidR="00EB1B04" w:rsidRPr="0026566A" w:rsidRDefault="00EB1B04" w:rsidP="00EB1B04">
      <w:pPr>
        <w:ind w:left="360" w:hanging="360"/>
        <w:jc w:val="both"/>
        <w:rPr>
          <w:szCs w:val="22"/>
        </w:rPr>
      </w:pPr>
      <w:r w:rsidRPr="0026566A">
        <w:rPr>
          <w:szCs w:val="22"/>
        </w:rPr>
        <w:t>-</w:t>
      </w:r>
      <w:r w:rsidRPr="0026566A">
        <w:rPr>
          <w:szCs w:val="22"/>
        </w:rPr>
        <w:tab/>
        <w:t xml:space="preserve">ja Jums ir alerģija pret </w:t>
      </w:r>
      <w:r w:rsidR="00D0108D" w:rsidRPr="0026566A">
        <w:rPr>
          <w:szCs w:val="22"/>
        </w:rPr>
        <w:t>borskābi</w:t>
      </w:r>
      <w:r w:rsidRPr="0026566A">
        <w:rPr>
          <w:szCs w:val="22"/>
        </w:rPr>
        <w:t xml:space="preserve"> vai </w:t>
      </w:r>
      <w:r w:rsidR="00D0108D" w:rsidRPr="0026566A">
        <w:rPr>
          <w:szCs w:val="22"/>
        </w:rPr>
        <w:t>kādu citu 6. punktā minēto šo zāļu sastāvdaļu</w:t>
      </w:r>
      <w:r w:rsidRPr="0026566A">
        <w:rPr>
          <w:szCs w:val="22"/>
        </w:rPr>
        <w:t>;</w:t>
      </w:r>
    </w:p>
    <w:p w:rsidR="00D0108D" w:rsidRPr="0026566A" w:rsidRDefault="00D0108D" w:rsidP="00D0108D">
      <w:pPr>
        <w:ind w:left="360" w:hanging="360"/>
        <w:jc w:val="both"/>
        <w:rPr>
          <w:szCs w:val="22"/>
        </w:rPr>
      </w:pPr>
      <w:r w:rsidRPr="0026566A">
        <w:rPr>
          <w:szCs w:val="22"/>
        </w:rPr>
        <w:t>-</w:t>
      </w:r>
      <w:r w:rsidRPr="0026566A">
        <w:rPr>
          <w:szCs w:val="22"/>
        </w:rPr>
        <w:tab/>
        <w:t>ja Jums ir v</w:t>
      </w:r>
      <w:r w:rsidR="000E4B20" w:rsidRPr="0026566A">
        <w:rPr>
          <w:szCs w:val="22"/>
        </w:rPr>
        <w:t>a</w:t>
      </w:r>
      <w:r w:rsidRPr="0026566A">
        <w:rPr>
          <w:szCs w:val="22"/>
        </w:rPr>
        <w:t>ļ</w:t>
      </w:r>
      <w:r w:rsidR="000E4B20" w:rsidRPr="0026566A">
        <w:rPr>
          <w:szCs w:val="22"/>
        </w:rPr>
        <w:t>ējas brūces</w:t>
      </w:r>
      <w:r w:rsidRPr="0026566A">
        <w:rPr>
          <w:szCs w:val="22"/>
        </w:rPr>
        <w:t>;</w:t>
      </w:r>
    </w:p>
    <w:p w:rsidR="00FC02CC" w:rsidRPr="0026566A" w:rsidRDefault="00FC02CC" w:rsidP="00FC02CC">
      <w:pPr>
        <w:ind w:left="360" w:hanging="360"/>
        <w:jc w:val="both"/>
        <w:rPr>
          <w:szCs w:val="22"/>
        </w:rPr>
      </w:pPr>
      <w:r w:rsidRPr="0026566A">
        <w:rPr>
          <w:szCs w:val="22"/>
        </w:rPr>
        <w:t>-</w:t>
      </w:r>
      <w:r w:rsidRPr="0026566A">
        <w:rPr>
          <w:szCs w:val="22"/>
        </w:rPr>
        <w:tab/>
        <w:t xml:space="preserve">ja </w:t>
      </w:r>
      <w:r w:rsidR="00826852">
        <w:rPr>
          <w:szCs w:val="22"/>
        </w:rPr>
        <w:t>Jums j</w:t>
      </w:r>
      <w:r w:rsidR="00250CF5">
        <w:rPr>
          <w:szCs w:val="22"/>
        </w:rPr>
        <w:t>ālieto zāles uz plašiem ādas laukumiem</w:t>
      </w:r>
      <w:r w:rsidRPr="0026566A">
        <w:rPr>
          <w:szCs w:val="22"/>
        </w:rPr>
        <w:t>;</w:t>
      </w:r>
    </w:p>
    <w:p w:rsidR="00D0108D" w:rsidRPr="0026566A" w:rsidRDefault="00D0108D" w:rsidP="00D0108D">
      <w:pPr>
        <w:ind w:left="360" w:hanging="360"/>
        <w:jc w:val="both"/>
        <w:rPr>
          <w:szCs w:val="22"/>
        </w:rPr>
      </w:pPr>
      <w:r w:rsidRPr="0026566A">
        <w:rPr>
          <w:szCs w:val="22"/>
        </w:rPr>
        <w:t>-</w:t>
      </w:r>
      <w:r w:rsidRPr="0026566A">
        <w:rPr>
          <w:szCs w:val="22"/>
        </w:rPr>
        <w:tab/>
      </w:r>
      <w:r w:rsidR="00854FF2" w:rsidRPr="0026566A">
        <w:rPr>
          <w:szCs w:val="22"/>
        </w:rPr>
        <w:t>bērniem līdz 12 gadu vecumam</w:t>
      </w:r>
      <w:r w:rsidRPr="0026566A">
        <w:rPr>
          <w:szCs w:val="22"/>
        </w:rPr>
        <w:t>;</w:t>
      </w:r>
    </w:p>
    <w:p w:rsidR="00D0108D" w:rsidRPr="0026566A" w:rsidRDefault="00D0108D" w:rsidP="00D0108D">
      <w:pPr>
        <w:ind w:left="360" w:hanging="360"/>
        <w:jc w:val="both"/>
        <w:rPr>
          <w:szCs w:val="22"/>
        </w:rPr>
      </w:pPr>
      <w:r w:rsidRPr="0026566A">
        <w:rPr>
          <w:szCs w:val="22"/>
        </w:rPr>
        <w:t>-</w:t>
      </w:r>
      <w:r w:rsidRPr="0026566A">
        <w:rPr>
          <w:szCs w:val="22"/>
        </w:rPr>
        <w:tab/>
        <w:t xml:space="preserve">ja Jums </w:t>
      </w:r>
      <w:r w:rsidR="00854FF2" w:rsidRPr="0026566A">
        <w:rPr>
          <w:szCs w:val="22"/>
        </w:rPr>
        <w:t xml:space="preserve">ir nieru slimības </w:t>
      </w:r>
      <w:r w:rsidR="00DF718B">
        <w:rPr>
          <w:szCs w:val="22"/>
        </w:rPr>
        <w:t xml:space="preserve">ar </w:t>
      </w:r>
      <w:r w:rsidR="00854FF2" w:rsidRPr="0026566A">
        <w:rPr>
          <w:szCs w:val="22"/>
        </w:rPr>
        <w:t>urīna izvades traucējumi</w:t>
      </w:r>
      <w:r w:rsidR="00DF718B">
        <w:rPr>
          <w:szCs w:val="22"/>
        </w:rPr>
        <w:t>em</w:t>
      </w:r>
      <w:r w:rsidRPr="0026566A">
        <w:rPr>
          <w:szCs w:val="22"/>
        </w:rPr>
        <w:t>;</w:t>
      </w:r>
    </w:p>
    <w:p w:rsidR="00D0108D" w:rsidRPr="0026566A" w:rsidRDefault="00D0108D" w:rsidP="00D0108D">
      <w:pPr>
        <w:ind w:left="360" w:hanging="360"/>
        <w:jc w:val="both"/>
        <w:rPr>
          <w:szCs w:val="22"/>
        </w:rPr>
      </w:pPr>
      <w:r w:rsidRPr="0026566A">
        <w:rPr>
          <w:szCs w:val="22"/>
        </w:rPr>
        <w:t>-</w:t>
      </w:r>
      <w:r w:rsidRPr="0026566A">
        <w:rPr>
          <w:szCs w:val="22"/>
        </w:rPr>
        <w:tab/>
        <w:t>ja Jūs esat grūtniece vai barojat bērnu ar krūti.</w:t>
      </w:r>
    </w:p>
    <w:p w:rsidR="00D0108D" w:rsidRPr="0026566A" w:rsidRDefault="00D0108D" w:rsidP="00EB1B04">
      <w:pPr>
        <w:shd w:val="clear" w:color="auto" w:fill="FFFFFF"/>
        <w:spacing w:line="240" w:lineRule="auto"/>
        <w:jc w:val="both"/>
        <w:rPr>
          <w:szCs w:val="22"/>
        </w:rPr>
      </w:pPr>
    </w:p>
    <w:p w:rsidR="00EB1B04" w:rsidRPr="0026566A" w:rsidRDefault="00EB1B04" w:rsidP="00EB1B04">
      <w:pPr>
        <w:spacing w:line="240" w:lineRule="auto"/>
        <w:jc w:val="both"/>
        <w:rPr>
          <w:szCs w:val="22"/>
        </w:rPr>
      </w:pPr>
      <w:r w:rsidRPr="0026566A">
        <w:rPr>
          <w:b/>
          <w:szCs w:val="22"/>
        </w:rPr>
        <w:t>Brīdinājumi un piesardzība lietošanā</w:t>
      </w:r>
    </w:p>
    <w:p w:rsidR="00EB1B04" w:rsidRPr="0026566A" w:rsidRDefault="00EB1B04" w:rsidP="00EB1B04">
      <w:pPr>
        <w:autoSpaceDE w:val="0"/>
        <w:autoSpaceDN w:val="0"/>
        <w:adjustRightInd w:val="0"/>
        <w:spacing w:line="240" w:lineRule="auto"/>
        <w:jc w:val="both"/>
        <w:rPr>
          <w:szCs w:val="22"/>
        </w:rPr>
      </w:pPr>
      <w:r w:rsidRPr="0026566A">
        <w:rPr>
          <w:kern w:val="1"/>
          <w:szCs w:val="22"/>
        </w:rPr>
        <w:t xml:space="preserve">Pirms </w:t>
      </w:r>
      <w:r w:rsidRPr="0026566A">
        <w:rPr>
          <w:szCs w:val="22"/>
        </w:rPr>
        <w:t xml:space="preserve">zāļu </w:t>
      </w:r>
      <w:r w:rsidR="00F83963" w:rsidRPr="0026566A">
        <w:rPr>
          <w:color w:val="000000"/>
          <w:szCs w:val="22"/>
        </w:rPr>
        <w:t>Borskābes RFF šķīdum</w:t>
      </w:r>
      <w:r w:rsidR="00AD44CD">
        <w:rPr>
          <w:color w:val="000000"/>
          <w:szCs w:val="22"/>
        </w:rPr>
        <w:t>a</w:t>
      </w:r>
      <w:r w:rsidRPr="0026566A">
        <w:rPr>
          <w:kern w:val="1"/>
          <w:szCs w:val="22"/>
        </w:rPr>
        <w:t xml:space="preserve"> lietošanas konsultējieties ar ārstu, farmaceitu vai medmāsu</w:t>
      </w:r>
      <w:r w:rsidRPr="0026566A">
        <w:rPr>
          <w:szCs w:val="22"/>
        </w:rPr>
        <w:t>.</w:t>
      </w:r>
    </w:p>
    <w:p w:rsidR="00EB1B04" w:rsidRPr="0026566A" w:rsidRDefault="00C77231" w:rsidP="00EB1B04">
      <w:pPr>
        <w:spacing w:line="240" w:lineRule="auto"/>
        <w:jc w:val="both"/>
        <w:rPr>
          <w:szCs w:val="22"/>
        </w:rPr>
      </w:pPr>
      <w:r w:rsidRPr="0026566A">
        <w:rPr>
          <w:szCs w:val="22"/>
        </w:rPr>
        <w:t>Ilgstoši lietojot uz plašiem ādas laukumiem, iespējama borskābes uzsūkšanās</w:t>
      </w:r>
      <w:r w:rsidR="007A1389" w:rsidRPr="0026566A">
        <w:rPr>
          <w:szCs w:val="22"/>
        </w:rPr>
        <w:t>.</w:t>
      </w:r>
      <w:r w:rsidRPr="0026566A">
        <w:rPr>
          <w:szCs w:val="22"/>
        </w:rPr>
        <w:t xml:space="preserve"> </w:t>
      </w:r>
      <w:r w:rsidR="007A1389" w:rsidRPr="0026566A">
        <w:rPr>
          <w:szCs w:val="22"/>
        </w:rPr>
        <w:t>V</w:t>
      </w:r>
      <w:r w:rsidRPr="0026566A">
        <w:rPr>
          <w:szCs w:val="22"/>
        </w:rPr>
        <w:t>ar rasties saindēšanās pazīmes (skatīt 4.punktu).</w:t>
      </w:r>
    </w:p>
    <w:p w:rsidR="00C77231" w:rsidRPr="0026566A" w:rsidRDefault="00C77231" w:rsidP="00EB1B04">
      <w:pPr>
        <w:spacing w:line="240" w:lineRule="auto"/>
        <w:jc w:val="both"/>
        <w:rPr>
          <w:szCs w:val="22"/>
        </w:rPr>
      </w:pPr>
      <w:r w:rsidRPr="0026566A">
        <w:rPr>
          <w:szCs w:val="22"/>
        </w:rPr>
        <w:t xml:space="preserve">Ilgstoši lietojot, iespējama </w:t>
      </w:r>
      <w:r w:rsidR="007A1389" w:rsidRPr="0026566A">
        <w:rPr>
          <w:szCs w:val="22"/>
        </w:rPr>
        <w:t>m</w:t>
      </w:r>
      <w:r w:rsidRPr="0026566A">
        <w:rPr>
          <w:szCs w:val="22"/>
        </w:rPr>
        <w:t>a</w:t>
      </w:r>
      <w:r w:rsidR="007A1389" w:rsidRPr="0026566A">
        <w:rPr>
          <w:szCs w:val="22"/>
        </w:rPr>
        <w:t>tu</w:t>
      </w:r>
      <w:r w:rsidRPr="0026566A">
        <w:rPr>
          <w:szCs w:val="22"/>
        </w:rPr>
        <w:t xml:space="preserve"> </w:t>
      </w:r>
      <w:r w:rsidR="007A1389" w:rsidRPr="0026566A">
        <w:rPr>
          <w:szCs w:val="22"/>
        </w:rPr>
        <w:t>daļēja vai pilnīga izkrišana</w:t>
      </w:r>
      <w:r w:rsidRPr="0026566A">
        <w:rPr>
          <w:szCs w:val="22"/>
        </w:rPr>
        <w:t xml:space="preserve">, ādas apsārtums, zvīņošanās, </w:t>
      </w:r>
      <w:r w:rsidR="007A1389" w:rsidRPr="0026566A">
        <w:rPr>
          <w:szCs w:val="22"/>
        </w:rPr>
        <w:t>paaugstināta vai pazemināta ķermeņa temperatūra</w:t>
      </w:r>
      <w:r w:rsidRPr="0026566A">
        <w:rPr>
          <w:szCs w:val="22"/>
        </w:rPr>
        <w:t>.</w:t>
      </w:r>
    </w:p>
    <w:p w:rsidR="00EB1B04" w:rsidRPr="0026566A" w:rsidRDefault="00C77231" w:rsidP="00EB1B04">
      <w:pPr>
        <w:autoSpaceDE w:val="0"/>
        <w:autoSpaceDN w:val="0"/>
        <w:adjustRightInd w:val="0"/>
        <w:spacing w:line="240" w:lineRule="auto"/>
        <w:jc w:val="both"/>
        <w:rPr>
          <w:kern w:val="1"/>
          <w:szCs w:val="22"/>
        </w:rPr>
      </w:pPr>
      <w:r w:rsidRPr="0026566A">
        <w:rPr>
          <w:szCs w:val="22"/>
        </w:rPr>
        <w:t>Nepieļau</w:t>
      </w:r>
      <w:r w:rsidR="000D4339">
        <w:rPr>
          <w:szCs w:val="22"/>
        </w:rPr>
        <w:t>jiet</w:t>
      </w:r>
      <w:r w:rsidRPr="0026566A">
        <w:rPr>
          <w:szCs w:val="22"/>
        </w:rPr>
        <w:t xml:space="preserve"> iekļūšanu acīs, mutes dobumā un uz citām gļotādām</w:t>
      </w:r>
      <w:r w:rsidR="00EB1B04" w:rsidRPr="0026566A">
        <w:rPr>
          <w:kern w:val="1"/>
          <w:szCs w:val="22"/>
        </w:rPr>
        <w:t>.</w:t>
      </w:r>
    </w:p>
    <w:p w:rsidR="00EB1B04" w:rsidRPr="0026566A" w:rsidRDefault="00EB1B04" w:rsidP="00EB1B04">
      <w:pPr>
        <w:spacing w:line="240" w:lineRule="auto"/>
        <w:jc w:val="both"/>
        <w:rPr>
          <w:kern w:val="1"/>
          <w:szCs w:val="22"/>
        </w:rPr>
      </w:pPr>
    </w:p>
    <w:p w:rsidR="00EB1B04" w:rsidRPr="0026566A" w:rsidRDefault="00EB1B04" w:rsidP="00EB1B04">
      <w:pPr>
        <w:spacing w:line="240" w:lineRule="auto"/>
        <w:jc w:val="both"/>
        <w:rPr>
          <w:szCs w:val="22"/>
        </w:rPr>
      </w:pPr>
      <w:r w:rsidRPr="0026566A">
        <w:rPr>
          <w:b/>
          <w:szCs w:val="22"/>
        </w:rPr>
        <w:lastRenderedPageBreak/>
        <w:t xml:space="preserve">Citas zāles un </w:t>
      </w:r>
      <w:r w:rsidR="00AD73AF" w:rsidRPr="0026566A">
        <w:rPr>
          <w:b/>
          <w:color w:val="000000"/>
          <w:szCs w:val="22"/>
        </w:rPr>
        <w:t>Borskābes RFF šķīdums</w:t>
      </w:r>
    </w:p>
    <w:p w:rsidR="00EB1B04" w:rsidRPr="0026566A" w:rsidRDefault="00EB1B04" w:rsidP="00EB1B04">
      <w:pPr>
        <w:tabs>
          <w:tab w:val="clear" w:pos="567"/>
        </w:tabs>
        <w:spacing w:line="240" w:lineRule="auto"/>
        <w:jc w:val="both"/>
        <w:rPr>
          <w:szCs w:val="22"/>
        </w:rPr>
      </w:pPr>
      <w:r w:rsidRPr="0026566A">
        <w:rPr>
          <w:szCs w:val="22"/>
        </w:rPr>
        <w:t>Pastāstiet ārstam vai farmaceitam par visām zālēm, kuras lietojat pēdējā laikā, esat lietojis vai varētu lietot.</w:t>
      </w:r>
    </w:p>
    <w:p w:rsidR="00EB1B04" w:rsidRPr="0026566A" w:rsidRDefault="00AD73AF" w:rsidP="00EB1B04">
      <w:pPr>
        <w:tabs>
          <w:tab w:val="clear" w:pos="567"/>
        </w:tabs>
        <w:spacing w:line="240" w:lineRule="auto"/>
        <w:jc w:val="both"/>
        <w:rPr>
          <w:szCs w:val="22"/>
        </w:rPr>
      </w:pPr>
      <w:r w:rsidRPr="0026566A">
        <w:rPr>
          <w:szCs w:val="22"/>
        </w:rPr>
        <w:t>Borskābe ķīmiski ir nesavienojama ar polivinilspirtu un tanīniem</w:t>
      </w:r>
      <w:r w:rsidR="00EB1B04" w:rsidRPr="0026566A">
        <w:rPr>
          <w:szCs w:val="22"/>
        </w:rPr>
        <w:t>.</w:t>
      </w:r>
    </w:p>
    <w:p w:rsidR="00EB1B04" w:rsidRPr="0026566A" w:rsidRDefault="00EB1B04" w:rsidP="00EB1B04">
      <w:pPr>
        <w:tabs>
          <w:tab w:val="clear" w:pos="567"/>
        </w:tabs>
        <w:spacing w:line="240" w:lineRule="auto"/>
        <w:jc w:val="both"/>
        <w:rPr>
          <w:szCs w:val="22"/>
        </w:rPr>
      </w:pPr>
    </w:p>
    <w:p w:rsidR="00EB1B04" w:rsidRPr="0026566A" w:rsidRDefault="00223E43" w:rsidP="00EB1B04">
      <w:pPr>
        <w:spacing w:line="240" w:lineRule="auto"/>
        <w:jc w:val="both"/>
        <w:rPr>
          <w:b/>
          <w:color w:val="000000"/>
          <w:szCs w:val="22"/>
        </w:rPr>
      </w:pPr>
      <w:r w:rsidRPr="0026566A">
        <w:rPr>
          <w:b/>
          <w:color w:val="000000"/>
          <w:szCs w:val="22"/>
        </w:rPr>
        <w:t>Borskābes RFF šķīduma</w:t>
      </w:r>
      <w:r w:rsidR="00EB1B04" w:rsidRPr="0026566A">
        <w:rPr>
          <w:b/>
          <w:color w:val="000000"/>
          <w:szCs w:val="22"/>
        </w:rPr>
        <w:t xml:space="preserve"> </w:t>
      </w:r>
      <w:r w:rsidR="00EB1B04" w:rsidRPr="0026566A">
        <w:rPr>
          <w:b/>
          <w:szCs w:val="22"/>
        </w:rPr>
        <w:t>lietošana kopā ar uzturu, dzērienu un alkoholu</w:t>
      </w:r>
    </w:p>
    <w:p w:rsidR="00EB1B04" w:rsidRPr="0026566A" w:rsidRDefault="00223E43" w:rsidP="00EB1B04">
      <w:pPr>
        <w:shd w:val="clear" w:color="auto" w:fill="FFFFFF"/>
        <w:spacing w:line="240" w:lineRule="auto"/>
        <w:jc w:val="both"/>
        <w:rPr>
          <w:szCs w:val="22"/>
        </w:rPr>
      </w:pPr>
      <w:r w:rsidRPr="0026566A">
        <w:rPr>
          <w:szCs w:val="22"/>
        </w:rPr>
        <w:t>Uzturs zāļu iedarbību neietekmē.</w:t>
      </w:r>
    </w:p>
    <w:p w:rsidR="00223E43" w:rsidRPr="0026566A" w:rsidRDefault="00223E43" w:rsidP="00EB1B04">
      <w:pPr>
        <w:shd w:val="clear" w:color="auto" w:fill="FFFFFF"/>
        <w:spacing w:line="240" w:lineRule="auto"/>
        <w:jc w:val="both"/>
        <w:rPr>
          <w:szCs w:val="22"/>
        </w:rPr>
      </w:pPr>
    </w:p>
    <w:p w:rsidR="00EB1B04" w:rsidRPr="0026566A" w:rsidRDefault="00EB1B04" w:rsidP="00EB1B04">
      <w:pPr>
        <w:shd w:val="clear" w:color="auto" w:fill="FFFFFF"/>
        <w:spacing w:line="240" w:lineRule="auto"/>
        <w:jc w:val="both"/>
        <w:rPr>
          <w:szCs w:val="22"/>
        </w:rPr>
      </w:pPr>
      <w:r w:rsidRPr="0026566A">
        <w:rPr>
          <w:b/>
          <w:szCs w:val="22"/>
        </w:rPr>
        <w:t>Grūtniecība un barošana ar krūti</w:t>
      </w:r>
    </w:p>
    <w:p w:rsidR="00EB1B04" w:rsidRPr="0026566A" w:rsidRDefault="00EB1B04" w:rsidP="00EB1B04">
      <w:pPr>
        <w:tabs>
          <w:tab w:val="clear" w:pos="567"/>
        </w:tabs>
        <w:suppressAutoHyphens w:val="0"/>
        <w:autoSpaceDE w:val="0"/>
        <w:autoSpaceDN w:val="0"/>
        <w:adjustRightInd w:val="0"/>
        <w:spacing w:line="240" w:lineRule="auto"/>
        <w:jc w:val="both"/>
        <w:rPr>
          <w:b/>
          <w:szCs w:val="22"/>
        </w:rPr>
      </w:pPr>
      <w:r w:rsidRPr="0026566A">
        <w:rPr>
          <w:kern w:val="1"/>
          <w:szCs w:val="22"/>
        </w:rPr>
        <w:t>Zāļu lietošanas droš</w:t>
      </w:r>
      <w:r w:rsidR="003430C9">
        <w:rPr>
          <w:kern w:val="1"/>
          <w:szCs w:val="22"/>
        </w:rPr>
        <w:t>ums</w:t>
      </w:r>
      <w:r w:rsidRPr="0026566A">
        <w:rPr>
          <w:kern w:val="1"/>
          <w:szCs w:val="22"/>
        </w:rPr>
        <w:t xml:space="preserve"> grūtniecības laikā nav pārbaudīt</w:t>
      </w:r>
      <w:r w:rsidR="005A0053">
        <w:rPr>
          <w:kern w:val="1"/>
          <w:szCs w:val="22"/>
        </w:rPr>
        <w:t>s</w:t>
      </w:r>
      <w:r w:rsidRPr="0026566A">
        <w:rPr>
          <w:kern w:val="1"/>
          <w:szCs w:val="22"/>
        </w:rPr>
        <w:t>, tādēļ grūtniecības un barošanas ar krūti periodā to lietot nedrīkst</w:t>
      </w:r>
      <w:r w:rsidRPr="0026566A">
        <w:rPr>
          <w:szCs w:val="22"/>
        </w:rPr>
        <w:t>.</w:t>
      </w:r>
    </w:p>
    <w:p w:rsidR="00EB1B04" w:rsidRPr="0026566A" w:rsidRDefault="00EB1B04" w:rsidP="00EB1B04">
      <w:pPr>
        <w:shd w:val="clear" w:color="auto" w:fill="FFFFFF"/>
        <w:spacing w:line="240" w:lineRule="auto"/>
        <w:jc w:val="both"/>
        <w:rPr>
          <w:szCs w:val="22"/>
        </w:rPr>
      </w:pPr>
    </w:p>
    <w:p w:rsidR="00EB1B04" w:rsidRPr="0026566A" w:rsidRDefault="00EB1B04" w:rsidP="00EB1B04">
      <w:pPr>
        <w:spacing w:line="240" w:lineRule="auto"/>
        <w:jc w:val="both"/>
        <w:rPr>
          <w:szCs w:val="22"/>
        </w:rPr>
      </w:pPr>
      <w:r w:rsidRPr="0026566A">
        <w:rPr>
          <w:b/>
          <w:szCs w:val="22"/>
        </w:rPr>
        <w:t>Transportlīdzekļu vadīšana un mehānismu apkalpošana</w:t>
      </w:r>
    </w:p>
    <w:p w:rsidR="00EB1B04" w:rsidRPr="0026566A" w:rsidRDefault="00EB1B04" w:rsidP="00EB1B04">
      <w:pPr>
        <w:spacing w:line="240" w:lineRule="auto"/>
        <w:jc w:val="both"/>
        <w:rPr>
          <w:szCs w:val="22"/>
        </w:rPr>
      </w:pPr>
      <w:r w:rsidRPr="0026566A">
        <w:rPr>
          <w:szCs w:val="22"/>
        </w:rPr>
        <w:t>Zāles neietekmē spēju vadīt transportlīdzekļus un apkalpot mehānismus.</w:t>
      </w:r>
    </w:p>
    <w:p w:rsidR="00EB1B04" w:rsidRPr="0026566A" w:rsidRDefault="00EB1B04" w:rsidP="00EB1B04">
      <w:pPr>
        <w:pStyle w:val="WW-Default"/>
        <w:jc w:val="both"/>
        <w:rPr>
          <w:sz w:val="22"/>
          <w:szCs w:val="22"/>
          <w:lang w:val="lv-LV"/>
        </w:rPr>
      </w:pPr>
    </w:p>
    <w:p w:rsidR="00EB1B04" w:rsidRPr="0026566A" w:rsidRDefault="00EB1B04" w:rsidP="00EB1B04">
      <w:pPr>
        <w:pStyle w:val="WW-Default"/>
        <w:rPr>
          <w:sz w:val="22"/>
          <w:szCs w:val="22"/>
          <w:lang w:val="lv-LV"/>
        </w:rPr>
      </w:pPr>
    </w:p>
    <w:p w:rsidR="00EB1B04" w:rsidRPr="0026566A" w:rsidRDefault="00EB1B04" w:rsidP="00EB1B04">
      <w:pPr>
        <w:rPr>
          <w:szCs w:val="22"/>
        </w:rPr>
      </w:pPr>
      <w:r w:rsidRPr="0026566A">
        <w:rPr>
          <w:b/>
          <w:szCs w:val="22"/>
        </w:rPr>
        <w:t>3.</w:t>
      </w:r>
      <w:r w:rsidRPr="0026566A">
        <w:rPr>
          <w:b/>
          <w:szCs w:val="22"/>
        </w:rPr>
        <w:tab/>
        <w:t xml:space="preserve">Kā lietot </w:t>
      </w:r>
      <w:r w:rsidR="00F46441" w:rsidRPr="0026566A">
        <w:rPr>
          <w:b/>
          <w:color w:val="000000"/>
          <w:szCs w:val="22"/>
        </w:rPr>
        <w:t>Borskābes RFF šķīdum</w:t>
      </w:r>
      <w:r w:rsidR="00A92512">
        <w:rPr>
          <w:b/>
          <w:color w:val="000000"/>
          <w:szCs w:val="22"/>
        </w:rPr>
        <w:t>u</w:t>
      </w:r>
    </w:p>
    <w:p w:rsidR="00EB1B04" w:rsidRPr="0026566A" w:rsidRDefault="00EB1B04" w:rsidP="00EB1B04">
      <w:pPr>
        <w:rPr>
          <w:szCs w:val="22"/>
        </w:rPr>
      </w:pPr>
    </w:p>
    <w:p w:rsidR="00EB1B04" w:rsidRPr="0026566A" w:rsidRDefault="00EB1B04" w:rsidP="00EB1B04">
      <w:pPr>
        <w:spacing w:line="240" w:lineRule="auto"/>
        <w:jc w:val="both"/>
        <w:rPr>
          <w:szCs w:val="22"/>
        </w:rPr>
      </w:pPr>
      <w:r w:rsidRPr="0026566A">
        <w:rPr>
          <w:szCs w:val="22"/>
        </w:rPr>
        <w:t>Vienmēr lietojiet šīs zāles tieši tā, kā aprakstīts šajā instrukcijā vai kā ārsts vai farmaceits Jums teicis. Neskaidrību gadījumā vaicājiet ārstam vai farmaceitam.</w:t>
      </w:r>
    </w:p>
    <w:p w:rsidR="00EB1B04" w:rsidRPr="0026566A" w:rsidRDefault="00EB1B04" w:rsidP="00EB1B04">
      <w:pPr>
        <w:rPr>
          <w:szCs w:val="22"/>
        </w:rPr>
      </w:pPr>
    </w:p>
    <w:p w:rsidR="00EB1B04" w:rsidRPr="0026566A" w:rsidRDefault="00DE015E" w:rsidP="00EB1B04">
      <w:pPr>
        <w:rPr>
          <w:szCs w:val="22"/>
        </w:rPr>
      </w:pPr>
      <w:r w:rsidRPr="0026566A">
        <w:rPr>
          <w:color w:val="000000"/>
          <w:szCs w:val="22"/>
        </w:rPr>
        <w:t>Borskābes RFF šķīdum</w:t>
      </w:r>
      <w:r w:rsidR="00AD44CD">
        <w:rPr>
          <w:color w:val="000000"/>
          <w:szCs w:val="22"/>
        </w:rPr>
        <w:t>u</w:t>
      </w:r>
      <w:r w:rsidR="00EB1B04" w:rsidRPr="0026566A">
        <w:rPr>
          <w:szCs w:val="22"/>
        </w:rPr>
        <w:t xml:space="preserve"> </w:t>
      </w:r>
      <w:r w:rsidR="000D4339">
        <w:rPr>
          <w:szCs w:val="22"/>
        </w:rPr>
        <w:t>li</w:t>
      </w:r>
      <w:r w:rsidR="00EB1B04" w:rsidRPr="0026566A">
        <w:rPr>
          <w:szCs w:val="22"/>
        </w:rPr>
        <w:t>eto</w:t>
      </w:r>
      <w:r w:rsidR="000D4339">
        <w:rPr>
          <w:szCs w:val="22"/>
        </w:rPr>
        <w:t xml:space="preserve"> </w:t>
      </w:r>
      <w:r w:rsidR="00EB1B04" w:rsidRPr="0026566A">
        <w:rPr>
          <w:szCs w:val="22"/>
        </w:rPr>
        <w:t>ā</w:t>
      </w:r>
      <w:r w:rsidR="000D4339">
        <w:rPr>
          <w:szCs w:val="22"/>
        </w:rPr>
        <w:t>rīgi</w:t>
      </w:r>
      <w:r w:rsidR="00EB1B04" w:rsidRPr="0026566A">
        <w:rPr>
          <w:szCs w:val="22"/>
        </w:rPr>
        <w:t>.</w:t>
      </w:r>
    </w:p>
    <w:p w:rsidR="00EB1B04" w:rsidRPr="0026566A" w:rsidRDefault="00EB1B04" w:rsidP="00EB1B04">
      <w:pPr>
        <w:rPr>
          <w:szCs w:val="22"/>
        </w:rPr>
      </w:pPr>
    </w:p>
    <w:p w:rsidR="00EB1B04" w:rsidRPr="0026566A" w:rsidRDefault="00DE015E" w:rsidP="00EB1B04">
      <w:pPr>
        <w:jc w:val="both"/>
        <w:rPr>
          <w:i/>
          <w:iCs/>
          <w:szCs w:val="22"/>
        </w:rPr>
      </w:pPr>
      <w:r w:rsidRPr="0026566A">
        <w:rPr>
          <w:i/>
          <w:iCs/>
          <w:szCs w:val="22"/>
        </w:rPr>
        <w:t>P</w:t>
      </w:r>
      <w:r w:rsidR="00EB1B04" w:rsidRPr="0026566A">
        <w:rPr>
          <w:i/>
          <w:iCs/>
          <w:szCs w:val="22"/>
        </w:rPr>
        <w:t>ieaugušie un gados vecāki cilvēki</w:t>
      </w:r>
    </w:p>
    <w:p w:rsidR="00EB1B04" w:rsidRPr="0026566A" w:rsidRDefault="004E7C48" w:rsidP="00EB1B04">
      <w:pPr>
        <w:spacing w:line="240" w:lineRule="auto"/>
        <w:jc w:val="both"/>
        <w:rPr>
          <w:szCs w:val="22"/>
        </w:rPr>
      </w:pPr>
      <w:r w:rsidRPr="0026566A">
        <w:rPr>
          <w:szCs w:val="22"/>
        </w:rPr>
        <w:t>2</w:t>
      </w:r>
      <w:r w:rsidR="00EB1B04" w:rsidRPr="0026566A">
        <w:rPr>
          <w:szCs w:val="22"/>
        </w:rPr>
        <w:noBreakHyphen/>
      </w:r>
      <w:r w:rsidRPr="0026566A">
        <w:rPr>
          <w:szCs w:val="22"/>
        </w:rPr>
        <w:t>3</w:t>
      </w:r>
      <w:r w:rsidR="00EB1B04" w:rsidRPr="0026566A">
        <w:rPr>
          <w:szCs w:val="22"/>
        </w:rPr>
        <w:t xml:space="preserve"> reizes dienā </w:t>
      </w:r>
      <w:r w:rsidR="007D1F29" w:rsidRPr="0026566A">
        <w:rPr>
          <w:szCs w:val="22"/>
        </w:rPr>
        <w:t>a</w:t>
      </w:r>
      <w:r w:rsidR="00EB1B04" w:rsidRPr="0026566A">
        <w:rPr>
          <w:szCs w:val="22"/>
        </w:rPr>
        <w:t>p</w:t>
      </w:r>
      <w:r w:rsidR="00F53C24">
        <w:rPr>
          <w:szCs w:val="22"/>
        </w:rPr>
        <w:t>strādāt</w:t>
      </w:r>
      <w:r w:rsidR="0026566A" w:rsidRPr="0026566A">
        <w:rPr>
          <w:szCs w:val="22"/>
        </w:rPr>
        <w:t xml:space="preserve"> bojāt</w:t>
      </w:r>
      <w:r w:rsidR="000D4339">
        <w:rPr>
          <w:szCs w:val="22"/>
        </w:rPr>
        <w:t>ā</w:t>
      </w:r>
      <w:r w:rsidR="0026566A" w:rsidRPr="0026566A">
        <w:rPr>
          <w:szCs w:val="22"/>
        </w:rPr>
        <w:t>s vietas</w:t>
      </w:r>
      <w:r w:rsidR="0026566A">
        <w:rPr>
          <w:szCs w:val="22"/>
        </w:rPr>
        <w:t>.</w:t>
      </w:r>
    </w:p>
    <w:p w:rsidR="00DE015E" w:rsidRPr="0026566A" w:rsidRDefault="00DE015E" w:rsidP="00EB1B04">
      <w:pPr>
        <w:autoSpaceDE w:val="0"/>
        <w:autoSpaceDN w:val="0"/>
        <w:adjustRightInd w:val="0"/>
        <w:spacing w:line="240" w:lineRule="auto"/>
        <w:jc w:val="both"/>
        <w:rPr>
          <w:szCs w:val="22"/>
        </w:rPr>
      </w:pPr>
    </w:p>
    <w:p w:rsidR="00DE015E" w:rsidRPr="0026566A" w:rsidRDefault="00DE015E" w:rsidP="00EB1B04">
      <w:pPr>
        <w:autoSpaceDE w:val="0"/>
        <w:autoSpaceDN w:val="0"/>
        <w:adjustRightInd w:val="0"/>
        <w:spacing w:line="240" w:lineRule="auto"/>
        <w:jc w:val="both"/>
        <w:rPr>
          <w:szCs w:val="22"/>
        </w:rPr>
      </w:pPr>
      <w:r w:rsidRPr="0026566A">
        <w:rPr>
          <w:i/>
          <w:iCs/>
          <w:szCs w:val="22"/>
        </w:rPr>
        <w:t>Pusaudži no 12 gadu vecuma</w:t>
      </w:r>
    </w:p>
    <w:p w:rsidR="00DE015E" w:rsidRPr="0026566A" w:rsidRDefault="007D1F29" w:rsidP="00EB1B04">
      <w:pPr>
        <w:autoSpaceDE w:val="0"/>
        <w:autoSpaceDN w:val="0"/>
        <w:adjustRightInd w:val="0"/>
        <w:spacing w:line="240" w:lineRule="auto"/>
        <w:jc w:val="both"/>
        <w:rPr>
          <w:szCs w:val="22"/>
        </w:rPr>
      </w:pPr>
      <w:r w:rsidRPr="0026566A">
        <w:rPr>
          <w:szCs w:val="22"/>
        </w:rPr>
        <w:t>Nav veikti klīniskie pētījumi, nav pieejamas devu rekomendācijas.</w:t>
      </w:r>
    </w:p>
    <w:p w:rsidR="007D1F29" w:rsidRPr="0026566A" w:rsidRDefault="007D1F29" w:rsidP="00EB1B04">
      <w:pPr>
        <w:autoSpaceDE w:val="0"/>
        <w:autoSpaceDN w:val="0"/>
        <w:adjustRightInd w:val="0"/>
        <w:spacing w:line="240" w:lineRule="auto"/>
        <w:jc w:val="both"/>
        <w:rPr>
          <w:szCs w:val="22"/>
        </w:rPr>
      </w:pPr>
    </w:p>
    <w:p w:rsidR="00EB1B04" w:rsidRPr="0026566A" w:rsidRDefault="00EB1B04" w:rsidP="00EB1B04">
      <w:pPr>
        <w:pStyle w:val="ListParagraph"/>
        <w:tabs>
          <w:tab w:val="left" w:pos="0"/>
        </w:tabs>
        <w:spacing w:after="0" w:line="240" w:lineRule="auto"/>
        <w:ind w:left="0"/>
        <w:jc w:val="both"/>
        <w:rPr>
          <w:rFonts w:ascii="Times New Roman" w:hAnsi="Times New Roman"/>
          <w:b/>
        </w:rPr>
      </w:pPr>
      <w:r w:rsidRPr="0026566A">
        <w:rPr>
          <w:rFonts w:ascii="Times New Roman" w:hAnsi="Times New Roman"/>
          <w:b/>
        </w:rPr>
        <w:t>Lietošana bērniem un pusaudžiem</w:t>
      </w:r>
    </w:p>
    <w:p w:rsidR="00EB1B04" w:rsidRPr="0026566A" w:rsidRDefault="007D1F29" w:rsidP="00EB1B04">
      <w:pPr>
        <w:spacing w:line="240" w:lineRule="auto"/>
        <w:jc w:val="both"/>
        <w:rPr>
          <w:szCs w:val="22"/>
        </w:rPr>
      </w:pPr>
      <w:r w:rsidRPr="0026566A">
        <w:rPr>
          <w:color w:val="000000"/>
          <w:szCs w:val="22"/>
        </w:rPr>
        <w:t>Borskābes RFF šķīdum</w:t>
      </w:r>
      <w:r w:rsidR="00AD44CD">
        <w:rPr>
          <w:color w:val="000000"/>
          <w:szCs w:val="22"/>
        </w:rPr>
        <w:t>u</w:t>
      </w:r>
      <w:r w:rsidR="00EB1B04" w:rsidRPr="0026566A">
        <w:rPr>
          <w:szCs w:val="22"/>
        </w:rPr>
        <w:t xml:space="preserve"> nedrīkst lietot bērniem līdz 12 gadu vecumam, jo nav pietiekamas informācijas par lietošanas drošumu.</w:t>
      </w:r>
    </w:p>
    <w:p w:rsidR="00EB1B04" w:rsidRPr="0026566A" w:rsidRDefault="00EB1B04" w:rsidP="00EB1B04">
      <w:pPr>
        <w:rPr>
          <w:szCs w:val="22"/>
        </w:rPr>
      </w:pPr>
    </w:p>
    <w:p w:rsidR="00EB1B04" w:rsidRPr="0026566A" w:rsidRDefault="00EB1B04" w:rsidP="00EB1B04">
      <w:pPr>
        <w:rPr>
          <w:szCs w:val="22"/>
        </w:rPr>
      </w:pPr>
      <w:r w:rsidRPr="0026566A">
        <w:rPr>
          <w:b/>
          <w:szCs w:val="22"/>
        </w:rPr>
        <w:t xml:space="preserve">Ja esat lietojis </w:t>
      </w:r>
      <w:r w:rsidR="007D1F29" w:rsidRPr="0026566A">
        <w:rPr>
          <w:b/>
          <w:color w:val="000000"/>
          <w:szCs w:val="22"/>
        </w:rPr>
        <w:t>Borskābes RFF šķīdum</w:t>
      </w:r>
      <w:r w:rsidR="00425CC4">
        <w:rPr>
          <w:b/>
          <w:color w:val="000000"/>
          <w:szCs w:val="22"/>
        </w:rPr>
        <w:t>u</w:t>
      </w:r>
      <w:r w:rsidRPr="0026566A">
        <w:rPr>
          <w:b/>
          <w:color w:val="000000"/>
          <w:szCs w:val="22"/>
        </w:rPr>
        <w:t xml:space="preserve"> </w:t>
      </w:r>
      <w:r w:rsidRPr="0026566A">
        <w:rPr>
          <w:b/>
          <w:szCs w:val="22"/>
        </w:rPr>
        <w:t>vairāk nekā noteikts</w:t>
      </w:r>
    </w:p>
    <w:p w:rsidR="00EB1B04" w:rsidRPr="0026566A" w:rsidRDefault="00EB1B04" w:rsidP="00EB1B04">
      <w:pPr>
        <w:jc w:val="both"/>
        <w:rPr>
          <w:szCs w:val="22"/>
        </w:rPr>
      </w:pPr>
      <w:r w:rsidRPr="0026566A">
        <w:rPr>
          <w:szCs w:val="22"/>
        </w:rPr>
        <w:t xml:space="preserve">Lietojot uz ādas, pārdozēšana </w:t>
      </w:r>
      <w:r w:rsidR="004A6FDF" w:rsidRPr="0026566A">
        <w:rPr>
          <w:szCs w:val="22"/>
        </w:rPr>
        <w:t>novērota ļoti reti.</w:t>
      </w:r>
    </w:p>
    <w:p w:rsidR="004A6FDF" w:rsidRPr="0026566A" w:rsidRDefault="004A6FDF" w:rsidP="00EB1B04">
      <w:pPr>
        <w:jc w:val="both"/>
        <w:rPr>
          <w:szCs w:val="22"/>
        </w:rPr>
      </w:pPr>
    </w:p>
    <w:p w:rsidR="004A6FDF" w:rsidRPr="0026566A" w:rsidRDefault="0096377B" w:rsidP="00EB1B04">
      <w:pPr>
        <w:jc w:val="both"/>
        <w:rPr>
          <w:szCs w:val="22"/>
        </w:rPr>
      </w:pPr>
      <w:r w:rsidRPr="0026566A">
        <w:rPr>
          <w:szCs w:val="22"/>
        </w:rPr>
        <w:t xml:space="preserve">Pārdozējot </w:t>
      </w:r>
      <w:r w:rsidR="00FD022F">
        <w:rPr>
          <w:szCs w:val="22"/>
        </w:rPr>
        <w:t>zāles</w:t>
      </w:r>
      <w:r w:rsidRPr="0026566A">
        <w:rPr>
          <w:szCs w:val="22"/>
        </w:rPr>
        <w:t xml:space="preserve"> (ja lieto ilgstoši un </w:t>
      </w:r>
      <w:r w:rsidR="006226C9">
        <w:rPr>
          <w:rFonts w:eastAsia="Calibri"/>
        </w:rPr>
        <w:t>uz plašas ādas virsmas</w:t>
      </w:r>
      <w:r w:rsidRPr="0026566A">
        <w:rPr>
          <w:szCs w:val="22"/>
        </w:rPr>
        <w:t>), sevišķi slimniekiem ar nieru funkciju traucējumiem, iespējama akūta un hroniska intoksikācija, kas izpaužas ar sliktu dūšu, vemšanu, caureju, izsitumiem uz ādas, epitēlija lobīšanos, galvassāpēm, neskaidru apziņu, krampjiem, akūtiem nieru funkciju traucējumiem, piemēram</w:t>
      </w:r>
      <w:r w:rsidR="00B929A8">
        <w:rPr>
          <w:szCs w:val="22"/>
        </w:rPr>
        <w:t>,</w:t>
      </w:r>
      <w:r w:rsidRPr="0026566A">
        <w:rPr>
          <w:szCs w:val="22"/>
        </w:rPr>
        <w:t xml:space="preserve"> samazinātu urīna izdali. Ļoti retos gadījumos var iestāties šoks</w:t>
      </w:r>
      <w:r w:rsidR="0017114F" w:rsidRPr="0026566A">
        <w:rPr>
          <w:szCs w:val="22"/>
        </w:rPr>
        <w:t>.</w:t>
      </w:r>
    </w:p>
    <w:p w:rsidR="004A6FDF" w:rsidRPr="0026566A" w:rsidRDefault="004A6FDF" w:rsidP="00EB1B04">
      <w:pPr>
        <w:jc w:val="both"/>
        <w:rPr>
          <w:szCs w:val="22"/>
        </w:rPr>
      </w:pPr>
    </w:p>
    <w:p w:rsidR="00ED14DE" w:rsidRPr="0026566A" w:rsidRDefault="00ED14DE" w:rsidP="00ED14DE">
      <w:pPr>
        <w:jc w:val="both"/>
        <w:rPr>
          <w:szCs w:val="22"/>
          <w:u w:val="single"/>
        </w:rPr>
      </w:pPr>
      <w:r w:rsidRPr="0026566A">
        <w:rPr>
          <w:szCs w:val="22"/>
          <w:u w:val="single"/>
        </w:rPr>
        <w:t>Pasākumi saindēšanās gadījumā</w:t>
      </w:r>
    </w:p>
    <w:p w:rsidR="00ED14DE" w:rsidRPr="0026566A" w:rsidRDefault="00ED14DE" w:rsidP="00EB1B04">
      <w:pPr>
        <w:jc w:val="both"/>
        <w:rPr>
          <w:szCs w:val="22"/>
        </w:rPr>
      </w:pPr>
      <w:r w:rsidRPr="0026566A">
        <w:rPr>
          <w:szCs w:val="22"/>
        </w:rPr>
        <w:t xml:space="preserve">Ja notikusi saindēšanās: jāpārtrauc Borskābes RFF šķīduma lietošana. Jānomazgā </w:t>
      </w:r>
      <w:r w:rsidR="008F1F23">
        <w:rPr>
          <w:szCs w:val="22"/>
        </w:rPr>
        <w:t>apstrādātā</w:t>
      </w:r>
      <w:r w:rsidRPr="0026566A">
        <w:rPr>
          <w:szCs w:val="22"/>
        </w:rPr>
        <w:t xml:space="preserve"> āda un jākonsultējas ar ārstu par tālāko rīcību.</w:t>
      </w:r>
    </w:p>
    <w:p w:rsidR="00EB1B04" w:rsidRPr="0026566A" w:rsidRDefault="00EB1B04" w:rsidP="00EB1B04">
      <w:pPr>
        <w:rPr>
          <w:szCs w:val="22"/>
        </w:rPr>
      </w:pPr>
    </w:p>
    <w:p w:rsidR="00EB1B04" w:rsidRPr="0026566A" w:rsidRDefault="00EB1B04" w:rsidP="00EB1B04">
      <w:pPr>
        <w:rPr>
          <w:szCs w:val="22"/>
        </w:rPr>
      </w:pPr>
      <w:r w:rsidRPr="0026566A">
        <w:rPr>
          <w:b/>
          <w:szCs w:val="22"/>
        </w:rPr>
        <w:t xml:space="preserve">Ja esat aizmirsis lietot </w:t>
      </w:r>
      <w:r w:rsidR="00ED14DE" w:rsidRPr="0026566A">
        <w:rPr>
          <w:b/>
          <w:color w:val="000000"/>
          <w:szCs w:val="22"/>
        </w:rPr>
        <w:t>Borskābes RFF šķīdum</w:t>
      </w:r>
      <w:r w:rsidR="00425CC4">
        <w:rPr>
          <w:b/>
          <w:color w:val="000000"/>
          <w:szCs w:val="22"/>
        </w:rPr>
        <w:t>u</w:t>
      </w:r>
    </w:p>
    <w:p w:rsidR="008D5A63" w:rsidRDefault="00EB1B04" w:rsidP="00EB1B04">
      <w:pPr>
        <w:rPr>
          <w:szCs w:val="22"/>
        </w:rPr>
      </w:pPr>
      <w:r w:rsidRPr="0026566A">
        <w:rPr>
          <w:szCs w:val="22"/>
        </w:rPr>
        <w:t>Nelietojiet dubultu devu, lai aizvietotu aizmirsto devu.</w:t>
      </w:r>
    </w:p>
    <w:p w:rsidR="008D5A63" w:rsidRDefault="008D5A63">
      <w:pPr>
        <w:tabs>
          <w:tab w:val="clear" w:pos="567"/>
        </w:tabs>
        <w:suppressAutoHyphens w:val="0"/>
        <w:spacing w:after="160" w:line="259" w:lineRule="auto"/>
        <w:rPr>
          <w:szCs w:val="22"/>
        </w:rPr>
      </w:pPr>
      <w:r>
        <w:rPr>
          <w:szCs w:val="22"/>
        </w:rPr>
        <w:br w:type="page"/>
      </w:r>
    </w:p>
    <w:p w:rsidR="00EB1B04" w:rsidRPr="0026566A" w:rsidRDefault="00EB1B04" w:rsidP="00EB1B04">
      <w:pPr>
        <w:rPr>
          <w:szCs w:val="22"/>
        </w:rPr>
      </w:pPr>
    </w:p>
    <w:p w:rsidR="00EB1B04" w:rsidRPr="0026566A" w:rsidRDefault="00EB1B04" w:rsidP="00EB1B04">
      <w:pPr>
        <w:shd w:val="clear" w:color="auto" w:fill="FFFFFF"/>
        <w:spacing w:line="240" w:lineRule="auto"/>
        <w:jc w:val="both"/>
        <w:rPr>
          <w:color w:val="000000"/>
          <w:szCs w:val="22"/>
        </w:rPr>
      </w:pPr>
      <w:r w:rsidRPr="0026566A">
        <w:rPr>
          <w:b/>
          <w:szCs w:val="22"/>
        </w:rPr>
        <w:t xml:space="preserve">Ja Jūs pārtraucat lietot </w:t>
      </w:r>
      <w:r w:rsidR="00ED14DE" w:rsidRPr="0026566A">
        <w:rPr>
          <w:b/>
          <w:color w:val="000000"/>
          <w:szCs w:val="22"/>
        </w:rPr>
        <w:t>Borskābes RFF šķīdum</w:t>
      </w:r>
      <w:r w:rsidR="00425CC4">
        <w:rPr>
          <w:b/>
          <w:color w:val="000000"/>
          <w:szCs w:val="22"/>
        </w:rPr>
        <w:t>u</w:t>
      </w:r>
    </w:p>
    <w:p w:rsidR="00EB1B04" w:rsidRPr="0026566A" w:rsidRDefault="00EB1B04" w:rsidP="00EB1B04">
      <w:pPr>
        <w:spacing w:line="240" w:lineRule="auto"/>
        <w:jc w:val="both"/>
        <w:rPr>
          <w:szCs w:val="22"/>
        </w:rPr>
      </w:pPr>
      <w:r w:rsidRPr="0026566A">
        <w:rPr>
          <w:szCs w:val="22"/>
        </w:rPr>
        <w:t>Ja Jums ir kādi jautājumi par šo zāļu lietošanu, jautājiet ārstam vai farmaceitam.</w:t>
      </w:r>
    </w:p>
    <w:p w:rsidR="00EB1B04" w:rsidRPr="0026566A" w:rsidRDefault="00EB1B04" w:rsidP="00EB1B04">
      <w:pPr>
        <w:spacing w:line="240" w:lineRule="auto"/>
        <w:jc w:val="both"/>
        <w:rPr>
          <w:szCs w:val="22"/>
        </w:rPr>
      </w:pPr>
    </w:p>
    <w:p w:rsidR="00EB1B04" w:rsidRPr="0026566A" w:rsidRDefault="00EB1B04" w:rsidP="00EB1B04">
      <w:pPr>
        <w:spacing w:line="240" w:lineRule="auto"/>
        <w:jc w:val="both"/>
        <w:rPr>
          <w:szCs w:val="22"/>
        </w:rPr>
      </w:pPr>
    </w:p>
    <w:p w:rsidR="00EB1B04" w:rsidRPr="0026566A" w:rsidRDefault="00EB1B04" w:rsidP="00EB1B04">
      <w:pPr>
        <w:spacing w:line="240" w:lineRule="auto"/>
        <w:jc w:val="both"/>
        <w:rPr>
          <w:szCs w:val="22"/>
        </w:rPr>
      </w:pPr>
      <w:r w:rsidRPr="0026566A">
        <w:rPr>
          <w:b/>
          <w:szCs w:val="22"/>
        </w:rPr>
        <w:t>4.</w:t>
      </w:r>
      <w:r w:rsidRPr="0026566A">
        <w:rPr>
          <w:b/>
          <w:szCs w:val="22"/>
        </w:rPr>
        <w:tab/>
        <w:t>Iespējamās blakusparādības</w:t>
      </w:r>
    </w:p>
    <w:p w:rsidR="00EB1B04" w:rsidRPr="0026566A" w:rsidRDefault="00EB1B04" w:rsidP="00EB1B04">
      <w:pPr>
        <w:spacing w:line="240" w:lineRule="auto"/>
        <w:jc w:val="both"/>
      </w:pPr>
    </w:p>
    <w:p w:rsidR="00EB1B04" w:rsidRPr="0026566A" w:rsidRDefault="00EB1B04" w:rsidP="00EB1B04">
      <w:pPr>
        <w:tabs>
          <w:tab w:val="clear" w:pos="567"/>
        </w:tabs>
        <w:spacing w:line="240" w:lineRule="auto"/>
        <w:jc w:val="both"/>
        <w:rPr>
          <w:strike/>
        </w:rPr>
      </w:pPr>
      <w:r w:rsidRPr="0026566A">
        <w:t xml:space="preserve">Tāpat kā visas zāles, </w:t>
      </w:r>
      <w:r w:rsidR="009C0A0C" w:rsidRPr="0026566A">
        <w:rPr>
          <w:color w:val="000000"/>
        </w:rPr>
        <w:t>Borskābes RFF šķīdums</w:t>
      </w:r>
      <w:r w:rsidRPr="0026566A">
        <w:rPr>
          <w:color w:val="000000"/>
        </w:rPr>
        <w:t xml:space="preserve"> </w:t>
      </w:r>
      <w:r w:rsidRPr="0026566A">
        <w:t>var izraisīt blakusparādības, k</w:t>
      </w:r>
      <w:r w:rsidR="006E1C71" w:rsidRPr="0026566A">
        <w:t>aut arī ne visiem tās izpaužas.</w:t>
      </w:r>
    </w:p>
    <w:p w:rsidR="009959F7" w:rsidRPr="0026566A" w:rsidRDefault="009959F7" w:rsidP="009959F7">
      <w:pPr>
        <w:spacing w:line="240" w:lineRule="auto"/>
        <w:jc w:val="both"/>
      </w:pPr>
    </w:p>
    <w:p w:rsidR="009959F7" w:rsidRPr="0026566A" w:rsidRDefault="00FC2FC6" w:rsidP="009959F7">
      <w:pPr>
        <w:spacing w:line="240" w:lineRule="auto"/>
        <w:jc w:val="both"/>
      </w:pPr>
      <w:r>
        <w:rPr>
          <w:i/>
        </w:rPr>
        <w:t>N</w:t>
      </w:r>
      <w:r w:rsidR="009959F7" w:rsidRPr="0026566A">
        <w:rPr>
          <w:i/>
        </w:rPr>
        <w:t>av zinām</w:t>
      </w:r>
      <w:r>
        <w:rPr>
          <w:i/>
        </w:rPr>
        <w:t>i</w:t>
      </w:r>
      <w:r w:rsidR="009959F7" w:rsidRPr="0026566A">
        <w:t xml:space="preserve"> (nevar noteikt pēc pieejamajiem datiem)</w:t>
      </w:r>
      <w:r>
        <w:t>:</w:t>
      </w:r>
    </w:p>
    <w:p w:rsidR="009959F7" w:rsidRPr="0026566A" w:rsidRDefault="009959F7" w:rsidP="009959F7">
      <w:pPr>
        <w:spacing w:line="240" w:lineRule="auto"/>
        <w:jc w:val="both"/>
      </w:pPr>
      <w:r w:rsidRPr="0026566A">
        <w:t>•</w:t>
      </w:r>
      <w:r w:rsidRPr="0026566A">
        <w:tab/>
      </w:r>
      <w:r w:rsidR="00FC2FC6">
        <w:t>j</w:t>
      </w:r>
      <w:r w:rsidR="006E1C71" w:rsidRPr="0026566A">
        <w:t>a zāles lieto ilgstoši uz plašiem ādas laukumiem, borskābe var uzsūkties un var rasties saindēšanās pazīmes</w:t>
      </w:r>
      <w:r w:rsidR="00540323" w:rsidRPr="00540323">
        <w:t xml:space="preserve"> (skatīt </w:t>
      </w:r>
      <w:r w:rsidR="00540323">
        <w:t>3</w:t>
      </w:r>
      <w:r w:rsidR="00540323" w:rsidRPr="00540323">
        <w:t>.</w:t>
      </w:r>
      <w:r w:rsidR="00540323">
        <w:t> </w:t>
      </w:r>
      <w:r w:rsidR="00540323" w:rsidRPr="00540323">
        <w:t>punktu)</w:t>
      </w:r>
      <w:r w:rsidR="006E1C71" w:rsidRPr="0026566A">
        <w:t>.</w:t>
      </w:r>
    </w:p>
    <w:p w:rsidR="009959F7" w:rsidRPr="0026566A" w:rsidRDefault="009959F7" w:rsidP="00EB1B04">
      <w:pPr>
        <w:spacing w:line="240" w:lineRule="auto"/>
        <w:jc w:val="both"/>
      </w:pPr>
    </w:p>
    <w:p w:rsidR="00EB1B04" w:rsidRPr="0026566A" w:rsidRDefault="00EB1B04" w:rsidP="00EB1B04">
      <w:pPr>
        <w:shd w:val="clear" w:color="auto" w:fill="FFFFFF"/>
        <w:tabs>
          <w:tab w:val="left" w:pos="595"/>
        </w:tabs>
        <w:spacing w:line="240" w:lineRule="auto"/>
        <w:jc w:val="both"/>
      </w:pPr>
      <w:r w:rsidRPr="0026566A">
        <w:rPr>
          <w:u w:val="single"/>
        </w:rPr>
        <w:t>Ziņošana par blakusparādībām</w:t>
      </w:r>
    </w:p>
    <w:p w:rsidR="00EB1B04" w:rsidRPr="0026566A" w:rsidRDefault="00EB1B04" w:rsidP="005A0C7C">
      <w:pPr>
        <w:autoSpaceDE w:val="0"/>
        <w:autoSpaceDN w:val="0"/>
        <w:adjustRightInd w:val="0"/>
        <w:spacing w:line="240" w:lineRule="auto"/>
        <w:jc w:val="both"/>
        <w:rPr>
          <w:color w:val="000000"/>
        </w:rPr>
      </w:pPr>
      <w:r w:rsidRPr="0026566A">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26566A">
        <w:noBreakHyphen/>
        <w:t xml:space="preserve">1003. </w:t>
      </w:r>
      <w:r w:rsidR="005A0C7C" w:rsidRPr="0026566A">
        <w:rPr>
          <w:color w:val="000000"/>
          <w:szCs w:val="22"/>
        </w:rPr>
        <w:t xml:space="preserve">Tīmekļa vietne: www.zva.gov.lv. </w:t>
      </w:r>
      <w:r w:rsidRPr="0026566A">
        <w:t>Ziņojot par blakusparādībām, Jūs varat palīdzēt nodrošināt daudz plašāku informāciju par šo zāļu drošumu.</w:t>
      </w:r>
    </w:p>
    <w:p w:rsidR="00EB1B04" w:rsidRPr="0026566A" w:rsidRDefault="00EB1B04" w:rsidP="00EB1B04"/>
    <w:p w:rsidR="00EB1B04" w:rsidRPr="0026566A" w:rsidRDefault="00EB1B04" w:rsidP="00EB1B04">
      <w:r w:rsidRPr="0026566A">
        <w:rPr>
          <w:b/>
        </w:rPr>
        <w:t>5.</w:t>
      </w:r>
      <w:r w:rsidRPr="0026566A">
        <w:rPr>
          <w:b/>
        </w:rPr>
        <w:tab/>
        <w:t xml:space="preserve">Kā uzglabāt </w:t>
      </w:r>
      <w:r w:rsidR="00771943" w:rsidRPr="0026566A">
        <w:rPr>
          <w:b/>
          <w:color w:val="000000"/>
        </w:rPr>
        <w:t>Borskābes RFF šķīdum</w:t>
      </w:r>
      <w:r w:rsidR="00DE7831">
        <w:rPr>
          <w:b/>
          <w:color w:val="000000"/>
        </w:rPr>
        <w:t>u</w:t>
      </w:r>
    </w:p>
    <w:p w:rsidR="00EB1B04" w:rsidRPr="0026566A" w:rsidRDefault="00EB1B04" w:rsidP="00EB1B04">
      <w:pPr>
        <w:tabs>
          <w:tab w:val="clear" w:pos="567"/>
        </w:tabs>
        <w:spacing w:line="240" w:lineRule="auto"/>
        <w:jc w:val="both"/>
      </w:pPr>
    </w:p>
    <w:p w:rsidR="00EB1B04" w:rsidRPr="0026566A" w:rsidRDefault="00EB1B04" w:rsidP="00EB1B04">
      <w:pPr>
        <w:tabs>
          <w:tab w:val="clear" w:pos="567"/>
        </w:tabs>
        <w:spacing w:line="240" w:lineRule="auto"/>
        <w:jc w:val="both"/>
      </w:pPr>
      <w:r w:rsidRPr="0026566A">
        <w:t>Uzglabāt oriģinālā iepakojumā.</w:t>
      </w:r>
    </w:p>
    <w:p w:rsidR="00EB1B04" w:rsidRPr="0026566A" w:rsidRDefault="00EB1B04" w:rsidP="00EB1B04">
      <w:pPr>
        <w:tabs>
          <w:tab w:val="clear" w:pos="567"/>
        </w:tabs>
        <w:spacing w:line="240" w:lineRule="auto"/>
        <w:jc w:val="both"/>
      </w:pPr>
      <w:r w:rsidRPr="0026566A">
        <w:t>Uzglabāt temperatūrā līdz 25°C.</w:t>
      </w:r>
    </w:p>
    <w:p w:rsidR="00EB1B04" w:rsidRPr="0026566A" w:rsidRDefault="00EB1B04" w:rsidP="00EB1B04">
      <w:pPr>
        <w:tabs>
          <w:tab w:val="clear" w:pos="567"/>
        </w:tabs>
        <w:spacing w:line="240" w:lineRule="auto"/>
        <w:jc w:val="both"/>
      </w:pPr>
      <w:r w:rsidRPr="0026566A">
        <w:t>Uzglabāt bērniem neredzamā un nepieejamā vietā.</w:t>
      </w:r>
    </w:p>
    <w:p w:rsidR="00EB1B04" w:rsidRPr="0026566A" w:rsidRDefault="00EB1B04" w:rsidP="00EB1B04">
      <w:pPr>
        <w:tabs>
          <w:tab w:val="clear" w:pos="567"/>
        </w:tabs>
        <w:spacing w:line="240" w:lineRule="auto"/>
        <w:jc w:val="both"/>
      </w:pPr>
    </w:p>
    <w:p w:rsidR="00EB1B04" w:rsidRPr="0026566A" w:rsidRDefault="00EB1B04" w:rsidP="00EB1B04">
      <w:pPr>
        <w:tabs>
          <w:tab w:val="clear" w:pos="567"/>
        </w:tabs>
        <w:spacing w:line="240" w:lineRule="auto"/>
        <w:jc w:val="both"/>
      </w:pPr>
      <w:r w:rsidRPr="0026566A">
        <w:t>Nelieto</w:t>
      </w:r>
      <w:r w:rsidR="00B929A8">
        <w:t>t</w:t>
      </w:r>
      <w:r w:rsidRPr="0026566A">
        <w:t xml:space="preserve"> </w:t>
      </w:r>
      <w:r w:rsidR="00CB7E3E" w:rsidRPr="0026566A">
        <w:t>šīs zāles pēc derīguma termiņa beigām, kas norādīts uz kastītes un pudelītes pēc „Derīgs līdz”.</w:t>
      </w:r>
    </w:p>
    <w:p w:rsidR="00EB1B04" w:rsidRPr="0026566A" w:rsidRDefault="00EB1B04" w:rsidP="00EB1B04">
      <w:pPr>
        <w:tabs>
          <w:tab w:val="clear" w:pos="567"/>
        </w:tabs>
        <w:spacing w:line="240" w:lineRule="auto"/>
        <w:jc w:val="both"/>
      </w:pPr>
      <w:r w:rsidRPr="0026566A">
        <w:t>Derīguma termiņš attiecas uz norādītā mēneša pēdējo dienu.</w:t>
      </w:r>
    </w:p>
    <w:p w:rsidR="00EB1B04" w:rsidRPr="0026566A" w:rsidRDefault="00EB1B04" w:rsidP="00EB1B04">
      <w:pPr>
        <w:tabs>
          <w:tab w:val="clear" w:pos="567"/>
        </w:tabs>
        <w:spacing w:line="240" w:lineRule="auto"/>
        <w:jc w:val="both"/>
      </w:pPr>
    </w:p>
    <w:p w:rsidR="00EB1B04" w:rsidRPr="0026566A" w:rsidRDefault="00EB1B04" w:rsidP="00EB1B04">
      <w:pPr>
        <w:tabs>
          <w:tab w:val="clear" w:pos="567"/>
        </w:tabs>
        <w:spacing w:line="240" w:lineRule="auto"/>
        <w:jc w:val="both"/>
      </w:pPr>
      <w:r w:rsidRPr="0026566A">
        <w:t>Neizmetiet zāles kanalizācijā vai sadzīves atkritumos. Vaicājiet farmaceitam, kā izmest zāles, kuras vairs nelietojat. Šie pasākumi palīdzēs aizsargāt apkārtējo vidi.</w:t>
      </w:r>
    </w:p>
    <w:p w:rsidR="00EB1B04" w:rsidRPr="0026566A" w:rsidRDefault="00EB1B04" w:rsidP="00EB1B04">
      <w:pPr>
        <w:spacing w:line="240" w:lineRule="auto"/>
        <w:jc w:val="both"/>
      </w:pPr>
    </w:p>
    <w:p w:rsidR="00EB1B04" w:rsidRPr="0026566A" w:rsidRDefault="00EB1B04" w:rsidP="00EB1B04">
      <w:pPr>
        <w:spacing w:line="240" w:lineRule="auto"/>
        <w:jc w:val="both"/>
      </w:pPr>
      <w:r w:rsidRPr="0026566A">
        <w:rPr>
          <w:b/>
        </w:rPr>
        <w:t>6.</w:t>
      </w:r>
      <w:r w:rsidRPr="0026566A">
        <w:rPr>
          <w:b/>
        </w:rPr>
        <w:tab/>
        <w:t>Iepakojuma saturs un cita informācija</w:t>
      </w:r>
    </w:p>
    <w:p w:rsidR="00EB1B04" w:rsidRPr="0026566A" w:rsidRDefault="00EB1B04" w:rsidP="00EB1B04">
      <w:pPr>
        <w:spacing w:line="240" w:lineRule="auto"/>
        <w:jc w:val="both"/>
      </w:pPr>
    </w:p>
    <w:p w:rsidR="00EB1B04" w:rsidRPr="0026566A" w:rsidRDefault="00EB1B04" w:rsidP="00EB1B04">
      <w:pPr>
        <w:spacing w:line="240" w:lineRule="auto"/>
        <w:jc w:val="both"/>
      </w:pPr>
      <w:r w:rsidRPr="0026566A">
        <w:rPr>
          <w:b/>
        </w:rPr>
        <w:t xml:space="preserve">Ko </w:t>
      </w:r>
      <w:r w:rsidR="00CB7E3E" w:rsidRPr="0026566A">
        <w:rPr>
          <w:b/>
          <w:color w:val="000000"/>
        </w:rPr>
        <w:t>Borskābes RFF šķīdums</w:t>
      </w:r>
      <w:r w:rsidRPr="0026566A">
        <w:rPr>
          <w:b/>
        </w:rPr>
        <w:t xml:space="preserve"> satur</w:t>
      </w:r>
    </w:p>
    <w:p w:rsidR="00EB1B04" w:rsidRPr="0026566A" w:rsidRDefault="00EB1B04" w:rsidP="00EB1B04">
      <w:pPr>
        <w:autoSpaceDE w:val="0"/>
        <w:autoSpaceDN w:val="0"/>
        <w:adjustRightInd w:val="0"/>
        <w:jc w:val="both"/>
      </w:pPr>
      <w:r w:rsidRPr="0026566A">
        <w:t xml:space="preserve">Aktīvā viela: </w:t>
      </w:r>
      <w:r w:rsidR="00CB7E3E" w:rsidRPr="0026566A">
        <w:t>1 ml šķīduma satur 30 mg borskābes</w:t>
      </w:r>
      <w:r w:rsidRPr="0026566A">
        <w:rPr>
          <w:kern w:val="1"/>
        </w:rPr>
        <w:t>.</w:t>
      </w:r>
    </w:p>
    <w:p w:rsidR="00EB1B04" w:rsidRPr="0026566A" w:rsidRDefault="00EB1B04" w:rsidP="00EB1B04">
      <w:pPr>
        <w:spacing w:line="240" w:lineRule="auto"/>
        <w:jc w:val="both"/>
      </w:pPr>
      <w:r w:rsidRPr="0026566A">
        <w:t xml:space="preserve">Citas sastāvdaļas: </w:t>
      </w:r>
      <w:r w:rsidR="00CB7E3E" w:rsidRPr="0026566A">
        <w:t>etilspirts</w:t>
      </w:r>
      <w:r w:rsidR="00CF53B6">
        <w:t xml:space="preserve"> </w:t>
      </w:r>
      <w:r w:rsidR="00CF53B6" w:rsidRPr="0026566A">
        <w:t>96</w:t>
      </w:r>
      <w:r w:rsidR="00CF53B6">
        <w:t> </w:t>
      </w:r>
      <w:r w:rsidR="00CF53B6" w:rsidRPr="0026566A">
        <w:t>%</w:t>
      </w:r>
      <w:r w:rsidR="00CB7E3E" w:rsidRPr="0026566A">
        <w:t>, attīrīts ūdens</w:t>
      </w:r>
      <w:r w:rsidRPr="0026566A">
        <w:t>.</w:t>
      </w:r>
    </w:p>
    <w:p w:rsidR="00EB1B04" w:rsidRPr="0026566A" w:rsidRDefault="00EB1B04" w:rsidP="00EB1B04">
      <w:pPr>
        <w:shd w:val="clear" w:color="auto" w:fill="FFFFFF"/>
        <w:spacing w:line="240" w:lineRule="auto"/>
        <w:jc w:val="both"/>
      </w:pPr>
    </w:p>
    <w:p w:rsidR="00EB1B04" w:rsidRPr="0026566A" w:rsidRDefault="00CB7E3E" w:rsidP="00EB1B04">
      <w:pPr>
        <w:spacing w:line="240" w:lineRule="auto"/>
        <w:jc w:val="both"/>
        <w:rPr>
          <w:color w:val="000000"/>
        </w:rPr>
      </w:pPr>
      <w:r w:rsidRPr="0026566A">
        <w:rPr>
          <w:b/>
          <w:color w:val="000000"/>
        </w:rPr>
        <w:t>Borskābes RFF šķīdum</w:t>
      </w:r>
      <w:r w:rsidR="00AD44CD">
        <w:rPr>
          <w:b/>
          <w:color w:val="000000"/>
        </w:rPr>
        <w:t>a</w:t>
      </w:r>
      <w:r w:rsidR="00EB1B04" w:rsidRPr="0026566A">
        <w:rPr>
          <w:b/>
          <w:color w:val="000000"/>
        </w:rPr>
        <w:t xml:space="preserve"> </w:t>
      </w:r>
      <w:r w:rsidR="00EB1B04" w:rsidRPr="0026566A">
        <w:rPr>
          <w:b/>
        </w:rPr>
        <w:t>ārējais izskats un iepakojums</w:t>
      </w:r>
    </w:p>
    <w:p w:rsidR="00EB1B04" w:rsidRPr="0026566A" w:rsidRDefault="00CB7E3E" w:rsidP="00EB1B04">
      <w:pPr>
        <w:autoSpaceDE w:val="0"/>
        <w:autoSpaceDN w:val="0"/>
        <w:adjustRightInd w:val="0"/>
        <w:spacing w:line="240" w:lineRule="auto"/>
        <w:jc w:val="both"/>
      </w:pPr>
      <w:r w:rsidRPr="0026566A">
        <w:t>Zāles</w:t>
      </w:r>
      <w:r w:rsidR="00EB1B04" w:rsidRPr="0026566A">
        <w:t xml:space="preserve"> ir </w:t>
      </w:r>
      <w:r w:rsidRPr="0026566A">
        <w:t>dzidrs, bezkrāsains šķidrums ar etilspirta smaržu</w:t>
      </w:r>
      <w:r w:rsidR="00EB1B04" w:rsidRPr="0026566A">
        <w:t>.</w:t>
      </w:r>
    </w:p>
    <w:p w:rsidR="00EB1B04" w:rsidRPr="0026566A" w:rsidRDefault="00CB7E3E" w:rsidP="00EB1B04">
      <w:pPr>
        <w:spacing w:line="240" w:lineRule="auto"/>
        <w:jc w:val="both"/>
      </w:pPr>
      <w:r w:rsidRPr="0026566A">
        <w:t>Pa 25 ml tumša stikla pudelītē, kas aizvākota ar uzskrūvējamu plastmasas vāciņu</w:t>
      </w:r>
      <w:r w:rsidR="00EB1B04" w:rsidRPr="0026566A">
        <w:t>.</w:t>
      </w:r>
    </w:p>
    <w:p w:rsidR="00CB7E3E" w:rsidRPr="0026566A" w:rsidRDefault="00CB7E3E" w:rsidP="00CB7E3E">
      <w:pPr>
        <w:shd w:val="clear" w:color="auto" w:fill="FFFFFF"/>
        <w:spacing w:line="240" w:lineRule="auto"/>
        <w:jc w:val="both"/>
      </w:pPr>
      <w:r w:rsidRPr="0026566A">
        <w:t>Pudelītei uzlīmēta etiķete.</w:t>
      </w:r>
    </w:p>
    <w:p w:rsidR="00EB1B04" w:rsidRPr="0026566A" w:rsidRDefault="00CB7E3E" w:rsidP="00CB7E3E">
      <w:pPr>
        <w:shd w:val="clear" w:color="auto" w:fill="FFFFFF"/>
        <w:spacing w:line="240" w:lineRule="auto"/>
        <w:jc w:val="both"/>
      </w:pPr>
      <w:r w:rsidRPr="0026566A">
        <w:t>Pudelīte ar pievienoto lietošanas instrukciju iepakota kartona kastītē</w:t>
      </w:r>
      <w:r w:rsidR="00EB1B04" w:rsidRPr="0026566A">
        <w:rPr>
          <w:rFonts w:eastAsia="Calibri"/>
        </w:rPr>
        <w:t>.</w:t>
      </w:r>
    </w:p>
    <w:p w:rsidR="00EB1B04" w:rsidRPr="0026566A" w:rsidRDefault="00EB1B04" w:rsidP="00EB1B04">
      <w:pPr>
        <w:shd w:val="clear" w:color="auto" w:fill="FFFFFF"/>
        <w:spacing w:line="240" w:lineRule="auto"/>
        <w:jc w:val="both"/>
      </w:pPr>
    </w:p>
    <w:p w:rsidR="00EB1B04" w:rsidRPr="0026566A" w:rsidRDefault="00EB1B04" w:rsidP="00EB1B04">
      <w:pPr>
        <w:shd w:val="clear" w:color="auto" w:fill="FFFFFF"/>
        <w:spacing w:line="240" w:lineRule="auto"/>
        <w:jc w:val="both"/>
      </w:pPr>
      <w:r w:rsidRPr="0026566A">
        <w:rPr>
          <w:b/>
        </w:rPr>
        <w:t>Reģistrācijas apliecības īpašnieks un ražotājs</w:t>
      </w:r>
    </w:p>
    <w:p w:rsidR="00EB1B04" w:rsidRPr="0026566A" w:rsidRDefault="00EB1B04" w:rsidP="00EB1B04">
      <w:pPr>
        <w:shd w:val="clear" w:color="auto" w:fill="FFFFFF"/>
        <w:spacing w:line="240" w:lineRule="auto"/>
        <w:jc w:val="both"/>
      </w:pPr>
      <w:r w:rsidRPr="0026566A">
        <w:t>AS “Rīgas farmaceitiskā fabrika”</w:t>
      </w:r>
    </w:p>
    <w:p w:rsidR="00EB1B04" w:rsidRPr="0026566A" w:rsidRDefault="00B4122F" w:rsidP="00EB1B04">
      <w:pPr>
        <w:shd w:val="clear" w:color="auto" w:fill="FFFFFF"/>
        <w:spacing w:line="240" w:lineRule="auto"/>
        <w:jc w:val="both"/>
      </w:pPr>
      <w:r>
        <w:t>Ozol</w:t>
      </w:r>
      <w:r w:rsidR="00EB1B04" w:rsidRPr="0026566A">
        <w:t>u iela 1</w:t>
      </w:r>
      <w:r>
        <w:t>0</w:t>
      </w:r>
      <w:r w:rsidR="00EB1B04" w:rsidRPr="0026566A">
        <w:t>, Rīga, LV</w:t>
      </w:r>
      <w:r w:rsidR="00EB1B04" w:rsidRPr="0026566A">
        <w:noBreakHyphen/>
        <w:t>1005, Latvija</w:t>
      </w:r>
    </w:p>
    <w:p w:rsidR="00EB1B04" w:rsidRPr="0026566A" w:rsidRDefault="00EB1B04" w:rsidP="00EB1B04">
      <w:pPr>
        <w:spacing w:line="240" w:lineRule="auto"/>
        <w:jc w:val="both"/>
      </w:pPr>
      <w:r w:rsidRPr="0026566A">
        <w:t>Telefons: 67355550, 67355551</w:t>
      </w:r>
    </w:p>
    <w:p w:rsidR="00EB1B04" w:rsidRPr="0026566A" w:rsidRDefault="00EB1B04" w:rsidP="00EB1B04">
      <w:pPr>
        <w:spacing w:line="240" w:lineRule="auto"/>
        <w:jc w:val="both"/>
      </w:pPr>
      <w:r w:rsidRPr="0026566A">
        <w:t>Fakss: 67355551</w:t>
      </w:r>
    </w:p>
    <w:p w:rsidR="00EB1B04" w:rsidRPr="0026566A" w:rsidRDefault="00EB1B04" w:rsidP="00EB1B04">
      <w:pPr>
        <w:spacing w:line="240" w:lineRule="auto"/>
        <w:jc w:val="both"/>
      </w:pPr>
      <w:r w:rsidRPr="0026566A">
        <w:t>E</w:t>
      </w:r>
      <w:r w:rsidRPr="0026566A">
        <w:noBreakHyphen/>
        <w:t>pasts: rff@rff.lv</w:t>
      </w:r>
    </w:p>
    <w:p w:rsidR="004B41D8" w:rsidRPr="0026566A" w:rsidRDefault="004B41D8" w:rsidP="004B41D8">
      <w:pPr>
        <w:spacing w:line="240" w:lineRule="auto"/>
        <w:jc w:val="both"/>
        <w:rPr>
          <w:szCs w:val="22"/>
        </w:rPr>
      </w:pPr>
    </w:p>
    <w:p w:rsidR="004B41D8" w:rsidRDefault="00A32CBB" w:rsidP="009959F7">
      <w:pPr>
        <w:spacing w:line="240" w:lineRule="auto"/>
        <w:jc w:val="both"/>
        <w:rPr>
          <w:color w:val="000000"/>
          <w:spacing w:val="-2"/>
          <w:szCs w:val="22"/>
        </w:rPr>
      </w:pPr>
      <w:r w:rsidRPr="0026566A">
        <w:rPr>
          <w:b/>
          <w:color w:val="000000"/>
          <w:szCs w:val="22"/>
        </w:rPr>
        <w:t>Šī lietošanas instrukcija pēdējo reizi pārskatīta</w:t>
      </w:r>
      <w:r w:rsidR="004B41D8" w:rsidRPr="0026566A">
        <w:rPr>
          <w:b/>
          <w:color w:val="000000"/>
          <w:szCs w:val="22"/>
        </w:rPr>
        <w:t>:</w:t>
      </w:r>
      <w:r w:rsidR="004B41D8" w:rsidRPr="0026566A">
        <w:rPr>
          <w:color w:val="000000"/>
          <w:szCs w:val="22"/>
        </w:rPr>
        <w:t xml:space="preserve"> </w:t>
      </w:r>
      <w:r w:rsidR="0093196C" w:rsidRPr="0026566A">
        <w:rPr>
          <w:color w:val="000000"/>
          <w:szCs w:val="22"/>
        </w:rPr>
        <w:t>0</w:t>
      </w:r>
      <w:r w:rsidR="00B4122F">
        <w:rPr>
          <w:color w:val="000000"/>
          <w:szCs w:val="22"/>
        </w:rPr>
        <w:t>1</w:t>
      </w:r>
      <w:r w:rsidR="004B41D8" w:rsidRPr="0026566A">
        <w:rPr>
          <w:color w:val="000000"/>
          <w:spacing w:val="-2"/>
          <w:szCs w:val="22"/>
        </w:rPr>
        <w:t>/201</w:t>
      </w:r>
      <w:r w:rsidR="00B4122F">
        <w:rPr>
          <w:color w:val="000000"/>
          <w:spacing w:val="-2"/>
          <w:szCs w:val="22"/>
        </w:rPr>
        <w:t>8</w:t>
      </w:r>
    </w:p>
    <w:p w:rsidR="00061415" w:rsidRPr="0026566A" w:rsidRDefault="00061415" w:rsidP="009959F7">
      <w:pPr>
        <w:spacing w:line="240" w:lineRule="auto"/>
        <w:jc w:val="both"/>
        <w:rPr>
          <w:color w:val="000000"/>
          <w:szCs w:val="22"/>
        </w:rPr>
      </w:pPr>
    </w:p>
    <w:sectPr w:rsidR="00061415" w:rsidRPr="002656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FF" w:rsidRDefault="00BF25FF" w:rsidP="00BF25FF">
      <w:pPr>
        <w:spacing w:line="240" w:lineRule="auto"/>
      </w:pPr>
      <w:r>
        <w:separator/>
      </w:r>
    </w:p>
  </w:endnote>
  <w:endnote w:type="continuationSeparator" w:id="0">
    <w:p w:rsidR="00BF25FF" w:rsidRDefault="00BF25FF" w:rsidP="00BF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FA" w:rsidRDefault="001B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FA" w:rsidRDefault="001B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FA" w:rsidRDefault="001B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FF" w:rsidRDefault="00BF25FF" w:rsidP="00BF25FF">
      <w:pPr>
        <w:spacing w:line="240" w:lineRule="auto"/>
      </w:pPr>
      <w:r>
        <w:separator/>
      </w:r>
    </w:p>
  </w:footnote>
  <w:footnote w:type="continuationSeparator" w:id="0">
    <w:p w:rsidR="00BF25FF" w:rsidRDefault="00BF25FF" w:rsidP="00BF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FA" w:rsidRDefault="001B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15" w:rsidRPr="00BF25FF" w:rsidRDefault="001B5BFA" w:rsidP="00BF25FF">
    <w:pPr>
      <w:pStyle w:val="Header"/>
      <w:jc w:val="right"/>
      <w:rPr>
        <w:sz w:val="24"/>
        <w:szCs w:val="24"/>
      </w:rPr>
    </w:pPr>
    <w:r w:rsidRPr="001B5BFA">
      <w:rPr>
        <w:sz w:val="24"/>
        <w:szCs w:val="24"/>
      </w:rPr>
      <w:t>SASKAŅOTS ZVA 29-03-2018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FA" w:rsidRDefault="001B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1"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8"/>
    <w:rsid w:val="0004712F"/>
    <w:rsid w:val="00061415"/>
    <w:rsid w:val="00080101"/>
    <w:rsid w:val="000C7741"/>
    <w:rsid w:val="000D4339"/>
    <w:rsid w:val="000D4BE5"/>
    <w:rsid w:val="000E4B20"/>
    <w:rsid w:val="0014223D"/>
    <w:rsid w:val="00142C9E"/>
    <w:rsid w:val="0017114F"/>
    <w:rsid w:val="00174736"/>
    <w:rsid w:val="00182385"/>
    <w:rsid w:val="001B5BFA"/>
    <w:rsid w:val="001D08C0"/>
    <w:rsid w:val="001E026A"/>
    <w:rsid w:val="001E3E1A"/>
    <w:rsid w:val="001F6B2B"/>
    <w:rsid w:val="00223E43"/>
    <w:rsid w:val="00250CF5"/>
    <w:rsid w:val="002568F9"/>
    <w:rsid w:val="0026566A"/>
    <w:rsid w:val="00271364"/>
    <w:rsid w:val="00306EE1"/>
    <w:rsid w:val="0031610A"/>
    <w:rsid w:val="003430C9"/>
    <w:rsid w:val="003729A8"/>
    <w:rsid w:val="003C3457"/>
    <w:rsid w:val="003D3DA6"/>
    <w:rsid w:val="003E6ABC"/>
    <w:rsid w:val="00425CC4"/>
    <w:rsid w:val="00437907"/>
    <w:rsid w:val="0044165B"/>
    <w:rsid w:val="00464A83"/>
    <w:rsid w:val="00495EA3"/>
    <w:rsid w:val="004A6FDF"/>
    <w:rsid w:val="004B1F4E"/>
    <w:rsid w:val="004B41D8"/>
    <w:rsid w:val="004C3957"/>
    <w:rsid w:val="004D24AB"/>
    <w:rsid w:val="004E7C48"/>
    <w:rsid w:val="00527009"/>
    <w:rsid w:val="00540323"/>
    <w:rsid w:val="005A0053"/>
    <w:rsid w:val="005A0C7C"/>
    <w:rsid w:val="005C35A0"/>
    <w:rsid w:val="005C468E"/>
    <w:rsid w:val="005D28E6"/>
    <w:rsid w:val="005F12B5"/>
    <w:rsid w:val="006226C9"/>
    <w:rsid w:val="006777BC"/>
    <w:rsid w:val="006B639A"/>
    <w:rsid w:val="006D79A7"/>
    <w:rsid w:val="006E1C71"/>
    <w:rsid w:val="006F595B"/>
    <w:rsid w:val="007143E2"/>
    <w:rsid w:val="007157A6"/>
    <w:rsid w:val="00745B02"/>
    <w:rsid w:val="00771943"/>
    <w:rsid w:val="007819B8"/>
    <w:rsid w:val="007875B1"/>
    <w:rsid w:val="007A1389"/>
    <w:rsid w:val="007B1E75"/>
    <w:rsid w:val="007D1F29"/>
    <w:rsid w:val="008007AD"/>
    <w:rsid w:val="00826852"/>
    <w:rsid w:val="0084255E"/>
    <w:rsid w:val="00854FF2"/>
    <w:rsid w:val="008C3015"/>
    <w:rsid w:val="008D5A63"/>
    <w:rsid w:val="008D6682"/>
    <w:rsid w:val="008F1F23"/>
    <w:rsid w:val="0091203F"/>
    <w:rsid w:val="0092144E"/>
    <w:rsid w:val="0092645C"/>
    <w:rsid w:val="0093196C"/>
    <w:rsid w:val="00933381"/>
    <w:rsid w:val="00941B44"/>
    <w:rsid w:val="009635F8"/>
    <w:rsid w:val="0096377B"/>
    <w:rsid w:val="009959F7"/>
    <w:rsid w:val="009B0F4A"/>
    <w:rsid w:val="009C0A0C"/>
    <w:rsid w:val="009F437F"/>
    <w:rsid w:val="00A10E59"/>
    <w:rsid w:val="00A32CBB"/>
    <w:rsid w:val="00A35B79"/>
    <w:rsid w:val="00A92512"/>
    <w:rsid w:val="00AB6D96"/>
    <w:rsid w:val="00AD44CD"/>
    <w:rsid w:val="00AD73AF"/>
    <w:rsid w:val="00B4122F"/>
    <w:rsid w:val="00B47027"/>
    <w:rsid w:val="00B6189E"/>
    <w:rsid w:val="00B929A8"/>
    <w:rsid w:val="00BC46A4"/>
    <w:rsid w:val="00BE7710"/>
    <w:rsid w:val="00BF25FF"/>
    <w:rsid w:val="00C34317"/>
    <w:rsid w:val="00C77231"/>
    <w:rsid w:val="00C90DFF"/>
    <w:rsid w:val="00CB7E3E"/>
    <w:rsid w:val="00CF2A20"/>
    <w:rsid w:val="00CF53B6"/>
    <w:rsid w:val="00CF6A41"/>
    <w:rsid w:val="00D0108D"/>
    <w:rsid w:val="00D30DC8"/>
    <w:rsid w:val="00D53AD5"/>
    <w:rsid w:val="00DA7C95"/>
    <w:rsid w:val="00DB6436"/>
    <w:rsid w:val="00DC7732"/>
    <w:rsid w:val="00DE015E"/>
    <w:rsid w:val="00DE7831"/>
    <w:rsid w:val="00DF718B"/>
    <w:rsid w:val="00E81A78"/>
    <w:rsid w:val="00EB1B04"/>
    <w:rsid w:val="00ED14DE"/>
    <w:rsid w:val="00F3101C"/>
    <w:rsid w:val="00F36B53"/>
    <w:rsid w:val="00F46441"/>
    <w:rsid w:val="00F53C24"/>
    <w:rsid w:val="00F6192C"/>
    <w:rsid w:val="00F83963"/>
    <w:rsid w:val="00FA20D6"/>
    <w:rsid w:val="00FB4114"/>
    <w:rsid w:val="00FC02CC"/>
    <w:rsid w:val="00FC2FC6"/>
    <w:rsid w:val="00FD0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75A2-124C-477E-9938-4E2C002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D8"/>
    <w:pPr>
      <w:tabs>
        <w:tab w:val="left" w:pos="567"/>
      </w:tabs>
      <w:suppressAutoHyphens/>
      <w:spacing w:after="0" w:line="260" w:lineRule="exact"/>
    </w:pPr>
    <w:rPr>
      <w:rFonts w:eastAsia="Times New Roman" w:cs="Times New Roman"/>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4B41D8"/>
    <w:pPr>
      <w:widowControl w:val="0"/>
      <w:tabs>
        <w:tab w:val="clear" w:pos="567"/>
      </w:tabs>
      <w:suppressAutoHyphens w:val="0"/>
      <w:autoSpaceDE w:val="0"/>
      <w:autoSpaceDN w:val="0"/>
      <w:adjustRightInd w:val="0"/>
      <w:spacing w:line="273" w:lineRule="atLeast"/>
    </w:pPr>
    <w:rPr>
      <w:sz w:val="24"/>
      <w:szCs w:val="24"/>
      <w:lang w:val="en-US" w:eastAsia="en-US"/>
    </w:rPr>
  </w:style>
  <w:style w:type="paragraph" w:customStyle="1" w:styleId="WW-Default">
    <w:name w:val="WW-Default"/>
    <w:rsid w:val="004B41D8"/>
    <w:pPr>
      <w:suppressAutoHyphens/>
      <w:autoSpaceDE w:val="0"/>
      <w:spacing w:after="0" w:line="240" w:lineRule="auto"/>
    </w:pPr>
    <w:rPr>
      <w:rFonts w:eastAsia="Times New Roman" w:cs="Times New Roman"/>
      <w:color w:val="000000"/>
      <w:szCs w:val="24"/>
      <w:lang w:val="en-US" w:eastAsia="ar-SA"/>
    </w:rPr>
  </w:style>
  <w:style w:type="paragraph" w:styleId="ListParagraph">
    <w:name w:val="List Paragraph"/>
    <w:basedOn w:val="Normal"/>
    <w:uiPriority w:val="34"/>
    <w:qFormat/>
    <w:rsid w:val="004B41D8"/>
    <w:pPr>
      <w:tabs>
        <w:tab w:val="clear" w:pos="567"/>
      </w:tabs>
      <w:suppressAutoHyphens w:val="0"/>
      <w:spacing w:after="160" w:line="259" w:lineRule="auto"/>
      <w:ind w:left="720"/>
      <w:contextualSpacing/>
    </w:pPr>
    <w:rPr>
      <w:rFonts w:ascii="Calibri" w:eastAsia="Calibri" w:hAnsi="Calibri"/>
      <w:szCs w:val="22"/>
      <w:lang w:eastAsia="en-US"/>
    </w:rPr>
  </w:style>
  <w:style w:type="character" w:styleId="Hyperlink">
    <w:name w:val="Hyperlink"/>
    <w:basedOn w:val="DefaultParagraphFont"/>
    <w:uiPriority w:val="99"/>
    <w:unhideWhenUsed/>
    <w:rsid w:val="005A0C7C"/>
    <w:rPr>
      <w:color w:val="0563C1" w:themeColor="hyperlink"/>
      <w:u w:val="single"/>
    </w:rPr>
  </w:style>
  <w:style w:type="paragraph" w:styleId="BalloonText">
    <w:name w:val="Balloon Text"/>
    <w:basedOn w:val="Normal"/>
    <w:link w:val="BalloonTextChar"/>
    <w:uiPriority w:val="99"/>
    <w:semiHidden/>
    <w:unhideWhenUsed/>
    <w:rsid w:val="00745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02"/>
    <w:rPr>
      <w:rFonts w:ascii="Segoe UI" w:eastAsia="Times New Roman" w:hAnsi="Segoe UI" w:cs="Segoe UI"/>
      <w:sz w:val="18"/>
      <w:szCs w:val="18"/>
      <w:lang w:eastAsia="ar-SA"/>
    </w:rPr>
  </w:style>
  <w:style w:type="paragraph" w:styleId="Header">
    <w:name w:val="header"/>
    <w:basedOn w:val="Normal"/>
    <w:link w:val="HeaderChar"/>
    <w:uiPriority w:val="99"/>
    <w:unhideWhenUsed/>
    <w:rsid w:val="00BF25FF"/>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BF25FF"/>
    <w:rPr>
      <w:rFonts w:eastAsia="Times New Roman" w:cs="Times New Roman"/>
      <w:sz w:val="22"/>
      <w:szCs w:val="20"/>
      <w:lang w:eastAsia="ar-SA"/>
    </w:rPr>
  </w:style>
  <w:style w:type="paragraph" w:styleId="Footer">
    <w:name w:val="footer"/>
    <w:basedOn w:val="Normal"/>
    <w:link w:val="FooterChar"/>
    <w:uiPriority w:val="99"/>
    <w:unhideWhenUsed/>
    <w:rsid w:val="00BF25FF"/>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BF25FF"/>
    <w:rPr>
      <w:rFonts w:eastAsia="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Agita.Klints</cp:lastModifiedBy>
  <cp:revision>6</cp:revision>
  <dcterms:created xsi:type="dcterms:W3CDTF">2018-01-29T11:16:00Z</dcterms:created>
  <dcterms:modified xsi:type="dcterms:W3CDTF">2018-04-03T07:02:00Z</dcterms:modified>
</cp:coreProperties>
</file>