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92" w:rsidRPr="00F94F92" w:rsidRDefault="00F94F92" w:rsidP="00F94F92">
      <w:pPr>
        <w:autoSpaceDE w:val="0"/>
        <w:autoSpaceDN w:val="0"/>
        <w:adjustRightInd w:val="0"/>
        <w:spacing w:after="0" w:line="240" w:lineRule="auto"/>
        <w:ind w:left="567" w:hanging="568"/>
        <w:jc w:val="center"/>
        <w:rPr>
          <w:rFonts w:ascii="Times New Roman" w:eastAsia="Times New Roman" w:hAnsi="Times New Roman" w:cs="Times New Roman"/>
          <w:b/>
          <w:bCs/>
          <w:color w:val="000000"/>
          <w:szCs w:val="23"/>
        </w:rPr>
      </w:pPr>
      <w:r w:rsidRPr="00F94F92">
        <w:rPr>
          <w:rFonts w:ascii="Times New Roman" w:eastAsia="Times New Roman" w:hAnsi="Times New Roman" w:cs="Times New Roman"/>
          <w:b/>
          <w:bCs/>
          <w:color w:val="000000"/>
          <w:szCs w:val="23"/>
        </w:rPr>
        <w:t>Lietošanas instrukcija: informācija lietotājam</w:t>
      </w:r>
    </w:p>
    <w:p w:rsidR="00F94F92" w:rsidRPr="00F94F92" w:rsidRDefault="00F94F92" w:rsidP="00F94F92">
      <w:pPr>
        <w:autoSpaceDE w:val="0"/>
        <w:autoSpaceDN w:val="0"/>
        <w:adjustRightInd w:val="0"/>
        <w:spacing w:after="0" w:line="240" w:lineRule="auto"/>
        <w:ind w:left="567" w:hanging="568"/>
        <w:jc w:val="center"/>
        <w:rPr>
          <w:rFonts w:ascii="Times New Roman" w:eastAsia="Times New Roman" w:hAnsi="Times New Roman" w:cs="Times New Roman"/>
          <w:color w:val="000000"/>
          <w:szCs w:val="23"/>
        </w:rPr>
      </w:pPr>
    </w:p>
    <w:p w:rsidR="00F94F92" w:rsidRPr="00F94F92" w:rsidRDefault="00F94F92" w:rsidP="00F94F92">
      <w:pPr>
        <w:autoSpaceDE w:val="0"/>
        <w:autoSpaceDN w:val="0"/>
        <w:adjustRightInd w:val="0"/>
        <w:spacing w:after="0" w:line="240" w:lineRule="auto"/>
        <w:jc w:val="center"/>
        <w:rPr>
          <w:rFonts w:ascii="Times New Roman" w:eastAsia="Times New Roman" w:hAnsi="Times New Roman" w:cs="Times New Roman"/>
          <w:color w:val="000000"/>
          <w:szCs w:val="28"/>
        </w:rPr>
      </w:pPr>
      <w:proofErr w:type="spellStart"/>
      <w:r>
        <w:rPr>
          <w:rFonts w:ascii="Times New Roman" w:eastAsia="Times New Roman" w:hAnsi="Times New Roman" w:cs="Times New Roman"/>
          <w:b/>
          <w:bCs/>
          <w:color w:val="000000"/>
          <w:szCs w:val="28"/>
        </w:rPr>
        <w:t>Māter</w:t>
      </w:r>
      <w:r w:rsidRPr="00F94F92">
        <w:rPr>
          <w:rFonts w:ascii="Times New Roman" w:eastAsia="Times New Roman" w:hAnsi="Times New Roman" w:cs="Times New Roman"/>
          <w:b/>
          <w:bCs/>
          <w:color w:val="000000"/>
          <w:szCs w:val="28"/>
        </w:rPr>
        <w:t>es</w:t>
      </w:r>
      <w:proofErr w:type="spellEnd"/>
      <w:r w:rsidRPr="00F94F92">
        <w:rPr>
          <w:rFonts w:ascii="Times New Roman" w:eastAsia="Times New Roman" w:hAnsi="Times New Roman" w:cs="Times New Roman"/>
          <w:b/>
          <w:bCs/>
          <w:color w:val="000000"/>
          <w:szCs w:val="28"/>
        </w:rPr>
        <w:t xml:space="preserve"> tinktūra RFF </w:t>
      </w:r>
      <w:r>
        <w:rPr>
          <w:rFonts w:ascii="Times New Roman" w:eastAsia="Times New Roman" w:hAnsi="Times New Roman" w:cs="Times New Roman"/>
          <w:b/>
          <w:bCs/>
          <w:color w:val="000000"/>
          <w:szCs w:val="28"/>
        </w:rPr>
        <w:t>pilieni iekšķīgai lietošanai,</w:t>
      </w:r>
      <w:r w:rsidRPr="00F94F92">
        <w:rPr>
          <w:rFonts w:ascii="Times New Roman" w:eastAsia="Times New Roman" w:hAnsi="Times New Roman" w:cs="Times New Roman"/>
          <w:b/>
          <w:bCs/>
          <w:color w:val="000000"/>
          <w:szCs w:val="28"/>
        </w:rPr>
        <w:t xml:space="preserve"> šķīdums</w:t>
      </w:r>
    </w:p>
    <w:p w:rsidR="00F94F92" w:rsidRPr="00F94F92" w:rsidRDefault="00F94F92" w:rsidP="00F94F92">
      <w:pPr>
        <w:autoSpaceDE w:val="0"/>
        <w:autoSpaceDN w:val="0"/>
        <w:adjustRightInd w:val="0"/>
        <w:spacing w:after="0" w:line="240" w:lineRule="auto"/>
        <w:jc w:val="center"/>
        <w:rPr>
          <w:rFonts w:ascii="Times New Roman" w:eastAsia="Times New Roman" w:hAnsi="Times New Roman" w:cs="Times New Roman"/>
          <w:color w:val="000000"/>
          <w:szCs w:val="23"/>
        </w:rPr>
      </w:pPr>
      <w:proofErr w:type="spellStart"/>
      <w:r>
        <w:rPr>
          <w:rFonts w:ascii="Times New Roman" w:eastAsia="Times New Roman" w:hAnsi="Times New Roman" w:cs="Times New Roman"/>
          <w:color w:val="000000"/>
          <w:szCs w:val="23"/>
        </w:rPr>
        <w:t>Māter</w:t>
      </w:r>
      <w:r w:rsidRPr="00F94F92">
        <w:rPr>
          <w:rFonts w:ascii="Times New Roman" w:eastAsia="Times New Roman" w:hAnsi="Times New Roman" w:cs="Times New Roman"/>
          <w:color w:val="000000"/>
          <w:szCs w:val="23"/>
        </w:rPr>
        <w:t>es</w:t>
      </w:r>
      <w:proofErr w:type="spellEnd"/>
      <w:r w:rsidRPr="00F94F92">
        <w:rPr>
          <w:rFonts w:ascii="Times New Roman" w:eastAsia="Times New Roman" w:hAnsi="Times New Roman" w:cs="Times New Roman"/>
          <w:color w:val="000000"/>
          <w:szCs w:val="23"/>
        </w:rPr>
        <w:t xml:space="preserve"> tinktūra (</w:t>
      </w:r>
      <w:proofErr w:type="spellStart"/>
      <w:r>
        <w:rPr>
          <w:rFonts w:ascii="Times New Roman" w:eastAsia="Times New Roman" w:hAnsi="Times New Roman" w:cs="Times New Roman"/>
          <w:i/>
          <w:iCs/>
          <w:color w:val="000000"/>
          <w:szCs w:val="23"/>
        </w:rPr>
        <w:t>Leonuri</w:t>
      </w:r>
      <w:proofErr w:type="spellEnd"/>
      <w:r w:rsidRPr="00F94F92">
        <w:rPr>
          <w:rFonts w:ascii="Times New Roman" w:eastAsia="Times New Roman" w:hAnsi="Times New Roman" w:cs="Times New Roman"/>
          <w:i/>
          <w:iCs/>
          <w:color w:val="000000"/>
          <w:szCs w:val="23"/>
        </w:rPr>
        <w:t xml:space="preserve"> </w:t>
      </w:r>
      <w:proofErr w:type="spellStart"/>
      <w:r w:rsidRPr="00F94F92">
        <w:rPr>
          <w:rFonts w:ascii="Times New Roman" w:eastAsia="Times New Roman" w:hAnsi="Times New Roman" w:cs="Times New Roman"/>
          <w:i/>
          <w:iCs/>
          <w:color w:val="000000"/>
          <w:szCs w:val="23"/>
        </w:rPr>
        <w:t>tinctura</w:t>
      </w:r>
      <w:proofErr w:type="spellEnd"/>
      <w:r w:rsidRPr="00F94F92">
        <w:rPr>
          <w:rFonts w:ascii="Times New Roman" w:eastAsia="Times New Roman" w:hAnsi="Times New Roman" w:cs="Times New Roman"/>
          <w:color w:val="000000"/>
          <w:szCs w:val="23"/>
        </w:rPr>
        <w:t>) 1:</w:t>
      </w:r>
      <w:r>
        <w:rPr>
          <w:rFonts w:ascii="Times New Roman" w:eastAsia="Times New Roman" w:hAnsi="Times New Roman" w:cs="Times New Roman"/>
          <w:color w:val="000000"/>
          <w:szCs w:val="23"/>
        </w:rPr>
        <w:t>5</w:t>
      </w:r>
    </w:p>
    <w:p w:rsidR="00F94F92" w:rsidRDefault="00F94F92" w:rsidP="003F295E">
      <w:pPr>
        <w:spacing w:after="0" w:line="240" w:lineRule="auto"/>
        <w:jc w:val="both"/>
        <w:rPr>
          <w:rFonts w:ascii="Times New Roman" w:hAnsi="Times New Roman" w:cs="Times New Roman"/>
        </w:rPr>
      </w:pPr>
    </w:p>
    <w:p w:rsidR="00F94F92" w:rsidRPr="00F94F92" w:rsidRDefault="00F94F92" w:rsidP="00F94F92">
      <w:pPr>
        <w:autoSpaceDE w:val="0"/>
        <w:autoSpaceDN w:val="0"/>
        <w:adjustRightInd w:val="0"/>
        <w:spacing w:after="0" w:line="240" w:lineRule="auto"/>
        <w:jc w:val="both"/>
        <w:rPr>
          <w:rFonts w:ascii="Times New Roman" w:eastAsia="Times New Roman" w:hAnsi="Times New Roman" w:cs="Times New Roman"/>
          <w:b/>
          <w:bCs/>
          <w:szCs w:val="24"/>
        </w:rPr>
      </w:pPr>
      <w:r w:rsidRPr="00F94F92">
        <w:rPr>
          <w:rFonts w:ascii="Times New Roman" w:eastAsia="Times New Roman" w:hAnsi="Times New Roman" w:cs="Times New Roman"/>
          <w:b/>
          <w:bCs/>
          <w:szCs w:val="24"/>
        </w:rPr>
        <w:t>Pirms šo zāļu lietošanas uzmanīgi izlasiet visu instrukciju, jo tā satur Jums svarīgu informāciju.</w:t>
      </w:r>
    </w:p>
    <w:p w:rsidR="00F94F92" w:rsidRPr="00F94F92" w:rsidRDefault="00F94F92" w:rsidP="00F94F92">
      <w:pPr>
        <w:numPr>
          <w:ilvl w:val="12"/>
          <w:numId w:val="0"/>
        </w:numPr>
        <w:spacing w:after="0" w:line="240" w:lineRule="auto"/>
        <w:jc w:val="both"/>
        <w:rPr>
          <w:rFonts w:ascii="Times New Roman" w:eastAsia="Times New Roman" w:hAnsi="Times New Roman" w:cs="Times New Roman"/>
          <w:noProof/>
        </w:rPr>
      </w:pPr>
      <w:r w:rsidRPr="00F94F92">
        <w:rPr>
          <w:rFonts w:ascii="Times New Roman" w:eastAsia="Times New Roman" w:hAnsi="Times New Roman" w:cs="Times New Roman"/>
          <w:noProof/>
        </w:rPr>
        <w:t>Vienmēr lietojiet šīs zāles tieši tā, kā aprakstīts šajā instrukcijā, vai kā ārsts, farmaceits vai medmāsa Jums teicis(</w:t>
      </w:r>
      <w:r w:rsidRPr="00F94F92">
        <w:rPr>
          <w:rFonts w:ascii="Times New Roman" w:eastAsia="Times New Roman" w:hAnsi="Times New Roman" w:cs="Times New Roman"/>
          <w:noProof/>
        </w:rPr>
        <w:noBreakHyphen/>
        <w:t>kusi).</w:t>
      </w:r>
    </w:p>
    <w:p w:rsidR="00F94F92" w:rsidRPr="00F94F92" w:rsidRDefault="00F94F92" w:rsidP="00F94F92">
      <w:pPr>
        <w:spacing w:after="0" w:line="240" w:lineRule="auto"/>
        <w:ind w:left="360" w:hanging="360"/>
        <w:jc w:val="both"/>
        <w:rPr>
          <w:rFonts w:ascii="Times New Roman" w:eastAsia="Times New Roman" w:hAnsi="Times New Roman" w:cs="Times New Roman"/>
          <w:noProof/>
        </w:rPr>
      </w:pPr>
      <w:r w:rsidRPr="00F94F92">
        <w:rPr>
          <w:rFonts w:ascii="Times New Roman" w:eastAsia="Times New Roman" w:hAnsi="Times New Roman" w:cs="Times New Roman"/>
          <w:noProof/>
        </w:rPr>
        <w:t>-</w:t>
      </w:r>
      <w:r w:rsidRPr="00F94F92">
        <w:rPr>
          <w:rFonts w:ascii="Times New Roman" w:eastAsia="Times New Roman" w:hAnsi="Times New Roman" w:cs="Times New Roman"/>
          <w:noProof/>
        </w:rPr>
        <w:tab/>
        <w:t>Saglabājiet šo instrukciju! Iespējams, ka vēlāk to vajadzēs pārlasīt.</w:t>
      </w:r>
    </w:p>
    <w:p w:rsidR="00F94F92" w:rsidRPr="00F94F92" w:rsidRDefault="00F94F92" w:rsidP="00F94F92">
      <w:pPr>
        <w:numPr>
          <w:ilvl w:val="0"/>
          <w:numId w:val="1"/>
        </w:numPr>
        <w:spacing w:after="0" w:line="240" w:lineRule="auto"/>
        <w:jc w:val="both"/>
        <w:rPr>
          <w:rFonts w:ascii="Times New Roman" w:eastAsia="Times New Roman" w:hAnsi="Times New Roman" w:cs="Times New Roman"/>
          <w:noProof/>
        </w:rPr>
      </w:pPr>
      <w:r w:rsidRPr="00F94F92">
        <w:rPr>
          <w:rFonts w:ascii="Times New Roman" w:eastAsia="Times New Roman" w:hAnsi="Times New Roman" w:cs="Times New Roman"/>
          <w:noProof/>
        </w:rPr>
        <w:t>Ja Jums nepieciešama papildus informācija vai padoms, vaicājiet farmaceitam.</w:t>
      </w:r>
    </w:p>
    <w:p w:rsidR="00F94F92" w:rsidRPr="00F94F92" w:rsidRDefault="00F94F92" w:rsidP="00F94F92">
      <w:pPr>
        <w:numPr>
          <w:ilvl w:val="0"/>
          <w:numId w:val="1"/>
        </w:numPr>
        <w:spacing w:after="0" w:line="240" w:lineRule="auto"/>
        <w:jc w:val="both"/>
        <w:rPr>
          <w:rFonts w:ascii="Times New Roman" w:eastAsia="Times New Roman" w:hAnsi="Times New Roman" w:cs="Times New Roman"/>
          <w:noProof/>
        </w:rPr>
      </w:pPr>
      <w:r w:rsidRPr="00F94F92">
        <w:rPr>
          <w:rFonts w:ascii="Times New Roman" w:eastAsia="Times New Roman" w:hAnsi="Times New Roman" w:cs="Times New Roman"/>
          <w:noProof/>
        </w:rPr>
        <w:t xml:space="preserve">Ja Jums </w:t>
      </w:r>
      <w:r w:rsidR="00362ADD">
        <w:rPr>
          <w:rFonts w:ascii="Times New Roman" w:eastAsia="Times New Roman" w:hAnsi="Times New Roman" w:cs="Times New Roman"/>
          <w:noProof/>
        </w:rPr>
        <w:t>rodas</w:t>
      </w:r>
      <w:r w:rsidRPr="00F94F92">
        <w:rPr>
          <w:rFonts w:ascii="Times New Roman" w:eastAsia="Times New Roman" w:hAnsi="Times New Roman" w:cs="Times New Roman"/>
          <w:noProof/>
        </w:rPr>
        <w:t xml:space="preserve"> jebkādas blakusparādības, konsultējieties ar ārstu, farmaceitu vai medmāsu. Tas attiecas arī uz iespējamām blakusparādībām, kas nav minētas šajā instrukcijā. Skatīt 4. punktu.</w:t>
      </w:r>
    </w:p>
    <w:p w:rsidR="00F94F92" w:rsidRPr="00F94F92" w:rsidRDefault="00F94F92" w:rsidP="00F94F92">
      <w:pPr>
        <w:numPr>
          <w:ilvl w:val="0"/>
          <w:numId w:val="1"/>
        </w:numPr>
        <w:spacing w:after="0" w:line="240" w:lineRule="auto"/>
        <w:jc w:val="both"/>
        <w:rPr>
          <w:rFonts w:ascii="Times New Roman" w:eastAsia="Times New Roman" w:hAnsi="Times New Roman" w:cs="Times New Roman"/>
          <w:noProof/>
          <w:szCs w:val="24"/>
        </w:rPr>
      </w:pPr>
      <w:r w:rsidRPr="00F94F92">
        <w:rPr>
          <w:rFonts w:ascii="Times New Roman" w:eastAsia="Times New Roman" w:hAnsi="Times New Roman" w:cs="Times New Roman"/>
          <w:noProof/>
          <w:szCs w:val="24"/>
        </w:rPr>
        <w:t>Ja pēc 1 nedēļas nejūtaties labāk vai jūtaties sliktāk, Jums jākonsultējas ar ārstu.</w:t>
      </w:r>
    </w:p>
    <w:p w:rsidR="00F94F92" w:rsidRPr="00F94F92" w:rsidRDefault="00F94F92" w:rsidP="00F94F92">
      <w:pPr>
        <w:autoSpaceDE w:val="0"/>
        <w:autoSpaceDN w:val="0"/>
        <w:adjustRightInd w:val="0"/>
        <w:spacing w:after="0" w:line="240" w:lineRule="auto"/>
        <w:jc w:val="both"/>
        <w:rPr>
          <w:rFonts w:ascii="Times New Roman" w:eastAsia="Times New Roman" w:hAnsi="Times New Roman" w:cs="Times New Roman"/>
          <w:color w:val="000000"/>
          <w:szCs w:val="23"/>
        </w:rPr>
      </w:pP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sidRPr="00F94F92">
        <w:rPr>
          <w:rFonts w:ascii="Times New Roman" w:eastAsia="Times New Roman" w:hAnsi="Times New Roman" w:cs="Times New Roman"/>
          <w:b/>
          <w:bCs/>
          <w:color w:val="000000"/>
          <w:szCs w:val="23"/>
        </w:rPr>
        <w:t>Šajā instrukcijā varat uzzināt</w:t>
      </w:r>
      <w:r w:rsidRPr="00F94F92">
        <w:rPr>
          <w:rFonts w:ascii="Times New Roman" w:eastAsia="Times New Roman" w:hAnsi="Times New Roman" w:cs="Times New Roman"/>
          <w:color w:val="000000"/>
          <w:szCs w:val="23"/>
        </w:rPr>
        <w:t xml:space="preserve">: </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sidRPr="00F94F92">
        <w:rPr>
          <w:rFonts w:ascii="Times New Roman" w:eastAsia="Times New Roman" w:hAnsi="Times New Roman" w:cs="Times New Roman"/>
          <w:color w:val="000000"/>
          <w:szCs w:val="23"/>
        </w:rPr>
        <w:t xml:space="preserve">1. Kas ir </w:t>
      </w:r>
      <w:proofErr w:type="spellStart"/>
      <w:r>
        <w:rPr>
          <w:rFonts w:ascii="Times New Roman" w:eastAsia="Times New Roman" w:hAnsi="Times New Roman" w:cs="Times New Roman"/>
          <w:i/>
          <w:iCs/>
          <w:color w:val="000000"/>
          <w:szCs w:val="23"/>
        </w:rPr>
        <w:t>Māter</w:t>
      </w:r>
      <w:r w:rsidRPr="00F94F92">
        <w:rPr>
          <w:rFonts w:ascii="Times New Roman" w:eastAsia="Times New Roman" w:hAnsi="Times New Roman" w:cs="Times New Roman"/>
          <w:i/>
          <w:iCs/>
          <w:color w:val="000000"/>
          <w:szCs w:val="23"/>
        </w:rPr>
        <w:t>es</w:t>
      </w:r>
      <w:proofErr w:type="spellEnd"/>
      <w:r w:rsidRPr="00F94F92">
        <w:rPr>
          <w:rFonts w:ascii="Times New Roman" w:eastAsia="Times New Roman" w:hAnsi="Times New Roman" w:cs="Times New Roman"/>
          <w:i/>
          <w:iCs/>
          <w:color w:val="000000"/>
          <w:szCs w:val="23"/>
        </w:rPr>
        <w:t xml:space="preserve"> tinktūra</w:t>
      </w:r>
      <w:r>
        <w:rPr>
          <w:rFonts w:ascii="Times New Roman" w:eastAsia="Times New Roman" w:hAnsi="Times New Roman" w:cs="Times New Roman"/>
          <w:i/>
          <w:iCs/>
          <w:color w:val="000000"/>
          <w:szCs w:val="23"/>
        </w:rPr>
        <w:t> </w:t>
      </w:r>
      <w:r w:rsidRPr="00F94F92">
        <w:rPr>
          <w:rFonts w:ascii="Times New Roman" w:eastAsia="Times New Roman" w:hAnsi="Times New Roman" w:cs="Times New Roman"/>
          <w:i/>
          <w:iCs/>
          <w:color w:val="000000"/>
          <w:szCs w:val="23"/>
        </w:rPr>
        <w:t xml:space="preserve">RFF </w:t>
      </w:r>
      <w:r>
        <w:rPr>
          <w:rFonts w:ascii="Times New Roman" w:eastAsia="Times New Roman" w:hAnsi="Times New Roman" w:cs="Times New Roman"/>
          <w:color w:val="000000"/>
          <w:szCs w:val="23"/>
        </w:rPr>
        <w:t>un kādam nolūkam to lieto</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sidRPr="00F94F92">
        <w:rPr>
          <w:rFonts w:ascii="Times New Roman" w:eastAsia="Times New Roman" w:hAnsi="Times New Roman" w:cs="Times New Roman"/>
          <w:color w:val="000000"/>
          <w:szCs w:val="23"/>
        </w:rPr>
        <w:t xml:space="preserve">2. Kas Jums jāzina pirms </w:t>
      </w:r>
      <w:proofErr w:type="spellStart"/>
      <w:r>
        <w:rPr>
          <w:rFonts w:ascii="Times New Roman" w:eastAsia="Times New Roman" w:hAnsi="Times New Roman" w:cs="Times New Roman"/>
          <w:i/>
          <w:iCs/>
          <w:color w:val="000000"/>
          <w:szCs w:val="23"/>
        </w:rPr>
        <w:t>Māter</w:t>
      </w:r>
      <w:r w:rsidRPr="00F94F92">
        <w:rPr>
          <w:rFonts w:ascii="Times New Roman" w:eastAsia="Times New Roman" w:hAnsi="Times New Roman" w:cs="Times New Roman"/>
          <w:i/>
          <w:iCs/>
          <w:color w:val="000000"/>
          <w:szCs w:val="23"/>
        </w:rPr>
        <w:t>es</w:t>
      </w:r>
      <w:proofErr w:type="spellEnd"/>
      <w:r w:rsidRPr="00F94F92">
        <w:rPr>
          <w:rFonts w:ascii="Times New Roman" w:eastAsia="Times New Roman" w:hAnsi="Times New Roman" w:cs="Times New Roman"/>
          <w:i/>
          <w:iCs/>
          <w:color w:val="000000"/>
          <w:szCs w:val="23"/>
        </w:rPr>
        <w:t xml:space="preserve"> tinktūras RFF</w:t>
      </w:r>
      <w:r>
        <w:rPr>
          <w:rFonts w:ascii="Times New Roman" w:eastAsia="Times New Roman" w:hAnsi="Times New Roman" w:cs="Times New Roman"/>
          <w:color w:val="000000"/>
          <w:szCs w:val="23"/>
        </w:rPr>
        <w:t xml:space="preserve"> lietošanas</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sidRPr="00F94F92">
        <w:rPr>
          <w:rFonts w:ascii="Times New Roman" w:eastAsia="Times New Roman" w:hAnsi="Times New Roman" w:cs="Times New Roman"/>
          <w:color w:val="000000"/>
          <w:szCs w:val="23"/>
        </w:rPr>
        <w:t xml:space="preserve">3. Kā lietot </w:t>
      </w:r>
      <w:proofErr w:type="spellStart"/>
      <w:r>
        <w:rPr>
          <w:rFonts w:ascii="Times New Roman" w:eastAsia="Times New Roman" w:hAnsi="Times New Roman" w:cs="Times New Roman"/>
          <w:i/>
          <w:iCs/>
          <w:color w:val="000000"/>
          <w:szCs w:val="23"/>
        </w:rPr>
        <w:t>Mātere</w:t>
      </w:r>
      <w:r w:rsidRPr="00F94F92">
        <w:rPr>
          <w:rFonts w:ascii="Times New Roman" w:eastAsia="Times New Roman" w:hAnsi="Times New Roman" w:cs="Times New Roman"/>
          <w:i/>
          <w:iCs/>
          <w:color w:val="000000"/>
          <w:szCs w:val="23"/>
        </w:rPr>
        <w:t>s</w:t>
      </w:r>
      <w:proofErr w:type="spellEnd"/>
      <w:r w:rsidRPr="00F94F92">
        <w:rPr>
          <w:rFonts w:ascii="Times New Roman" w:eastAsia="Times New Roman" w:hAnsi="Times New Roman" w:cs="Times New Roman"/>
          <w:i/>
          <w:iCs/>
          <w:color w:val="000000"/>
          <w:szCs w:val="23"/>
        </w:rPr>
        <w:t xml:space="preserve"> tinktūru RFF</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4. Iespējamās blakusparādības</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sidRPr="00F94F92">
        <w:rPr>
          <w:rFonts w:ascii="Times New Roman" w:eastAsia="Times New Roman" w:hAnsi="Times New Roman" w:cs="Times New Roman"/>
          <w:color w:val="000000"/>
          <w:szCs w:val="23"/>
        </w:rPr>
        <w:t xml:space="preserve">5. Kā uzglabāt </w:t>
      </w:r>
      <w:proofErr w:type="spellStart"/>
      <w:r>
        <w:rPr>
          <w:rFonts w:ascii="Times New Roman" w:eastAsia="Times New Roman" w:hAnsi="Times New Roman" w:cs="Times New Roman"/>
          <w:i/>
          <w:iCs/>
          <w:color w:val="000000"/>
          <w:szCs w:val="23"/>
        </w:rPr>
        <w:t>Mātere</w:t>
      </w:r>
      <w:r w:rsidRPr="00F94F92">
        <w:rPr>
          <w:rFonts w:ascii="Times New Roman" w:eastAsia="Times New Roman" w:hAnsi="Times New Roman" w:cs="Times New Roman"/>
          <w:i/>
          <w:iCs/>
          <w:color w:val="000000"/>
          <w:szCs w:val="23"/>
        </w:rPr>
        <w:t>s</w:t>
      </w:r>
      <w:proofErr w:type="spellEnd"/>
      <w:r w:rsidRPr="00F94F92">
        <w:rPr>
          <w:rFonts w:ascii="Times New Roman" w:eastAsia="Times New Roman" w:hAnsi="Times New Roman" w:cs="Times New Roman"/>
          <w:i/>
          <w:iCs/>
          <w:color w:val="000000"/>
          <w:szCs w:val="23"/>
        </w:rPr>
        <w:t xml:space="preserve"> tinktūru RFF</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r w:rsidRPr="00F94F92">
        <w:rPr>
          <w:rFonts w:ascii="Times New Roman" w:eastAsia="Times New Roman" w:hAnsi="Times New Roman" w:cs="Times New Roman"/>
          <w:color w:val="000000"/>
          <w:szCs w:val="23"/>
        </w:rPr>
        <w:t>6. Iepakojuma saturs un cita informācija</w:t>
      </w: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p>
    <w:p w:rsidR="00F94F92" w:rsidRPr="00F94F92" w:rsidRDefault="00F94F92" w:rsidP="00F94F92">
      <w:pPr>
        <w:autoSpaceDE w:val="0"/>
        <w:autoSpaceDN w:val="0"/>
        <w:adjustRightInd w:val="0"/>
        <w:spacing w:after="0" w:line="240" w:lineRule="auto"/>
        <w:ind w:left="567" w:hanging="568"/>
        <w:jc w:val="both"/>
        <w:rPr>
          <w:rFonts w:ascii="Times New Roman" w:eastAsia="Times New Roman" w:hAnsi="Times New Roman" w:cs="Times New Roman"/>
          <w:color w:val="000000"/>
          <w:szCs w:val="23"/>
        </w:rPr>
      </w:pPr>
    </w:p>
    <w:p w:rsidR="003F295E" w:rsidRPr="00F94F92" w:rsidRDefault="003F295E" w:rsidP="00F94F92">
      <w:pPr>
        <w:pStyle w:val="ListParagraph"/>
        <w:numPr>
          <w:ilvl w:val="0"/>
          <w:numId w:val="2"/>
        </w:numPr>
        <w:spacing w:after="0" w:line="240" w:lineRule="auto"/>
        <w:ind w:left="0" w:firstLine="0"/>
        <w:jc w:val="both"/>
        <w:rPr>
          <w:rFonts w:ascii="Times New Roman" w:hAnsi="Times New Roman" w:cs="Times New Roman"/>
          <w:b/>
        </w:rPr>
      </w:pPr>
      <w:r w:rsidRPr="00F94F92">
        <w:rPr>
          <w:rFonts w:ascii="Times New Roman" w:hAnsi="Times New Roman" w:cs="Times New Roman"/>
          <w:b/>
        </w:rPr>
        <w:t>K</w:t>
      </w:r>
      <w:r w:rsidR="00F94F92" w:rsidRPr="00F94F92">
        <w:rPr>
          <w:rFonts w:ascii="Times New Roman" w:hAnsi="Times New Roman" w:cs="Times New Roman"/>
          <w:b/>
        </w:rPr>
        <w:t xml:space="preserve">as ir </w:t>
      </w:r>
      <w:proofErr w:type="spellStart"/>
      <w:r w:rsidRPr="00F94F92">
        <w:rPr>
          <w:rFonts w:ascii="Times New Roman" w:hAnsi="Times New Roman" w:cs="Times New Roman"/>
          <w:b/>
          <w:i/>
        </w:rPr>
        <w:t>M</w:t>
      </w:r>
      <w:r w:rsidR="00F94F92" w:rsidRPr="00F94F92">
        <w:rPr>
          <w:rFonts w:ascii="Times New Roman" w:hAnsi="Times New Roman" w:cs="Times New Roman"/>
          <w:b/>
          <w:i/>
        </w:rPr>
        <w:t>āteres</w:t>
      </w:r>
      <w:proofErr w:type="spellEnd"/>
      <w:r w:rsidRPr="00F94F92">
        <w:rPr>
          <w:rFonts w:ascii="Times New Roman" w:hAnsi="Times New Roman" w:cs="Times New Roman"/>
          <w:b/>
          <w:i/>
        </w:rPr>
        <w:t xml:space="preserve"> </w:t>
      </w:r>
      <w:r w:rsidR="00F94F92" w:rsidRPr="00F94F92">
        <w:rPr>
          <w:rFonts w:ascii="Times New Roman" w:hAnsi="Times New Roman" w:cs="Times New Roman"/>
          <w:b/>
          <w:i/>
        </w:rPr>
        <w:t>tinktūra </w:t>
      </w:r>
      <w:r w:rsidRPr="00F94F92">
        <w:rPr>
          <w:rFonts w:ascii="Times New Roman" w:hAnsi="Times New Roman" w:cs="Times New Roman"/>
          <w:b/>
          <w:i/>
        </w:rPr>
        <w:t>RFF</w:t>
      </w:r>
      <w:r w:rsidRPr="00F94F92">
        <w:rPr>
          <w:rFonts w:ascii="Times New Roman" w:hAnsi="Times New Roman" w:cs="Times New Roman"/>
          <w:b/>
        </w:rPr>
        <w:t xml:space="preserve"> </w:t>
      </w:r>
      <w:r w:rsidR="00F94F92" w:rsidRPr="00F94F92">
        <w:rPr>
          <w:rFonts w:ascii="Times New Roman" w:hAnsi="Times New Roman" w:cs="Times New Roman"/>
          <w:b/>
        </w:rPr>
        <w:t>un kādam nolūkam to lieto</w:t>
      </w:r>
    </w:p>
    <w:p w:rsidR="00F94F92" w:rsidRDefault="00F94F92" w:rsidP="003F295E">
      <w:pPr>
        <w:spacing w:after="0" w:line="240" w:lineRule="auto"/>
        <w:jc w:val="both"/>
        <w:rPr>
          <w:rFonts w:ascii="Times New Roman" w:hAnsi="Times New Roman" w:cs="Times New Roman"/>
        </w:rPr>
      </w:pPr>
    </w:p>
    <w:p w:rsidR="00F94F92" w:rsidRDefault="003F295E" w:rsidP="003F295E">
      <w:pPr>
        <w:spacing w:after="0" w:line="240" w:lineRule="auto"/>
        <w:jc w:val="both"/>
        <w:rPr>
          <w:rFonts w:ascii="Times New Roman" w:hAnsi="Times New Roman" w:cs="Times New Roman"/>
        </w:rPr>
      </w:pPr>
      <w:proofErr w:type="spellStart"/>
      <w:r w:rsidRPr="00F94F92">
        <w:rPr>
          <w:rFonts w:ascii="Times New Roman" w:hAnsi="Times New Roman" w:cs="Times New Roman"/>
          <w:i/>
        </w:rPr>
        <w:t>Māteres</w:t>
      </w:r>
      <w:proofErr w:type="spellEnd"/>
      <w:r w:rsidRPr="00F94F92">
        <w:rPr>
          <w:rFonts w:ascii="Times New Roman" w:hAnsi="Times New Roman" w:cs="Times New Roman"/>
          <w:i/>
        </w:rPr>
        <w:t xml:space="preserve"> tinktūra</w:t>
      </w:r>
      <w:r w:rsidR="00F94F92" w:rsidRPr="00F94F92">
        <w:rPr>
          <w:rFonts w:ascii="Times New Roman" w:hAnsi="Times New Roman" w:cs="Times New Roman"/>
          <w:i/>
        </w:rPr>
        <w:t> </w:t>
      </w:r>
      <w:r w:rsidRPr="00F94F92">
        <w:rPr>
          <w:rFonts w:ascii="Times New Roman" w:hAnsi="Times New Roman" w:cs="Times New Roman"/>
          <w:i/>
        </w:rPr>
        <w:t>RFF</w:t>
      </w:r>
      <w:r w:rsidRPr="003F295E">
        <w:rPr>
          <w:rFonts w:ascii="Times New Roman" w:hAnsi="Times New Roman" w:cs="Times New Roman"/>
        </w:rPr>
        <w:t xml:space="preserve"> ir augu izcelsmes zāles, nomierinošs un asinsspiedienu pazeminošs</w:t>
      </w:r>
      <w:r w:rsidR="00F94F92">
        <w:rPr>
          <w:rFonts w:ascii="Times New Roman" w:hAnsi="Times New Roman" w:cs="Times New Roman"/>
        </w:rPr>
        <w:t xml:space="preserve"> </w:t>
      </w:r>
      <w:r w:rsidRPr="003F295E">
        <w:rPr>
          <w:rFonts w:ascii="Times New Roman" w:hAnsi="Times New Roman" w:cs="Times New Roman"/>
        </w:rPr>
        <w:t>līdzeklis.</w:t>
      </w:r>
      <w:r w:rsidR="00F94F92">
        <w:rPr>
          <w:rFonts w:ascii="Times New Roman" w:hAnsi="Times New Roman" w:cs="Times New Roman"/>
        </w:rPr>
        <w:t xml:space="preserve"> </w:t>
      </w:r>
      <w:r w:rsidRPr="003F295E">
        <w:rPr>
          <w:rFonts w:ascii="Times New Roman" w:hAnsi="Times New Roman" w:cs="Times New Roman"/>
        </w:rPr>
        <w:t>To lieto</w:t>
      </w:r>
    </w:p>
    <w:p w:rsidR="00F94F92" w:rsidRPr="00F94F92" w:rsidRDefault="003F295E" w:rsidP="00F94F92">
      <w:pPr>
        <w:pStyle w:val="ListParagraph"/>
        <w:numPr>
          <w:ilvl w:val="0"/>
          <w:numId w:val="3"/>
        </w:numPr>
        <w:spacing w:after="0" w:line="240" w:lineRule="auto"/>
        <w:ind w:left="0" w:firstLine="0"/>
        <w:jc w:val="both"/>
        <w:rPr>
          <w:rFonts w:ascii="Times New Roman" w:hAnsi="Times New Roman" w:cs="Times New Roman"/>
        </w:rPr>
      </w:pPr>
      <w:r w:rsidRPr="00F94F92">
        <w:rPr>
          <w:rFonts w:ascii="Times New Roman" w:hAnsi="Times New Roman" w:cs="Times New Roman"/>
        </w:rPr>
        <w:t>vieglas nervu spriedzes mazināšanai,</w:t>
      </w:r>
    </w:p>
    <w:p w:rsidR="00F94F92" w:rsidRPr="00F94F92" w:rsidRDefault="003F295E" w:rsidP="00F94F92">
      <w:pPr>
        <w:pStyle w:val="ListParagraph"/>
        <w:numPr>
          <w:ilvl w:val="0"/>
          <w:numId w:val="3"/>
        </w:numPr>
        <w:spacing w:after="0" w:line="240" w:lineRule="auto"/>
        <w:ind w:left="0" w:firstLine="0"/>
        <w:jc w:val="both"/>
        <w:rPr>
          <w:rFonts w:ascii="Times New Roman" w:hAnsi="Times New Roman" w:cs="Times New Roman"/>
        </w:rPr>
      </w:pPr>
      <w:r w:rsidRPr="00F94F92">
        <w:rPr>
          <w:rFonts w:ascii="Times New Roman" w:hAnsi="Times New Roman" w:cs="Times New Roman"/>
        </w:rPr>
        <w:t>funkcionālu sirdsdarbības traucējumu</w:t>
      </w:r>
      <w:r w:rsidR="00F94F92" w:rsidRPr="00F94F92">
        <w:rPr>
          <w:rFonts w:ascii="Times New Roman" w:hAnsi="Times New Roman" w:cs="Times New Roman"/>
        </w:rPr>
        <w:t xml:space="preserve"> </w:t>
      </w:r>
      <w:r w:rsidRPr="00F94F92">
        <w:rPr>
          <w:rFonts w:ascii="Times New Roman" w:hAnsi="Times New Roman" w:cs="Times New Roman"/>
        </w:rPr>
        <w:t>(sirdsklauves) gadījumā,</w:t>
      </w:r>
    </w:p>
    <w:p w:rsidR="003F295E" w:rsidRPr="00F94F92" w:rsidRDefault="003F295E" w:rsidP="00F94F92">
      <w:pPr>
        <w:pStyle w:val="ListParagraph"/>
        <w:numPr>
          <w:ilvl w:val="0"/>
          <w:numId w:val="3"/>
        </w:numPr>
        <w:spacing w:after="0" w:line="240" w:lineRule="auto"/>
        <w:ind w:left="0" w:firstLine="0"/>
        <w:jc w:val="both"/>
        <w:rPr>
          <w:rFonts w:ascii="Times New Roman" w:hAnsi="Times New Roman" w:cs="Times New Roman"/>
        </w:rPr>
      </w:pPr>
      <w:r w:rsidRPr="00F94F92">
        <w:rPr>
          <w:rFonts w:ascii="Times New Roman" w:hAnsi="Times New Roman" w:cs="Times New Roman"/>
        </w:rPr>
        <w:t>nedaudz paaugstināta vai svārstīga asinsspiediena gadījumā.</w:t>
      </w:r>
    </w:p>
    <w:p w:rsidR="00F94F92" w:rsidRDefault="00F94F92" w:rsidP="003F295E">
      <w:pPr>
        <w:spacing w:after="0" w:line="240" w:lineRule="auto"/>
        <w:jc w:val="both"/>
        <w:rPr>
          <w:rFonts w:ascii="Times New Roman" w:hAnsi="Times New Roman" w:cs="Times New Roman"/>
        </w:rPr>
      </w:pPr>
    </w:p>
    <w:p w:rsidR="004556A0" w:rsidRPr="003F295E" w:rsidRDefault="004556A0" w:rsidP="003F295E">
      <w:pPr>
        <w:spacing w:after="0" w:line="240" w:lineRule="auto"/>
        <w:jc w:val="both"/>
        <w:rPr>
          <w:rFonts w:ascii="Times New Roman" w:hAnsi="Times New Roman" w:cs="Times New Roman"/>
        </w:rPr>
      </w:pPr>
    </w:p>
    <w:p w:rsidR="003F295E" w:rsidRPr="00F94F92" w:rsidRDefault="00F94F92" w:rsidP="00D727C9">
      <w:pPr>
        <w:pStyle w:val="ListParagraph"/>
        <w:numPr>
          <w:ilvl w:val="0"/>
          <w:numId w:val="2"/>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Kas Jums jāzina </w:t>
      </w:r>
      <w:r w:rsidRPr="00F94F92">
        <w:rPr>
          <w:rFonts w:ascii="Times New Roman" w:hAnsi="Times New Roman" w:cs="Times New Roman"/>
          <w:b/>
        </w:rPr>
        <w:t xml:space="preserve">pirms </w:t>
      </w:r>
      <w:proofErr w:type="spellStart"/>
      <w:r w:rsidR="003F295E" w:rsidRPr="00F94F92">
        <w:rPr>
          <w:rFonts w:ascii="Times New Roman" w:hAnsi="Times New Roman" w:cs="Times New Roman"/>
          <w:b/>
          <w:i/>
        </w:rPr>
        <w:t>M</w:t>
      </w:r>
      <w:r w:rsidRPr="00F94F92">
        <w:rPr>
          <w:rFonts w:ascii="Times New Roman" w:hAnsi="Times New Roman" w:cs="Times New Roman"/>
          <w:b/>
          <w:i/>
        </w:rPr>
        <w:t>āteres</w:t>
      </w:r>
      <w:proofErr w:type="spellEnd"/>
      <w:r w:rsidR="003F295E" w:rsidRPr="00F94F92">
        <w:rPr>
          <w:rFonts w:ascii="Times New Roman" w:hAnsi="Times New Roman" w:cs="Times New Roman"/>
          <w:b/>
          <w:i/>
        </w:rPr>
        <w:t xml:space="preserve"> </w:t>
      </w:r>
      <w:r w:rsidRPr="00F94F92">
        <w:rPr>
          <w:rFonts w:ascii="Times New Roman" w:hAnsi="Times New Roman" w:cs="Times New Roman"/>
          <w:b/>
          <w:i/>
        </w:rPr>
        <w:t>tinktūras </w:t>
      </w:r>
      <w:r w:rsidR="003F295E" w:rsidRPr="00F94F92">
        <w:rPr>
          <w:rFonts w:ascii="Times New Roman" w:hAnsi="Times New Roman" w:cs="Times New Roman"/>
          <w:b/>
          <w:i/>
        </w:rPr>
        <w:t>RFF</w:t>
      </w:r>
      <w:r w:rsidR="003F295E" w:rsidRPr="00F94F92">
        <w:rPr>
          <w:rFonts w:ascii="Times New Roman" w:hAnsi="Times New Roman" w:cs="Times New Roman"/>
          <w:b/>
        </w:rPr>
        <w:t xml:space="preserve"> </w:t>
      </w:r>
      <w:r w:rsidRPr="00F94F92">
        <w:rPr>
          <w:rFonts w:ascii="Times New Roman" w:hAnsi="Times New Roman" w:cs="Times New Roman"/>
          <w:b/>
        </w:rPr>
        <w:t>lietošanas</w:t>
      </w:r>
    </w:p>
    <w:p w:rsidR="00F94F92" w:rsidRDefault="00F94F92" w:rsidP="003F295E">
      <w:pPr>
        <w:spacing w:after="0" w:line="240" w:lineRule="auto"/>
        <w:jc w:val="both"/>
        <w:rPr>
          <w:rFonts w:ascii="Times New Roman" w:hAnsi="Times New Roman" w:cs="Times New Roman"/>
        </w:rPr>
      </w:pPr>
    </w:p>
    <w:p w:rsidR="003F295E" w:rsidRPr="00F94F92" w:rsidRDefault="003F295E" w:rsidP="003F295E">
      <w:pPr>
        <w:spacing w:after="0" w:line="240" w:lineRule="auto"/>
        <w:jc w:val="both"/>
        <w:rPr>
          <w:rFonts w:ascii="Times New Roman" w:hAnsi="Times New Roman" w:cs="Times New Roman"/>
          <w:b/>
        </w:rPr>
      </w:pPr>
      <w:r w:rsidRPr="00F94F92">
        <w:rPr>
          <w:rFonts w:ascii="Times New Roman" w:hAnsi="Times New Roman" w:cs="Times New Roman"/>
          <w:b/>
        </w:rPr>
        <w:t xml:space="preserve">Nelietojiet </w:t>
      </w:r>
      <w:proofErr w:type="spellStart"/>
      <w:r w:rsidRPr="00F94F92">
        <w:rPr>
          <w:rFonts w:ascii="Times New Roman" w:hAnsi="Times New Roman" w:cs="Times New Roman"/>
          <w:b/>
          <w:i/>
        </w:rPr>
        <w:t>Māteres</w:t>
      </w:r>
      <w:proofErr w:type="spellEnd"/>
      <w:r w:rsidRPr="00F94F92">
        <w:rPr>
          <w:rFonts w:ascii="Times New Roman" w:hAnsi="Times New Roman" w:cs="Times New Roman"/>
          <w:b/>
          <w:i/>
        </w:rPr>
        <w:t xml:space="preserve"> tinktūru</w:t>
      </w:r>
      <w:r w:rsidR="00F94F92" w:rsidRPr="00F94F92">
        <w:rPr>
          <w:rFonts w:ascii="Times New Roman" w:hAnsi="Times New Roman" w:cs="Times New Roman"/>
          <w:b/>
          <w:i/>
        </w:rPr>
        <w:t> </w:t>
      </w:r>
      <w:r w:rsidRPr="00F94F92">
        <w:rPr>
          <w:rFonts w:ascii="Times New Roman" w:hAnsi="Times New Roman" w:cs="Times New Roman"/>
          <w:b/>
          <w:i/>
        </w:rPr>
        <w:t>RFF</w:t>
      </w:r>
      <w:r w:rsidRPr="00F94F92">
        <w:rPr>
          <w:rFonts w:ascii="Times New Roman" w:hAnsi="Times New Roman" w:cs="Times New Roman"/>
          <w:b/>
        </w:rPr>
        <w:t xml:space="preserve"> šād</w:t>
      </w:r>
      <w:r w:rsidR="00F94F92" w:rsidRPr="00F94F92">
        <w:rPr>
          <w:rFonts w:ascii="Times New Roman" w:hAnsi="Times New Roman" w:cs="Times New Roman"/>
          <w:b/>
        </w:rPr>
        <w:t>os</w:t>
      </w:r>
      <w:r w:rsidRPr="00F94F92">
        <w:rPr>
          <w:rFonts w:ascii="Times New Roman" w:hAnsi="Times New Roman" w:cs="Times New Roman"/>
          <w:b/>
        </w:rPr>
        <w:t xml:space="preserve"> gadījum</w:t>
      </w:r>
      <w:r w:rsidR="00F94F92" w:rsidRPr="00F94F92">
        <w:rPr>
          <w:rFonts w:ascii="Times New Roman" w:hAnsi="Times New Roman" w:cs="Times New Roman"/>
          <w:b/>
        </w:rPr>
        <w:t>os</w:t>
      </w:r>
    </w:p>
    <w:p w:rsidR="003F295E" w:rsidRPr="004556A0" w:rsidRDefault="003F295E" w:rsidP="004556A0">
      <w:pPr>
        <w:pStyle w:val="ListParagraph"/>
        <w:numPr>
          <w:ilvl w:val="0"/>
          <w:numId w:val="4"/>
        </w:numPr>
        <w:spacing w:after="0" w:line="240" w:lineRule="auto"/>
        <w:ind w:left="0" w:firstLine="0"/>
        <w:jc w:val="both"/>
        <w:rPr>
          <w:rFonts w:ascii="Times New Roman" w:hAnsi="Times New Roman" w:cs="Times New Roman"/>
        </w:rPr>
      </w:pPr>
      <w:r w:rsidRPr="004556A0">
        <w:rPr>
          <w:rFonts w:ascii="Times New Roman" w:hAnsi="Times New Roman" w:cs="Times New Roman"/>
        </w:rPr>
        <w:t xml:space="preserve">ja Jums ir alerģija pret </w:t>
      </w:r>
      <w:proofErr w:type="spellStart"/>
      <w:r w:rsidRPr="004556A0">
        <w:rPr>
          <w:rFonts w:ascii="Times New Roman" w:hAnsi="Times New Roman" w:cs="Times New Roman"/>
        </w:rPr>
        <w:t>māteres</w:t>
      </w:r>
      <w:proofErr w:type="spellEnd"/>
      <w:r w:rsidRPr="004556A0">
        <w:rPr>
          <w:rFonts w:ascii="Times New Roman" w:hAnsi="Times New Roman" w:cs="Times New Roman"/>
        </w:rPr>
        <w:t xml:space="preserve"> lakstiem vai etilspirtu</w:t>
      </w:r>
      <w:r w:rsidR="004556A0" w:rsidRPr="004556A0">
        <w:rPr>
          <w:rFonts w:ascii="Times New Roman" w:hAnsi="Times New Roman" w:cs="Times New Roman"/>
        </w:rPr>
        <w:t>,</w:t>
      </w:r>
    </w:p>
    <w:p w:rsidR="003F295E" w:rsidRPr="004556A0" w:rsidRDefault="003F295E" w:rsidP="004556A0">
      <w:pPr>
        <w:pStyle w:val="ListParagraph"/>
        <w:numPr>
          <w:ilvl w:val="0"/>
          <w:numId w:val="4"/>
        </w:numPr>
        <w:spacing w:after="0" w:line="240" w:lineRule="auto"/>
        <w:ind w:left="0" w:firstLine="0"/>
        <w:jc w:val="both"/>
        <w:rPr>
          <w:rFonts w:ascii="Times New Roman" w:hAnsi="Times New Roman" w:cs="Times New Roman"/>
        </w:rPr>
      </w:pPr>
      <w:r w:rsidRPr="004556A0">
        <w:rPr>
          <w:rFonts w:ascii="Times New Roman" w:hAnsi="Times New Roman" w:cs="Times New Roman"/>
        </w:rPr>
        <w:t>Ja Jūs esat grūtniece vai barojat bērnu ar krūti.</w:t>
      </w:r>
    </w:p>
    <w:p w:rsidR="00F94F92" w:rsidRDefault="00F94F92" w:rsidP="003F295E">
      <w:pPr>
        <w:spacing w:after="0" w:line="240" w:lineRule="auto"/>
        <w:jc w:val="both"/>
        <w:rPr>
          <w:rFonts w:ascii="Times New Roman" w:hAnsi="Times New Roman" w:cs="Times New Roman"/>
        </w:rPr>
      </w:pPr>
    </w:p>
    <w:p w:rsidR="004556A0" w:rsidRPr="004556A0" w:rsidRDefault="00F94F92" w:rsidP="004556A0">
      <w:pPr>
        <w:spacing w:after="0" w:line="240" w:lineRule="auto"/>
        <w:jc w:val="both"/>
        <w:rPr>
          <w:rFonts w:ascii="Times New Roman" w:hAnsi="Times New Roman" w:cs="Times New Roman"/>
          <w:b/>
        </w:rPr>
      </w:pPr>
      <w:r w:rsidRPr="004556A0">
        <w:rPr>
          <w:rFonts w:ascii="Times New Roman" w:hAnsi="Times New Roman" w:cs="Times New Roman"/>
          <w:b/>
        </w:rPr>
        <w:t xml:space="preserve">Brīdinājumi un </w:t>
      </w:r>
      <w:r w:rsidR="003F295E" w:rsidRPr="004556A0">
        <w:rPr>
          <w:rFonts w:ascii="Times New Roman" w:hAnsi="Times New Roman" w:cs="Times New Roman"/>
          <w:b/>
        </w:rPr>
        <w:t>piesardzība lieto</w:t>
      </w:r>
      <w:r w:rsidR="004556A0" w:rsidRPr="004556A0">
        <w:rPr>
          <w:rFonts w:ascii="Times New Roman" w:hAnsi="Times New Roman" w:cs="Times New Roman"/>
          <w:b/>
        </w:rPr>
        <w:t>šanā</w:t>
      </w:r>
    </w:p>
    <w:p w:rsidR="003F295E" w:rsidRPr="004556A0" w:rsidRDefault="00CC4876" w:rsidP="003F295E">
      <w:pPr>
        <w:spacing w:after="0" w:line="240" w:lineRule="auto"/>
        <w:jc w:val="both"/>
        <w:rPr>
          <w:rFonts w:ascii="Times New Roman" w:hAnsi="Times New Roman" w:cs="Times New Roman"/>
          <w:highlight w:val="yellow"/>
        </w:rPr>
      </w:pPr>
      <w:r w:rsidRPr="00E67C65">
        <w:rPr>
          <w:rFonts w:ascii="Times New Roman" w:eastAsia="Times New Roman" w:hAnsi="Times New Roman" w:cs="Times New Roman"/>
          <w:szCs w:val="24"/>
        </w:rPr>
        <w:t xml:space="preserve">Ja simptomi saglabājas vai pastiprinās pēc </w:t>
      </w:r>
      <w:r>
        <w:rPr>
          <w:rFonts w:ascii="Times New Roman" w:eastAsia="Times New Roman" w:hAnsi="Times New Roman" w:cs="Times New Roman"/>
          <w:szCs w:val="24"/>
        </w:rPr>
        <w:t>2</w:t>
      </w:r>
      <w:r w:rsidRPr="00E67C65">
        <w:rPr>
          <w:rFonts w:ascii="Times New Roman" w:eastAsia="Times New Roman" w:hAnsi="Times New Roman" w:cs="Times New Roman"/>
          <w:szCs w:val="24"/>
        </w:rPr>
        <w:t> nedēļas ilgas zāļu lietošanas, slimniekam jārekomendē vērsties pie ārsta.</w:t>
      </w:r>
    </w:p>
    <w:p w:rsidR="004A2D94" w:rsidRDefault="00CC4876" w:rsidP="003F295E">
      <w:pPr>
        <w:spacing w:after="0" w:line="240" w:lineRule="auto"/>
        <w:jc w:val="both"/>
        <w:rPr>
          <w:rFonts w:ascii="Times New Roman" w:hAnsi="Times New Roman" w:cs="Times New Roman"/>
        </w:rPr>
      </w:pPr>
      <w:proofErr w:type="spellStart"/>
      <w:r w:rsidRPr="0058339F">
        <w:rPr>
          <w:rFonts w:ascii="Times New Roman" w:hAnsi="Times New Roman" w:cs="Times New Roman"/>
          <w:i/>
        </w:rPr>
        <w:t>Māteres</w:t>
      </w:r>
      <w:proofErr w:type="spellEnd"/>
      <w:r w:rsidRPr="0058339F">
        <w:rPr>
          <w:rFonts w:ascii="Times New Roman" w:hAnsi="Times New Roman" w:cs="Times New Roman"/>
          <w:i/>
        </w:rPr>
        <w:t xml:space="preserve"> tinktūra RFF</w:t>
      </w:r>
      <w:r w:rsidRPr="00FD1161">
        <w:rPr>
          <w:rFonts w:ascii="Times New Roman" w:hAnsi="Times New Roman" w:cs="Times New Roman"/>
        </w:rPr>
        <w:t xml:space="preserve"> satur 64</w:t>
      </w:r>
      <w:r>
        <w:rPr>
          <w:rFonts w:ascii="Times New Roman" w:hAnsi="Times New Roman" w:cs="Times New Roman"/>
        </w:rPr>
        <w:t> </w:t>
      </w:r>
      <w:r w:rsidRPr="00FD1161">
        <w:rPr>
          <w:rFonts w:ascii="Times New Roman" w:hAnsi="Times New Roman" w:cs="Times New Roman"/>
        </w:rPr>
        <w:t>tilpuma</w:t>
      </w:r>
      <w:r>
        <w:rPr>
          <w:rFonts w:ascii="Times New Roman" w:hAnsi="Times New Roman" w:cs="Times New Roman"/>
        </w:rPr>
        <w:t> </w:t>
      </w:r>
      <w:r w:rsidRPr="00FD1161">
        <w:rPr>
          <w:rFonts w:ascii="Times New Roman" w:hAnsi="Times New Roman" w:cs="Times New Roman"/>
        </w:rPr>
        <w:t>% etilspirta, t.i.</w:t>
      </w:r>
      <w:r>
        <w:rPr>
          <w:rFonts w:ascii="Times New Roman" w:hAnsi="Times New Roman" w:cs="Times New Roman"/>
        </w:rPr>
        <w:t>, </w:t>
      </w:r>
      <w:r w:rsidRPr="00FD1161">
        <w:rPr>
          <w:rFonts w:ascii="Times New Roman" w:hAnsi="Times New Roman" w:cs="Times New Roman"/>
        </w:rPr>
        <w:t>1</w:t>
      </w:r>
      <w:r>
        <w:rPr>
          <w:rFonts w:ascii="Times New Roman" w:hAnsi="Times New Roman" w:cs="Times New Roman"/>
        </w:rPr>
        <w:t> </w:t>
      </w:r>
      <w:r w:rsidRPr="00FD1161">
        <w:rPr>
          <w:rFonts w:ascii="Times New Roman" w:hAnsi="Times New Roman" w:cs="Times New Roman"/>
        </w:rPr>
        <w:t>reizes devā (30</w:t>
      </w:r>
      <w:r>
        <w:rPr>
          <w:rFonts w:ascii="Times New Roman" w:hAnsi="Times New Roman" w:cs="Times New Roman"/>
        </w:rPr>
        <w:noBreakHyphen/>
      </w:r>
      <w:r w:rsidRPr="00FD1161">
        <w:rPr>
          <w:rFonts w:ascii="Times New Roman" w:hAnsi="Times New Roman" w:cs="Times New Roman"/>
        </w:rPr>
        <w:t>50</w:t>
      </w:r>
      <w:r>
        <w:rPr>
          <w:rFonts w:ascii="Times New Roman" w:hAnsi="Times New Roman" w:cs="Times New Roman"/>
        </w:rPr>
        <w:t> </w:t>
      </w:r>
      <w:r w:rsidRPr="00FD1161">
        <w:rPr>
          <w:rFonts w:ascii="Times New Roman" w:hAnsi="Times New Roman" w:cs="Times New Roman"/>
        </w:rPr>
        <w:t>pilienos) ir</w:t>
      </w:r>
      <w:r>
        <w:rPr>
          <w:rFonts w:ascii="Times New Roman" w:hAnsi="Times New Roman" w:cs="Times New Roman"/>
        </w:rPr>
        <w:t xml:space="preserve"> </w:t>
      </w:r>
      <w:r w:rsidRPr="00FD1161">
        <w:rPr>
          <w:rFonts w:ascii="Times New Roman" w:hAnsi="Times New Roman" w:cs="Times New Roman"/>
        </w:rPr>
        <w:t>330</w:t>
      </w:r>
      <w:r>
        <w:rPr>
          <w:rFonts w:ascii="Times New Roman" w:hAnsi="Times New Roman" w:cs="Times New Roman"/>
        </w:rPr>
        <w:noBreakHyphen/>
      </w:r>
      <w:r w:rsidRPr="00FD1161">
        <w:rPr>
          <w:rFonts w:ascii="Times New Roman" w:hAnsi="Times New Roman" w:cs="Times New Roman"/>
        </w:rPr>
        <w:t>553</w:t>
      </w:r>
      <w:r>
        <w:rPr>
          <w:rFonts w:ascii="Times New Roman" w:hAnsi="Times New Roman" w:cs="Times New Roman"/>
        </w:rPr>
        <w:t> </w:t>
      </w:r>
      <w:r w:rsidRPr="00FD1161">
        <w:rPr>
          <w:rFonts w:ascii="Times New Roman" w:hAnsi="Times New Roman" w:cs="Times New Roman"/>
        </w:rPr>
        <w:t>mg etilspirta, kas atbilst 6,6</w:t>
      </w:r>
      <w:r>
        <w:rPr>
          <w:rFonts w:ascii="Times New Roman" w:hAnsi="Times New Roman" w:cs="Times New Roman"/>
        </w:rPr>
        <w:noBreakHyphen/>
      </w:r>
      <w:r w:rsidRPr="00FD1161">
        <w:rPr>
          <w:rFonts w:ascii="Times New Roman" w:hAnsi="Times New Roman" w:cs="Times New Roman"/>
        </w:rPr>
        <w:t>11</w:t>
      </w:r>
      <w:r>
        <w:rPr>
          <w:rFonts w:ascii="Times New Roman" w:hAnsi="Times New Roman" w:cs="Times New Roman"/>
        </w:rPr>
        <w:t> </w:t>
      </w:r>
      <w:r w:rsidRPr="00FD1161">
        <w:rPr>
          <w:rFonts w:ascii="Times New Roman" w:hAnsi="Times New Roman" w:cs="Times New Roman"/>
        </w:rPr>
        <w:t>ml (1</w:t>
      </w:r>
      <w:r>
        <w:rPr>
          <w:rFonts w:ascii="Times New Roman" w:hAnsi="Times New Roman" w:cs="Times New Roman"/>
        </w:rPr>
        <w:t> </w:t>
      </w:r>
      <w:r w:rsidRPr="00FD1161">
        <w:rPr>
          <w:rFonts w:ascii="Times New Roman" w:hAnsi="Times New Roman" w:cs="Times New Roman"/>
        </w:rPr>
        <w:t>tējkarote</w:t>
      </w:r>
      <w:r>
        <w:rPr>
          <w:rFonts w:ascii="Times New Roman" w:hAnsi="Times New Roman" w:cs="Times New Roman"/>
        </w:rPr>
        <w:t> </w:t>
      </w:r>
      <w:r w:rsidRPr="00FD1161">
        <w:rPr>
          <w:rFonts w:ascii="Times New Roman" w:hAnsi="Times New Roman" w:cs="Times New Roman"/>
        </w:rPr>
        <w:t>=</w:t>
      </w:r>
      <w:r>
        <w:rPr>
          <w:rFonts w:ascii="Times New Roman" w:hAnsi="Times New Roman" w:cs="Times New Roman"/>
        </w:rPr>
        <w:t> </w:t>
      </w:r>
      <w:r w:rsidRPr="00FD1161">
        <w:rPr>
          <w:rFonts w:ascii="Times New Roman" w:hAnsi="Times New Roman" w:cs="Times New Roman"/>
        </w:rPr>
        <w:t>5</w:t>
      </w:r>
      <w:r>
        <w:rPr>
          <w:rFonts w:ascii="Times New Roman" w:hAnsi="Times New Roman" w:cs="Times New Roman"/>
        </w:rPr>
        <w:t> </w:t>
      </w:r>
      <w:r w:rsidRPr="00FD1161">
        <w:rPr>
          <w:rFonts w:ascii="Times New Roman" w:hAnsi="Times New Roman" w:cs="Times New Roman"/>
        </w:rPr>
        <w:t>ml) alus</w:t>
      </w:r>
      <w:r>
        <w:rPr>
          <w:rFonts w:ascii="Times New Roman" w:hAnsi="Times New Roman" w:cs="Times New Roman"/>
        </w:rPr>
        <w:t> </w:t>
      </w:r>
      <w:r w:rsidRPr="00FD1161">
        <w:rPr>
          <w:rFonts w:ascii="Times New Roman" w:hAnsi="Times New Roman" w:cs="Times New Roman"/>
        </w:rPr>
        <w:t>(5%) vai 2,75</w:t>
      </w:r>
      <w:r>
        <w:rPr>
          <w:rFonts w:ascii="Times New Roman" w:hAnsi="Times New Roman" w:cs="Times New Roman"/>
        </w:rPr>
        <w:noBreakHyphen/>
      </w:r>
      <w:r w:rsidRPr="00FD1161">
        <w:rPr>
          <w:rFonts w:ascii="Times New Roman" w:hAnsi="Times New Roman" w:cs="Times New Roman"/>
        </w:rPr>
        <w:t>4,6</w:t>
      </w:r>
      <w:r>
        <w:rPr>
          <w:rFonts w:ascii="Times New Roman" w:hAnsi="Times New Roman" w:cs="Times New Roman"/>
        </w:rPr>
        <w:t> </w:t>
      </w:r>
      <w:r w:rsidRPr="00FD1161">
        <w:rPr>
          <w:rFonts w:ascii="Times New Roman" w:hAnsi="Times New Roman" w:cs="Times New Roman"/>
        </w:rPr>
        <w:t>ml</w:t>
      </w:r>
      <w:r>
        <w:rPr>
          <w:rFonts w:ascii="Times New Roman" w:hAnsi="Times New Roman" w:cs="Times New Roman"/>
        </w:rPr>
        <w:t xml:space="preserve"> </w:t>
      </w:r>
      <w:r w:rsidRPr="00FD1161">
        <w:rPr>
          <w:rFonts w:ascii="Times New Roman" w:hAnsi="Times New Roman" w:cs="Times New Roman"/>
        </w:rPr>
        <w:t>vīna</w:t>
      </w:r>
      <w:r>
        <w:rPr>
          <w:rFonts w:ascii="Times New Roman" w:hAnsi="Times New Roman" w:cs="Times New Roman"/>
        </w:rPr>
        <w:t> </w:t>
      </w:r>
      <w:r w:rsidRPr="00FD1161">
        <w:rPr>
          <w:rFonts w:ascii="Times New Roman" w:hAnsi="Times New Roman" w:cs="Times New Roman"/>
        </w:rPr>
        <w:t>(12%), tādēļ piesardzīgi jālieto pacientiem – alkoholiķiem, slimniekiem ar aknu</w:t>
      </w:r>
      <w:r>
        <w:rPr>
          <w:rFonts w:ascii="Times New Roman" w:hAnsi="Times New Roman" w:cs="Times New Roman"/>
        </w:rPr>
        <w:t xml:space="preserve"> </w:t>
      </w:r>
      <w:r w:rsidRPr="00FD1161">
        <w:rPr>
          <w:rFonts w:ascii="Times New Roman" w:hAnsi="Times New Roman" w:cs="Times New Roman"/>
        </w:rPr>
        <w:t>slimībām un epilepsiju.</w:t>
      </w:r>
    </w:p>
    <w:p w:rsidR="004556A0" w:rsidRDefault="004556A0" w:rsidP="003F295E">
      <w:pPr>
        <w:spacing w:after="0" w:line="240" w:lineRule="auto"/>
        <w:jc w:val="both"/>
        <w:rPr>
          <w:rFonts w:ascii="Times New Roman" w:hAnsi="Times New Roman" w:cs="Times New Roman"/>
        </w:rPr>
      </w:pPr>
    </w:p>
    <w:p w:rsidR="004556A0" w:rsidRPr="004556A0" w:rsidRDefault="004556A0" w:rsidP="003F295E">
      <w:pPr>
        <w:spacing w:after="0" w:line="240" w:lineRule="auto"/>
        <w:jc w:val="both"/>
        <w:rPr>
          <w:rFonts w:ascii="Times New Roman" w:hAnsi="Times New Roman" w:cs="Times New Roman"/>
          <w:b/>
        </w:rPr>
      </w:pPr>
      <w:r w:rsidRPr="004556A0">
        <w:rPr>
          <w:rFonts w:ascii="Times New Roman" w:hAnsi="Times New Roman" w:cs="Times New Roman"/>
          <w:b/>
        </w:rPr>
        <w:t>Bērni un pusaudži</w:t>
      </w:r>
    </w:p>
    <w:p w:rsidR="004556A0" w:rsidRPr="004556A0" w:rsidRDefault="004556A0" w:rsidP="004556A0">
      <w:pPr>
        <w:spacing w:after="0" w:line="240" w:lineRule="auto"/>
        <w:jc w:val="both"/>
        <w:rPr>
          <w:rFonts w:ascii="Times New Roman" w:eastAsia="Times New Roman" w:hAnsi="Times New Roman" w:cs="Times New Roman"/>
          <w:szCs w:val="24"/>
        </w:rPr>
      </w:pPr>
      <w:r w:rsidRPr="004556A0">
        <w:rPr>
          <w:rFonts w:ascii="Times New Roman" w:eastAsia="Times New Roman" w:hAnsi="Times New Roman" w:cs="Times New Roman"/>
          <w:szCs w:val="24"/>
        </w:rPr>
        <w:t>Bērniem līdz 12</w:t>
      </w:r>
      <w:r>
        <w:rPr>
          <w:rFonts w:ascii="Times New Roman" w:eastAsia="Times New Roman" w:hAnsi="Times New Roman" w:cs="Times New Roman"/>
          <w:szCs w:val="24"/>
        </w:rPr>
        <w:t> </w:t>
      </w:r>
      <w:r w:rsidRPr="004556A0">
        <w:rPr>
          <w:rFonts w:ascii="Times New Roman" w:eastAsia="Times New Roman" w:hAnsi="Times New Roman" w:cs="Times New Roman"/>
          <w:szCs w:val="24"/>
        </w:rPr>
        <w:t>gadu vecumam zāles lietot nerekomendē ierobežotas pieredzes dēļ.</w:t>
      </w:r>
    </w:p>
    <w:p w:rsidR="004556A0" w:rsidRPr="003F295E" w:rsidRDefault="004556A0" w:rsidP="003F295E">
      <w:pPr>
        <w:spacing w:after="0" w:line="240" w:lineRule="auto"/>
        <w:jc w:val="both"/>
        <w:rPr>
          <w:rFonts w:ascii="Times New Roman" w:hAnsi="Times New Roman" w:cs="Times New Roman"/>
        </w:rPr>
      </w:pPr>
    </w:p>
    <w:p w:rsidR="003F295E" w:rsidRPr="004556A0" w:rsidRDefault="003F295E" w:rsidP="003F295E">
      <w:pPr>
        <w:spacing w:after="0" w:line="240" w:lineRule="auto"/>
        <w:jc w:val="both"/>
        <w:rPr>
          <w:rFonts w:ascii="Times New Roman" w:hAnsi="Times New Roman" w:cs="Times New Roman"/>
          <w:b/>
        </w:rPr>
      </w:pPr>
      <w:r w:rsidRPr="004556A0">
        <w:rPr>
          <w:rFonts w:ascii="Times New Roman" w:hAnsi="Times New Roman" w:cs="Times New Roman"/>
          <w:b/>
        </w:rPr>
        <w:t>Cit</w:t>
      </w:r>
      <w:r w:rsidR="004556A0" w:rsidRPr="004556A0">
        <w:rPr>
          <w:rFonts w:ascii="Times New Roman" w:hAnsi="Times New Roman" w:cs="Times New Roman"/>
          <w:b/>
        </w:rPr>
        <w:t>as</w:t>
      </w:r>
      <w:r w:rsidRPr="004556A0">
        <w:rPr>
          <w:rFonts w:ascii="Times New Roman" w:hAnsi="Times New Roman" w:cs="Times New Roman"/>
          <w:b/>
        </w:rPr>
        <w:t xml:space="preserve"> zā</w:t>
      </w:r>
      <w:r w:rsidR="004556A0" w:rsidRPr="004556A0">
        <w:rPr>
          <w:rFonts w:ascii="Times New Roman" w:hAnsi="Times New Roman" w:cs="Times New Roman"/>
          <w:b/>
        </w:rPr>
        <w:t xml:space="preserve">les un </w:t>
      </w:r>
      <w:proofErr w:type="spellStart"/>
      <w:r w:rsidR="004556A0" w:rsidRPr="004556A0">
        <w:rPr>
          <w:rFonts w:ascii="Times New Roman" w:hAnsi="Times New Roman" w:cs="Times New Roman"/>
          <w:b/>
          <w:i/>
        </w:rPr>
        <w:t>Māteres</w:t>
      </w:r>
      <w:proofErr w:type="spellEnd"/>
      <w:r w:rsidR="004556A0" w:rsidRPr="004556A0">
        <w:rPr>
          <w:rFonts w:ascii="Times New Roman" w:hAnsi="Times New Roman" w:cs="Times New Roman"/>
          <w:b/>
          <w:i/>
        </w:rPr>
        <w:t xml:space="preserve"> tinktūra RFF</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r w:rsidRPr="004556A0">
        <w:rPr>
          <w:rFonts w:ascii="Times New Roman" w:eastAsia="Times New Roman" w:hAnsi="Times New Roman" w:cs="Times New Roman"/>
          <w:color w:val="000000"/>
          <w:szCs w:val="23"/>
        </w:rPr>
        <w:t>Pastāstiet ārstam vai farmaceitam par visām zālēm, kuras lietojat, pēdējā laikā e</w:t>
      </w:r>
      <w:r>
        <w:rPr>
          <w:rFonts w:ascii="Times New Roman" w:eastAsia="Times New Roman" w:hAnsi="Times New Roman" w:cs="Times New Roman"/>
          <w:color w:val="000000"/>
          <w:szCs w:val="23"/>
        </w:rPr>
        <w:t>sat lietojis vai varētu lietot.</w:t>
      </w:r>
    </w:p>
    <w:p w:rsidR="003F295E" w:rsidRDefault="003F295E" w:rsidP="003F295E">
      <w:pPr>
        <w:spacing w:after="0" w:line="240" w:lineRule="auto"/>
        <w:jc w:val="both"/>
        <w:rPr>
          <w:rFonts w:ascii="Times New Roman" w:hAnsi="Times New Roman" w:cs="Times New Roman"/>
        </w:rPr>
      </w:pPr>
      <w:r w:rsidRPr="003F295E">
        <w:rPr>
          <w:rFonts w:ascii="Times New Roman" w:hAnsi="Times New Roman" w:cs="Times New Roman"/>
        </w:rPr>
        <w:lastRenderedPageBreak/>
        <w:t>Vienlaicīga lietošana ar alkoholu, miega, nomierinošiem līdzekļiem un antidepresantiem var</w:t>
      </w:r>
      <w:r w:rsidR="004556A0">
        <w:rPr>
          <w:rFonts w:ascii="Times New Roman" w:hAnsi="Times New Roman" w:cs="Times New Roman"/>
        </w:rPr>
        <w:t xml:space="preserve"> </w:t>
      </w:r>
      <w:r w:rsidRPr="003F295E">
        <w:rPr>
          <w:rFonts w:ascii="Times New Roman" w:hAnsi="Times New Roman" w:cs="Times New Roman"/>
        </w:rPr>
        <w:t xml:space="preserve">pastiprināt šo </w:t>
      </w:r>
      <w:r w:rsidR="004556A0">
        <w:rPr>
          <w:rFonts w:ascii="Times New Roman" w:hAnsi="Times New Roman" w:cs="Times New Roman"/>
        </w:rPr>
        <w:t>zāļ</w:t>
      </w:r>
      <w:r w:rsidRPr="003F295E">
        <w:rPr>
          <w:rFonts w:ascii="Times New Roman" w:hAnsi="Times New Roman" w:cs="Times New Roman"/>
        </w:rPr>
        <w:t>u izraisītu centrālās nervu sistēmas nomākumu.</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b/>
          <w:bCs/>
          <w:color w:val="000000"/>
          <w:szCs w:val="23"/>
        </w:rPr>
      </w:pPr>
      <w:r w:rsidRPr="004556A0">
        <w:rPr>
          <w:rFonts w:ascii="Times New Roman" w:eastAsia="Times New Roman" w:hAnsi="Times New Roman" w:cs="Times New Roman"/>
          <w:b/>
          <w:bCs/>
          <w:color w:val="000000"/>
          <w:szCs w:val="23"/>
        </w:rPr>
        <w:t xml:space="preserve">Grūtniecība, barošana ar krūti un </w:t>
      </w:r>
      <w:proofErr w:type="spellStart"/>
      <w:r w:rsidRPr="004556A0">
        <w:rPr>
          <w:rFonts w:ascii="Times New Roman" w:eastAsia="Times New Roman" w:hAnsi="Times New Roman" w:cs="Times New Roman"/>
          <w:b/>
          <w:bCs/>
          <w:color w:val="000000"/>
          <w:szCs w:val="23"/>
        </w:rPr>
        <w:t>fertilitāte</w:t>
      </w:r>
      <w:proofErr w:type="spellEnd"/>
    </w:p>
    <w:p w:rsidR="004556A0" w:rsidRPr="004556A0" w:rsidRDefault="004556A0" w:rsidP="004556A0">
      <w:pPr>
        <w:autoSpaceDE w:val="0"/>
        <w:autoSpaceDN w:val="0"/>
        <w:adjustRightInd w:val="0"/>
        <w:spacing w:after="0" w:line="240" w:lineRule="auto"/>
        <w:ind w:hanging="1"/>
        <w:jc w:val="both"/>
        <w:rPr>
          <w:rFonts w:ascii="Times New Roman" w:eastAsia="Times New Roman" w:hAnsi="Times New Roman" w:cs="Times New Roman"/>
          <w:color w:val="000000"/>
          <w:szCs w:val="23"/>
        </w:rPr>
      </w:pPr>
      <w:r w:rsidRPr="004556A0">
        <w:rPr>
          <w:rFonts w:ascii="Times New Roman" w:eastAsia="Times New Roman" w:hAnsi="Times New Roman" w:cs="Times New Roman"/>
          <w:color w:val="000000"/>
          <w:szCs w:val="23"/>
        </w:rPr>
        <w:t>Ja Jūs esat grūtniece vai barojat bērnu ar krūti,</w:t>
      </w:r>
      <w:r w:rsidRPr="004556A0">
        <w:rPr>
          <w:rFonts w:ascii="Times New Roman" w:eastAsia="Times New Roman" w:hAnsi="Times New Roman" w:cs="Times New Roman"/>
          <w:noProof/>
          <w:color w:val="000000"/>
        </w:rPr>
        <w:t xml:space="preserve"> ja domājat, ka Jums varētu būt grūtniecība vai plānojat grūtniecību, pirms šo zāļu lietošanas konsultējieties</w:t>
      </w:r>
      <w:r w:rsidRPr="004556A0">
        <w:rPr>
          <w:rFonts w:ascii="Times New Roman" w:eastAsia="Times New Roman" w:hAnsi="Times New Roman" w:cs="Times New Roman"/>
          <w:color w:val="000000"/>
          <w:szCs w:val="23"/>
        </w:rPr>
        <w:t xml:space="preserve"> ar ārstu vai farmaceitu.</w:t>
      </w:r>
    </w:p>
    <w:p w:rsidR="004556A0" w:rsidRDefault="003F295E" w:rsidP="004556A0">
      <w:pPr>
        <w:spacing w:after="0" w:line="240" w:lineRule="auto"/>
        <w:jc w:val="both"/>
        <w:rPr>
          <w:rFonts w:ascii="Times New Roman" w:eastAsia="Times New Roman" w:hAnsi="Times New Roman" w:cs="Times New Roman"/>
          <w:szCs w:val="24"/>
        </w:rPr>
      </w:pPr>
      <w:r w:rsidRPr="003F295E">
        <w:rPr>
          <w:rFonts w:ascii="Times New Roman" w:hAnsi="Times New Roman" w:cs="Times New Roman"/>
        </w:rPr>
        <w:t>Nav pierādīt</w:t>
      </w:r>
      <w:r w:rsidR="00E94E76">
        <w:rPr>
          <w:rFonts w:ascii="Times New Roman" w:hAnsi="Times New Roman" w:cs="Times New Roman"/>
        </w:rPr>
        <w:t>s</w:t>
      </w:r>
      <w:r w:rsidRPr="003F295E">
        <w:rPr>
          <w:rFonts w:ascii="Times New Roman" w:hAnsi="Times New Roman" w:cs="Times New Roman"/>
        </w:rPr>
        <w:t xml:space="preserve"> zāļu pilnīg</w:t>
      </w:r>
      <w:r w:rsidR="00E94E76">
        <w:rPr>
          <w:rFonts w:ascii="Times New Roman" w:hAnsi="Times New Roman" w:cs="Times New Roman"/>
        </w:rPr>
        <w:t>s</w:t>
      </w:r>
      <w:r w:rsidRPr="003F295E">
        <w:rPr>
          <w:rFonts w:ascii="Times New Roman" w:hAnsi="Times New Roman" w:cs="Times New Roman"/>
        </w:rPr>
        <w:t xml:space="preserve"> droš</w:t>
      </w:r>
      <w:r w:rsidR="00E94E76">
        <w:rPr>
          <w:rFonts w:ascii="Times New Roman" w:hAnsi="Times New Roman" w:cs="Times New Roman"/>
        </w:rPr>
        <w:t>ums</w:t>
      </w:r>
      <w:r w:rsidRPr="003F295E">
        <w:rPr>
          <w:rFonts w:ascii="Times New Roman" w:hAnsi="Times New Roman" w:cs="Times New Roman"/>
        </w:rPr>
        <w:t xml:space="preserve"> </w:t>
      </w:r>
      <w:r w:rsidR="004556A0" w:rsidRPr="004556A0">
        <w:rPr>
          <w:rFonts w:ascii="Times New Roman" w:eastAsia="Times New Roman" w:hAnsi="Times New Roman" w:cs="Times New Roman"/>
          <w:szCs w:val="24"/>
        </w:rPr>
        <w:t>grūtniecības periodā un sievietēm, kuras baro bērnu ar krūti</w:t>
      </w:r>
      <w:r w:rsidRPr="003F295E">
        <w:rPr>
          <w:rFonts w:ascii="Times New Roman" w:hAnsi="Times New Roman" w:cs="Times New Roman"/>
        </w:rPr>
        <w:t>. Eksperimentāli ir</w:t>
      </w:r>
      <w:r w:rsidR="004556A0">
        <w:rPr>
          <w:rFonts w:ascii="Times New Roman" w:hAnsi="Times New Roman" w:cs="Times New Roman"/>
        </w:rPr>
        <w:t xml:space="preserve"> </w:t>
      </w:r>
      <w:r w:rsidRPr="003F295E">
        <w:rPr>
          <w:rFonts w:ascii="Times New Roman" w:hAnsi="Times New Roman" w:cs="Times New Roman"/>
        </w:rPr>
        <w:t xml:space="preserve">novērots, ka </w:t>
      </w:r>
      <w:proofErr w:type="spellStart"/>
      <w:r w:rsidRPr="003F295E">
        <w:rPr>
          <w:rFonts w:ascii="Times New Roman" w:hAnsi="Times New Roman" w:cs="Times New Roman"/>
        </w:rPr>
        <w:t>māterei</w:t>
      </w:r>
      <w:proofErr w:type="spellEnd"/>
      <w:r w:rsidRPr="003F295E">
        <w:rPr>
          <w:rFonts w:ascii="Times New Roman" w:hAnsi="Times New Roman" w:cs="Times New Roman"/>
        </w:rPr>
        <w:t xml:space="preserve"> piemīt dzemdes muskulatūru tonizējoša ietekme.</w:t>
      </w:r>
      <w:r w:rsidR="004556A0" w:rsidRPr="004556A0">
        <w:rPr>
          <w:rFonts w:ascii="Times New Roman" w:eastAsia="Times New Roman" w:hAnsi="Times New Roman" w:cs="Times New Roman"/>
          <w:szCs w:val="24"/>
        </w:rPr>
        <w:t xml:space="preserve"> </w:t>
      </w:r>
      <w:r w:rsidR="004556A0">
        <w:rPr>
          <w:rFonts w:ascii="Times New Roman" w:eastAsia="Times New Roman" w:hAnsi="Times New Roman" w:cs="Times New Roman"/>
          <w:szCs w:val="24"/>
        </w:rPr>
        <w:t>T</w:t>
      </w:r>
      <w:r w:rsidR="004556A0" w:rsidRPr="004556A0">
        <w:rPr>
          <w:rFonts w:ascii="Times New Roman" w:eastAsia="Times New Roman" w:hAnsi="Times New Roman" w:cs="Times New Roman"/>
          <w:szCs w:val="24"/>
        </w:rPr>
        <w:t>ādēļ grūtniecības periodā un sievietes, kuras baro bērnu ar krūti, zāles nedrīkst lietot.</w:t>
      </w:r>
    </w:p>
    <w:p w:rsidR="004556A0" w:rsidRDefault="004556A0" w:rsidP="004556A0">
      <w:pPr>
        <w:spacing w:after="0" w:line="240" w:lineRule="auto"/>
        <w:jc w:val="both"/>
        <w:rPr>
          <w:rFonts w:ascii="Times New Roman" w:eastAsia="Times New Roman" w:hAnsi="Times New Roman" w:cs="Times New Roman"/>
          <w:szCs w:val="24"/>
        </w:rPr>
      </w:pPr>
    </w:p>
    <w:p w:rsidR="003F295E" w:rsidRPr="004556A0" w:rsidRDefault="003F295E" w:rsidP="004556A0">
      <w:pPr>
        <w:spacing w:after="0" w:line="240" w:lineRule="auto"/>
        <w:jc w:val="both"/>
        <w:rPr>
          <w:rFonts w:ascii="Times New Roman" w:hAnsi="Times New Roman" w:cs="Times New Roman"/>
          <w:b/>
        </w:rPr>
      </w:pPr>
      <w:r w:rsidRPr="004556A0">
        <w:rPr>
          <w:rFonts w:ascii="Times New Roman" w:hAnsi="Times New Roman" w:cs="Times New Roman"/>
          <w:b/>
        </w:rPr>
        <w:t>Transportlīdzekļu vadīšana un mehānismu apkalpošana</w:t>
      </w:r>
    </w:p>
    <w:p w:rsidR="003F295E" w:rsidRPr="00E94E76" w:rsidRDefault="003F295E" w:rsidP="003F295E">
      <w:pPr>
        <w:spacing w:after="0" w:line="240" w:lineRule="auto"/>
        <w:jc w:val="both"/>
        <w:rPr>
          <w:rFonts w:ascii="Times New Roman" w:hAnsi="Times New Roman" w:cs="Times New Roman"/>
        </w:rPr>
      </w:pPr>
      <w:r w:rsidRPr="00E94E76">
        <w:rPr>
          <w:rFonts w:ascii="Times New Roman" w:hAnsi="Times New Roman" w:cs="Times New Roman"/>
        </w:rPr>
        <w:t xml:space="preserve">Nav veikti pētījumi, lai novērtētu </w:t>
      </w:r>
      <w:proofErr w:type="spellStart"/>
      <w:r w:rsidRPr="0058339F">
        <w:rPr>
          <w:rFonts w:ascii="Times New Roman" w:hAnsi="Times New Roman" w:cs="Times New Roman"/>
          <w:i/>
        </w:rPr>
        <w:t>Māteres</w:t>
      </w:r>
      <w:proofErr w:type="spellEnd"/>
      <w:r w:rsidRPr="0058339F">
        <w:rPr>
          <w:rFonts w:ascii="Times New Roman" w:hAnsi="Times New Roman" w:cs="Times New Roman"/>
          <w:i/>
        </w:rPr>
        <w:t xml:space="preserve"> tinktūras RFF</w:t>
      </w:r>
      <w:r w:rsidRPr="00E94E76">
        <w:rPr>
          <w:rFonts w:ascii="Times New Roman" w:hAnsi="Times New Roman" w:cs="Times New Roman"/>
        </w:rPr>
        <w:t xml:space="preserve"> ietekmi uz spēju vadīt</w:t>
      </w:r>
      <w:r w:rsidR="004556A0" w:rsidRPr="00E94E76">
        <w:rPr>
          <w:rFonts w:ascii="Times New Roman" w:hAnsi="Times New Roman" w:cs="Times New Roman"/>
        </w:rPr>
        <w:t xml:space="preserve"> </w:t>
      </w:r>
      <w:r w:rsidRPr="00E94E76">
        <w:rPr>
          <w:rFonts w:ascii="Times New Roman" w:hAnsi="Times New Roman" w:cs="Times New Roman"/>
        </w:rPr>
        <w:t>transportlīdzekļus un apkalpot mehānismus, tāpēc to neiesaka lietot pirms transportlīdzekļu</w:t>
      </w:r>
      <w:r w:rsidR="004556A0" w:rsidRPr="00E94E76">
        <w:rPr>
          <w:rFonts w:ascii="Times New Roman" w:hAnsi="Times New Roman" w:cs="Times New Roman"/>
        </w:rPr>
        <w:t xml:space="preserve"> </w:t>
      </w:r>
      <w:r w:rsidRPr="00E94E76">
        <w:rPr>
          <w:rFonts w:ascii="Times New Roman" w:hAnsi="Times New Roman" w:cs="Times New Roman"/>
        </w:rPr>
        <w:t>vadīšanas un mehānismu apkalpošanas un/vai darba laikā.</w:t>
      </w:r>
    </w:p>
    <w:p w:rsidR="00F94F92" w:rsidRDefault="00F94F92" w:rsidP="003F295E">
      <w:pPr>
        <w:spacing w:after="0" w:line="240" w:lineRule="auto"/>
        <w:jc w:val="both"/>
        <w:rPr>
          <w:rFonts w:ascii="Times New Roman" w:hAnsi="Times New Roman" w:cs="Times New Roman"/>
        </w:rPr>
      </w:pPr>
    </w:p>
    <w:p w:rsidR="004556A0" w:rsidRPr="003F295E" w:rsidRDefault="004556A0" w:rsidP="003F295E">
      <w:pPr>
        <w:spacing w:after="0" w:line="240" w:lineRule="auto"/>
        <w:jc w:val="both"/>
        <w:rPr>
          <w:rFonts w:ascii="Times New Roman" w:hAnsi="Times New Roman" w:cs="Times New Roman"/>
        </w:rPr>
      </w:pPr>
    </w:p>
    <w:p w:rsidR="003F295E" w:rsidRPr="00F94F92" w:rsidRDefault="003F295E" w:rsidP="00F94F92">
      <w:pPr>
        <w:pStyle w:val="ListParagraph"/>
        <w:numPr>
          <w:ilvl w:val="0"/>
          <w:numId w:val="2"/>
        </w:numPr>
        <w:spacing w:after="0" w:line="240" w:lineRule="auto"/>
        <w:ind w:left="0" w:firstLine="0"/>
        <w:jc w:val="both"/>
        <w:rPr>
          <w:rFonts w:ascii="Times New Roman" w:hAnsi="Times New Roman" w:cs="Times New Roman"/>
          <w:b/>
        </w:rPr>
      </w:pPr>
      <w:r w:rsidRPr="00F94F92">
        <w:rPr>
          <w:rFonts w:ascii="Times New Roman" w:hAnsi="Times New Roman" w:cs="Times New Roman"/>
          <w:b/>
        </w:rPr>
        <w:t>K</w:t>
      </w:r>
      <w:r w:rsidR="00F94F92" w:rsidRPr="00F94F92">
        <w:rPr>
          <w:rFonts w:ascii="Times New Roman" w:hAnsi="Times New Roman" w:cs="Times New Roman"/>
          <w:b/>
        </w:rPr>
        <w:t xml:space="preserve">ā lietot </w:t>
      </w:r>
      <w:proofErr w:type="spellStart"/>
      <w:r w:rsidRPr="00F94F92">
        <w:rPr>
          <w:rFonts w:ascii="Times New Roman" w:hAnsi="Times New Roman" w:cs="Times New Roman"/>
          <w:b/>
          <w:i/>
        </w:rPr>
        <w:t>M</w:t>
      </w:r>
      <w:r w:rsidR="00F94F92" w:rsidRPr="00F94F92">
        <w:rPr>
          <w:rFonts w:ascii="Times New Roman" w:hAnsi="Times New Roman" w:cs="Times New Roman"/>
          <w:b/>
          <w:i/>
        </w:rPr>
        <w:t>āteres</w:t>
      </w:r>
      <w:proofErr w:type="spellEnd"/>
      <w:r w:rsidR="00F94F92" w:rsidRPr="00F94F92">
        <w:rPr>
          <w:rFonts w:ascii="Times New Roman" w:hAnsi="Times New Roman" w:cs="Times New Roman"/>
          <w:b/>
          <w:i/>
        </w:rPr>
        <w:t xml:space="preserve"> tinktūru RFF</w:t>
      </w:r>
    </w:p>
    <w:p w:rsidR="00F94F92" w:rsidRDefault="00F94F92" w:rsidP="003F295E">
      <w:pPr>
        <w:spacing w:after="0" w:line="240" w:lineRule="auto"/>
        <w:jc w:val="both"/>
        <w:rPr>
          <w:rFonts w:ascii="Times New Roman" w:hAnsi="Times New Roman" w:cs="Times New Roman"/>
        </w:rPr>
      </w:pPr>
    </w:p>
    <w:p w:rsidR="004556A0" w:rsidRPr="004556A0" w:rsidRDefault="004556A0" w:rsidP="004556A0">
      <w:pPr>
        <w:numPr>
          <w:ilvl w:val="12"/>
          <w:numId w:val="0"/>
        </w:numPr>
        <w:spacing w:after="0" w:line="240" w:lineRule="auto"/>
        <w:jc w:val="both"/>
        <w:rPr>
          <w:rFonts w:ascii="Times New Roman" w:eastAsia="Times New Roman" w:hAnsi="Times New Roman" w:cs="Times New Roman"/>
          <w:noProof/>
        </w:rPr>
      </w:pPr>
      <w:r w:rsidRPr="004556A0">
        <w:rPr>
          <w:rFonts w:ascii="Times New Roman" w:eastAsia="Times New Roman" w:hAnsi="Times New Roman" w:cs="Times New Roman"/>
          <w:noProof/>
        </w:rPr>
        <w:t>Vienmēr lietojiet šīs zāles tieši tā, kā aprakstīts šajā instrukcijā vai kā ārsts, farmaceits vai medmāsa Jums teicis(</w:t>
      </w:r>
      <w:r>
        <w:rPr>
          <w:rFonts w:ascii="Times New Roman" w:eastAsia="Times New Roman" w:hAnsi="Times New Roman" w:cs="Times New Roman"/>
          <w:noProof/>
        </w:rPr>
        <w:noBreakHyphen/>
      </w:r>
      <w:r w:rsidRPr="004556A0">
        <w:rPr>
          <w:rFonts w:ascii="Times New Roman" w:eastAsia="Times New Roman" w:hAnsi="Times New Roman" w:cs="Times New Roman"/>
          <w:noProof/>
        </w:rPr>
        <w:t>kusi). Neskaidrību gadījumā vaicājiet ār</w:t>
      </w:r>
      <w:r>
        <w:rPr>
          <w:rFonts w:ascii="Times New Roman" w:eastAsia="Times New Roman" w:hAnsi="Times New Roman" w:cs="Times New Roman"/>
          <w:noProof/>
        </w:rPr>
        <w:t>stam, farmaceitam vai medmāsai.</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szCs w:val="24"/>
        </w:rPr>
      </w:pPr>
    </w:p>
    <w:p w:rsidR="00CC4876" w:rsidRPr="00E67C65" w:rsidRDefault="00CC4876" w:rsidP="00CC4876">
      <w:pPr>
        <w:spacing w:after="0" w:line="240" w:lineRule="auto"/>
        <w:jc w:val="both"/>
        <w:rPr>
          <w:rFonts w:ascii="Times New Roman" w:hAnsi="Times New Roman" w:cs="Times New Roman"/>
          <w:i/>
        </w:rPr>
      </w:pPr>
      <w:r w:rsidRPr="00E67C65">
        <w:rPr>
          <w:rFonts w:ascii="Times New Roman" w:hAnsi="Times New Roman" w:cs="Times New Roman"/>
          <w:i/>
        </w:rPr>
        <w:t>Pusaudžiem pēc 12 gadu vecuma, pieaugušajiem un gados vecākiem cilvēkiem</w:t>
      </w:r>
    </w:p>
    <w:p w:rsidR="00CC4876" w:rsidRPr="00FD1161" w:rsidRDefault="00CC4876" w:rsidP="00CC4876">
      <w:pPr>
        <w:spacing w:after="0" w:line="240" w:lineRule="auto"/>
        <w:jc w:val="both"/>
        <w:rPr>
          <w:rFonts w:ascii="Times New Roman" w:hAnsi="Times New Roman" w:cs="Times New Roman"/>
        </w:rPr>
      </w:pPr>
      <w:r>
        <w:rPr>
          <w:rFonts w:ascii="Times New Roman" w:hAnsi="Times New Roman" w:cs="Times New Roman"/>
        </w:rPr>
        <w:t>I</w:t>
      </w:r>
      <w:r w:rsidRPr="00FD1161">
        <w:rPr>
          <w:rFonts w:ascii="Times New Roman" w:hAnsi="Times New Roman" w:cs="Times New Roman"/>
        </w:rPr>
        <w:t>eteicamā</w:t>
      </w:r>
      <w:r>
        <w:rPr>
          <w:rFonts w:ascii="Times New Roman" w:hAnsi="Times New Roman" w:cs="Times New Roman"/>
        </w:rPr>
        <w:t xml:space="preserve"> </w:t>
      </w:r>
      <w:r w:rsidRPr="00FD1161">
        <w:rPr>
          <w:rFonts w:ascii="Times New Roman" w:hAnsi="Times New Roman" w:cs="Times New Roman"/>
        </w:rPr>
        <w:t>reizes deva ir 30</w:t>
      </w:r>
      <w:r>
        <w:rPr>
          <w:rFonts w:ascii="Times New Roman" w:hAnsi="Times New Roman" w:cs="Times New Roman"/>
        </w:rPr>
        <w:noBreakHyphen/>
      </w:r>
      <w:r w:rsidRPr="00FD1161">
        <w:rPr>
          <w:rFonts w:ascii="Times New Roman" w:hAnsi="Times New Roman" w:cs="Times New Roman"/>
        </w:rPr>
        <w:t>50</w:t>
      </w:r>
      <w:r>
        <w:rPr>
          <w:rFonts w:ascii="Times New Roman" w:hAnsi="Times New Roman" w:cs="Times New Roman"/>
        </w:rPr>
        <w:t> </w:t>
      </w:r>
      <w:r w:rsidRPr="00FD1161">
        <w:rPr>
          <w:rFonts w:ascii="Times New Roman" w:hAnsi="Times New Roman" w:cs="Times New Roman"/>
        </w:rPr>
        <w:t>pilieni.</w:t>
      </w:r>
    </w:p>
    <w:p w:rsidR="00CC4876" w:rsidRDefault="00CC4876" w:rsidP="00CC4876">
      <w:pPr>
        <w:spacing w:after="0" w:line="240" w:lineRule="auto"/>
        <w:jc w:val="both"/>
        <w:rPr>
          <w:rFonts w:ascii="Times New Roman" w:hAnsi="Times New Roman" w:cs="Times New Roman"/>
        </w:rPr>
      </w:pPr>
      <w:r w:rsidRPr="00FD1161">
        <w:rPr>
          <w:rFonts w:ascii="Times New Roman" w:hAnsi="Times New Roman" w:cs="Times New Roman"/>
        </w:rPr>
        <w:t>Maksimālā dienas deva: 4</w:t>
      </w:r>
      <w:r>
        <w:rPr>
          <w:rFonts w:ascii="Times New Roman" w:hAnsi="Times New Roman" w:cs="Times New Roman"/>
        </w:rPr>
        <w:t> </w:t>
      </w:r>
      <w:r w:rsidRPr="00FD1161">
        <w:rPr>
          <w:rFonts w:ascii="Times New Roman" w:hAnsi="Times New Roman" w:cs="Times New Roman"/>
        </w:rPr>
        <w:t>reizes devas.</w:t>
      </w:r>
    </w:p>
    <w:p w:rsidR="00CC4876" w:rsidRPr="00FD1161" w:rsidRDefault="00CC4876" w:rsidP="00CC4876">
      <w:pPr>
        <w:spacing w:after="0" w:line="240" w:lineRule="auto"/>
        <w:jc w:val="both"/>
        <w:rPr>
          <w:rFonts w:ascii="Times New Roman" w:hAnsi="Times New Roman" w:cs="Times New Roman"/>
        </w:rPr>
      </w:pPr>
      <w:proofErr w:type="spellStart"/>
      <w:r w:rsidRPr="00CC4876">
        <w:rPr>
          <w:rFonts w:ascii="Times New Roman" w:hAnsi="Times New Roman" w:cs="Times New Roman"/>
          <w:i/>
        </w:rPr>
        <w:t>Māteres</w:t>
      </w:r>
      <w:proofErr w:type="spellEnd"/>
      <w:r w:rsidRPr="00CC4876">
        <w:rPr>
          <w:rFonts w:ascii="Times New Roman" w:hAnsi="Times New Roman" w:cs="Times New Roman"/>
          <w:i/>
        </w:rPr>
        <w:t xml:space="preserve"> tinktūru RFF</w:t>
      </w:r>
      <w:r w:rsidRPr="00FD1161">
        <w:rPr>
          <w:rFonts w:ascii="Times New Roman" w:hAnsi="Times New Roman" w:cs="Times New Roman"/>
        </w:rPr>
        <w:t xml:space="preserve"> lieto iekšķīgi.</w:t>
      </w:r>
    </w:p>
    <w:p w:rsidR="004556A0" w:rsidRDefault="004556A0" w:rsidP="003F295E">
      <w:pPr>
        <w:spacing w:after="0" w:line="240" w:lineRule="auto"/>
        <w:jc w:val="both"/>
        <w:rPr>
          <w:rFonts w:ascii="Times New Roman" w:hAnsi="Times New Roman" w:cs="Times New Roman"/>
        </w:rPr>
      </w:pPr>
    </w:p>
    <w:p w:rsidR="004556A0" w:rsidRPr="004556A0" w:rsidRDefault="004556A0" w:rsidP="003F295E">
      <w:pPr>
        <w:spacing w:after="0" w:line="240" w:lineRule="auto"/>
        <w:jc w:val="both"/>
        <w:rPr>
          <w:rFonts w:ascii="Times New Roman" w:hAnsi="Times New Roman" w:cs="Times New Roman"/>
          <w:b/>
        </w:rPr>
      </w:pPr>
      <w:r w:rsidRPr="004556A0">
        <w:rPr>
          <w:rFonts w:ascii="Times New Roman" w:hAnsi="Times New Roman" w:cs="Times New Roman"/>
          <w:b/>
        </w:rPr>
        <w:t>Lietošana bērniem un pusaudžiem</w:t>
      </w:r>
    </w:p>
    <w:p w:rsidR="004556A0" w:rsidRDefault="00CC4876" w:rsidP="003F295E">
      <w:pPr>
        <w:spacing w:after="0" w:line="240" w:lineRule="auto"/>
        <w:jc w:val="both"/>
        <w:rPr>
          <w:rFonts w:ascii="Times New Roman" w:eastAsia="Times New Roman" w:hAnsi="Times New Roman" w:cs="Times New Roman"/>
          <w:szCs w:val="24"/>
        </w:rPr>
      </w:pPr>
      <w:proofErr w:type="spellStart"/>
      <w:r w:rsidRPr="0058339F">
        <w:rPr>
          <w:rFonts w:ascii="Times New Roman" w:eastAsia="Times New Roman" w:hAnsi="Times New Roman" w:cs="Times New Roman"/>
          <w:i/>
          <w:szCs w:val="24"/>
        </w:rPr>
        <w:t>Māteres</w:t>
      </w:r>
      <w:proofErr w:type="spellEnd"/>
      <w:r w:rsidRPr="0058339F">
        <w:rPr>
          <w:rFonts w:ascii="Times New Roman" w:eastAsia="Times New Roman" w:hAnsi="Times New Roman" w:cs="Times New Roman"/>
          <w:i/>
          <w:szCs w:val="24"/>
        </w:rPr>
        <w:t xml:space="preserve"> tinktūras RFF</w:t>
      </w:r>
      <w:r w:rsidRPr="00E67C65">
        <w:rPr>
          <w:rFonts w:ascii="Times New Roman" w:eastAsia="Times New Roman" w:hAnsi="Times New Roman" w:cs="Times New Roman"/>
          <w:szCs w:val="24"/>
        </w:rPr>
        <w:t xml:space="preserve"> drošums un efektivitāte, lietojot bērniem līdz 12</w:t>
      </w:r>
      <w:r>
        <w:rPr>
          <w:rFonts w:ascii="Times New Roman" w:eastAsia="Times New Roman" w:hAnsi="Times New Roman" w:cs="Times New Roman"/>
          <w:szCs w:val="24"/>
        </w:rPr>
        <w:t> </w:t>
      </w:r>
      <w:r w:rsidRPr="00E67C65">
        <w:rPr>
          <w:rFonts w:ascii="Times New Roman" w:eastAsia="Times New Roman" w:hAnsi="Times New Roman" w:cs="Times New Roman"/>
          <w:szCs w:val="24"/>
        </w:rPr>
        <w:t>gadu vecumam nav pierādīta</w:t>
      </w:r>
      <w:r>
        <w:rPr>
          <w:rFonts w:ascii="Times New Roman" w:eastAsia="Times New Roman" w:hAnsi="Times New Roman" w:cs="Times New Roman"/>
          <w:szCs w:val="24"/>
        </w:rPr>
        <w:t>.</w:t>
      </w:r>
    </w:p>
    <w:p w:rsidR="00CC4876" w:rsidRDefault="00CC4876" w:rsidP="003F295E">
      <w:pPr>
        <w:spacing w:after="0" w:line="240" w:lineRule="auto"/>
        <w:jc w:val="both"/>
        <w:rPr>
          <w:rFonts w:ascii="Times New Roman" w:hAnsi="Times New Roman" w:cs="Times New Roman"/>
        </w:rPr>
      </w:pP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r w:rsidRPr="004556A0">
        <w:rPr>
          <w:rFonts w:ascii="Times New Roman" w:eastAsia="Times New Roman" w:hAnsi="Times New Roman" w:cs="Times New Roman"/>
          <w:b/>
          <w:bCs/>
          <w:color w:val="000000"/>
          <w:szCs w:val="23"/>
        </w:rPr>
        <w:t xml:space="preserve">Ja esat lietojis </w:t>
      </w:r>
      <w:proofErr w:type="spellStart"/>
      <w:r w:rsidRPr="004556A0">
        <w:rPr>
          <w:rFonts w:ascii="Times New Roman" w:eastAsia="Times New Roman" w:hAnsi="Times New Roman" w:cs="Times New Roman"/>
          <w:b/>
          <w:bCs/>
          <w:i/>
          <w:color w:val="000000"/>
          <w:szCs w:val="23"/>
        </w:rPr>
        <w:t>Māteres</w:t>
      </w:r>
      <w:proofErr w:type="spellEnd"/>
      <w:r w:rsidRPr="004556A0">
        <w:rPr>
          <w:rFonts w:ascii="Times New Roman" w:eastAsia="Times New Roman" w:hAnsi="Times New Roman" w:cs="Times New Roman"/>
          <w:b/>
          <w:bCs/>
          <w:i/>
          <w:color w:val="000000"/>
          <w:szCs w:val="23"/>
        </w:rPr>
        <w:t xml:space="preserve"> tinktūru RFF</w:t>
      </w:r>
      <w:r>
        <w:rPr>
          <w:rFonts w:ascii="Times New Roman" w:eastAsia="Times New Roman" w:hAnsi="Times New Roman" w:cs="Times New Roman"/>
          <w:b/>
          <w:bCs/>
          <w:color w:val="000000"/>
          <w:szCs w:val="23"/>
        </w:rPr>
        <w:t xml:space="preserve"> vairāk nekā noteikts</w:t>
      </w:r>
    </w:p>
    <w:p w:rsidR="003F295E" w:rsidRDefault="003F295E" w:rsidP="003F295E">
      <w:pPr>
        <w:spacing w:after="0" w:line="240" w:lineRule="auto"/>
        <w:jc w:val="both"/>
        <w:rPr>
          <w:rFonts w:ascii="Times New Roman" w:hAnsi="Times New Roman" w:cs="Times New Roman"/>
        </w:rPr>
      </w:pPr>
      <w:r w:rsidRPr="003F295E">
        <w:rPr>
          <w:rFonts w:ascii="Times New Roman" w:hAnsi="Times New Roman" w:cs="Times New Roman"/>
        </w:rPr>
        <w:t>Nav ziņots par pārdozēšanas gadījumiem.</w:t>
      </w:r>
    </w:p>
    <w:p w:rsidR="004556A0" w:rsidRDefault="004556A0" w:rsidP="003F295E">
      <w:pPr>
        <w:spacing w:after="0" w:line="240" w:lineRule="auto"/>
        <w:jc w:val="both"/>
        <w:rPr>
          <w:rFonts w:ascii="Times New Roman" w:hAnsi="Times New Roman" w:cs="Times New Roman"/>
        </w:rPr>
      </w:pP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r w:rsidRPr="004556A0">
        <w:rPr>
          <w:rFonts w:ascii="Times New Roman" w:eastAsia="Times New Roman" w:hAnsi="Times New Roman" w:cs="Times New Roman"/>
          <w:b/>
          <w:bCs/>
          <w:color w:val="000000"/>
          <w:szCs w:val="23"/>
        </w:rPr>
        <w:t xml:space="preserve">Ja esat aizmirsis lietot </w:t>
      </w:r>
      <w:proofErr w:type="spellStart"/>
      <w:r w:rsidRPr="004556A0">
        <w:rPr>
          <w:rFonts w:ascii="Times New Roman" w:eastAsia="Times New Roman" w:hAnsi="Times New Roman" w:cs="Times New Roman"/>
          <w:b/>
          <w:bCs/>
          <w:i/>
          <w:color w:val="000000"/>
          <w:szCs w:val="23"/>
        </w:rPr>
        <w:t>Māteres</w:t>
      </w:r>
      <w:proofErr w:type="spellEnd"/>
      <w:r w:rsidRPr="004556A0">
        <w:rPr>
          <w:rFonts w:ascii="Times New Roman" w:eastAsia="Times New Roman" w:hAnsi="Times New Roman" w:cs="Times New Roman"/>
          <w:b/>
          <w:bCs/>
          <w:i/>
          <w:color w:val="000000"/>
          <w:szCs w:val="23"/>
        </w:rPr>
        <w:t xml:space="preserve"> tinktūru RFF</w:t>
      </w:r>
    </w:p>
    <w:p w:rsidR="004556A0" w:rsidRPr="004556A0" w:rsidRDefault="004556A0" w:rsidP="004556A0">
      <w:pPr>
        <w:spacing w:after="0" w:line="240" w:lineRule="auto"/>
        <w:jc w:val="both"/>
        <w:rPr>
          <w:rFonts w:ascii="Times New Roman" w:eastAsia="Times New Roman" w:hAnsi="Times New Roman" w:cs="Times New Roman"/>
          <w:szCs w:val="23"/>
        </w:rPr>
      </w:pPr>
      <w:r w:rsidRPr="004556A0">
        <w:rPr>
          <w:rFonts w:ascii="Times New Roman" w:eastAsia="Times New Roman" w:hAnsi="Times New Roman" w:cs="Times New Roman"/>
          <w:szCs w:val="24"/>
        </w:rPr>
        <w:t>Nelietojiet dubultu devu, lai aizvietotu aizmirsto devu</w:t>
      </w:r>
      <w:r w:rsidRPr="004556A0">
        <w:rPr>
          <w:rFonts w:ascii="Times New Roman" w:eastAsia="Times New Roman" w:hAnsi="Times New Roman" w:cs="Times New Roman"/>
          <w:szCs w:val="23"/>
        </w:rPr>
        <w:t>.</w:t>
      </w:r>
    </w:p>
    <w:p w:rsidR="00F94F92" w:rsidRDefault="00F94F92" w:rsidP="003F295E">
      <w:pPr>
        <w:spacing w:after="0" w:line="240" w:lineRule="auto"/>
        <w:jc w:val="both"/>
        <w:rPr>
          <w:rFonts w:ascii="Times New Roman" w:hAnsi="Times New Roman" w:cs="Times New Roman"/>
        </w:rPr>
      </w:pPr>
    </w:p>
    <w:p w:rsidR="004556A0" w:rsidRPr="003F295E" w:rsidRDefault="004556A0" w:rsidP="003F295E">
      <w:pPr>
        <w:spacing w:after="0" w:line="240" w:lineRule="auto"/>
        <w:jc w:val="both"/>
        <w:rPr>
          <w:rFonts w:ascii="Times New Roman" w:hAnsi="Times New Roman" w:cs="Times New Roman"/>
        </w:rPr>
      </w:pPr>
    </w:p>
    <w:p w:rsidR="003F295E" w:rsidRPr="00F94F92" w:rsidRDefault="003F295E" w:rsidP="00F94F92">
      <w:pPr>
        <w:pStyle w:val="ListParagraph"/>
        <w:numPr>
          <w:ilvl w:val="0"/>
          <w:numId w:val="2"/>
        </w:numPr>
        <w:spacing w:after="0" w:line="240" w:lineRule="auto"/>
        <w:ind w:left="0" w:firstLine="0"/>
        <w:jc w:val="both"/>
        <w:rPr>
          <w:rFonts w:ascii="Times New Roman" w:hAnsi="Times New Roman" w:cs="Times New Roman"/>
          <w:b/>
        </w:rPr>
      </w:pPr>
      <w:r w:rsidRPr="00F94F92">
        <w:rPr>
          <w:rFonts w:ascii="Times New Roman" w:hAnsi="Times New Roman" w:cs="Times New Roman"/>
          <w:b/>
        </w:rPr>
        <w:t>I</w:t>
      </w:r>
      <w:r w:rsidR="00F94F92" w:rsidRPr="00F94F92">
        <w:rPr>
          <w:rFonts w:ascii="Times New Roman" w:hAnsi="Times New Roman" w:cs="Times New Roman"/>
          <w:b/>
        </w:rPr>
        <w:t>espējamās blakusparādības</w:t>
      </w:r>
    </w:p>
    <w:p w:rsidR="00F94F92" w:rsidRDefault="00F94F92" w:rsidP="003F295E">
      <w:pPr>
        <w:spacing w:after="0" w:line="240" w:lineRule="auto"/>
        <w:jc w:val="both"/>
        <w:rPr>
          <w:rFonts w:ascii="Times New Roman" w:hAnsi="Times New Roman" w:cs="Times New Roman"/>
        </w:rPr>
      </w:pPr>
    </w:p>
    <w:p w:rsidR="003F295E" w:rsidRPr="003F295E" w:rsidRDefault="003F295E" w:rsidP="003F295E">
      <w:pPr>
        <w:spacing w:after="0" w:line="240" w:lineRule="auto"/>
        <w:jc w:val="both"/>
        <w:rPr>
          <w:rFonts w:ascii="Times New Roman" w:hAnsi="Times New Roman" w:cs="Times New Roman"/>
        </w:rPr>
      </w:pPr>
      <w:r w:rsidRPr="003F295E">
        <w:rPr>
          <w:rFonts w:ascii="Times New Roman" w:hAnsi="Times New Roman" w:cs="Times New Roman"/>
        </w:rPr>
        <w:t xml:space="preserve">Tāpat kā </w:t>
      </w:r>
      <w:r w:rsidR="004556A0">
        <w:rPr>
          <w:rFonts w:ascii="Times New Roman" w:hAnsi="Times New Roman" w:cs="Times New Roman"/>
        </w:rPr>
        <w:t>vis</w:t>
      </w:r>
      <w:r w:rsidRPr="003F295E">
        <w:rPr>
          <w:rFonts w:ascii="Times New Roman" w:hAnsi="Times New Roman" w:cs="Times New Roman"/>
        </w:rPr>
        <w:t xml:space="preserve">as zāles, </w:t>
      </w:r>
      <w:proofErr w:type="spellStart"/>
      <w:r w:rsidRPr="004556A0">
        <w:rPr>
          <w:rFonts w:ascii="Times New Roman" w:hAnsi="Times New Roman" w:cs="Times New Roman"/>
          <w:i/>
        </w:rPr>
        <w:t>Māteres</w:t>
      </w:r>
      <w:proofErr w:type="spellEnd"/>
      <w:r w:rsidRPr="004556A0">
        <w:rPr>
          <w:rFonts w:ascii="Times New Roman" w:hAnsi="Times New Roman" w:cs="Times New Roman"/>
          <w:i/>
        </w:rPr>
        <w:t xml:space="preserve"> tinktūra</w:t>
      </w:r>
      <w:r w:rsidR="004556A0" w:rsidRPr="004556A0">
        <w:rPr>
          <w:rFonts w:ascii="Times New Roman" w:hAnsi="Times New Roman" w:cs="Times New Roman"/>
          <w:i/>
        </w:rPr>
        <w:t> </w:t>
      </w:r>
      <w:r w:rsidRPr="004556A0">
        <w:rPr>
          <w:rFonts w:ascii="Times New Roman" w:hAnsi="Times New Roman" w:cs="Times New Roman"/>
          <w:i/>
        </w:rPr>
        <w:t>RFF</w:t>
      </w:r>
      <w:r w:rsidRPr="003F295E">
        <w:rPr>
          <w:rFonts w:ascii="Times New Roman" w:hAnsi="Times New Roman" w:cs="Times New Roman"/>
        </w:rPr>
        <w:t xml:space="preserve"> var izraisīt blakusparādības, kaut arī ne visiem tās</w:t>
      </w:r>
    </w:p>
    <w:p w:rsidR="003F295E" w:rsidRPr="003F295E" w:rsidRDefault="003F295E" w:rsidP="003F295E">
      <w:pPr>
        <w:spacing w:after="0" w:line="240" w:lineRule="auto"/>
        <w:jc w:val="both"/>
        <w:rPr>
          <w:rFonts w:ascii="Times New Roman" w:hAnsi="Times New Roman" w:cs="Times New Roman"/>
        </w:rPr>
      </w:pPr>
      <w:r w:rsidRPr="003F295E">
        <w:rPr>
          <w:rFonts w:ascii="Times New Roman" w:hAnsi="Times New Roman" w:cs="Times New Roman"/>
        </w:rPr>
        <w:t>izpaužas.</w:t>
      </w:r>
    </w:p>
    <w:p w:rsidR="003F295E" w:rsidRDefault="003F295E" w:rsidP="003F295E">
      <w:pPr>
        <w:spacing w:after="0" w:line="240" w:lineRule="auto"/>
        <w:jc w:val="both"/>
        <w:rPr>
          <w:rFonts w:ascii="Times New Roman" w:hAnsi="Times New Roman" w:cs="Times New Roman"/>
        </w:rPr>
      </w:pPr>
      <w:r w:rsidRPr="003F295E">
        <w:rPr>
          <w:rFonts w:ascii="Times New Roman" w:hAnsi="Times New Roman" w:cs="Times New Roman"/>
        </w:rPr>
        <w:t xml:space="preserve">Retos gadījumos iespējamas alerģiskas reakcijas, </w:t>
      </w:r>
      <w:proofErr w:type="spellStart"/>
      <w:r w:rsidRPr="003F295E">
        <w:rPr>
          <w:rFonts w:ascii="Times New Roman" w:hAnsi="Times New Roman" w:cs="Times New Roman"/>
        </w:rPr>
        <w:t>fotosensibilizācija</w:t>
      </w:r>
      <w:proofErr w:type="spellEnd"/>
      <w:r w:rsidRPr="003F295E">
        <w:rPr>
          <w:rFonts w:ascii="Times New Roman" w:hAnsi="Times New Roman" w:cs="Times New Roman"/>
        </w:rPr>
        <w:t>.</w:t>
      </w:r>
    </w:p>
    <w:p w:rsidR="004556A0" w:rsidRPr="003F295E" w:rsidRDefault="004556A0" w:rsidP="003F295E">
      <w:pPr>
        <w:spacing w:after="0" w:line="240" w:lineRule="auto"/>
        <w:jc w:val="both"/>
        <w:rPr>
          <w:rFonts w:ascii="Times New Roman" w:hAnsi="Times New Roman" w:cs="Times New Roman"/>
        </w:rPr>
      </w:pP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proofErr w:type="spellStart"/>
      <w:r w:rsidRPr="004556A0">
        <w:rPr>
          <w:rFonts w:ascii="Times New Roman" w:eastAsia="Times New Roman" w:hAnsi="Times New Roman" w:cs="Times New Roman"/>
          <w:b/>
          <w:color w:val="000000"/>
          <w:szCs w:val="24"/>
          <w:lang w:val="en-US"/>
        </w:rPr>
        <w:t>Papildus</w:t>
      </w:r>
      <w:proofErr w:type="spellEnd"/>
      <w:r w:rsidRPr="004556A0">
        <w:rPr>
          <w:rFonts w:ascii="Times New Roman" w:eastAsia="Times New Roman" w:hAnsi="Times New Roman" w:cs="Times New Roman"/>
          <w:b/>
          <w:color w:val="000000"/>
          <w:szCs w:val="24"/>
          <w:lang w:val="en-US"/>
        </w:rPr>
        <w:t xml:space="preserve"> </w:t>
      </w:r>
      <w:proofErr w:type="spellStart"/>
      <w:r w:rsidRPr="004556A0">
        <w:rPr>
          <w:rFonts w:ascii="Times New Roman" w:eastAsia="Times New Roman" w:hAnsi="Times New Roman" w:cs="Times New Roman"/>
          <w:b/>
          <w:color w:val="000000"/>
          <w:szCs w:val="24"/>
          <w:lang w:val="en-US"/>
        </w:rPr>
        <w:t>blakusparādības</w:t>
      </w:r>
      <w:proofErr w:type="spellEnd"/>
      <w:r w:rsidRPr="004556A0">
        <w:rPr>
          <w:rFonts w:ascii="Times New Roman" w:eastAsia="Times New Roman" w:hAnsi="Times New Roman" w:cs="Times New Roman"/>
          <w:b/>
          <w:color w:val="000000"/>
          <w:szCs w:val="24"/>
          <w:lang w:val="en-US"/>
        </w:rPr>
        <w:t xml:space="preserve"> </w:t>
      </w:r>
      <w:proofErr w:type="spellStart"/>
      <w:r w:rsidRPr="004556A0">
        <w:rPr>
          <w:rFonts w:ascii="Times New Roman" w:eastAsia="Times New Roman" w:hAnsi="Times New Roman" w:cs="Times New Roman"/>
          <w:b/>
          <w:color w:val="000000"/>
          <w:szCs w:val="24"/>
          <w:lang w:val="en-US"/>
        </w:rPr>
        <w:t>bērniem</w:t>
      </w:r>
      <w:proofErr w:type="spellEnd"/>
      <w:r w:rsidRPr="004556A0">
        <w:rPr>
          <w:rFonts w:ascii="Times New Roman" w:eastAsia="Times New Roman" w:hAnsi="Times New Roman" w:cs="Times New Roman"/>
          <w:b/>
          <w:color w:val="000000"/>
          <w:szCs w:val="24"/>
          <w:lang w:val="en-US"/>
        </w:rPr>
        <w:t xml:space="preserve"> un </w:t>
      </w:r>
      <w:proofErr w:type="spellStart"/>
      <w:r w:rsidRPr="004556A0">
        <w:rPr>
          <w:rFonts w:ascii="Times New Roman" w:eastAsia="Times New Roman" w:hAnsi="Times New Roman" w:cs="Times New Roman"/>
          <w:b/>
          <w:color w:val="000000"/>
          <w:szCs w:val="24"/>
          <w:lang w:val="en-US"/>
        </w:rPr>
        <w:t>pusaudžiem</w:t>
      </w:r>
      <w:proofErr w:type="spellEnd"/>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r w:rsidRPr="004556A0">
        <w:rPr>
          <w:rFonts w:ascii="Times New Roman" w:eastAsia="Times New Roman" w:hAnsi="Times New Roman" w:cs="Times New Roman"/>
          <w:color w:val="000000"/>
          <w:szCs w:val="23"/>
        </w:rPr>
        <w:t>Nav novērotas.</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23"/>
        </w:rPr>
      </w:pP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b/>
          <w:bCs/>
          <w:color w:val="000000"/>
          <w:szCs w:val="18"/>
        </w:rPr>
      </w:pPr>
      <w:r w:rsidRPr="004556A0">
        <w:rPr>
          <w:rFonts w:ascii="Times New Roman" w:eastAsia="Times New Roman" w:hAnsi="Times New Roman" w:cs="Times New Roman"/>
          <w:b/>
          <w:bCs/>
          <w:color w:val="000000"/>
          <w:szCs w:val="18"/>
        </w:rPr>
        <w:t>Ziņošana par blakusparādībām</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18"/>
        </w:rPr>
      </w:pPr>
      <w:r w:rsidRPr="004556A0">
        <w:rPr>
          <w:rFonts w:ascii="Times New Roman" w:eastAsia="Times New Roman" w:hAnsi="Times New Roman" w:cs="Times New Roman"/>
          <w:color w:val="000000"/>
          <w:szCs w:val="18"/>
        </w:rPr>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w:t>
      </w:r>
      <w:r>
        <w:rPr>
          <w:rFonts w:ascii="Times New Roman" w:eastAsia="Times New Roman" w:hAnsi="Times New Roman" w:cs="Times New Roman"/>
          <w:color w:val="000000"/>
          <w:szCs w:val="18"/>
        </w:rPr>
        <w:t> </w:t>
      </w:r>
      <w:r w:rsidRPr="004556A0">
        <w:rPr>
          <w:rFonts w:ascii="Times New Roman" w:eastAsia="Times New Roman" w:hAnsi="Times New Roman" w:cs="Times New Roman"/>
          <w:color w:val="000000"/>
          <w:szCs w:val="18"/>
        </w:rPr>
        <w:t>15, Rīgā, LV</w:t>
      </w:r>
      <w:r>
        <w:rPr>
          <w:rFonts w:ascii="Times New Roman" w:eastAsia="Times New Roman" w:hAnsi="Times New Roman" w:cs="Times New Roman"/>
          <w:color w:val="000000"/>
          <w:szCs w:val="18"/>
        </w:rPr>
        <w:noBreakHyphen/>
      </w:r>
      <w:r w:rsidRPr="004556A0">
        <w:rPr>
          <w:rFonts w:ascii="Times New Roman" w:eastAsia="Times New Roman" w:hAnsi="Times New Roman" w:cs="Times New Roman"/>
          <w:color w:val="000000"/>
          <w:szCs w:val="18"/>
        </w:rPr>
        <w:t>1003.</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18"/>
          <w:lang w:val="en-US"/>
        </w:rPr>
      </w:pPr>
      <w:proofErr w:type="spellStart"/>
      <w:r w:rsidRPr="004556A0">
        <w:rPr>
          <w:rFonts w:ascii="Times New Roman" w:eastAsia="Times New Roman" w:hAnsi="Times New Roman" w:cs="Times New Roman"/>
          <w:color w:val="000000"/>
          <w:szCs w:val="18"/>
          <w:lang w:val="en-US"/>
        </w:rPr>
        <w:t>Tīmekļa</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vietne</w:t>
      </w:r>
      <w:proofErr w:type="spellEnd"/>
      <w:r w:rsidRPr="004556A0">
        <w:rPr>
          <w:rFonts w:ascii="Times New Roman" w:eastAsia="Times New Roman" w:hAnsi="Times New Roman" w:cs="Times New Roman"/>
          <w:color w:val="000000"/>
          <w:szCs w:val="18"/>
          <w:lang w:val="en-US"/>
        </w:rPr>
        <w:t>: www.zva.gov.lv.</w:t>
      </w:r>
    </w:p>
    <w:p w:rsidR="004556A0" w:rsidRPr="004556A0" w:rsidRDefault="004556A0" w:rsidP="004556A0">
      <w:pPr>
        <w:autoSpaceDE w:val="0"/>
        <w:autoSpaceDN w:val="0"/>
        <w:adjustRightInd w:val="0"/>
        <w:spacing w:after="0" w:line="240" w:lineRule="auto"/>
        <w:jc w:val="both"/>
        <w:rPr>
          <w:rFonts w:ascii="Times New Roman" w:eastAsia="Times New Roman" w:hAnsi="Times New Roman" w:cs="Times New Roman"/>
          <w:color w:val="000000"/>
          <w:szCs w:val="18"/>
          <w:lang w:val="en-US"/>
        </w:rPr>
      </w:pPr>
      <w:proofErr w:type="spellStart"/>
      <w:r w:rsidRPr="004556A0">
        <w:rPr>
          <w:rFonts w:ascii="Times New Roman" w:eastAsia="Times New Roman" w:hAnsi="Times New Roman" w:cs="Times New Roman"/>
          <w:color w:val="000000"/>
          <w:szCs w:val="18"/>
          <w:lang w:val="en-US"/>
        </w:rPr>
        <w:t>Ziņojot</w:t>
      </w:r>
      <w:proofErr w:type="spellEnd"/>
      <w:r w:rsidRPr="004556A0">
        <w:rPr>
          <w:rFonts w:ascii="Times New Roman" w:eastAsia="Times New Roman" w:hAnsi="Times New Roman" w:cs="Times New Roman"/>
          <w:color w:val="000000"/>
          <w:szCs w:val="18"/>
          <w:lang w:val="en-US"/>
        </w:rPr>
        <w:t xml:space="preserve"> par </w:t>
      </w:r>
      <w:proofErr w:type="spellStart"/>
      <w:r w:rsidRPr="004556A0">
        <w:rPr>
          <w:rFonts w:ascii="Times New Roman" w:eastAsia="Times New Roman" w:hAnsi="Times New Roman" w:cs="Times New Roman"/>
          <w:color w:val="000000"/>
          <w:szCs w:val="18"/>
          <w:lang w:val="en-US"/>
        </w:rPr>
        <w:t>blakusparādībām</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Jūs</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varat</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palīdzēt</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nodrošināt</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daudz</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plašāku</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informāciju</w:t>
      </w:r>
      <w:proofErr w:type="spellEnd"/>
      <w:r w:rsidRPr="004556A0">
        <w:rPr>
          <w:rFonts w:ascii="Times New Roman" w:eastAsia="Times New Roman" w:hAnsi="Times New Roman" w:cs="Times New Roman"/>
          <w:color w:val="000000"/>
          <w:szCs w:val="18"/>
          <w:lang w:val="en-US"/>
        </w:rPr>
        <w:t xml:space="preserve"> par </w:t>
      </w:r>
      <w:proofErr w:type="spellStart"/>
      <w:r w:rsidRPr="004556A0">
        <w:rPr>
          <w:rFonts w:ascii="Times New Roman" w:eastAsia="Times New Roman" w:hAnsi="Times New Roman" w:cs="Times New Roman"/>
          <w:color w:val="000000"/>
          <w:szCs w:val="18"/>
          <w:lang w:val="en-US"/>
        </w:rPr>
        <w:t>šo</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zāļu</w:t>
      </w:r>
      <w:proofErr w:type="spellEnd"/>
      <w:r w:rsidRPr="004556A0">
        <w:rPr>
          <w:rFonts w:ascii="Times New Roman" w:eastAsia="Times New Roman" w:hAnsi="Times New Roman" w:cs="Times New Roman"/>
          <w:color w:val="000000"/>
          <w:szCs w:val="18"/>
          <w:lang w:val="en-US"/>
        </w:rPr>
        <w:t xml:space="preserve"> </w:t>
      </w:r>
      <w:proofErr w:type="spellStart"/>
      <w:r w:rsidRPr="004556A0">
        <w:rPr>
          <w:rFonts w:ascii="Times New Roman" w:eastAsia="Times New Roman" w:hAnsi="Times New Roman" w:cs="Times New Roman"/>
          <w:color w:val="000000"/>
          <w:szCs w:val="18"/>
          <w:lang w:val="en-US"/>
        </w:rPr>
        <w:t>drošumu</w:t>
      </w:r>
      <w:proofErr w:type="spellEnd"/>
      <w:r w:rsidRPr="004556A0">
        <w:rPr>
          <w:rFonts w:ascii="Times New Roman" w:eastAsia="Times New Roman" w:hAnsi="Times New Roman" w:cs="Times New Roman"/>
          <w:color w:val="000000"/>
          <w:szCs w:val="18"/>
          <w:lang w:val="en-US"/>
        </w:rPr>
        <w:t>.</w:t>
      </w:r>
    </w:p>
    <w:p w:rsidR="004556A0" w:rsidRPr="003F295E" w:rsidRDefault="004556A0" w:rsidP="003F295E">
      <w:pPr>
        <w:spacing w:after="0" w:line="240" w:lineRule="auto"/>
        <w:jc w:val="both"/>
        <w:rPr>
          <w:rFonts w:ascii="Times New Roman" w:hAnsi="Times New Roman" w:cs="Times New Roman"/>
        </w:rPr>
      </w:pPr>
    </w:p>
    <w:p w:rsidR="003F295E" w:rsidRPr="00EB5CC8" w:rsidRDefault="003F295E" w:rsidP="00F94F92">
      <w:pPr>
        <w:pStyle w:val="ListParagraph"/>
        <w:numPr>
          <w:ilvl w:val="0"/>
          <w:numId w:val="2"/>
        </w:numPr>
        <w:spacing w:after="0" w:line="240" w:lineRule="auto"/>
        <w:ind w:left="0" w:firstLine="0"/>
        <w:jc w:val="both"/>
        <w:rPr>
          <w:rFonts w:ascii="Times New Roman" w:hAnsi="Times New Roman" w:cs="Times New Roman"/>
          <w:b/>
        </w:rPr>
      </w:pPr>
      <w:r w:rsidRPr="00EB5CC8">
        <w:rPr>
          <w:rFonts w:ascii="Times New Roman" w:hAnsi="Times New Roman" w:cs="Times New Roman"/>
          <w:b/>
        </w:rPr>
        <w:lastRenderedPageBreak/>
        <w:t>K</w:t>
      </w:r>
      <w:r w:rsidR="00F94F92" w:rsidRPr="00EB5CC8">
        <w:rPr>
          <w:rFonts w:ascii="Times New Roman" w:hAnsi="Times New Roman" w:cs="Times New Roman"/>
          <w:b/>
        </w:rPr>
        <w:t xml:space="preserve">ā uzglabāt </w:t>
      </w:r>
      <w:proofErr w:type="spellStart"/>
      <w:r w:rsidRPr="00EB5CC8">
        <w:rPr>
          <w:rFonts w:ascii="Times New Roman" w:hAnsi="Times New Roman" w:cs="Times New Roman"/>
          <w:b/>
          <w:i/>
        </w:rPr>
        <w:t>M</w:t>
      </w:r>
      <w:r w:rsidR="00F94F92" w:rsidRPr="00EB5CC8">
        <w:rPr>
          <w:rFonts w:ascii="Times New Roman" w:hAnsi="Times New Roman" w:cs="Times New Roman"/>
          <w:b/>
          <w:i/>
        </w:rPr>
        <w:t>āteres</w:t>
      </w:r>
      <w:proofErr w:type="spellEnd"/>
      <w:r w:rsidR="00F94F92" w:rsidRPr="00EB5CC8">
        <w:rPr>
          <w:rFonts w:ascii="Times New Roman" w:hAnsi="Times New Roman" w:cs="Times New Roman"/>
          <w:b/>
          <w:i/>
        </w:rPr>
        <w:t xml:space="preserve"> tinktūru RFF</w:t>
      </w:r>
    </w:p>
    <w:p w:rsidR="00F94F92" w:rsidRPr="00EB5CC8" w:rsidRDefault="00F94F92" w:rsidP="003F295E">
      <w:pPr>
        <w:spacing w:after="0" w:line="240" w:lineRule="auto"/>
        <w:jc w:val="both"/>
        <w:rPr>
          <w:rFonts w:ascii="Times New Roman" w:hAnsi="Times New Roman" w:cs="Times New Roman"/>
        </w:rPr>
      </w:pPr>
    </w:p>
    <w:p w:rsidR="00CC4876" w:rsidRPr="00EB5CC8" w:rsidRDefault="00CC4876" w:rsidP="00CC4876">
      <w:pPr>
        <w:autoSpaceDE w:val="0"/>
        <w:autoSpaceDN w:val="0"/>
        <w:adjustRightInd w:val="0"/>
        <w:spacing w:after="0" w:line="240" w:lineRule="auto"/>
        <w:jc w:val="both"/>
        <w:rPr>
          <w:rFonts w:ascii="Times New Roman" w:eastAsia="Times New Roman" w:hAnsi="Times New Roman" w:cs="Times New Roman"/>
        </w:rPr>
      </w:pPr>
      <w:r w:rsidRPr="00EB5CC8">
        <w:rPr>
          <w:rFonts w:ascii="Times New Roman" w:eastAsia="Times New Roman" w:hAnsi="Times New Roman" w:cs="Times New Roman"/>
        </w:rPr>
        <w:t>Uzglabāt oriģinālā iepakojumā.</w:t>
      </w:r>
    </w:p>
    <w:p w:rsidR="00CC4876" w:rsidRPr="00EB5CC8" w:rsidRDefault="00CC4876" w:rsidP="00CC4876">
      <w:pPr>
        <w:autoSpaceDE w:val="0"/>
        <w:autoSpaceDN w:val="0"/>
        <w:adjustRightInd w:val="0"/>
        <w:spacing w:after="0" w:line="240" w:lineRule="auto"/>
        <w:jc w:val="both"/>
        <w:rPr>
          <w:rFonts w:ascii="Times New Roman" w:eastAsia="Times New Roman" w:hAnsi="Times New Roman" w:cs="Times New Roman"/>
        </w:rPr>
      </w:pPr>
      <w:r w:rsidRPr="00EB5CC8">
        <w:rPr>
          <w:rFonts w:ascii="Times New Roman" w:eastAsia="Times New Roman" w:hAnsi="Times New Roman" w:cs="Times New Roman"/>
        </w:rPr>
        <w:t>Uzglabāt temperatūrā līdz 25°C.</w:t>
      </w:r>
    </w:p>
    <w:p w:rsidR="00CC4876" w:rsidRPr="00EB5CC8" w:rsidRDefault="00CC4876" w:rsidP="00CC4876">
      <w:pPr>
        <w:autoSpaceDE w:val="0"/>
        <w:autoSpaceDN w:val="0"/>
        <w:adjustRightInd w:val="0"/>
        <w:spacing w:after="0" w:line="240" w:lineRule="auto"/>
        <w:jc w:val="both"/>
        <w:rPr>
          <w:rFonts w:ascii="Times New Roman" w:eastAsia="Times New Roman" w:hAnsi="Times New Roman" w:cs="Times New Roman"/>
          <w:color w:val="000000"/>
        </w:rPr>
      </w:pPr>
      <w:r w:rsidRPr="00EB5CC8">
        <w:rPr>
          <w:rFonts w:ascii="Times New Roman" w:eastAsia="Times New Roman" w:hAnsi="Times New Roman" w:cs="Times New Roman"/>
          <w:color w:val="000000"/>
        </w:rPr>
        <w:t>Uzglabāt bērniem neredzamā un nepieejamā vietā.</w:t>
      </w:r>
    </w:p>
    <w:p w:rsidR="00CC4876" w:rsidRPr="00EB5CC8" w:rsidRDefault="00CC4876" w:rsidP="00CC4876">
      <w:pPr>
        <w:autoSpaceDE w:val="0"/>
        <w:autoSpaceDN w:val="0"/>
        <w:adjustRightInd w:val="0"/>
        <w:spacing w:after="0" w:line="240" w:lineRule="auto"/>
        <w:jc w:val="both"/>
        <w:rPr>
          <w:rFonts w:ascii="Times New Roman" w:eastAsia="Times New Roman" w:hAnsi="Times New Roman" w:cs="Times New Roman"/>
          <w:color w:val="000000"/>
        </w:rPr>
      </w:pPr>
      <w:r w:rsidRPr="00EB5CC8">
        <w:rPr>
          <w:rFonts w:ascii="Times New Roman" w:eastAsia="Times New Roman" w:hAnsi="Times New Roman" w:cs="Times New Roman"/>
          <w:color w:val="000000"/>
        </w:rPr>
        <w:t>Nelietot šīs zāles</w:t>
      </w:r>
      <w:r w:rsidRPr="00EB5CC8">
        <w:rPr>
          <w:rFonts w:ascii="Times New Roman" w:eastAsia="Times New Roman" w:hAnsi="Times New Roman" w:cs="Times New Roman"/>
          <w:i/>
          <w:iCs/>
          <w:color w:val="000000"/>
        </w:rPr>
        <w:t xml:space="preserve"> </w:t>
      </w:r>
      <w:r w:rsidRPr="00EB5CC8">
        <w:rPr>
          <w:rFonts w:ascii="Times New Roman" w:eastAsia="Times New Roman" w:hAnsi="Times New Roman" w:cs="Times New Roman"/>
          <w:color w:val="000000"/>
        </w:rPr>
        <w:t xml:space="preserve">pēc derīguma termiņa beigām, kas norādīts uz </w:t>
      </w:r>
      <w:r w:rsidR="00E94E76" w:rsidRPr="00EB5CC8">
        <w:rPr>
          <w:rFonts w:ascii="Times New Roman" w:eastAsia="Times New Roman" w:hAnsi="Times New Roman" w:cs="Times New Roman"/>
          <w:color w:val="000000"/>
        </w:rPr>
        <w:t xml:space="preserve">kastītes un pudelītes </w:t>
      </w:r>
      <w:r w:rsidRPr="00EB5CC8">
        <w:rPr>
          <w:rFonts w:ascii="Times New Roman" w:eastAsia="Times New Roman" w:hAnsi="Times New Roman" w:cs="Times New Roman"/>
          <w:color w:val="000000"/>
        </w:rPr>
        <w:t>etiķetes pēc “Derīgs līdz: ”. Derīguma termiņš attiecas uz norādītā mēneša pēdējo dienu.</w:t>
      </w:r>
    </w:p>
    <w:p w:rsidR="00CC4876" w:rsidRPr="00EB5CC8" w:rsidRDefault="00CC4876" w:rsidP="00CC4876">
      <w:pPr>
        <w:autoSpaceDE w:val="0"/>
        <w:autoSpaceDN w:val="0"/>
        <w:adjustRightInd w:val="0"/>
        <w:spacing w:after="0" w:line="240" w:lineRule="auto"/>
        <w:jc w:val="both"/>
        <w:rPr>
          <w:rFonts w:ascii="Times New Roman" w:eastAsia="Times New Roman" w:hAnsi="Times New Roman" w:cs="Times New Roman"/>
          <w:color w:val="000000"/>
        </w:rPr>
      </w:pPr>
      <w:r w:rsidRPr="00EB5CC8">
        <w:rPr>
          <w:rFonts w:ascii="Times New Roman" w:eastAsia="Times New Roman" w:hAnsi="Times New Roman" w:cs="Times New Roman"/>
          <w:color w:val="000000"/>
        </w:rPr>
        <w:t>Nelietojiet šīs zāles, ja pudele nav bijusi blīvi aizskrūvēta.</w:t>
      </w:r>
    </w:p>
    <w:p w:rsidR="00CC4876" w:rsidRPr="00EB5CC8" w:rsidRDefault="00CC4876" w:rsidP="00CC4876">
      <w:pPr>
        <w:autoSpaceDE w:val="0"/>
        <w:autoSpaceDN w:val="0"/>
        <w:adjustRightInd w:val="0"/>
        <w:spacing w:after="0" w:line="240" w:lineRule="auto"/>
        <w:jc w:val="both"/>
        <w:rPr>
          <w:rFonts w:ascii="Times New Roman" w:eastAsia="Times New Roman" w:hAnsi="Times New Roman" w:cs="Times New Roman"/>
          <w:color w:val="000000"/>
        </w:rPr>
      </w:pPr>
      <w:r w:rsidRPr="00EB5CC8">
        <w:rPr>
          <w:rFonts w:ascii="Times New Roman" w:eastAsia="Times New Roman" w:hAnsi="Times New Roman" w:cs="Times New Roman"/>
          <w:noProof/>
          <w:color w:val="000000"/>
          <w:lang w:val="en-US"/>
        </w:rPr>
        <w:t xml:space="preserve">Neizmetiet zāles kanalizācijā vai sadzīves atkritumos. Vaicājiet farmaceitam, kā izmest zāles, kuras vairs nelietojat. </w:t>
      </w:r>
      <w:r w:rsidRPr="00EB5CC8">
        <w:rPr>
          <w:rFonts w:ascii="Times New Roman" w:eastAsia="Times New Roman" w:hAnsi="Times New Roman" w:cs="Times New Roman"/>
          <w:color w:val="000000"/>
        </w:rPr>
        <w:t>Šie pasākumi palīdzēs aizsargāt apkārtējo vidi.</w:t>
      </w:r>
    </w:p>
    <w:p w:rsidR="00F94F92" w:rsidRPr="00EB5CC8" w:rsidRDefault="00F94F92" w:rsidP="003F295E">
      <w:pPr>
        <w:spacing w:after="0" w:line="240" w:lineRule="auto"/>
        <w:jc w:val="both"/>
        <w:rPr>
          <w:rFonts w:ascii="Times New Roman" w:hAnsi="Times New Roman" w:cs="Times New Roman"/>
        </w:rPr>
      </w:pPr>
    </w:p>
    <w:p w:rsidR="004556A0" w:rsidRPr="00EB5CC8" w:rsidRDefault="004556A0" w:rsidP="003F295E">
      <w:pPr>
        <w:spacing w:after="0" w:line="240" w:lineRule="auto"/>
        <w:jc w:val="both"/>
        <w:rPr>
          <w:rFonts w:ascii="Times New Roman" w:hAnsi="Times New Roman" w:cs="Times New Roman"/>
        </w:rPr>
      </w:pPr>
    </w:p>
    <w:p w:rsidR="003F295E" w:rsidRPr="00EB5CC8" w:rsidRDefault="00F94F92" w:rsidP="00F94F92">
      <w:pPr>
        <w:pStyle w:val="ListParagraph"/>
        <w:numPr>
          <w:ilvl w:val="0"/>
          <w:numId w:val="2"/>
        </w:numPr>
        <w:spacing w:after="0" w:line="240" w:lineRule="auto"/>
        <w:ind w:left="0" w:firstLine="0"/>
        <w:jc w:val="both"/>
        <w:rPr>
          <w:rFonts w:ascii="Times New Roman" w:hAnsi="Times New Roman" w:cs="Times New Roman"/>
          <w:b/>
        </w:rPr>
      </w:pPr>
      <w:r w:rsidRPr="00EB5CC8">
        <w:rPr>
          <w:rFonts w:ascii="Times New Roman" w:hAnsi="Times New Roman" w:cs="Times New Roman"/>
          <w:b/>
        </w:rPr>
        <w:t>Iepakojuma saturs un cita informācija</w:t>
      </w:r>
    </w:p>
    <w:p w:rsidR="00F94F92" w:rsidRPr="00EB5CC8" w:rsidRDefault="00F94F92" w:rsidP="003F295E">
      <w:pPr>
        <w:spacing w:after="0" w:line="240" w:lineRule="auto"/>
        <w:jc w:val="both"/>
        <w:rPr>
          <w:rFonts w:ascii="Times New Roman" w:hAnsi="Times New Roman" w:cs="Times New Roman"/>
        </w:rPr>
      </w:pPr>
    </w:p>
    <w:p w:rsidR="003F295E" w:rsidRPr="00EB5CC8" w:rsidRDefault="003F295E" w:rsidP="003F295E">
      <w:pPr>
        <w:spacing w:after="0" w:line="240" w:lineRule="auto"/>
        <w:jc w:val="both"/>
        <w:rPr>
          <w:rFonts w:ascii="Times New Roman" w:hAnsi="Times New Roman" w:cs="Times New Roman"/>
          <w:b/>
        </w:rPr>
      </w:pPr>
      <w:r w:rsidRPr="00EB5CC8">
        <w:rPr>
          <w:rFonts w:ascii="Times New Roman" w:hAnsi="Times New Roman" w:cs="Times New Roman"/>
          <w:b/>
        </w:rPr>
        <w:t xml:space="preserve">Ko </w:t>
      </w:r>
      <w:proofErr w:type="spellStart"/>
      <w:r w:rsidRPr="00EB5CC8">
        <w:rPr>
          <w:rFonts w:ascii="Times New Roman" w:hAnsi="Times New Roman" w:cs="Times New Roman"/>
          <w:b/>
          <w:i/>
        </w:rPr>
        <w:t>Māteres</w:t>
      </w:r>
      <w:proofErr w:type="spellEnd"/>
      <w:r w:rsidRPr="00EB5CC8">
        <w:rPr>
          <w:rFonts w:ascii="Times New Roman" w:hAnsi="Times New Roman" w:cs="Times New Roman"/>
          <w:b/>
          <w:i/>
        </w:rPr>
        <w:t xml:space="preserve"> tinktūra</w:t>
      </w:r>
      <w:r w:rsidR="00CC4876" w:rsidRPr="00EB5CC8">
        <w:rPr>
          <w:rFonts w:ascii="Times New Roman" w:hAnsi="Times New Roman" w:cs="Times New Roman"/>
          <w:b/>
          <w:i/>
        </w:rPr>
        <w:t> </w:t>
      </w:r>
      <w:r w:rsidRPr="00EB5CC8">
        <w:rPr>
          <w:rFonts w:ascii="Times New Roman" w:hAnsi="Times New Roman" w:cs="Times New Roman"/>
          <w:b/>
          <w:i/>
        </w:rPr>
        <w:t>RFF</w:t>
      </w:r>
      <w:r w:rsidRPr="00EB5CC8">
        <w:rPr>
          <w:rFonts w:ascii="Times New Roman" w:hAnsi="Times New Roman" w:cs="Times New Roman"/>
          <w:b/>
        </w:rPr>
        <w:t xml:space="preserve"> satur</w:t>
      </w:r>
    </w:p>
    <w:p w:rsidR="003F295E" w:rsidRPr="00EB5CC8" w:rsidRDefault="003F295E" w:rsidP="003F295E">
      <w:pPr>
        <w:spacing w:after="0" w:line="240" w:lineRule="auto"/>
        <w:jc w:val="both"/>
        <w:rPr>
          <w:rFonts w:ascii="Times New Roman" w:hAnsi="Times New Roman" w:cs="Times New Roman"/>
        </w:rPr>
      </w:pPr>
      <w:r w:rsidRPr="00EB5CC8">
        <w:rPr>
          <w:rFonts w:ascii="Times New Roman" w:hAnsi="Times New Roman" w:cs="Times New Roman"/>
        </w:rPr>
        <w:t>Aktīvā viela</w:t>
      </w:r>
      <w:r w:rsidR="00CC4876" w:rsidRPr="00EB5CC8">
        <w:rPr>
          <w:rFonts w:ascii="Times New Roman" w:hAnsi="Times New Roman" w:cs="Times New Roman"/>
        </w:rPr>
        <w:t xml:space="preserve"> ir</w:t>
      </w:r>
      <w:r w:rsidRPr="00EB5CC8">
        <w:rPr>
          <w:rFonts w:ascii="Times New Roman" w:hAnsi="Times New Roman" w:cs="Times New Roman"/>
        </w:rPr>
        <w:t xml:space="preserve"> </w:t>
      </w:r>
      <w:proofErr w:type="spellStart"/>
      <w:r w:rsidR="00CC4876" w:rsidRPr="00EB5CC8">
        <w:rPr>
          <w:rFonts w:ascii="Times New Roman" w:hAnsi="Times New Roman" w:cs="Times New Roman"/>
        </w:rPr>
        <w:t>m</w:t>
      </w:r>
      <w:r w:rsidRPr="00EB5CC8">
        <w:rPr>
          <w:rFonts w:ascii="Times New Roman" w:hAnsi="Times New Roman" w:cs="Times New Roman"/>
        </w:rPr>
        <w:t>āteres</w:t>
      </w:r>
      <w:proofErr w:type="spellEnd"/>
      <w:r w:rsidRPr="00EB5CC8">
        <w:rPr>
          <w:rFonts w:ascii="Times New Roman" w:hAnsi="Times New Roman" w:cs="Times New Roman"/>
        </w:rPr>
        <w:t xml:space="preserve"> tinktūra (</w:t>
      </w:r>
      <w:proofErr w:type="spellStart"/>
      <w:r w:rsidRPr="00EB5CC8">
        <w:rPr>
          <w:rFonts w:ascii="Times New Roman" w:hAnsi="Times New Roman" w:cs="Times New Roman"/>
          <w:i/>
        </w:rPr>
        <w:t>Leonuri</w:t>
      </w:r>
      <w:proofErr w:type="spellEnd"/>
      <w:r w:rsidRPr="00EB5CC8">
        <w:rPr>
          <w:rFonts w:ascii="Times New Roman" w:hAnsi="Times New Roman" w:cs="Times New Roman"/>
          <w:i/>
        </w:rPr>
        <w:t xml:space="preserve"> </w:t>
      </w:r>
      <w:proofErr w:type="spellStart"/>
      <w:r w:rsidRPr="00EB5CC8">
        <w:rPr>
          <w:rFonts w:ascii="Times New Roman" w:hAnsi="Times New Roman" w:cs="Times New Roman"/>
          <w:i/>
        </w:rPr>
        <w:t>tinctura</w:t>
      </w:r>
      <w:proofErr w:type="spellEnd"/>
      <w:r w:rsidRPr="00EB5CC8">
        <w:rPr>
          <w:rFonts w:ascii="Times New Roman" w:hAnsi="Times New Roman" w:cs="Times New Roman"/>
        </w:rPr>
        <w:t>)</w:t>
      </w:r>
      <w:r w:rsidR="00CC4876" w:rsidRPr="00EB5CC8">
        <w:rPr>
          <w:rFonts w:ascii="Times New Roman" w:hAnsi="Times New Roman" w:cs="Times New Roman"/>
        </w:rPr>
        <w:t> </w:t>
      </w:r>
      <w:r w:rsidRPr="00EB5CC8">
        <w:rPr>
          <w:rFonts w:ascii="Times New Roman" w:hAnsi="Times New Roman" w:cs="Times New Roman"/>
        </w:rPr>
        <w:t>1:5</w:t>
      </w:r>
      <w:r w:rsidR="00CC4876" w:rsidRPr="00EB5CC8">
        <w:rPr>
          <w:rFonts w:ascii="Times New Roman" w:hAnsi="Times New Roman" w:cs="Times New Roman"/>
        </w:rPr>
        <w:t xml:space="preserve"> </w:t>
      </w:r>
      <w:r w:rsidRPr="00EB5CC8">
        <w:rPr>
          <w:rFonts w:ascii="Times New Roman" w:hAnsi="Times New Roman" w:cs="Times New Roman"/>
        </w:rPr>
        <w:t>(</w:t>
      </w:r>
      <w:proofErr w:type="spellStart"/>
      <w:r w:rsidRPr="00EB5CC8">
        <w:rPr>
          <w:rFonts w:ascii="Times New Roman" w:hAnsi="Times New Roman" w:cs="Times New Roman"/>
        </w:rPr>
        <w:t>ekstraģents</w:t>
      </w:r>
      <w:proofErr w:type="spellEnd"/>
      <w:r w:rsidRPr="00EB5CC8">
        <w:rPr>
          <w:rFonts w:ascii="Times New Roman" w:hAnsi="Times New Roman" w:cs="Times New Roman"/>
        </w:rPr>
        <w:t>: etilspirts 70</w:t>
      </w:r>
      <w:r w:rsidR="00CC4876" w:rsidRPr="00EB5CC8">
        <w:rPr>
          <w:rFonts w:ascii="Times New Roman" w:hAnsi="Times New Roman" w:cs="Times New Roman"/>
        </w:rPr>
        <w:t> </w:t>
      </w:r>
      <w:r w:rsidRPr="00EB5CC8">
        <w:rPr>
          <w:rFonts w:ascii="Times New Roman" w:hAnsi="Times New Roman" w:cs="Times New Roman"/>
        </w:rPr>
        <w:t>tilpuma</w:t>
      </w:r>
      <w:r w:rsidR="00CC4876" w:rsidRPr="00EB5CC8">
        <w:rPr>
          <w:rFonts w:ascii="Times New Roman" w:hAnsi="Times New Roman" w:cs="Times New Roman"/>
        </w:rPr>
        <w:t> </w:t>
      </w:r>
      <w:r w:rsidRPr="00EB5CC8">
        <w:rPr>
          <w:rFonts w:ascii="Times New Roman" w:hAnsi="Times New Roman" w:cs="Times New Roman"/>
        </w:rPr>
        <w:t>%).</w:t>
      </w:r>
    </w:p>
    <w:p w:rsidR="003F295E" w:rsidRPr="00EB5CC8" w:rsidRDefault="003F295E" w:rsidP="003F295E">
      <w:pPr>
        <w:spacing w:after="0" w:line="240" w:lineRule="auto"/>
        <w:jc w:val="both"/>
        <w:rPr>
          <w:rFonts w:ascii="Times New Roman" w:hAnsi="Times New Roman" w:cs="Times New Roman"/>
        </w:rPr>
      </w:pPr>
      <w:proofErr w:type="spellStart"/>
      <w:r w:rsidRPr="00EB5CC8">
        <w:rPr>
          <w:rFonts w:ascii="Times New Roman" w:hAnsi="Times New Roman" w:cs="Times New Roman"/>
        </w:rPr>
        <w:t>Palīgvielu</w:t>
      </w:r>
      <w:proofErr w:type="spellEnd"/>
      <w:r w:rsidRPr="00EB5CC8">
        <w:rPr>
          <w:rFonts w:ascii="Times New Roman" w:hAnsi="Times New Roman" w:cs="Times New Roman"/>
        </w:rPr>
        <w:t xml:space="preserve"> nav.</w:t>
      </w:r>
    </w:p>
    <w:p w:rsidR="003F295E" w:rsidRPr="00EB5CC8" w:rsidRDefault="003F295E" w:rsidP="003F295E">
      <w:pPr>
        <w:spacing w:after="0" w:line="240" w:lineRule="auto"/>
        <w:jc w:val="both"/>
        <w:rPr>
          <w:rFonts w:ascii="Times New Roman" w:hAnsi="Times New Roman" w:cs="Times New Roman"/>
        </w:rPr>
      </w:pPr>
    </w:p>
    <w:p w:rsidR="003F295E" w:rsidRPr="00EB5CC8" w:rsidRDefault="003F295E" w:rsidP="003F295E">
      <w:pPr>
        <w:spacing w:after="0" w:line="240" w:lineRule="auto"/>
        <w:jc w:val="both"/>
        <w:rPr>
          <w:rFonts w:ascii="Times New Roman" w:hAnsi="Times New Roman" w:cs="Times New Roman"/>
          <w:b/>
        </w:rPr>
      </w:pPr>
      <w:proofErr w:type="spellStart"/>
      <w:r w:rsidRPr="00EB5CC8">
        <w:rPr>
          <w:rFonts w:ascii="Times New Roman" w:hAnsi="Times New Roman" w:cs="Times New Roman"/>
          <w:b/>
          <w:i/>
        </w:rPr>
        <w:t>Māteres</w:t>
      </w:r>
      <w:proofErr w:type="spellEnd"/>
      <w:r w:rsidRPr="00EB5CC8">
        <w:rPr>
          <w:rFonts w:ascii="Times New Roman" w:hAnsi="Times New Roman" w:cs="Times New Roman"/>
          <w:b/>
          <w:i/>
        </w:rPr>
        <w:t xml:space="preserve"> tinktūras</w:t>
      </w:r>
      <w:r w:rsidR="00CC4876" w:rsidRPr="00EB5CC8">
        <w:rPr>
          <w:rFonts w:ascii="Times New Roman" w:hAnsi="Times New Roman" w:cs="Times New Roman"/>
          <w:b/>
          <w:i/>
        </w:rPr>
        <w:t> </w:t>
      </w:r>
      <w:r w:rsidRPr="00EB5CC8">
        <w:rPr>
          <w:rFonts w:ascii="Times New Roman" w:hAnsi="Times New Roman" w:cs="Times New Roman"/>
          <w:b/>
          <w:i/>
        </w:rPr>
        <w:t>RFF</w:t>
      </w:r>
      <w:r w:rsidRPr="00EB5CC8">
        <w:rPr>
          <w:rFonts w:ascii="Times New Roman" w:hAnsi="Times New Roman" w:cs="Times New Roman"/>
          <w:b/>
        </w:rPr>
        <w:t xml:space="preserve"> ārējais izskats un iepakojums</w:t>
      </w:r>
    </w:p>
    <w:p w:rsidR="003F295E" w:rsidRPr="00EB5CC8" w:rsidRDefault="003F295E" w:rsidP="003F295E">
      <w:pPr>
        <w:spacing w:after="0" w:line="240" w:lineRule="auto"/>
        <w:jc w:val="both"/>
        <w:rPr>
          <w:rFonts w:ascii="Times New Roman" w:hAnsi="Times New Roman" w:cs="Times New Roman"/>
        </w:rPr>
      </w:pPr>
      <w:proofErr w:type="spellStart"/>
      <w:r w:rsidRPr="0058339F">
        <w:rPr>
          <w:rFonts w:ascii="Times New Roman" w:hAnsi="Times New Roman" w:cs="Times New Roman"/>
          <w:i/>
        </w:rPr>
        <w:t>Māteres</w:t>
      </w:r>
      <w:proofErr w:type="spellEnd"/>
      <w:r w:rsidRPr="0058339F">
        <w:rPr>
          <w:rFonts w:ascii="Times New Roman" w:hAnsi="Times New Roman" w:cs="Times New Roman"/>
          <w:i/>
        </w:rPr>
        <w:t xml:space="preserve"> tinktūra</w:t>
      </w:r>
      <w:r w:rsidR="00CC4876" w:rsidRPr="0058339F">
        <w:rPr>
          <w:rFonts w:ascii="Times New Roman" w:hAnsi="Times New Roman" w:cs="Times New Roman"/>
          <w:i/>
        </w:rPr>
        <w:t> </w:t>
      </w:r>
      <w:r w:rsidRPr="0058339F">
        <w:rPr>
          <w:rFonts w:ascii="Times New Roman" w:hAnsi="Times New Roman" w:cs="Times New Roman"/>
          <w:i/>
        </w:rPr>
        <w:t>RFF</w:t>
      </w:r>
      <w:r w:rsidRPr="00EB5CC8">
        <w:rPr>
          <w:rFonts w:ascii="Times New Roman" w:hAnsi="Times New Roman" w:cs="Times New Roman"/>
        </w:rPr>
        <w:t xml:space="preserve"> ir dzidrs, </w:t>
      </w:r>
      <w:proofErr w:type="spellStart"/>
      <w:r w:rsidRPr="00EB5CC8">
        <w:rPr>
          <w:rFonts w:ascii="Times New Roman" w:hAnsi="Times New Roman" w:cs="Times New Roman"/>
        </w:rPr>
        <w:t>zaļganbrūns</w:t>
      </w:r>
      <w:proofErr w:type="spellEnd"/>
      <w:r w:rsidRPr="00EB5CC8">
        <w:rPr>
          <w:rFonts w:ascii="Times New Roman" w:hAnsi="Times New Roman" w:cs="Times New Roman"/>
        </w:rPr>
        <w:t xml:space="preserve"> šķidrums ar vāju, aromātisku smaržu un rūgtenu</w:t>
      </w:r>
      <w:r w:rsidR="00E94E76" w:rsidRPr="00EB5CC8">
        <w:rPr>
          <w:rFonts w:ascii="Times New Roman" w:hAnsi="Times New Roman" w:cs="Times New Roman"/>
        </w:rPr>
        <w:t xml:space="preserve"> </w:t>
      </w:r>
      <w:r w:rsidRPr="00EB5CC8">
        <w:rPr>
          <w:rFonts w:ascii="Times New Roman" w:hAnsi="Times New Roman" w:cs="Times New Roman"/>
        </w:rPr>
        <w:t>garšu.</w:t>
      </w:r>
      <w:r w:rsidR="00E94E76" w:rsidRPr="00EB5CC8">
        <w:rPr>
          <w:rFonts w:ascii="Times New Roman" w:hAnsi="Times New Roman" w:cs="Times New Roman"/>
        </w:rPr>
        <w:t xml:space="preserve"> Uzglabāšanas laikā pieļaujama nogulšņu veidošanās.</w:t>
      </w:r>
    </w:p>
    <w:p w:rsidR="00CC4876" w:rsidRPr="00EB5CC8" w:rsidRDefault="00CC4876" w:rsidP="003F295E">
      <w:pPr>
        <w:spacing w:after="0" w:line="240" w:lineRule="auto"/>
        <w:jc w:val="both"/>
        <w:rPr>
          <w:rFonts w:ascii="Times New Roman" w:hAnsi="Times New Roman" w:cs="Times New Roman"/>
        </w:rPr>
      </w:pPr>
    </w:p>
    <w:p w:rsidR="003F295E" w:rsidRPr="00EB5CC8" w:rsidRDefault="00CC4876" w:rsidP="003F295E">
      <w:pPr>
        <w:spacing w:after="0" w:line="240" w:lineRule="auto"/>
        <w:jc w:val="both"/>
        <w:rPr>
          <w:rFonts w:ascii="Times New Roman" w:hAnsi="Times New Roman" w:cs="Times New Roman"/>
        </w:rPr>
      </w:pPr>
      <w:proofErr w:type="spellStart"/>
      <w:r w:rsidRPr="00EB5CC8">
        <w:rPr>
          <w:rFonts w:ascii="Times New Roman" w:hAnsi="Times New Roman" w:cs="Times New Roman"/>
          <w:i/>
        </w:rPr>
        <w:t>Māteres</w:t>
      </w:r>
      <w:proofErr w:type="spellEnd"/>
      <w:r w:rsidRPr="00EB5CC8">
        <w:rPr>
          <w:rFonts w:ascii="Times New Roman" w:hAnsi="Times New Roman" w:cs="Times New Roman"/>
          <w:i/>
        </w:rPr>
        <w:t xml:space="preserve"> tinktūra RFF</w:t>
      </w:r>
      <w:r w:rsidRPr="00EB5CC8">
        <w:rPr>
          <w:rFonts w:ascii="Times New Roman" w:hAnsi="Times New Roman" w:cs="Times New Roman"/>
        </w:rPr>
        <w:t xml:space="preserve"> ir f</w:t>
      </w:r>
      <w:r w:rsidR="003F295E" w:rsidRPr="00EB5CC8">
        <w:rPr>
          <w:rFonts w:ascii="Times New Roman" w:hAnsi="Times New Roman" w:cs="Times New Roman"/>
        </w:rPr>
        <w:t>asēta pa 40</w:t>
      </w:r>
      <w:r w:rsidRPr="00EB5CC8">
        <w:rPr>
          <w:rFonts w:ascii="Times New Roman" w:hAnsi="Times New Roman" w:cs="Times New Roman"/>
        </w:rPr>
        <w:t> </w:t>
      </w:r>
      <w:r w:rsidR="003F295E" w:rsidRPr="00EB5CC8">
        <w:rPr>
          <w:rFonts w:ascii="Times New Roman" w:hAnsi="Times New Roman" w:cs="Times New Roman"/>
        </w:rPr>
        <w:t xml:space="preserve">ml tumša stikla pudelē, kas aizvākota ar </w:t>
      </w:r>
      <w:proofErr w:type="spellStart"/>
      <w:r w:rsidR="003F295E" w:rsidRPr="00EB5CC8">
        <w:rPr>
          <w:rFonts w:ascii="Times New Roman" w:hAnsi="Times New Roman" w:cs="Times New Roman"/>
        </w:rPr>
        <w:t>pilinātājkorķi</w:t>
      </w:r>
      <w:proofErr w:type="spellEnd"/>
      <w:r w:rsidR="003F295E" w:rsidRPr="00EB5CC8">
        <w:rPr>
          <w:rFonts w:ascii="Times New Roman" w:hAnsi="Times New Roman" w:cs="Times New Roman"/>
        </w:rPr>
        <w:t xml:space="preserve"> un uzskrūvējamo plastmasas</w:t>
      </w:r>
      <w:r w:rsidRPr="00EB5CC8">
        <w:rPr>
          <w:rFonts w:ascii="Times New Roman" w:hAnsi="Times New Roman" w:cs="Times New Roman"/>
        </w:rPr>
        <w:t xml:space="preserve"> </w:t>
      </w:r>
      <w:r w:rsidR="003F295E" w:rsidRPr="00EB5CC8">
        <w:rPr>
          <w:rFonts w:ascii="Times New Roman" w:hAnsi="Times New Roman" w:cs="Times New Roman"/>
        </w:rPr>
        <w:t>vāciņu. Pudelei uzlīmēta etiķete. Pudele ar pievienoto lietošanas instrukciju iepakota kartona</w:t>
      </w:r>
      <w:r w:rsidRPr="00EB5CC8">
        <w:rPr>
          <w:rFonts w:ascii="Times New Roman" w:hAnsi="Times New Roman" w:cs="Times New Roman"/>
        </w:rPr>
        <w:t xml:space="preserve"> </w:t>
      </w:r>
      <w:r w:rsidR="003F295E" w:rsidRPr="00EB5CC8">
        <w:rPr>
          <w:rFonts w:ascii="Times New Roman" w:hAnsi="Times New Roman" w:cs="Times New Roman"/>
        </w:rPr>
        <w:t>kastītē.</w:t>
      </w:r>
    </w:p>
    <w:p w:rsidR="00CC4876" w:rsidRPr="00EB5CC8" w:rsidRDefault="00CC4876" w:rsidP="003F295E">
      <w:pPr>
        <w:spacing w:after="0" w:line="240" w:lineRule="auto"/>
        <w:jc w:val="both"/>
        <w:rPr>
          <w:rFonts w:ascii="Times New Roman" w:hAnsi="Times New Roman" w:cs="Times New Roman"/>
        </w:rPr>
      </w:pPr>
    </w:p>
    <w:p w:rsidR="003F295E" w:rsidRPr="00EB5CC8" w:rsidRDefault="003F295E" w:rsidP="003F295E">
      <w:pPr>
        <w:spacing w:after="0" w:line="240" w:lineRule="auto"/>
        <w:jc w:val="both"/>
        <w:rPr>
          <w:rFonts w:ascii="Times New Roman" w:hAnsi="Times New Roman" w:cs="Times New Roman"/>
          <w:b/>
        </w:rPr>
      </w:pPr>
      <w:r w:rsidRPr="00EB5CC8">
        <w:rPr>
          <w:rFonts w:ascii="Times New Roman" w:hAnsi="Times New Roman" w:cs="Times New Roman"/>
          <w:b/>
        </w:rPr>
        <w:t>Reģistrācijas apliecības īpašnieks un ražotājs</w:t>
      </w:r>
    </w:p>
    <w:p w:rsidR="00AE69E7" w:rsidRPr="00AE69E7" w:rsidRDefault="00AE69E7" w:rsidP="00AE69E7">
      <w:pPr>
        <w:spacing w:after="0" w:line="240" w:lineRule="auto"/>
        <w:jc w:val="both"/>
        <w:rPr>
          <w:rFonts w:ascii="Times New Roman" w:hAnsi="Times New Roman" w:cs="Times New Roman"/>
        </w:rPr>
      </w:pPr>
      <w:r w:rsidRPr="00AE69E7">
        <w:rPr>
          <w:rFonts w:ascii="Times New Roman" w:hAnsi="Times New Roman" w:cs="Times New Roman"/>
        </w:rPr>
        <w:t>AS “Rīgas farmaceitiskā fabrika”</w:t>
      </w:r>
    </w:p>
    <w:p w:rsidR="00AE69E7" w:rsidRPr="00AE69E7" w:rsidRDefault="00AE69E7" w:rsidP="00AE69E7">
      <w:pPr>
        <w:spacing w:after="0" w:line="240" w:lineRule="auto"/>
        <w:jc w:val="both"/>
        <w:rPr>
          <w:rFonts w:ascii="Times New Roman" w:hAnsi="Times New Roman" w:cs="Times New Roman"/>
        </w:rPr>
      </w:pPr>
      <w:r w:rsidRPr="00AE69E7">
        <w:rPr>
          <w:rFonts w:ascii="Times New Roman" w:hAnsi="Times New Roman" w:cs="Times New Roman"/>
        </w:rPr>
        <w:t>Ozolu iela 10, Rīga, LV-1005, Latvija</w:t>
      </w:r>
    </w:p>
    <w:p w:rsidR="00AE69E7" w:rsidRPr="00AE69E7" w:rsidRDefault="00AE69E7" w:rsidP="00AE69E7">
      <w:pPr>
        <w:spacing w:after="0" w:line="240" w:lineRule="auto"/>
        <w:jc w:val="both"/>
        <w:rPr>
          <w:rFonts w:ascii="Times New Roman" w:hAnsi="Times New Roman" w:cs="Times New Roman"/>
        </w:rPr>
      </w:pPr>
      <w:r w:rsidRPr="00AE69E7">
        <w:rPr>
          <w:rFonts w:ascii="Times New Roman" w:hAnsi="Times New Roman" w:cs="Times New Roman"/>
        </w:rPr>
        <w:t>Telefons: 67355550, 67355551</w:t>
      </w:r>
    </w:p>
    <w:p w:rsidR="00AE69E7" w:rsidRPr="00AE69E7" w:rsidRDefault="00AE69E7" w:rsidP="00AE69E7">
      <w:pPr>
        <w:spacing w:after="0" w:line="240" w:lineRule="auto"/>
        <w:jc w:val="both"/>
        <w:rPr>
          <w:rFonts w:ascii="Times New Roman" w:hAnsi="Times New Roman" w:cs="Times New Roman"/>
        </w:rPr>
      </w:pPr>
      <w:r w:rsidRPr="00AE69E7">
        <w:rPr>
          <w:rFonts w:ascii="Times New Roman" w:hAnsi="Times New Roman" w:cs="Times New Roman"/>
        </w:rPr>
        <w:t>Fakss: 67355551</w:t>
      </w:r>
    </w:p>
    <w:p w:rsidR="00AE69E7" w:rsidRPr="00AE69E7" w:rsidRDefault="00AE69E7" w:rsidP="00AE69E7">
      <w:pPr>
        <w:spacing w:after="0" w:line="240" w:lineRule="auto"/>
        <w:jc w:val="both"/>
        <w:rPr>
          <w:rFonts w:ascii="Times New Roman" w:hAnsi="Times New Roman" w:cs="Times New Roman"/>
        </w:rPr>
      </w:pPr>
      <w:r w:rsidRPr="00AE69E7">
        <w:rPr>
          <w:rFonts w:ascii="Times New Roman" w:hAnsi="Times New Roman" w:cs="Times New Roman"/>
        </w:rPr>
        <w:t>E</w:t>
      </w:r>
      <w:r w:rsidRPr="00AE69E7">
        <w:rPr>
          <w:rFonts w:ascii="Times New Roman" w:hAnsi="Times New Roman" w:cs="Times New Roman"/>
        </w:rPr>
        <w:noBreakHyphen/>
        <w:t>pasts: rff@rff.lv</w:t>
      </w:r>
    </w:p>
    <w:p w:rsidR="00CC4876" w:rsidRPr="00EB5CC8" w:rsidRDefault="00CC4876" w:rsidP="003F295E">
      <w:pPr>
        <w:spacing w:after="0" w:line="240" w:lineRule="auto"/>
        <w:jc w:val="both"/>
        <w:rPr>
          <w:rFonts w:ascii="Times New Roman" w:hAnsi="Times New Roman" w:cs="Times New Roman"/>
        </w:rPr>
      </w:pPr>
    </w:p>
    <w:p w:rsidR="003F295E" w:rsidRPr="00EB5CC8" w:rsidRDefault="00CC4876" w:rsidP="00CC4876">
      <w:pPr>
        <w:autoSpaceDE w:val="0"/>
        <w:autoSpaceDN w:val="0"/>
        <w:adjustRightInd w:val="0"/>
        <w:spacing w:after="0" w:line="240" w:lineRule="auto"/>
        <w:ind w:left="567" w:hanging="568"/>
        <w:jc w:val="both"/>
        <w:rPr>
          <w:rFonts w:ascii="Times New Roman" w:hAnsi="Times New Roman" w:cs="Times New Roman"/>
        </w:rPr>
      </w:pPr>
      <w:r w:rsidRPr="00EB5CC8">
        <w:rPr>
          <w:rFonts w:ascii="Times New Roman" w:eastAsia="Times New Roman" w:hAnsi="Times New Roman" w:cs="Times New Roman"/>
          <w:b/>
          <w:noProof/>
          <w:color w:val="000000"/>
        </w:rPr>
        <w:t>Šī lietošanas instrukcija pēdējo reizi pārskatīta</w:t>
      </w:r>
      <w:r w:rsidR="00C975D2">
        <w:rPr>
          <w:rFonts w:ascii="Times New Roman" w:eastAsia="Times New Roman" w:hAnsi="Times New Roman" w:cs="Times New Roman"/>
          <w:b/>
          <w:noProof/>
          <w:color w:val="000000"/>
        </w:rPr>
        <w:t>:</w:t>
      </w:r>
      <w:r w:rsidRPr="00EB5CC8">
        <w:rPr>
          <w:rFonts w:ascii="Times New Roman" w:eastAsia="Times New Roman" w:hAnsi="Times New Roman" w:cs="Times New Roman"/>
          <w:noProof/>
          <w:color w:val="000000"/>
        </w:rPr>
        <w:t xml:space="preserve"> </w:t>
      </w:r>
      <w:r w:rsidR="008F0F33">
        <w:rPr>
          <w:rFonts w:ascii="Times New Roman" w:eastAsia="Times New Roman" w:hAnsi="Times New Roman" w:cs="Times New Roman"/>
          <w:noProof/>
          <w:color w:val="000000"/>
        </w:rPr>
        <w:t>1</w:t>
      </w:r>
      <w:r w:rsidR="007B3C9B">
        <w:rPr>
          <w:rFonts w:ascii="Times New Roman" w:eastAsia="Times New Roman" w:hAnsi="Times New Roman" w:cs="Times New Roman"/>
          <w:noProof/>
          <w:color w:val="000000"/>
        </w:rPr>
        <w:t>1</w:t>
      </w:r>
      <w:r w:rsidRPr="00EB5CC8">
        <w:rPr>
          <w:rFonts w:ascii="Times New Roman" w:eastAsia="Times New Roman" w:hAnsi="Times New Roman" w:cs="Times New Roman"/>
          <w:noProof/>
          <w:color w:val="000000"/>
        </w:rPr>
        <w:t>/</w:t>
      </w:r>
      <w:r w:rsidRPr="00EB5CC8">
        <w:rPr>
          <w:rFonts w:ascii="Times New Roman" w:eastAsia="Times New Roman" w:hAnsi="Times New Roman" w:cs="Times New Roman"/>
          <w:bCs/>
          <w:noProof/>
          <w:color w:val="000000"/>
        </w:rPr>
        <w:t>201</w:t>
      </w:r>
      <w:r w:rsidR="00AE69E7">
        <w:rPr>
          <w:rFonts w:ascii="Times New Roman" w:eastAsia="Times New Roman" w:hAnsi="Times New Roman" w:cs="Times New Roman"/>
          <w:bCs/>
          <w:noProof/>
          <w:color w:val="000000"/>
        </w:rPr>
        <w:t>7</w:t>
      </w:r>
    </w:p>
    <w:sectPr w:rsidR="003F295E" w:rsidRPr="00EB5C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0BF" w:rsidRDefault="004870BF" w:rsidP="004870BF">
      <w:pPr>
        <w:spacing w:after="0" w:line="240" w:lineRule="auto"/>
      </w:pPr>
      <w:r>
        <w:separator/>
      </w:r>
    </w:p>
  </w:endnote>
  <w:endnote w:type="continuationSeparator" w:id="0">
    <w:p w:rsidR="004870BF" w:rsidRDefault="004870BF" w:rsidP="0048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58" w:rsidRDefault="006F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77800"/>
      <w:docPartObj>
        <w:docPartGallery w:val="Page Numbers (Bottom of Page)"/>
        <w:docPartUnique/>
      </w:docPartObj>
    </w:sdtPr>
    <w:sdtEndPr>
      <w:rPr>
        <w:rFonts w:ascii="Times New Roman" w:hAnsi="Times New Roman" w:cs="Times New Roman"/>
        <w:noProof/>
        <w:sz w:val="18"/>
        <w:szCs w:val="18"/>
      </w:rPr>
    </w:sdtEndPr>
    <w:sdtContent>
      <w:p w:rsidR="004870BF" w:rsidRPr="004870BF" w:rsidRDefault="004870BF">
        <w:pPr>
          <w:pStyle w:val="Footer"/>
          <w:jc w:val="center"/>
          <w:rPr>
            <w:rFonts w:ascii="Times New Roman" w:hAnsi="Times New Roman" w:cs="Times New Roman"/>
            <w:sz w:val="18"/>
            <w:szCs w:val="18"/>
          </w:rPr>
        </w:pPr>
        <w:r w:rsidRPr="004870BF">
          <w:rPr>
            <w:rFonts w:ascii="Times New Roman" w:hAnsi="Times New Roman" w:cs="Times New Roman"/>
            <w:sz w:val="18"/>
            <w:szCs w:val="18"/>
          </w:rPr>
          <w:fldChar w:fldCharType="begin"/>
        </w:r>
        <w:r w:rsidRPr="004870BF">
          <w:rPr>
            <w:rFonts w:ascii="Times New Roman" w:hAnsi="Times New Roman" w:cs="Times New Roman"/>
            <w:sz w:val="18"/>
            <w:szCs w:val="18"/>
          </w:rPr>
          <w:instrText xml:space="preserve"> PAGE   \* MERGEFORMAT </w:instrText>
        </w:r>
        <w:r w:rsidRPr="004870BF">
          <w:rPr>
            <w:rFonts w:ascii="Times New Roman" w:hAnsi="Times New Roman" w:cs="Times New Roman"/>
            <w:sz w:val="18"/>
            <w:szCs w:val="18"/>
          </w:rPr>
          <w:fldChar w:fldCharType="separate"/>
        </w:r>
        <w:r w:rsidR="006F4158">
          <w:rPr>
            <w:rFonts w:ascii="Times New Roman" w:hAnsi="Times New Roman" w:cs="Times New Roman"/>
            <w:noProof/>
            <w:sz w:val="18"/>
            <w:szCs w:val="18"/>
          </w:rPr>
          <w:t>1</w:t>
        </w:r>
        <w:r w:rsidRPr="004870BF">
          <w:rPr>
            <w:rFonts w:ascii="Times New Roman" w:hAnsi="Times New Roman" w:cs="Times New Roman"/>
            <w:noProof/>
            <w:sz w:val="18"/>
            <w:szCs w:val="18"/>
          </w:rPr>
          <w:fldChar w:fldCharType="end"/>
        </w:r>
      </w:p>
    </w:sdtContent>
  </w:sdt>
  <w:p w:rsidR="004870BF" w:rsidRDefault="00487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58" w:rsidRDefault="006F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0BF" w:rsidRDefault="004870BF" w:rsidP="004870BF">
      <w:pPr>
        <w:spacing w:after="0" w:line="240" w:lineRule="auto"/>
      </w:pPr>
      <w:r>
        <w:separator/>
      </w:r>
    </w:p>
  </w:footnote>
  <w:footnote w:type="continuationSeparator" w:id="0">
    <w:p w:rsidR="004870BF" w:rsidRDefault="004870BF" w:rsidP="0048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58" w:rsidRDefault="006F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E" w:rsidRPr="00D9698E" w:rsidRDefault="006F4158" w:rsidP="00D9698E">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21-12-2017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58" w:rsidRDefault="006F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9624F"/>
    <w:multiLevelType w:val="hybridMultilevel"/>
    <w:tmpl w:val="D88E5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31111D"/>
    <w:multiLevelType w:val="hybridMultilevel"/>
    <w:tmpl w:val="8FC27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7C45289"/>
    <w:multiLevelType w:val="hybridMultilevel"/>
    <w:tmpl w:val="52388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4D"/>
    <w:rsid w:val="00112F4D"/>
    <w:rsid w:val="001943F6"/>
    <w:rsid w:val="00212B8C"/>
    <w:rsid w:val="00362ADD"/>
    <w:rsid w:val="003F295E"/>
    <w:rsid w:val="004556A0"/>
    <w:rsid w:val="004870BF"/>
    <w:rsid w:val="004A2D94"/>
    <w:rsid w:val="0055561D"/>
    <w:rsid w:val="0058339F"/>
    <w:rsid w:val="006F4158"/>
    <w:rsid w:val="007B3C9B"/>
    <w:rsid w:val="008F0F33"/>
    <w:rsid w:val="00AE69E7"/>
    <w:rsid w:val="00C975D2"/>
    <w:rsid w:val="00CC4876"/>
    <w:rsid w:val="00D06418"/>
    <w:rsid w:val="00D9698E"/>
    <w:rsid w:val="00E94E76"/>
    <w:rsid w:val="00EB5CC8"/>
    <w:rsid w:val="00F94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0CF3"/>
  <w15:chartTrackingRefBased/>
  <w15:docId w15:val="{1E2256E4-AFB0-4AA7-BBCB-F9C4EC57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92"/>
    <w:pPr>
      <w:ind w:left="720"/>
      <w:contextualSpacing/>
    </w:pPr>
  </w:style>
  <w:style w:type="character" w:styleId="Hyperlink">
    <w:name w:val="Hyperlink"/>
    <w:basedOn w:val="DefaultParagraphFont"/>
    <w:uiPriority w:val="99"/>
    <w:unhideWhenUsed/>
    <w:rsid w:val="00CC4876"/>
    <w:rPr>
      <w:color w:val="0563C1" w:themeColor="hyperlink"/>
      <w:u w:val="single"/>
    </w:rPr>
  </w:style>
  <w:style w:type="paragraph" w:styleId="Header">
    <w:name w:val="header"/>
    <w:basedOn w:val="Normal"/>
    <w:link w:val="HeaderChar"/>
    <w:uiPriority w:val="99"/>
    <w:unhideWhenUsed/>
    <w:rsid w:val="004870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0BF"/>
  </w:style>
  <w:style w:type="paragraph" w:styleId="Footer">
    <w:name w:val="footer"/>
    <w:basedOn w:val="Normal"/>
    <w:link w:val="FooterChar"/>
    <w:uiPriority w:val="99"/>
    <w:unhideWhenUsed/>
    <w:rsid w:val="004870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0BF"/>
  </w:style>
  <w:style w:type="paragraph" w:styleId="BalloonText">
    <w:name w:val="Balloon Text"/>
    <w:basedOn w:val="Normal"/>
    <w:link w:val="BalloonTextChar"/>
    <w:uiPriority w:val="99"/>
    <w:semiHidden/>
    <w:unhideWhenUsed/>
    <w:rsid w:val="00D0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3911</Words>
  <Characters>2230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Staņislavska</dc:creator>
  <cp:keywords/>
  <dc:description/>
  <cp:lastModifiedBy>Agnese Gudrupe</cp:lastModifiedBy>
  <cp:revision>7</cp:revision>
  <cp:lastPrinted>2016-08-18T08:47:00Z</cp:lastPrinted>
  <dcterms:created xsi:type="dcterms:W3CDTF">2017-09-25T12:40:00Z</dcterms:created>
  <dcterms:modified xsi:type="dcterms:W3CDTF">2017-12-21T10:11:00Z</dcterms:modified>
</cp:coreProperties>
</file>