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5002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APRAKSTS</w:t>
      </w:r>
    </w:p>
    <w:p w14:paraId="4843010A" w14:textId="42B785C0" w:rsidR="000001FF" w:rsidRDefault="000001FF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14:paraId="1592F098" w14:textId="77777777" w:rsidR="000D7972" w:rsidRPr="00554420" w:rsidRDefault="000D7972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14:paraId="4D8BAE9B" w14:textId="77777777" w:rsidR="00236494" w:rsidRPr="00554420" w:rsidRDefault="00236494" w:rsidP="00D0770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567"/>
          <w:tab w:val="left" w:pos="670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NOSAUKUMS</w:t>
      </w:r>
    </w:p>
    <w:p w14:paraId="02B63F36" w14:textId="77777777" w:rsidR="00236494" w:rsidRPr="00554420" w:rsidRDefault="00236494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24A3B85C" w14:textId="77777777" w:rsidR="00236494" w:rsidRPr="00554420" w:rsidRDefault="00447A61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proofErr w:type="spellStart"/>
      <w:r w:rsidRPr="00554420">
        <w:rPr>
          <w:rFonts w:eastAsia="Times New Roman" w:cs="Times New Roman"/>
          <w:color w:val="000000"/>
          <w:kern w:val="1"/>
          <w:sz w:val="22"/>
          <w:lang w:eastAsia="ar-SA"/>
        </w:rPr>
        <w:t>Zeļeņina</w:t>
      </w:r>
      <w:proofErr w:type="spellEnd"/>
      <w:r w:rsidRPr="00554420">
        <w:rPr>
          <w:rFonts w:eastAsia="Times New Roman" w:cs="Times New Roman"/>
          <w:color w:val="000000"/>
          <w:kern w:val="1"/>
          <w:sz w:val="22"/>
          <w:lang w:eastAsia="ar-SA"/>
        </w:rPr>
        <w:t xml:space="preserve"> pilieni RFF pilieni iekšķīgai lietošanai, šķīdums</w:t>
      </w:r>
    </w:p>
    <w:p w14:paraId="37E46EAD" w14:textId="5FBCC876" w:rsidR="007002FE" w:rsidRDefault="007002FE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686340BD" w14:textId="77777777" w:rsidR="000D7972" w:rsidRDefault="000D7972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5273C625" w14:textId="77777777" w:rsidR="00236494" w:rsidRPr="00554420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KVALITATĪVAIS UN KVANTITATĪVAIS SASTĀVS</w:t>
      </w:r>
    </w:p>
    <w:p w14:paraId="3E855647" w14:textId="77777777" w:rsidR="00236494" w:rsidRPr="00A92A30" w:rsidRDefault="00236494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6BA8F951" w14:textId="77777777" w:rsidR="00480876" w:rsidRPr="00A92A30" w:rsidRDefault="00480876" w:rsidP="00480876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A92A30">
        <w:rPr>
          <w:rFonts w:eastAsia="Times New Roman" w:cs="Times New Roman"/>
          <w:kern w:val="1"/>
          <w:sz w:val="22"/>
          <w:lang w:eastAsia="ar-SA"/>
        </w:rPr>
        <w:t>1 ml šķīduma satur 0,2 ml vilkogas tinktūras (</w:t>
      </w:r>
      <w:proofErr w:type="spellStart"/>
      <w:r w:rsidRPr="00A92A30">
        <w:rPr>
          <w:rFonts w:eastAsia="Times New Roman" w:cs="Times New Roman"/>
          <w:i/>
          <w:kern w:val="1"/>
          <w:sz w:val="22"/>
          <w:lang w:eastAsia="ar-SA"/>
        </w:rPr>
        <w:t>Belladonnae</w:t>
      </w:r>
      <w:proofErr w:type="spellEnd"/>
      <w:r w:rsidRPr="00A92A30">
        <w:rPr>
          <w:rFonts w:eastAsia="Times New Roman" w:cs="Times New Roman"/>
          <w:i/>
          <w:kern w:val="1"/>
          <w:sz w:val="22"/>
          <w:lang w:eastAsia="ar-SA"/>
        </w:rPr>
        <w:t xml:space="preserve"> </w:t>
      </w:r>
      <w:proofErr w:type="spellStart"/>
      <w:r w:rsidRPr="00A92A30">
        <w:rPr>
          <w:rFonts w:eastAsia="Times New Roman" w:cs="Times New Roman"/>
          <w:i/>
          <w:kern w:val="1"/>
          <w:sz w:val="22"/>
          <w:lang w:eastAsia="ar-SA"/>
        </w:rPr>
        <w:t>tinctura</w:t>
      </w:r>
      <w:proofErr w:type="spellEnd"/>
      <w:r w:rsidRPr="00A92A30">
        <w:rPr>
          <w:rFonts w:eastAsia="Times New Roman" w:cs="Times New Roman"/>
          <w:kern w:val="1"/>
          <w:sz w:val="22"/>
          <w:lang w:eastAsia="ar-SA"/>
        </w:rPr>
        <w:t xml:space="preserve">) 1:10 </w:t>
      </w:r>
      <w:r w:rsidRPr="00A92A30">
        <w:rPr>
          <w:rFonts w:cs="Times New Roman"/>
          <w:sz w:val="22"/>
        </w:rPr>
        <w:t>(</w:t>
      </w:r>
      <w:proofErr w:type="spellStart"/>
      <w:r w:rsidRPr="00A92A30">
        <w:rPr>
          <w:rFonts w:cs="Times New Roman"/>
          <w:sz w:val="22"/>
        </w:rPr>
        <w:t>ekstraģents</w:t>
      </w:r>
      <w:proofErr w:type="spellEnd"/>
      <w:r w:rsidRPr="00A92A30">
        <w:rPr>
          <w:rFonts w:cs="Times New Roman"/>
          <w:sz w:val="22"/>
        </w:rPr>
        <w:t xml:space="preserve">: etilspirts 40 tilpuma %), </w:t>
      </w:r>
      <w:r w:rsidRPr="00A92A30">
        <w:rPr>
          <w:rFonts w:eastAsia="Times New Roman" w:cs="Times New Roman"/>
          <w:kern w:val="1"/>
          <w:sz w:val="22"/>
          <w:lang w:eastAsia="ar-SA"/>
        </w:rPr>
        <w:t>0,4 ml maijpuķītes tinktūras (</w:t>
      </w:r>
      <w:proofErr w:type="spellStart"/>
      <w:r w:rsidRPr="00A92A30">
        <w:rPr>
          <w:rFonts w:eastAsia="Times New Roman" w:cs="Times New Roman"/>
          <w:i/>
          <w:kern w:val="1"/>
          <w:sz w:val="22"/>
          <w:lang w:eastAsia="ar-SA"/>
        </w:rPr>
        <w:t>Convallariae</w:t>
      </w:r>
      <w:proofErr w:type="spellEnd"/>
      <w:r w:rsidRPr="00A92A30">
        <w:rPr>
          <w:rFonts w:eastAsia="Times New Roman" w:cs="Times New Roman"/>
          <w:i/>
          <w:kern w:val="1"/>
          <w:sz w:val="22"/>
          <w:lang w:eastAsia="ar-SA"/>
        </w:rPr>
        <w:t xml:space="preserve"> </w:t>
      </w:r>
      <w:proofErr w:type="spellStart"/>
      <w:r w:rsidRPr="00A92A30">
        <w:rPr>
          <w:rFonts w:eastAsia="Times New Roman" w:cs="Times New Roman"/>
          <w:i/>
          <w:kern w:val="1"/>
          <w:sz w:val="22"/>
          <w:lang w:eastAsia="ar-SA"/>
        </w:rPr>
        <w:t>tinctura</w:t>
      </w:r>
      <w:proofErr w:type="spellEnd"/>
      <w:r w:rsidRPr="00A92A30">
        <w:rPr>
          <w:rFonts w:eastAsia="Times New Roman" w:cs="Times New Roman"/>
          <w:kern w:val="1"/>
          <w:sz w:val="22"/>
          <w:lang w:eastAsia="ar-SA"/>
        </w:rPr>
        <w:t xml:space="preserve">) 1:10 </w:t>
      </w:r>
      <w:r w:rsidRPr="00A92A30">
        <w:rPr>
          <w:rFonts w:cs="Times New Roman"/>
          <w:sz w:val="22"/>
        </w:rPr>
        <w:t>(</w:t>
      </w:r>
      <w:proofErr w:type="spellStart"/>
      <w:r w:rsidRPr="00A92A30">
        <w:rPr>
          <w:rFonts w:cs="Times New Roman"/>
          <w:sz w:val="22"/>
        </w:rPr>
        <w:t>ekstraģents</w:t>
      </w:r>
      <w:proofErr w:type="spellEnd"/>
      <w:r w:rsidRPr="00A92A30">
        <w:rPr>
          <w:rFonts w:cs="Times New Roman"/>
          <w:sz w:val="22"/>
        </w:rPr>
        <w:t>: etilspirts 70 tilpuma %)</w:t>
      </w:r>
      <w:r w:rsidRPr="00A92A30">
        <w:rPr>
          <w:rFonts w:eastAsia="Times New Roman" w:cs="Times New Roman"/>
          <w:kern w:val="1"/>
          <w:sz w:val="22"/>
          <w:lang w:eastAsia="ar-SA"/>
        </w:rPr>
        <w:t>, 0,4 ml baldriāna tinktūras (</w:t>
      </w:r>
      <w:proofErr w:type="spellStart"/>
      <w:r w:rsidRPr="00A92A30">
        <w:rPr>
          <w:rFonts w:eastAsia="Times New Roman" w:cs="Times New Roman"/>
          <w:i/>
          <w:kern w:val="1"/>
          <w:sz w:val="22"/>
          <w:lang w:eastAsia="ar-SA"/>
        </w:rPr>
        <w:t>Valerianae</w:t>
      </w:r>
      <w:proofErr w:type="spellEnd"/>
      <w:r w:rsidRPr="00A92A30">
        <w:rPr>
          <w:rFonts w:eastAsia="Times New Roman" w:cs="Times New Roman"/>
          <w:i/>
          <w:kern w:val="1"/>
          <w:sz w:val="22"/>
          <w:lang w:eastAsia="ar-SA"/>
        </w:rPr>
        <w:t xml:space="preserve"> </w:t>
      </w:r>
      <w:proofErr w:type="spellStart"/>
      <w:r w:rsidRPr="00A92A30">
        <w:rPr>
          <w:rFonts w:eastAsia="Times New Roman" w:cs="Times New Roman"/>
          <w:i/>
          <w:kern w:val="1"/>
          <w:sz w:val="22"/>
          <w:lang w:eastAsia="ar-SA"/>
        </w:rPr>
        <w:t>tinctura</w:t>
      </w:r>
      <w:proofErr w:type="spellEnd"/>
      <w:r w:rsidRPr="00A92A30">
        <w:rPr>
          <w:rFonts w:eastAsia="Times New Roman" w:cs="Times New Roman"/>
          <w:kern w:val="1"/>
          <w:sz w:val="22"/>
          <w:lang w:eastAsia="ar-SA"/>
        </w:rPr>
        <w:t xml:space="preserve">) 1:5 </w:t>
      </w:r>
      <w:r w:rsidRPr="00A92A30">
        <w:rPr>
          <w:rFonts w:cs="Times New Roman"/>
          <w:sz w:val="22"/>
        </w:rPr>
        <w:t>(</w:t>
      </w:r>
      <w:proofErr w:type="spellStart"/>
      <w:r w:rsidRPr="00A92A30">
        <w:rPr>
          <w:rFonts w:cs="Times New Roman"/>
          <w:sz w:val="22"/>
        </w:rPr>
        <w:t>ekstraģents</w:t>
      </w:r>
      <w:proofErr w:type="spellEnd"/>
      <w:r w:rsidRPr="00A92A30">
        <w:rPr>
          <w:rFonts w:cs="Times New Roman"/>
          <w:sz w:val="22"/>
        </w:rPr>
        <w:t>: etilspirts 70 tilpuma %)</w:t>
      </w:r>
      <w:r w:rsidRPr="00A92A30">
        <w:rPr>
          <w:rFonts w:eastAsia="Times New Roman" w:cs="Times New Roman"/>
          <w:kern w:val="1"/>
          <w:sz w:val="22"/>
          <w:lang w:eastAsia="ar-SA"/>
        </w:rPr>
        <w:t xml:space="preserve">, 8,0 mg mentola </w:t>
      </w:r>
      <w:proofErr w:type="spellStart"/>
      <w:r w:rsidRPr="00A92A30">
        <w:rPr>
          <w:rFonts w:eastAsia="Times New Roman" w:cs="Times New Roman"/>
          <w:kern w:val="1"/>
          <w:sz w:val="22"/>
          <w:lang w:eastAsia="ar-SA"/>
        </w:rPr>
        <w:t>racēmiskā</w:t>
      </w:r>
      <w:proofErr w:type="spellEnd"/>
      <w:r w:rsidRPr="00A92A30">
        <w:rPr>
          <w:rFonts w:eastAsia="Times New Roman" w:cs="Times New Roman"/>
          <w:kern w:val="1"/>
          <w:sz w:val="22"/>
          <w:lang w:eastAsia="ar-SA"/>
        </w:rPr>
        <w:t xml:space="preserve"> (</w:t>
      </w:r>
      <w:proofErr w:type="spellStart"/>
      <w:r w:rsidRPr="00A92A30">
        <w:rPr>
          <w:rFonts w:eastAsia="Times New Roman" w:cs="Times New Roman"/>
          <w:i/>
          <w:kern w:val="1"/>
          <w:sz w:val="22"/>
          <w:lang w:eastAsia="ar-SA"/>
        </w:rPr>
        <w:t>Mentholum</w:t>
      </w:r>
      <w:proofErr w:type="spellEnd"/>
      <w:r w:rsidRPr="00A92A30">
        <w:rPr>
          <w:rFonts w:eastAsia="Times New Roman" w:cs="Times New Roman"/>
          <w:i/>
          <w:kern w:val="1"/>
          <w:sz w:val="22"/>
          <w:lang w:eastAsia="ar-SA"/>
        </w:rPr>
        <w:t xml:space="preserve"> </w:t>
      </w:r>
      <w:proofErr w:type="spellStart"/>
      <w:r w:rsidRPr="00A92A30">
        <w:rPr>
          <w:rFonts w:eastAsia="Times New Roman" w:cs="Times New Roman"/>
          <w:i/>
          <w:kern w:val="1"/>
          <w:sz w:val="22"/>
          <w:lang w:eastAsia="ar-SA"/>
        </w:rPr>
        <w:t>racemicum</w:t>
      </w:r>
      <w:proofErr w:type="spellEnd"/>
      <w:r w:rsidRPr="00A92A30">
        <w:rPr>
          <w:rFonts w:eastAsia="Times New Roman" w:cs="Times New Roman"/>
          <w:kern w:val="1"/>
          <w:sz w:val="22"/>
          <w:lang w:eastAsia="ar-SA"/>
        </w:rPr>
        <w:t>).</w:t>
      </w:r>
    </w:p>
    <w:p w14:paraId="6554AE31" w14:textId="77777777" w:rsidR="00480876" w:rsidRPr="00A92A30" w:rsidRDefault="00480876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401CA41E" w14:textId="77777777" w:rsidR="00447A61" w:rsidRPr="00554420" w:rsidRDefault="00447A61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proofErr w:type="spellStart"/>
      <w:r w:rsidRPr="00554420">
        <w:rPr>
          <w:rFonts w:eastAsia="Times New Roman" w:cs="Times New Roman"/>
          <w:bCs/>
          <w:kern w:val="1"/>
          <w:sz w:val="22"/>
          <w:u w:val="single"/>
          <w:lang w:eastAsia="ar-SA"/>
        </w:rPr>
        <w:t>Palīgviela</w:t>
      </w:r>
      <w:proofErr w:type="spellEnd"/>
      <w:r w:rsidRPr="00554420">
        <w:rPr>
          <w:rFonts w:eastAsia="Times New Roman" w:cs="Times New Roman"/>
          <w:bCs/>
          <w:kern w:val="1"/>
          <w:sz w:val="22"/>
          <w:u w:val="single"/>
          <w:lang w:eastAsia="ar-SA"/>
        </w:rPr>
        <w:t xml:space="preserve"> ar zināmu iedarbību</w:t>
      </w:r>
      <w:r w:rsidRPr="00554420">
        <w:rPr>
          <w:rFonts w:eastAsia="Times New Roman" w:cs="Times New Roman"/>
          <w:bCs/>
          <w:kern w:val="1"/>
          <w:sz w:val="22"/>
          <w:lang w:eastAsia="ar-SA"/>
        </w:rPr>
        <w:t xml:space="preserve">: </w:t>
      </w:r>
      <w:r w:rsidR="004C0C67">
        <w:rPr>
          <w:rFonts w:eastAsia="Times New Roman" w:cs="Times New Roman"/>
          <w:bCs/>
          <w:kern w:val="1"/>
          <w:sz w:val="22"/>
          <w:lang w:eastAsia="ar-SA"/>
        </w:rPr>
        <w:t xml:space="preserve">zāles satur </w:t>
      </w:r>
      <w:r w:rsidR="004C0C67" w:rsidRPr="00554420">
        <w:rPr>
          <w:rFonts w:eastAsia="Times New Roman" w:cs="Times New Roman"/>
          <w:bCs/>
          <w:kern w:val="1"/>
          <w:sz w:val="22"/>
          <w:lang w:eastAsia="ar-SA"/>
        </w:rPr>
        <w:t>apmēram 60</w:t>
      </w:r>
      <w:r w:rsidR="00117865">
        <w:rPr>
          <w:rFonts w:eastAsia="Times New Roman" w:cs="Times New Roman"/>
          <w:bCs/>
          <w:kern w:val="1"/>
          <w:sz w:val="22"/>
          <w:lang w:eastAsia="ar-SA"/>
        </w:rPr>
        <w:t xml:space="preserve"> </w:t>
      </w:r>
      <w:proofErr w:type="spellStart"/>
      <w:r w:rsidR="00117865">
        <w:rPr>
          <w:rFonts w:eastAsia="Times New Roman" w:cs="Times New Roman"/>
          <w:bCs/>
          <w:kern w:val="1"/>
          <w:sz w:val="22"/>
          <w:lang w:eastAsia="ar-SA"/>
        </w:rPr>
        <w:t>tilp</w:t>
      </w:r>
      <w:proofErr w:type="spellEnd"/>
      <w:r w:rsidR="00117865">
        <w:rPr>
          <w:rFonts w:eastAsia="Times New Roman" w:cs="Times New Roman"/>
          <w:bCs/>
          <w:kern w:val="1"/>
          <w:sz w:val="22"/>
          <w:lang w:eastAsia="ar-SA"/>
        </w:rPr>
        <w:t>.</w:t>
      </w:r>
      <w:r w:rsidR="004C0C67" w:rsidRPr="00554420">
        <w:rPr>
          <w:rFonts w:eastAsia="Times New Roman" w:cs="Times New Roman"/>
          <w:bCs/>
          <w:kern w:val="1"/>
          <w:sz w:val="22"/>
          <w:lang w:eastAsia="ar-SA"/>
        </w:rPr>
        <w:t>%</w:t>
      </w:r>
      <w:r w:rsidR="004C0C67">
        <w:rPr>
          <w:rFonts w:eastAsia="Times New Roman" w:cs="Times New Roman"/>
          <w:bCs/>
          <w:kern w:val="1"/>
          <w:sz w:val="22"/>
          <w:lang w:eastAsia="ar-SA"/>
        </w:rPr>
        <w:t xml:space="preserve"> etilspirta</w:t>
      </w:r>
      <w:r w:rsidRPr="00554420">
        <w:rPr>
          <w:rFonts w:eastAsia="Times New Roman" w:cs="Times New Roman"/>
          <w:bCs/>
          <w:kern w:val="1"/>
          <w:sz w:val="22"/>
          <w:lang w:eastAsia="ar-SA"/>
        </w:rPr>
        <w:t>.</w:t>
      </w:r>
    </w:p>
    <w:p w14:paraId="25D0EB3E" w14:textId="77777777" w:rsidR="00447A61" w:rsidRPr="00554420" w:rsidRDefault="00447A61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  <w:r w:rsidRPr="00554420">
        <w:rPr>
          <w:rFonts w:eastAsia="Times New Roman" w:cs="Times New Roman"/>
          <w:bCs/>
          <w:kern w:val="1"/>
          <w:sz w:val="22"/>
          <w:lang w:eastAsia="ar-SA"/>
        </w:rPr>
        <w:t xml:space="preserve">Pilnu </w:t>
      </w:r>
      <w:proofErr w:type="spellStart"/>
      <w:r w:rsidRPr="00554420">
        <w:rPr>
          <w:rFonts w:eastAsia="Times New Roman" w:cs="Times New Roman"/>
          <w:bCs/>
          <w:kern w:val="1"/>
          <w:sz w:val="22"/>
          <w:lang w:eastAsia="ar-SA"/>
        </w:rPr>
        <w:t>palīgvielu</w:t>
      </w:r>
      <w:proofErr w:type="spellEnd"/>
      <w:r w:rsidRPr="00554420">
        <w:rPr>
          <w:rFonts w:eastAsia="Times New Roman" w:cs="Times New Roman"/>
          <w:bCs/>
          <w:kern w:val="1"/>
          <w:sz w:val="22"/>
          <w:lang w:eastAsia="ar-SA"/>
        </w:rPr>
        <w:t xml:space="preserve"> sarakstu skatīt 6.1.</w:t>
      </w:r>
      <w:r w:rsidR="00922815">
        <w:rPr>
          <w:rFonts w:eastAsia="Times New Roman" w:cs="Times New Roman"/>
          <w:bCs/>
          <w:kern w:val="1"/>
          <w:sz w:val="22"/>
          <w:lang w:eastAsia="ar-SA"/>
        </w:rPr>
        <w:t> </w:t>
      </w:r>
      <w:r w:rsidRPr="00554420">
        <w:rPr>
          <w:rFonts w:eastAsia="Times New Roman" w:cs="Times New Roman"/>
          <w:bCs/>
          <w:kern w:val="1"/>
          <w:sz w:val="22"/>
          <w:lang w:eastAsia="ar-SA"/>
        </w:rPr>
        <w:t>apakšpunktā.</w:t>
      </w:r>
    </w:p>
    <w:p w14:paraId="7A28B074" w14:textId="00EDCDAA" w:rsidR="000001FF" w:rsidRDefault="000001FF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3DF79FDD" w14:textId="77777777" w:rsidR="000D7972" w:rsidRPr="00554420" w:rsidRDefault="000D7972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06063F3D" w14:textId="77777777" w:rsidR="00236494" w:rsidRPr="00554420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ZĀĻU FORMA</w:t>
      </w:r>
    </w:p>
    <w:p w14:paraId="38B4CC9F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0B1AB1DA" w14:textId="77777777" w:rsidR="00236494" w:rsidRPr="00554420" w:rsidRDefault="00236494" w:rsidP="00D0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r w:rsidRPr="00554420">
        <w:rPr>
          <w:rFonts w:eastAsia="Times New Roman" w:cs="Times New Roman"/>
          <w:color w:val="000000"/>
          <w:sz w:val="22"/>
          <w:lang w:eastAsia="en-GB"/>
        </w:rPr>
        <w:t>Pilieni iekšķīgai lietošanai</w:t>
      </w:r>
      <w:r w:rsidRPr="00554420">
        <w:rPr>
          <w:rFonts w:eastAsia="Times New Roman" w:cs="Times New Roman"/>
          <w:iCs/>
          <w:sz w:val="22"/>
          <w:lang w:eastAsia="en-GB"/>
        </w:rPr>
        <w:t>,</w:t>
      </w:r>
      <w:r w:rsidRPr="00554420">
        <w:rPr>
          <w:rFonts w:eastAsia="Times New Roman" w:cs="Times New Roman"/>
          <w:color w:val="000000"/>
          <w:sz w:val="22"/>
          <w:lang w:eastAsia="en-GB"/>
        </w:rPr>
        <w:t xml:space="preserve"> šķīdums.</w:t>
      </w:r>
    </w:p>
    <w:p w14:paraId="1A25B39E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Calibri" w:cs="Times New Roman"/>
          <w:color w:val="000000"/>
          <w:sz w:val="22"/>
        </w:rPr>
        <w:t xml:space="preserve">Dzidrs, </w:t>
      </w:r>
      <w:r w:rsidR="005E7DFC" w:rsidRPr="00554420">
        <w:rPr>
          <w:rFonts w:eastAsia="Calibri" w:cs="Times New Roman"/>
          <w:color w:val="000000"/>
          <w:sz w:val="22"/>
        </w:rPr>
        <w:t>zaļgans vai dzeltenbrūns šķidrums ar raksturīgu smaržu</w:t>
      </w:r>
      <w:r w:rsidRPr="00554420">
        <w:rPr>
          <w:rFonts w:eastAsia="Calibri" w:cs="Times New Roman"/>
          <w:kern w:val="1"/>
          <w:sz w:val="22"/>
          <w:lang w:eastAsia="ar-SA"/>
        </w:rPr>
        <w:t>.</w:t>
      </w:r>
    </w:p>
    <w:p w14:paraId="33686973" w14:textId="254B9956" w:rsidR="00236494" w:rsidRDefault="00236494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0463861" w14:textId="77777777" w:rsidR="000D7972" w:rsidRDefault="000D7972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3652B74" w14:textId="77777777" w:rsidR="00236494" w:rsidRPr="00554420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KLĪNISKĀ INFORMĀCIJA</w:t>
      </w:r>
    </w:p>
    <w:p w14:paraId="4B40D73C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14:paraId="118DE753" w14:textId="77777777" w:rsidR="00236494" w:rsidRPr="00554420" w:rsidRDefault="00236494" w:rsidP="00D07701">
      <w:pPr>
        <w:numPr>
          <w:ilvl w:val="1"/>
          <w:numId w:val="2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Terapeitiskās indikācijas</w:t>
      </w:r>
    </w:p>
    <w:p w14:paraId="0BF01C6B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157EF05E" w14:textId="77777777" w:rsidR="00236494" w:rsidRPr="00554420" w:rsidRDefault="00BB2DBF" w:rsidP="00D0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color w:val="000000"/>
          <w:sz w:val="22"/>
          <w:lang w:eastAsia="en-GB"/>
        </w:rPr>
        <w:t>A</w:t>
      </w:r>
      <w:r w:rsidR="00236494" w:rsidRPr="00554420">
        <w:rPr>
          <w:rFonts w:eastAsia="Times New Roman" w:cs="Times New Roman"/>
          <w:color w:val="000000"/>
          <w:sz w:val="22"/>
          <w:lang w:eastAsia="en-GB"/>
        </w:rPr>
        <w:t xml:space="preserve">ugu izcelsmes zāles, ko lieto </w:t>
      </w:r>
      <w:proofErr w:type="spellStart"/>
      <w:r w:rsidR="009D410E" w:rsidRPr="00554420">
        <w:rPr>
          <w:rFonts w:eastAsia="Times New Roman" w:cs="Times New Roman"/>
          <w:color w:val="000000"/>
          <w:sz w:val="22"/>
          <w:lang w:eastAsia="en-GB"/>
        </w:rPr>
        <w:t>neirocirkulatoras</w:t>
      </w:r>
      <w:proofErr w:type="spellEnd"/>
      <w:r w:rsidR="009D410E" w:rsidRPr="00554420">
        <w:rPr>
          <w:rFonts w:eastAsia="Times New Roman" w:cs="Times New Roman"/>
          <w:color w:val="000000"/>
          <w:sz w:val="22"/>
          <w:lang w:eastAsia="en-GB"/>
        </w:rPr>
        <w:t xml:space="preserve"> </w:t>
      </w:r>
      <w:proofErr w:type="spellStart"/>
      <w:r w:rsidR="009D410E" w:rsidRPr="00554420">
        <w:rPr>
          <w:rFonts w:eastAsia="Times New Roman" w:cs="Times New Roman"/>
          <w:color w:val="000000"/>
          <w:sz w:val="22"/>
          <w:lang w:eastAsia="en-GB"/>
        </w:rPr>
        <w:t>distonijas</w:t>
      </w:r>
      <w:proofErr w:type="spellEnd"/>
      <w:r w:rsidR="009D410E" w:rsidRPr="00554420">
        <w:rPr>
          <w:rFonts w:eastAsia="Times New Roman" w:cs="Times New Roman"/>
          <w:color w:val="000000"/>
          <w:sz w:val="22"/>
          <w:lang w:eastAsia="en-GB"/>
        </w:rPr>
        <w:t xml:space="preserve"> ar funkcionāliem sirds darbības traucējumiem (ar noslieci uz bradikardiju) gadījumos</w:t>
      </w:r>
      <w:r w:rsidR="00236494"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41D8022B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16D7F20E" w14:textId="77777777" w:rsidR="00236494" w:rsidRPr="00554420" w:rsidRDefault="00236494" w:rsidP="00D07701">
      <w:pPr>
        <w:numPr>
          <w:ilvl w:val="1"/>
          <w:numId w:val="1"/>
        </w:numPr>
        <w:shd w:val="clear" w:color="auto" w:fill="FFFFFF"/>
        <w:tabs>
          <w:tab w:val="left" w:pos="420"/>
          <w:tab w:val="left" w:pos="450"/>
          <w:tab w:val="left" w:pos="495"/>
          <w:tab w:val="left" w:pos="567"/>
          <w:tab w:val="left" w:pos="66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Devas un lietošanas veids</w:t>
      </w:r>
    </w:p>
    <w:p w14:paraId="756DD308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1145D2D8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</w:pPr>
      <w:r w:rsidRPr="00554420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Devas</w:t>
      </w:r>
    </w:p>
    <w:p w14:paraId="3EB6628A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2"/>
          <w:sz w:val="22"/>
          <w:u w:val="single"/>
          <w:lang w:eastAsia="ar-SA"/>
        </w:rPr>
      </w:pPr>
    </w:p>
    <w:p w14:paraId="75EF1934" w14:textId="77777777" w:rsidR="00236494" w:rsidRPr="00554420" w:rsidRDefault="009D41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iCs/>
          <w:kern w:val="22"/>
          <w:sz w:val="22"/>
          <w:lang w:eastAsia="ar-SA"/>
        </w:rPr>
      </w:pPr>
      <w:r w:rsidRPr="00554420">
        <w:rPr>
          <w:rFonts w:eastAsia="Times New Roman" w:cs="Times New Roman"/>
          <w:i/>
          <w:iCs/>
          <w:kern w:val="22"/>
          <w:sz w:val="22"/>
          <w:lang w:eastAsia="ar-SA"/>
        </w:rPr>
        <w:t>P</w:t>
      </w:r>
      <w:r w:rsidR="00236494" w:rsidRPr="00554420">
        <w:rPr>
          <w:rFonts w:eastAsia="Times New Roman" w:cs="Times New Roman"/>
          <w:i/>
          <w:iCs/>
          <w:kern w:val="22"/>
          <w:sz w:val="22"/>
          <w:lang w:eastAsia="ar-SA"/>
        </w:rPr>
        <w:t>ieaugušie</w:t>
      </w:r>
    </w:p>
    <w:p w14:paraId="70A6CE42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kern w:val="22"/>
          <w:sz w:val="22"/>
          <w:lang w:eastAsia="ar-SA"/>
        </w:rPr>
      </w:pPr>
      <w:r w:rsidRPr="00554420">
        <w:rPr>
          <w:rFonts w:eastAsia="Times New Roman" w:cs="Times New Roman"/>
          <w:kern w:val="22"/>
          <w:sz w:val="22"/>
          <w:lang w:eastAsia="ar-SA"/>
        </w:rPr>
        <w:t xml:space="preserve">Iekšķīgi reizes deva ir </w:t>
      </w:r>
      <w:r w:rsidR="009D410E" w:rsidRPr="00554420">
        <w:rPr>
          <w:rFonts w:eastAsia="Times New Roman" w:cs="Times New Roman"/>
          <w:kern w:val="22"/>
          <w:sz w:val="22"/>
          <w:lang w:eastAsia="ar-SA"/>
        </w:rPr>
        <w:t>2</w:t>
      </w:r>
      <w:r w:rsidRPr="00554420">
        <w:rPr>
          <w:rFonts w:eastAsia="Times New Roman" w:cs="Times New Roman"/>
          <w:kern w:val="22"/>
          <w:sz w:val="22"/>
          <w:lang w:eastAsia="ar-SA"/>
        </w:rPr>
        <w:t>0</w:t>
      </w:r>
      <w:r w:rsidRPr="00554420">
        <w:rPr>
          <w:rFonts w:eastAsia="Times New Roman" w:cs="Times New Roman"/>
          <w:kern w:val="22"/>
          <w:sz w:val="22"/>
          <w:lang w:eastAsia="ar-SA"/>
        </w:rPr>
        <w:noBreakHyphen/>
      </w:r>
      <w:r w:rsidR="009D410E" w:rsidRPr="00554420">
        <w:rPr>
          <w:rFonts w:eastAsia="Times New Roman" w:cs="Times New Roman"/>
          <w:kern w:val="22"/>
          <w:sz w:val="22"/>
          <w:lang w:eastAsia="ar-SA"/>
        </w:rPr>
        <w:t>2</w:t>
      </w:r>
      <w:r w:rsidRPr="00554420">
        <w:rPr>
          <w:rFonts w:eastAsia="Times New Roman" w:cs="Times New Roman"/>
          <w:kern w:val="22"/>
          <w:sz w:val="22"/>
          <w:lang w:eastAsia="ar-SA"/>
        </w:rPr>
        <w:t>5 pilieni. Maksimālā dienas deva: 3 reizes devas.</w:t>
      </w:r>
    </w:p>
    <w:p w14:paraId="4A43A93F" w14:textId="77777777" w:rsidR="009D410E" w:rsidRPr="00554420" w:rsidRDefault="009D41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20C0A5B0" w14:textId="77777777" w:rsidR="009D410E" w:rsidRPr="00554420" w:rsidRDefault="009D41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554420">
        <w:rPr>
          <w:rFonts w:eastAsia="Times New Roman" w:cs="Times New Roman"/>
          <w:i/>
          <w:iCs/>
          <w:kern w:val="22"/>
          <w:sz w:val="22"/>
          <w:lang w:eastAsia="ar-SA"/>
        </w:rPr>
        <w:t>Pusaudži no 12 gadu vecuma, gados vecāki cilvēki un nieru slimnieki</w:t>
      </w:r>
    </w:p>
    <w:p w14:paraId="19A11593" w14:textId="77777777" w:rsidR="009D410E" w:rsidRPr="00554420" w:rsidRDefault="009D41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554420">
        <w:rPr>
          <w:rFonts w:eastAsia="Times New Roman" w:cs="Times New Roman"/>
          <w:kern w:val="22"/>
          <w:sz w:val="22"/>
          <w:lang w:eastAsia="ar-SA"/>
        </w:rPr>
        <w:t>Iekšķīgi reizes dev</w:t>
      </w:r>
      <w:r w:rsidR="00BB2DBF" w:rsidRPr="00554420">
        <w:rPr>
          <w:rFonts w:eastAsia="Times New Roman" w:cs="Times New Roman"/>
          <w:kern w:val="22"/>
          <w:sz w:val="22"/>
          <w:lang w:eastAsia="ar-SA"/>
        </w:rPr>
        <w:t>a</w:t>
      </w:r>
      <w:r w:rsidRPr="00554420">
        <w:rPr>
          <w:rFonts w:eastAsia="Times New Roman" w:cs="Times New Roman"/>
          <w:kern w:val="22"/>
          <w:sz w:val="22"/>
          <w:lang w:eastAsia="ar-SA"/>
        </w:rPr>
        <w:t xml:space="preserve"> </w:t>
      </w:r>
      <w:r w:rsidR="00BB2DBF" w:rsidRPr="00554420">
        <w:rPr>
          <w:rFonts w:eastAsia="Times New Roman" w:cs="Times New Roman"/>
          <w:kern w:val="22"/>
          <w:sz w:val="22"/>
          <w:lang w:eastAsia="ar-SA"/>
        </w:rPr>
        <w:t>jā</w:t>
      </w:r>
      <w:r w:rsidRPr="00554420">
        <w:rPr>
          <w:rFonts w:eastAsia="Times New Roman" w:cs="Times New Roman"/>
          <w:kern w:val="22"/>
          <w:sz w:val="22"/>
          <w:lang w:eastAsia="ar-SA"/>
        </w:rPr>
        <w:t>samazin</w:t>
      </w:r>
      <w:r w:rsidR="00BB2DBF" w:rsidRPr="00554420">
        <w:rPr>
          <w:rFonts w:eastAsia="Times New Roman" w:cs="Times New Roman"/>
          <w:kern w:val="22"/>
          <w:sz w:val="22"/>
          <w:lang w:eastAsia="ar-SA"/>
        </w:rPr>
        <w:t>a</w:t>
      </w:r>
      <w:r w:rsidRPr="00554420">
        <w:rPr>
          <w:rFonts w:eastAsia="Times New Roman" w:cs="Times New Roman"/>
          <w:kern w:val="22"/>
          <w:sz w:val="22"/>
          <w:lang w:eastAsia="ar-SA"/>
        </w:rPr>
        <w:t xml:space="preserve"> par 2</w:t>
      </w:r>
      <w:r w:rsidRPr="00554420">
        <w:rPr>
          <w:rFonts w:eastAsia="Times New Roman" w:cs="Times New Roman"/>
          <w:kern w:val="22"/>
          <w:sz w:val="22"/>
          <w:lang w:eastAsia="ar-SA"/>
        </w:rPr>
        <w:noBreakHyphen/>
        <w:t>5 pilieniem. Maksimālā dienas deva: 3 reizes devas.</w:t>
      </w:r>
    </w:p>
    <w:p w14:paraId="53C56A90" w14:textId="77777777" w:rsidR="009D410E" w:rsidRPr="00554420" w:rsidRDefault="009D41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5795FF10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ind w:left="19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i/>
          <w:iCs/>
          <w:kern w:val="1"/>
          <w:sz w:val="22"/>
          <w:lang w:eastAsia="ar-SA"/>
        </w:rPr>
        <w:t>Pediatriskā populācija</w:t>
      </w:r>
    </w:p>
    <w:p w14:paraId="3066E01B" w14:textId="77777777" w:rsidR="00236494" w:rsidRPr="00554420" w:rsidRDefault="00A30616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>
        <w:rPr>
          <w:rFonts w:eastAsia="Times New Roman" w:cs="Times New Roman"/>
          <w:kern w:val="1"/>
          <w:sz w:val="22"/>
          <w:lang w:eastAsia="ar-SA"/>
        </w:rPr>
        <w:t>Nelietot b</w:t>
      </w:r>
      <w:r w:rsidRPr="00554420">
        <w:rPr>
          <w:rFonts w:eastAsia="Times New Roman" w:cs="Times New Roman"/>
          <w:kern w:val="1"/>
          <w:sz w:val="22"/>
          <w:lang w:eastAsia="ar-SA"/>
        </w:rPr>
        <w:t>ērniem līdz 12 gadu vecumam</w:t>
      </w:r>
      <w:r w:rsidR="00236494"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75B036BC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430BCB7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Lietošanas veids</w:t>
      </w:r>
    </w:p>
    <w:p w14:paraId="5CC47A0B" w14:textId="77777777" w:rsidR="00236494" w:rsidRPr="00554420" w:rsidRDefault="00236494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Iekšķīgai lietošanai</w:t>
      </w:r>
      <w:r w:rsidRPr="00554420">
        <w:rPr>
          <w:rFonts w:eastAsia="Times New Roman" w:cs="Times New Roman"/>
          <w:color w:val="000000"/>
          <w:kern w:val="1"/>
          <w:sz w:val="22"/>
          <w:lang w:eastAsia="ar-SA"/>
        </w:rPr>
        <w:t>.</w:t>
      </w:r>
    </w:p>
    <w:p w14:paraId="788ACF5C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041F4B0" w14:textId="77777777" w:rsidR="00236494" w:rsidRPr="00554420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Kontrindikācijas</w:t>
      </w:r>
    </w:p>
    <w:p w14:paraId="7D54A594" w14:textId="77777777" w:rsidR="00E05C0E" w:rsidRPr="00554420" w:rsidRDefault="00E05C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3610DF6" w14:textId="77777777" w:rsidR="00236494" w:rsidRPr="00554420" w:rsidRDefault="00236494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  <w:t xml:space="preserve">Paaugstināta jutība pret </w:t>
      </w:r>
      <w:r w:rsidR="00E05C0E" w:rsidRPr="00554420">
        <w:rPr>
          <w:rFonts w:eastAsia="Times New Roman" w:cs="Times New Roman"/>
          <w:kern w:val="1"/>
          <w:sz w:val="22"/>
          <w:lang w:eastAsia="ar-SA"/>
        </w:rPr>
        <w:t xml:space="preserve">aktīvām vielām </w:t>
      </w:r>
      <w:r w:rsidRPr="00554420">
        <w:rPr>
          <w:rFonts w:eastAsia="Times New Roman" w:cs="Times New Roman"/>
          <w:kern w:val="1"/>
          <w:sz w:val="22"/>
          <w:lang w:eastAsia="ar-SA"/>
        </w:rPr>
        <w:t xml:space="preserve">vai </w:t>
      </w:r>
      <w:r w:rsidR="00D43127">
        <w:rPr>
          <w:rFonts w:eastAsia="Times New Roman" w:cs="Times New Roman"/>
          <w:kern w:val="1"/>
          <w:sz w:val="22"/>
          <w:lang w:eastAsia="ar-SA"/>
        </w:rPr>
        <w:t>jebkuru no 6.1. </w:t>
      </w:r>
      <w:r w:rsidR="00E05C0E" w:rsidRPr="00554420">
        <w:rPr>
          <w:rFonts w:eastAsia="Times New Roman" w:cs="Times New Roman"/>
          <w:kern w:val="1"/>
          <w:sz w:val="22"/>
          <w:lang w:eastAsia="ar-SA"/>
        </w:rPr>
        <w:t xml:space="preserve">apakšpunktā uzskaitītajām </w:t>
      </w:r>
      <w:proofErr w:type="spellStart"/>
      <w:r w:rsidR="00E05C0E" w:rsidRPr="00554420">
        <w:rPr>
          <w:rFonts w:eastAsia="Times New Roman" w:cs="Times New Roman"/>
          <w:kern w:val="1"/>
          <w:sz w:val="22"/>
          <w:lang w:eastAsia="ar-SA"/>
        </w:rPr>
        <w:t>palīgvielām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2D616D83" w14:textId="77777777" w:rsidR="00236494" w:rsidRPr="00554420" w:rsidRDefault="00236494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r w:rsidR="00E05C0E" w:rsidRPr="00554420">
        <w:rPr>
          <w:rFonts w:eastAsia="Times New Roman" w:cs="Times New Roman"/>
          <w:kern w:val="1"/>
          <w:sz w:val="22"/>
          <w:lang w:eastAsia="ar-SA"/>
        </w:rPr>
        <w:t>Šaura leņķa glaukoma</w:t>
      </w:r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0DB2F796" w14:textId="77777777" w:rsidR="00E05C0E" w:rsidRPr="00554420" w:rsidRDefault="00236494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r w:rsidR="00E05C0E" w:rsidRPr="00554420">
        <w:rPr>
          <w:rFonts w:eastAsia="Times New Roman" w:cs="Times New Roman"/>
          <w:kern w:val="1"/>
          <w:sz w:val="22"/>
          <w:lang w:eastAsia="ar-SA"/>
        </w:rPr>
        <w:t xml:space="preserve">Paaugstināts </w:t>
      </w:r>
      <w:proofErr w:type="spellStart"/>
      <w:r w:rsidR="00E05C0E" w:rsidRPr="00554420">
        <w:rPr>
          <w:rFonts w:eastAsia="Times New Roman" w:cs="Times New Roman"/>
          <w:kern w:val="1"/>
          <w:sz w:val="22"/>
          <w:lang w:eastAsia="ar-SA"/>
        </w:rPr>
        <w:t>intraokulārais</w:t>
      </w:r>
      <w:proofErr w:type="spellEnd"/>
      <w:r w:rsidR="00E05C0E" w:rsidRPr="00554420">
        <w:rPr>
          <w:rFonts w:eastAsia="Times New Roman" w:cs="Times New Roman"/>
          <w:kern w:val="1"/>
          <w:sz w:val="22"/>
          <w:lang w:eastAsia="ar-SA"/>
        </w:rPr>
        <w:t xml:space="preserve"> spiediens</w:t>
      </w:r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25D0E36D" w14:textId="2F89F295" w:rsidR="00D705C2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proofErr w:type="spellStart"/>
      <w:r w:rsidRPr="00554420">
        <w:rPr>
          <w:rFonts w:eastAsia="Times New Roman" w:cs="Times New Roman"/>
          <w:kern w:val="1"/>
          <w:sz w:val="22"/>
          <w:lang w:eastAsia="ar-SA"/>
        </w:rPr>
        <w:t>Prostatas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 xml:space="preserve"> hipertrofija ar izteiktu urīna izvades traucējumu.</w:t>
      </w:r>
    </w:p>
    <w:p w14:paraId="59B18D56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lastRenderedPageBreak/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  <w:t>Kuņģa čūlas slimība akūtā stadijā.</w:t>
      </w:r>
    </w:p>
    <w:p w14:paraId="0B87F3B0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proofErr w:type="spellStart"/>
      <w:r w:rsidRPr="00554420">
        <w:rPr>
          <w:rFonts w:eastAsia="Times New Roman" w:cs="Times New Roman"/>
          <w:kern w:val="1"/>
          <w:sz w:val="22"/>
          <w:lang w:eastAsia="ar-SA"/>
        </w:rPr>
        <w:t>Divpadsmitpirkstu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 xml:space="preserve"> zarnas čūlas slimība akūtā stadijā.</w:t>
      </w:r>
    </w:p>
    <w:p w14:paraId="799C5970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proofErr w:type="spellStart"/>
      <w:r w:rsidR="00DD5B09" w:rsidRPr="00554420">
        <w:rPr>
          <w:rFonts w:eastAsia="Times New Roman" w:cs="Times New Roman"/>
          <w:kern w:val="1"/>
          <w:sz w:val="22"/>
          <w:lang w:eastAsia="ar-SA"/>
        </w:rPr>
        <w:t>Hipokāliēmija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7E2007DC" w14:textId="77777777" w:rsidR="00E05C0E" w:rsidRPr="00554420" w:rsidRDefault="00E05C0E" w:rsidP="00D43127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Sirds vadīšanas sistēmas bojājumi: intermitējoša pilna </w:t>
      </w:r>
      <w:proofErr w:type="spellStart"/>
      <w:r w:rsidR="00DD5B09" w:rsidRPr="00554420">
        <w:rPr>
          <w:rFonts w:eastAsia="Times New Roman" w:cs="Times New Roman"/>
          <w:kern w:val="1"/>
          <w:sz w:val="22"/>
          <w:lang w:eastAsia="ar-SA"/>
        </w:rPr>
        <w:t>atrioventrikulāra</w:t>
      </w:r>
      <w:proofErr w:type="spellEnd"/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 blokāde, II pakāpes </w:t>
      </w:r>
      <w:proofErr w:type="spellStart"/>
      <w:r w:rsidR="00DD5B09" w:rsidRPr="00554420">
        <w:rPr>
          <w:rFonts w:eastAsia="Times New Roman" w:cs="Times New Roman"/>
          <w:kern w:val="1"/>
          <w:sz w:val="22"/>
          <w:lang w:eastAsia="ar-SA"/>
        </w:rPr>
        <w:t>atrioventrikulāra</w:t>
      </w:r>
      <w:proofErr w:type="spellEnd"/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 blokāde, </w:t>
      </w:r>
      <w:proofErr w:type="spellStart"/>
      <w:r w:rsidR="00DD5B09" w:rsidRPr="00554420">
        <w:rPr>
          <w:rFonts w:eastAsia="Times New Roman" w:cs="Times New Roman"/>
          <w:kern w:val="1"/>
          <w:sz w:val="22"/>
          <w:lang w:eastAsia="ar-SA"/>
        </w:rPr>
        <w:t>supraventrikulāras</w:t>
      </w:r>
      <w:proofErr w:type="spellEnd"/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 aritmijas sakarā ar </w:t>
      </w:r>
      <w:proofErr w:type="spellStart"/>
      <w:r w:rsidR="00DD5B09" w:rsidRPr="00554420">
        <w:rPr>
          <w:rFonts w:eastAsia="Times New Roman" w:cs="Times New Roman"/>
          <w:kern w:val="1"/>
          <w:sz w:val="22"/>
          <w:lang w:eastAsia="ar-SA"/>
        </w:rPr>
        <w:t>Wolff</w:t>
      </w:r>
      <w:r w:rsidR="00DD5B09" w:rsidRPr="00554420">
        <w:rPr>
          <w:rFonts w:eastAsia="Times New Roman" w:cs="Times New Roman"/>
          <w:kern w:val="1"/>
          <w:sz w:val="22"/>
          <w:lang w:eastAsia="ar-SA"/>
        </w:rPr>
        <w:noBreakHyphen/>
        <w:t>Parkinson</w:t>
      </w:r>
      <w:r w:rsidR="00DD5B09" w:rsidRPr="00554420">
        <w:rPr>
          <w:rFonts w:eastAsia="Times New Roman" w:cs="Times New Roman"/>
          <w:kern w:val="1"/>
          <w:sz w:val="22"/>
          <w:lang w:eastAsia="ar-SA"/>
        </w:rPr>
        <w:noBreakHyphen/>
        <w:t>White</w:t>
      </w:r>
      <w:proofErr w:type="spellEnd"/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 sindromu</w:t>
      </w:r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2DDA6B99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proofErr w:type="spellStart"/>
      <w:r w:rsidR="00DD5B09" w:rsidRPr="00554420">
        <w:rPr>
          <w:rFonts w:eastAsia="Times New Roman" w:cs="Times New Roman"/>
          <w:kern w:val="1"/>
          <w:sz w:val="22"/>
          <w:lang w:eastAsia="ar-SA"/>
        </w:rPr>
        <w:t>Hipertrofiski-obstruktīva</w:t>
      </w:r>
      <w:proofErr w:type="spellEnd"/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 kardiomiopātija</w:t>
      </w:r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2F5E9CFB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r w:rsidR="00DD5B09" w:rsidRPr="00554420">
        <w:rPr>
          <w:rFonts w:eastAsia="Times New Roman" w:cs="Times New Roman"/>
          <w:kern w:val="1"/>
          <w:sz w:val="22"/>
          <w:lang w:eastAsia="ar-SA"/>
        </w:rPr>
        <w:t>Akūta plaušu tūska</w:t>
      </w:r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5BB91F33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proofErr w:type="spellStart"/>
      <w:r w:rsidR="00DD5B09" w:rsidRPr="00554420">
        <w:rPr>
          <w:rFonts w:eastAsia="Times New Roman" w:cs="Times New Roman"/>
          <w:i/>
          <w:kern w:val="1"/>
          <w:sz w:val="22"/>
          <w:lang w:eastAsia="ar-SA"/>
        </w:rPr>
        <w:t>Digitalis</w:t>
      </w:r>
      <w:proofErr w:type="spellEnd"/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 glikozīdu terapija</w:t>
      </w:r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67EED572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Paralītisks </w:t>
      </w:r>
      <w:proofErr w:type="spellStart"/>
      <w:r w:rsidR="00DD5B09" w:rsidRPr="00554420">
        <w:rPr>
          <w:rFonts w:eastAsia="Times New Roman" w:cs="Times New Roman"/>
          <w:i/>
          <w:kern w:val="1"/>
          <w:sz w:val="22"/>
          <w:lang w:eastAsia="ar-SA"/>
        </w:rPr>
        <w:t>ileus</w:t>
      </w:r>
      <w:proofErr w:type="spellEnd"/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, </w:t>
      </w:r>
      <w:proofErr w:type="spellStart"/>
      <w:r w:rsidR="00DD5B09" w:rsidRPr="00554420">
        <w:rPr>
          <w:rFonts w:eastAsia="Times New Roman" w:cs="Times New Roman"/>
          <w:i/>
          <w:kern w:val="1"/>
          <w:sz w:val="22"/>
          <w:lang w:eastAsia="ar-SA"/>
        </w:rPr>
        <w:t>pylorus</w:t>
      </w:r>
      <w:proofErr w:type="spellEnd"/>
      <w:r w:rsidR="00DD5B09" w:rsidRPr="00554420">
        <w:rPr>
          <w:rFonts w:eastAsia="Times New Roman" w:cs="Times New Roman"/>
          <w:kern w:val="1"/>
          <w:sz w:val="22"/>
          <w:lang w:eastAsia="ar-SA"/>
        </w:rPr>
        <w:t xml:space="preserve"> vai cita kuņģa-zarnu trakta stenoze</w:t>
      </w:r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507F6229" w14:textId="77777777" w:rsidR="00DD5B09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r w:rsidR="00DD5B09" w:rsidRPr="00554420">
        <w:rPr>
          <w:rFonts w:eastAsia="Times New Roman" w:cs="Times New Roman"/>
          <w:kern w:val="1"/>
          <w:sz w:val="22"/>
          <w:lang w:eastAsia="ar-SA"/>
        </w:rPr>
        <w:t>Pavājināta aknu darbība</w:t>
      </w:r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41E5A060" w14:textId="77777777" w:rsidR="00DD5B09" w:rsidRPr="00554420" w:rsidRDefault="00DD5B09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proofErr w:type="spellStart"/>
      <w:r w:rsidRPr="00554420">
        <w:rPr>
          <w:rFonts w:eastAsia="Times New Roman" w:cs="Times New Roman"/>
          <w:kern w:val="1"/>
          <w:sz w:val="22"/>
          <w:lang w:eastAsia="ar-SA"/>
        </w:rPr>
        <w:t>Megakolons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214668C8" w14:textId="77777777" w:rsidR="00DD5B09" w:rsidRPr="00554420" w:rsidRDefault="00DD5B09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proofErr w:type="spellStart"/>
      <w:r w:rsidRPr="00554420">
        <w:rPr>
          <w:rFonts w:eastAsia="Times New Roman" w:cs="Times New Roman"/>
          <w:i/>
          <w:kern w:val="1"/>
          <w:sz w:val="22"/>
          <w:lang w:eastAsia="ar-SA"/>
        </w:rPr>
        <w:t>Myasthenia</w:t>
      </w:r>
      <w:proofErr w:type="spellEnd"/>
      <w:r w:rsidRPr="00554420">
        <w:rPr>
          <w:rFonts w:eastAsia="Times New Roman" w:cs="Times New Roman"/>
          <w:i/>
          <w:kern w:val="1"/>
          <w:sz w:val="22"/>
          <w:lang w:eastAsia="ar-SA"/>
        </w:rPr>
        <w:t xml:space="preserve"> </w:t>
      </w:r>
      <w:proofErr w:type="spellStart"/>
      <w:r w:rsidRPr="00554420">
        <w:rPr>
          <w:rFonts w:eastAsia="Times New Roman" w:cs="Times New Roman"/>
          <w:i/>
          <w:kern w:val="1"/>
          <w:sz w:val="22"/>
          <w:lang w:eastAsia="ar-SA"/>
        </w:rPr>
        <w:t>gravis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252E7555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  <w:t xml:space="preserve">Grūtniecība un </w:t>
      </w:r>
      <w:r w:rsidR="00A30616">
        <w:rPr>
          <w:rFonts w:eastAsia="Times New Roman" w:cs="Times New Roman"/>
          <w:kern w:val="1"/>
          <w:sz w:val="22"/>
          <w:lang w:eastAsia="ar-SA"/>
        </w:rPr>
        <w:t xml:space="preserve">bērna </w:t>
      </w:r>
      <w:r w:rsidRPr="00554420">
        <w:rPr>
          <w:rFonts w:eastAsia="Times New Roman" w:cs="Times New Roman"/>
          <w:kern w:val="1"/>
          <w:sz w:val="22"/>
          <w:lang w:eastAsia="ar-SA"/>
        </w:rPr>
        <w:t>barošana ar krūti.</w:t>
      </w:r>
    </w:p>
    <w:p w14:paraId="02580BF5" w14:textId="77777777" w:rsidR="00E05C0E" w:rsidRPr="00554420" w:rsidRDefault="00E05C0E" w:rsidP="00D43127">
      <w:pPr>
        <w:tabs>
          <w:tab w:val="left" w:pos="567"/>
        </w:tabs>
        <w:suppressAutoHyphens/>
        <w:spacing w:after="0" w:line="260" w:lineRule="exact"/>
        <w:ind w:left="567" w:hanging="567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-</w:t>
      </w:r>
      <w:r w:rsidRPr="00554420">
        <w:rPr>
          <w:rFonts w:eastAsia="Times New Roman" w:cs="Times New Roman"/>
          <w:kern w:val="1"/>
          <w:sz w:val="22"/>
          <w:lang w:eastAsia="ar-SA"/>
        </w:rPr>
        <w:tab/>
      </w:r>
      <w:r w:rsidR="00A30616">
        <w:rPr>
          <w:rFonts w:eastAsia="Times New Roman" w:cs="Times New Roman"/>
          <w:kern w:val="1"/>
          <w:sz w:val="22"/>
          <w:lang w:eastAsia="ar-SA"/>
        </w:rPr>
        <w:t>B</w:t>
      </w:r>
      <w:r w:rsidRPr="00554420">
        <w:rPr>
          <w:rFonts w:eastAsia="Times New Roman" w:cs="Times New Roman"/>
          <w:kern w:val="1"/>
          <w:sz w:val="22"/>
          <w:lang w:eastAsia="ar-SA"/>
        </w:rPr>
        <w:t>ērniem līdz 12</w:t>
      </w:r>
      <w:r w:rsidR="007C7F5B" w:rsidRPr="00554420">
        <w:rPr>
          <w:rFonts w:eastAsia="Times New Roman" w:cs="Times New Roman"/>
          <w:kern w:val="1"/>
          <w:sz w:val="22"/>
          <w:lang w:eastAsia="ar-SA"/>
        </w:rPr>
        <w:t> </w:t>
      </w:r>
      <w:r w:rsidRPr="00554420">
        <w:rPr>
          <w:rFonts w:eastAsia="Times New Roman" w:cs="Times New Roman"/>
          <w:kern w:val="1"/>
          <w:sz w:val="22"/>
          <w:lang w:eastAsia="ar-SA"/>
        </w:rPr>
        <w:t>gadu vecumam.</w:t>
      </w:r>
    </w:p>
    <w:p w14:paraId="06CF73D3" w14:textId="77777777" w:rsidR="00E05C0E" w:rsidRPr="00554420" w:rsidRDefault="00E05C0E" w:rsidP="00D07701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F9B1382" w14:textId="77777777" w:rsidR="00236494" w:rsidRPr="00554420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Īpaši brīdinājumi un piesardzība lietošanā</w:t>
      </w:r>
    </w:p>
    <w:p w14:paraId="5B48595A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198BB46" w14:textId="77777777" w:rsidR="00236494" w:rsidRPr="00554420" w:rsidRDefault="00236494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Ja pēc 14 dienu ilgas zāļu lietošanas simptomi saglabājas vai pastiprinās, jākonsultējas ar ārstu</w:t>
      </w:r>
      <w:r w:rsidRPr="00554420">
        <w:rPr>
          <w:rFonts w:eastAsia="Calibri" w:cs="Times New Roman"/>
          <w:sz w:val="22"/>
        </w:rPr>
        <w:t>.</w:t>
      </w:r>
    </w:p>
    <w:p w14:paraId="5B551D48" w14:textId="77777777" w:rsidR="00D861B6" w:rsidRPr="00554420" w:rsidRDefault="00D861B6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B513D7A" w14:textId="2A25CEEA" w:rsidR="00D861B6" w:rsidRPr="00554420" w:rsidRDefault="00D861B6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Piesardzība jāievēro, lietojot p</w:t>
      </w:r>
      <w:r w:rsidR="000511F5" w:rsidRPr="00554420">
        <w:rPr>
          <w:rFonts w:eastAsia="Times New Roman" w:cs="Times New Roman"/>
          <w:kern w:val="1"/>
          <w:sz w:val="22"/>
          <w:lang w:eastAsia="ar-SA"/>
        </w:rPr>
        <w:t>ie</w:t>
      </w:r>
      <w:r w:rsidRPr="00554420">
        <w:rPr>
          <w:rFonts w:eastAsia="Times New Roman" w:cs="Times New Roman"/>
          <w:kern w:val="1"/>
          <w:sz w:val="22"/>
          <w:lang w:eastAsia="ar-SA"/>
        </w:rPr>
        <w:t xml:space="preserve"> Dauna sindrom</w:t>
      </w:r>
      <w:r w:rsidR="000511F5" w:rsidRPr="00554420">
        <w:rPr>
          <w:rFonts w:eastAsia="Times New Roman" w:cs="Times New Roman"/>
          <w:kern w:val="1"/>
          <w:sz w:val="22"/>
          <w:lang w:eastAsia="ar-SA"/>
        </w:rPr>
        <w:t>a,</w:t>
      </w:r>
      <w:r w:rsidRPr="00554420">
        <w:rPr>
          <w:rFonts w:eastAsia="Times New Roman" w:cs="Times New Roman"/>
          <w:kern w:val="1"/>
          <w:sz w:val="22"/>
          <w:lang w:eastAsia="ar-SA"/>
        </w:rPr>
        <w:t xml:space="preserve"> lielā vecumā, pie </w:t>
      </w:r>
      <w:proofErr w:type="spellStart"/>
      <w:r w:rsidRPr="00554420">
        <w:rPr>
          <w:rFonts w:eastAsia="Times New Roman" w:cs="Times New Roman"/>
          <w:kern w:val="1"/>
          <w:sz w:val="22"/>
          <w:lang w:eastAsia="ar-SA"/>
        </w:rPr>
        <w:t>gastroezofagāla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 xml:space="preserve"> </w:t>
      </w:r>
      <w:proofErr w:type="spellStart"/>
      <w:r w:rsidRPr="00554420">
        <w:rPr>
          <w:rFonts w:eastAsia="Times New Roman" w:cs="Times New Roman"/>
          <w:kern w:val="1"/>
          <w:sz w:val="22"/>
          <w:lang w:eastAsia="ar-SA"/>
        </w:rPr>
        <w:t>refluksa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 xml:space="preserve"> slimības, caurejas, čūlaina kolīta, akūta miokarda infarkta, hipertensijas, dažādas etioloģijas tahikardijas (</w:t>
      </w:r>
      <w:proofErr w:type="spellStart"/>
      <w:r w:rsidRPr="00554420">
        <w:rPr>
          <w:rFonts w:eastAsia="Times New Roman" w:cs="Times New Roman"/>
          <w:kern w:val="1"/>
          <w:sz w:val="22"/>
          <w:lang w:eastAsia="ar-SA"/>
        </w:rPr>
        <w:t>hiperti</w:t>
      </w:r>
      <w:r w:rsidR="00F65CC3">
        <w:rPr>
          <w:rFonts w:eastAsia="Times New Roman" w:cs="Times New Roman"/>
          <w:kern w:val="1"/>
          <w:sz w:val="22"/>
          <w:lang w:eastAsia="ar-SA"/>
        </w:rPr>
        <w:t>reoze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 xml:space="preserve">, </w:t>
      </w:r>
      <w:r w:rsidR="00605B4B">
        <w:rPr>
          <w:rFonts w:eastAsia="Times New Roman" w:cs="Times New Roman"/>
          <w:kern w:val="1"/>
          <w:sz w:val="22"/>
          <w:lang w:eastAsia="ar-SA"/>
        </w:rPr>
        <w:t>sirds mazspēja</w:t>
      </w:r>
      <w:r w:rsidRPr="00554420">
        <w:rPr>
          <w:rFonts w:eastAsia="Times New Roman" w:cs="Times New Roman"/>
          <w:kern w:val="1"/>
          <w:sz w:val="22"/>
          <w:lang w:eastAsia="ar-SA"/>
        </w:rPr>
        <w:t>, sirds ķirurģijas slimniekiem), drudža gadījumā.</w:t>
      </w:r>
    </w:p>
    <w:p w14:paraId="26B07353" w14:textId="77777777" w:rsidR="00D861B6" w:rsidRPr="00554420" w:rsidRDefault="00D861B6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A44F052" w14:textId="77777777" w:rsidR="00D861B6" w:rsidRPr="00554420" w:rsidRDefault="0066005B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color w:val="000000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>Pusaudžiem no 12 gadu vecuma, gados vecākiem cilvēkiem un nieru slimniekiem reizes devu vēlams samazināt par 2</w:t>
      </w:r>
      <w:r w:rsidRPr="00554420">
        <w:rPr>
          <w:rFonts w:eastAsia="Times New Roman" w:cs="Times New Roman"/>
          <w:kern w:val="1"/>
          <w:sz w:val="22"/>
          <w:lang w:eastAsia="ar-SA"/>
        </w:rPr>
        <w:noBreakHyphen/>
        <w:t>5 pilieniem</w:t>
      </w:r>
      <w:r w:rsidR="00D861B6" w:rsidRPr="00554420">
        <w:rPr>
          <w:rFonts w:cs="Times New Roman"/>
          <w:sz w:val="22"/>
        </w:rPr>
        <w:t>.</w:t>
      </w:r>
    </w:p>
    <w:p w14:paraId="21C46A55" w14:textId="77777777" w:rsidR="000E1C77" w:rsidRPr="00554420" w:rsidRDefault="000E1C77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73011FA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554420">
        <w:rPr>
          <w:rFonts w:eastAsia="Times New Roman" w:cs="Times New Roman"/>
          <w:i/>
          <w:iCs/>
          <w:kern w:val="1"/>
          <w:sz w:val="22"/>
          <w:lang w:eastAsia="ar-SA"/>
        </w:rPr>
        <w:t>Pediatriskā populācija</w:t>
      </w:r>
    </w:p>
    <w:p w14:paraId="5A2E6827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754"/>
        </w:tabs>
        <w:suppressAutoHyphens/>
        <w:spacing w:after="0" w:line="240" w:lineRule="auto"/>
        <w:ind w:left="15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 xml:space="preserve">Nelietot bērniem līdz </w:t>
      </w:r>
      <w:r w:rsidR="007C7F5B" w:rsidRPr="00554420">
        <w:rPr>
          <w:rFonts w:eastAsia="Times New Roman" w:cs="Times New Roman"/>
          <w:kern w:val="1"/>
          <w:sz w:val="22"/>
          <w:lang w:eastAsia="ar-SA"/>
        </w:rPr>
        <w:t>12</w:t>
      </w:r>
      <w:r w:rsidRPr="00554420">
        <w:rPr>
          <w:rFonts w:eastAsia="Times New Roman" w:cs="Times New Roman"/>
          <w:kern w:val="1"/>
          <w:sz w:val="22"/>
          <w:lang w:eastAsia="ar-SA"/>
        </w:rPr>
        <w:t> gadu vecumam, jo nav pietiekamas informācijas par lietošanas drošumu</w:t>
      </w:r>
      <w:r w:rsidRPr="00554420">
        <w:rPr>
          <w:rFonts w:eastAsia="Times New Roman" w:cs="Times New Roman"/>
          <w:kern w:val="1"/>
          <w:sz w:val="22"/>
          <w:lang w:eastAsia="ar-MA" w:bidi="ar-MA"/>
        </w:rPr>
        <w:t>.</w:t>
      </w:r>
    </w:p>
    <w:p w14:paraId="415E932F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44144F1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554420">
        <w:rPr>
          <w:rFonts w:eastAsia="Times New Roman" w:cs="Times New Roman"/>
          <w:i/>
          <w:kern w:val="1"/>
          <w:sz w:val="22"/>
          <w:lang w:eastAsia="ar-SA"/>
        </w:rPr>
        <w:t>Etilspirta (alkohola) saturs šajās zālēs</w:t>
      </w:r>
    </w:p>
    <w:p w14:paraId="651361B0" w14:textId="77777777" w:rsidR="00480876" w:rsidRPr="00554420" w:rsidRDefault="00236494" w:rsidP="004808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 xml:space="preserve">Šīs zāles satur </w:t>
      </w:r>
      <w:r w:rsidR="00D861B6" w:rsidRPr="00554420">
        <w:rPr>
          <w:rFonts w:eastAsia="Times New Roman" w:cs="Times New Roman"/>
          <w:kern w:val="1"/>
          <w:sz w:val="22"/>
          <w:lang w:eastAsia="ar-SA"/>
        </w:rPr>
        <w:t>60</w:t>
      </w:r>
      <w:r w:rsidRPr="00554420">
        <w:rPr>
          <w:rFonts w:eastAsia="Times New Roman" w:cs="Times New Roman"/>
          <w:kern w:val="1"/>
          <w:sz w:val="22"/>
          <w:lang w:eastAsia="ar-SA"/>
        </w:rPr>
        <w:t xml:space="preserve"> tilpuma % etilspirta (alkohola) vai </w:t>
      </w:r>
      <w:r w:rsidRPr="00554420">
        <w:rPr>
          <w:rFonts w:eastAsia="Calibri" w:cs="Times New Roman"/>
          <w:sz w:val="22"/>
        </w:rPr>
        <w:t>reizes devā (</w:t>
      </w:r>
      <w:r w:rsidR="00D861B6" w:rsidRPr="00554420">
        <w:rPr>
          <w:rFonts w:eastAsia="Calibri" w:cs="Times New Roman"/>
          <w:sz w:val="22"/>
        </w:rPr>
        <w:t>2</w:t>
      </w:r>
      <w:r w:rsidRPr="00554420">
        <w:rPr>
          <w:rFonts w:eastAsia="Calibri" w:cs="Times New Roman"/>
          <w:sz w:val="22"/>
        </w:rPr>
        <w:t>0</w:t>
      </w:r>
      <w:r w:rsidRPr="00554420">
        <w:rPr>
          <w:rFonts w:eastAsia="Calibri" w:cs="Times New Roman"/>
          <w:sz w:val="22"/>
        </w:rPr>
        <w:noBreakHyphen/>
      </w:r>
      <w:r w:rsidR="00D861B6" w:rsidRPr="00554420">
        <w:rPr>
          <w:rFonts w:eastAsia="Calibri" w:cs="Times New Roman"/>
          <w:sz w:val="22"/>
        </w:rPr>
        <w:t>2</w:t>
      </w:r>
      <w:r w:rsidRPr="00554420">
        <w:rPr>
          <w:rFonts w:eastAsia="Calibri" w:cs="Times New Roman"/>
          <w:sz w:val="22"/>
        </w:rPr>
        <w:t>5 pilienos) ir 0,</w:t>
      </w:r>
      <w:r w:rsidR="00D861B6" w:rsidRPr="00554420">
        <w:rPr>
          <w:rFonts w:eastAsia="Calibri" w:cs="Times New Roman"/>
          <w:sz w:val="22"/>
        </w:rPr>
        <w:t>22</w:t>
      </w:r>
      <w:r w:rsidR="008B68FD" w:rsidRPr="00554420">
        <w:rPr>
          <w:rFonts w:eastAsia="Calibri" w:cs="Times New Roman"/>
          <w:sz w:val="22"/>
        </w:rPr>
        <w:t>0</w:t>
      </w:r>
      <w:r w:rsidRPr="00554420">
        <w:rPr>
          <w:rFonts w:eastAsia="Calibri" w:cs="Times New Roman"/>
          <w:sz w:val="22"/>
        </w:rPr>
        <w:noBreakHyphen/>
        <w:t>0,</w:t>
      </w:r>
      <w:r w:rsidR="00D861B6" w:rsidRPr="00554420">
        <w:rPr>
          <w:rFonts w:eastAsia="Calibri" w:cs="Times New Roman"/>
          <w:sz w:val="22"/>
        </w:rPr>
        <w:t>27</w:t>
      </w:r>
      <w:r w:rsidRPr="00554420">
        <w:rPr>
          <w:rFonts w:eastAsia="Calibri" w:cs="Times New Roman"/>
          <w:sz w:val="22"/>
        </w:rPr>
        <w:t xml:space="preserve">5 g etilspirta, kas </w:t>
      </w:r>
      <w:r w:rsidRPr="00554420">
        <w:rPr>
          <w:rFonts w:eastAsia="Times New Roman" w:cs="Times New Roman"/>
          <w:kern w:val="1"/>
          <w:sz w:val="22"/>
          <w:lang w:eastAsia="ar-SA"/>
        </w:rPr>
        <w:t>ir ekvivalents</w:t>
      </w:r>
      <w:r w:rsidRPr="00554420">
        <w:rPr>
          <w:rFonts w:eastAsia="Calibri" w:cs="Times New Roman"/>
          <w:sz w:val="22"/>
        </w:rPr>
        <w:t xml:space="preserve"> </w:t>
      </w:r>
      <w:r w:rsidR="00D861B6" w:rsidRPr="00554420">
        <w:rPr>
          <w:rFonts w:eastAsia="Calibri" w:cs="Times New Roman"/>
          <w:sz w:val="22"/>
        </w:rPr>
        <w:t>4</w:t>
      </w:r>
      <w:r w:rsidRPr="00554420">
        <w:rPr>
          <w:rFonts w:eastAsia="Calibri" w:cs="Times New Roman"/>
          <w:sz w:val="22"/>
        </w:rPr>
        <w:t>,</w:t>
      </w:r>
      <w:r w:rsidR="00D861B6" w:rsidRPr="00554420">
        <w:rPr>
          <w:rFonts w:eastAsia="Calibri" w:cs="Times New Roman"/>
          <w:sz w:val="22"/>
        </w:rPr>
        <w:t>4</w:t>
      </w:r>
      <w:r w:rsidR="008B68FD" w:rsidRPr="00554420">
        <w:rPr>
          <w:rFonts w:eastAsia="Calibri" w:cs="Times New Roman"/>
          <w:sz w:val="22"/>
        </w:rPr>
        <w:t>0</w:t>
      </w:r>
      <w:r w:rsidRPr="00554420">
        <w:rPr>
          <w:rFonts w:eastAsia="Calibri" w:cs="Times New Roman"/>
          <w:sz w:val="22"/>
        </w:rPr>
        <w:noBreakHyphen/>
      </w:r>
      <w:r w:rsidR="00D861B6" w:rsidRPr="00554420">
        <w:rPr>
          <w:rFonts w:eastAsia="Calibri" w:cs="Times New Roman"/>
          <w:sz w:val="22"/>
        </w:rPr>
        <w:t>5</w:t>
      </w:r>
      <w:r w:rsidRPr="00554420">
        <w:rPr>
          <w:rFonts w:eastAsia="Calibri" w:cs="Times New Roman"/>
          <w:sz w:val="22"/>
        </w:rPr>
        <w:t>,</w:t>
      </w:r>
      <w:r w:rsidR="00D861B6" w:rsidRPr="00554420">
        <w:rPr>
          <w:rFonts w:eastAsia="Calibri" w:cs="Times New Roman"/>
          <w:sz w:val="22"/>
        </w:rPr>
        <w:t>5</w:t>
      </w:r>
      <w:r w:rsidR="008B68FD" w:rsidRPr="00554420">
        <w:rPr>
          <w:rFonts w:eastAsia="Calibri" w:cs="Times New Roman"/>
          <w:sz w:val="22"/>
        </w:rPr>
        <w:t>0</w:t>
      </w:r>
      <w:r w:rsidRPr="00554420">
        <w:rPr>
          <w:rFonts w:eastAsia="Calibri" w:cs="Times New Roman"/>
          <w:sz w:val="22"/>
        </w:rPr>
        <w:t xml:space="preserve"> ml alus, </w:t>
      </w:r>
      <w:r w:rsidR="00D861B6" w:rsidRPr="00554420">
        <w:rPr>
          <w:rFonts w:eastAsia="Calibri" w:cs="Times New Roman"/>
          <w:sz w:val="22"/>
        </w:rPr>
        <w:t>2</w:t>
      </w:r>
      <w:r w:rsidRPr="00554420">
        <w:rPr>
          <w:rFonts w:eastAsia="Calibri" w:cs="Times New Roman"/>
          <w:sz w:val="22"/>
        </w:rPr>
        <w:t>,</w:t>
      </w:r>
      <w:r w:rsidR="00D861B6" w:rsidRPr="00554420">
        <w:rPr>
          <w:rFonts w:eastAsia="Calibri" w:cs="Times New Roman"/>
          <w:sz w:val="22"/>
        </w:rPr>
        <w:t>75</w:t>
      </w:r>
      <w:r w:rsidRPr="00554420">
        <w:rPr>
          <w:rFonts w:eastAsia="Calibri" w:cs="Times New Roman"/>
          <w:sz w:val="22"/>
        </w:rPr>
        <w:noBreakHyphen/>
      </w:r>
      <w:r w:rsidR="00D861B6" w:rsidRPr="00554420">
        <w:rPr>
          <w:rFonts w:eastAsia="Calibri" w:cs="Times New Roman"/>
          <w:sz w:val="22"/>
        </w:rPr>
        <w:t>3</w:t>
      </w:r>
      <w:r w:rsidRPr="00554420">
        <w:rPr>
          <w:rFonts w:eastAsia="Calibri" w:cs="Times New Roman"/>
          <w:sz w:val="22"/>
        </w:rPr>
        <w:t>,6</w:t>
      </w:r>
      <w:r w:rsidR="00D861B6" w:rsidRPr="00554420">
        <w:rPr>
          <w:rFonts w:eastAsia="Calibri" w:cs="Times New Roman"/>
          <w:sz w:val="22"/>
        </w:rPr>
        <w:t>8</w:t>
      </w:r>
      <w:r w:rsidRPr="00554420">
        <w:rPr>
          <w:rFonts w:eastAsia="Calibri" w:cs="Times New Roman"/>
          <w:sz w:val="22"/>
        </w:rPr>
        <w:t xml:space="preserve"> ml vīna. </w:t>
      </w:r>
      <w:bookmarkStart w:id="0" w:name="_Hlk480363270"/>
      <w:r w:rsidR="00480876" w:rsidRPr="00554420">
        <w:rPr>
          <w:rFonts w:eastAsia="Times New Roman" w:cs="Times New Roman"/>
          <w:kern w:val="1"/>
          <w:sz w:val="22"/>
          <w:lang w:eastAsia="ar-SA"/>
        </w:rPr>
        <w:t>Kaitīgs alkoholiķiem. Jāpievērš uzmanība paaugstināta riska grup</w:t>
      </w:r>
      <w:r w:rsidR="00480876">
        <w:rPr>
          <w:rFonts w:eastAsia="Times New Roman" w:cs="Times New Roman"/>
          <w:kern w:val="1"/>
          <w:sz w:val="22"/>
          <w:lang w:eastAsia="ar-SA"/>
        </w:rPr>
        <w:t>ai</w:t>
      </w:r>
      <w:r w:rsidR="00480876" w:rsidRPr="00554420">
        <w:rPr>
          <w:rFonts w:eastAsia="Times New Roman" w:cs="Times New Roman"/>
          <w:kern w:val="1"/>
          <w:sz w:val="22"/>
          <w:lang w:eastAsia="ar-SA"/>
        </w:rPr>
        <w:t>: pacientiem ar epilepsiju.</w:t>
      </w:r>
    </w:p>
    <w:bookmarkEnd w:id="0"/>
    <w:p w14:paraId="682671C4" w14:textId="56D283B4" w:rsidR="00236494" w:rsidRPr="00554420" w:rsidRDefault="00236494" w:rsidP="004808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25E76451" w14:textId="77777777" w:rsidR="00236494" w:rsidRPr="00554420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Mijiedarbība ar citām zālēm un citi mijiedarbības veidi</w:t>
      </w:r>
    </w:p>
    <w:p w14:paraId="3900316C" w14:textId="77777777" w:rsidR="0066005B" w:rsidRPr="00554420" w:rsidRDefault="0066005B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14:paraId="5774C656" w14:textId="46928A7E" w:rsidR="0066005B" w:rsidRPr="00554420" w:rsidRDefault="0066005B" w:rsidP="00AD6BD8">
      <w:pPr>
        <w:tabs>
          <w:tab w:val="left" w:pos="567"/>
        </w:tabs>
        <w:suppressAutoHyphens/>
        <w:spacing w:after="0" w:line="240" w:lineRule="auto"/>
        <w:ind w:left="567" w:hanging="567"/>
        <w:rPr>
          <w:rFonts w:eastAsia="Times New Roman" w:cs="Times New Roman"/>
          <w:bCs/>
          <w:kern w:val="22"/>
          <w:sz w:val="22"/>
          <w:lang w:eastAsia="ar-SA"/>
        </w:rPr>
      </w:pPr>
      <w:r w:rsidRPr="00554420">
        <w:rPr>
          <w:rFonts w:eastAsia="Times New Roman" w:cs="Times New Roman"/>
          <w:bCs/>
          <w:kern w:val="22"/>
          <w:sz w:val="22"/>
          <w:lang w:eastAsia="ar-SA"/>
        </w:rPr>
        <w:t>-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ab/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Zāļu iedarbības efekts pastiprinās, lietojot kopā ar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: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sirds glikozīdiem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b</w:t>
      </w:r>
      <w:r w:rsidR="00F65CC3">
        <w:rPr>
          <w:rFonts w:eastAsia="Times New Roman" w:cs="Times New Roman"/>
          <w:bCs/>
          <w:kern w:val="22"/>
          <w:sz w:val="22"/>
          <w:lang w:eastAsia="ar-SA"/>
        </w:rPr>
        <w:t>ē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ta</w:t>
      </w:r>
      <w:proofErr w:type="spellEnd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noBreakHyphen/>
        <w:t>blokatoriem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miega, nomierinošiem,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antipsihotiskiem</w:t>
      </w:r>
      <w:proofErr w:type="spellEnd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un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antihistamīna</w:t>
      </w:r>
      <w:proofErr w:type="spellEnd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līdzekļiem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antidepresantiem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pretsēnīšu</w:t>
      </w:r>
      <w:proofErr w:type="spellEnd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zālēm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hinidīnu</w:t>
      </w:r>
      <w:proofErr w:type="spellEnd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kalciju saturošām zālēm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salurētiskiem</w:t>
      </w:r>
      <w:proofErr w:type="spellEnd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līdzekļiem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caurejas līdzekļiem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alkoholu</w:t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;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ilgtermiņa glikokortikoīdu terapijas gadījumā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>.</w:t>
      </w:r>
    </w:p>
    <w:p w14:paraId="35E9C3BC" w14:textId="77777777" w:rsidR="0066005B" w:rsidRPr="00554420" w:rsidRDefault="0066005B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554420">
        <w:rPr>
          <w:rFonts w:eastAsia="Times New Roman" w:cs="Times New Roman"/>
          <w:bCs/>
          <w:kern w:val="22"/>
          <w:sz w:val="22"/>
          <w:lang w:eastAsia="ar-SA"/>
        </w:rPr>
        <w:t>-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ab/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Lietojot kopā ar </w:t>
      </w:r>
      <w:proofErr w:type="spellStart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verapamilu</w:t>
      </w:r>
      <w:proofErr w:type="spellEnd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, v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ar rasties sirds ritma traucējumi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>.</w:t>
      </w:r>
    </w:p>
    <w:p w14:paraId="6406CBC0" w14:textId="77777777" w:rsidR="0066005B" w:rsidRPr="00554420" w:rsidRDefault="0066005B" w:rsidP="00AD6BD8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554420">
        <w:rPr>
          <w:rFonts w:eastAsia="Times New Roman" w:cs="Times New Roman"/>
          <w:bCs/>
          <w:kern w:val="22"/>
          <w:sz w:val="22"/>
          <w:lang w:eastAsia="ar-SA"/>
        </w:rPr>
        <w:t>-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ab/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Lietojot kopā ar multiplai sklerozei indicētu </w:t>
      </w:r>
      <w:proofErr w:type="spellStart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miorelaksantu</w:t>
      </w:r>
      <w:proofErr w:type="spellEnd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(</w:t>
      </w:r>
      <w:proofErr w:type="spellStart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tizanidīnu</w:t>
      </w:r>
      <w:proofErr w:type="spellEnd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), v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ar rasties palēnināta sirdsdarbība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>.</w:t>
      </w:r>
    </w:p>
    <w:p w14:paraId="73C37763" w14:textId="77777777" w:rsidR="0066005B" w:rsidRPr="00554420" w:rsidRDefault="0066005B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554420">
        <w:rPr>
          <w:rFonts w:eastAsia="Times New Roman" w:cs="Times New Roman"/>
          <w:bCs/>
          <w:kern w:val="22"/>
          <w:sz w:val="22"/>
          <w:lang w:eastAsia="ar-SA"/>
        </w:rPr>
        <w:t>-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ab/>
      </w:r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Lietojot kopā ar </w:t>
      </w:r>
      <w:proofErr w:type="spellStart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kortikosteroīdiem</w:t>
      </w:r>
      <w:proofErr w:type="spellEnd"/>
      <w:r w:rsidR="00C422C7" w:rsidRPr="00554420">
        <w:rPr>
          <w:rFonts w:eastAsia="Times New Roman" w:cs="Times New Roman"/>
          <w:bCs/>
          <w:kern w:val="22"/>
          <w:sz w:val="22"/>
          <w:lang w:eastAsia="ar-SA"/>
        </w:rPr>
        <w:t>, diurētiskiem līdzekļiem, v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ar rasties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hipokāliēmija</w:t>
      </w:r>
      <w:proofErr w:type="spellEnd"/>
      <w:r w:rsidRPr="00554420">
        <w:rPr>
          <w:rFonts w:eastAsia="Times New Roman" w:cs="Times New Roman"/>
          <w:bCs/>
          <w:kern w:val="22"/>
          <w:sz w:val="22"/>
          <w:lang w:eastAsia="ar-SA"/>
        </w:rPr>
        <w:t>.</w:t>
      </w:r>
    </w:p>
    <w:p w14:paraId="2CC80DB9" w14:textId="77777777" w:rsidR="0066005B" w:rsidRPr="00554420" w:rsidRDefault="0066005B" w:rsidP="00D07701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554420">
        <w:rPr>
          <w:rFonts w:eastAsia="Times New Roman" w:cs="Times New Roman"/>
          <w:bCs/>
          <w:kern w:val="22"/>
          <w:sz w:val="22"/>
          <w:lang w:eastAsia="ar-SA"/>
        </w:rPr>
        <w:t>-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ab/>
      </w:r>
      <w:proofErr w:type="spellStart"/>
      <w:r w:rsidR="003D3E63" w:rsidRPr="00554420">
        <w:rPr>
          <w:rFonts w:eastAsia="Times New Roman" w:cs="Times New Roman"/>
          <w:bCs/>
          <w:kern w:val="22"/>
          <w:sz w:val="22"/>
          <w:lang w:eastAsia="ar-SA"/>
        </w:rPr>
        <w:t>P</w:t>
      </w:r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retčūlas</w:t>
      </w:r>
      <w:proofErr w:type="spellEnd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zāles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sukralfats</w:t>
      </w:r>
      <w:proofErr w:type="spellEnd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, iespējams, kavē </w:t>
      </w:r>
      <w:proofErr w:type="spellStart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>Zeļeņina</w:t>
      </w:r>
      <w:proofErr w:type="spellEnd"/>
      <w:r w:rsidR="00DF7878" w:rsidRPr="00554420">
        <w:rPr>
          <w:rFonts w:eastAsia="Times New Roman" w:cs="Times New Roman"/>
          <w:bCs/>
          <w:kern w:val="22"/>
          <w:sz w:val="22"/>
          <w:lang w:eastAsia="ar-SA"/>
        </w:rPr>
        <w:t xml:space="preserve"> pilienu RFF uzsūkšanos</w:t>
      </w:r>
      <w:r w:rsidRPr="00554420">
        <w:rPr>
          <w:rFonts w:eastAsia="Times New Roman" w:cs="Times New Roman"/>
          <w:bCs/>
          <w:kern w:val="22"/>
          <w:sz w:val="22"/>
          <w:lang w:eastAsia="ar-SA"/>
        </w:rPr>
        <w:t>.</w:t>
      </w:r>
    </w:p>
    <w:p w14:paraId="11C33652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09079F8A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22"/>
          <w:sz w:val="22"/>
          <w:lang w:eastAsia="ar-SA"/>
        </w:rPr>
      </w:pPr>
      <w:r w:rsidRPr="00554420">
        <w:rPr>
          <w:rFonts w:eastAsia="Times New Roman" w:cs="Times New Roman"/>
          <w:i/>
          <w:kern w:val="22"/>
          <w:sz w:val="22"/>
          <w:lang w:eastAsia="ar-SA"/>
        </w:rPr>
        <w:t>Pediatriskā populācija</w:t>
      </w:r>
    </w:p>
    <w:p w14:paraId="04802A02" w14:textId="0CB2CC91" w:rsidR="00D705C2" w:rsidRDefault="00236494" w:rsidP="007002FE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554420">
        <w:rPr>
          <w:rFonts w:eastAsia="Times New Roman" w:cs="Times New Roman"/>
          <w:kern w:val="22"/>
          <w:sz w:val="22"/>
          <w:lang w:eastAsia="ar-SA"/>
        </w:rPr>
        <w:t>Mijiedarbības pētījumi nav veikti.</w:t>
      </w:r>
    </w:p>
    <w:p w14:paraId="425E82CF" w14:textId="77777777" w:rsidR="00D705C2" w:rsidRDefault="00D705C2">
      <w:pPr>
        <w:rPr>
          <w:rFonts w:eastAsia="Times New Roman" w:cs="Times New Roman"/>
          <w:kern w:val="22"/>
          <w:sz w:val="22"/>
          <w:lang w:eastAsia="ar-SA"/>
        </w:rPr>
      </w:pPr>
      <w:r>
        <w:rPr>
          <w:rFonts w:eastAsia="Times New Roman" w:cs="Times New Roman"/>
          <w:kern w:val="22"/>
          <w:sz w:val="22"/>
          <w:lang w:eastAsia="ar-SA"/>
        </w:rPr>
        <w:br w:type="page"/>
      </w:r>
    </w:p>
    <w:p w14:paraId="59AA3F7C" w14:textId="77777777" w:rsidR="000001FF" w:rsidRPr="00554420" w:rsidRDefault="000001FF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7352613E" w14:textId="77777777" w:rsidR="00236494" w:rsidRPr="00554420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2"/>
          <w:szCs w:val="24"/>
          <w:lang w:eastAsia="ar-SA"/>
        </w:rPr>
      </w:pPr>
      <w:proofErr w:type="spellStart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Fertilitāte</w:t>
      </w:r>
      <w:proofErr w:type="spellEnd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, grūtniecība un barošana ar krūti</w:t>
      </w:r>
    </w:p>
    <w:p w14:paraId="3A6988A0" w14:textId="77777777" w:rsidR="00D9557E" w:rsidRPr="00554420" w:rsidRDefault="00D9557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DAB3AC3" w14:textId="77777777" w:rsidR="00D9557E" w:rsidRPr="00554420" w:rsidRDefault="00D07701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Calibri" w:cs="Times New Roman"/>
          <w:color w:val="000000"/>
          <w:sz w:val="22"/>
        </w:rPr>
        <w:t>Nav pierādīts</w:t>
      </w:r>
      <w:r w:rsidR="00D9557E" w:rsidRPr="00554420">
        <w:rPr>
          <w:rFonts w:eastAsia="Calibri" w:cs="Times New Roman"/>
          <w:color w:val="000000"/>
          <w:sz w:val="22"/>
        </w:rPr>
        <w:t xml:space="preserve"> </w:t>
      </w:r>
      <w:r w:rsidRPr="00554420">
        <w:rPr>
          <w:rFonts w:eastAsia="Calibri" w:cs="Times New Roman"/>
          <w:color w:val="000000"/>
          <w:sz w:val="22"/>
        </w:rPr>
        <w:t>zāļu</w:t>
      </w:r>
      <w:r w:rsidR="00D9557E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 pilnīg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s</w:t>
      </w:r>
      <w:r w:rsidR="00D9557E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 droš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ums, lietojot</w:t>
      </w:r>
      <w:r w:rsidR="00D9557E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 grūtniecības un </w:t>
      </w:r>
      <w:r w:rsidR="00B96787" w:rsidRPr="00554420">
        <w:rPr>
          <w:rFonts w:eastAsia="Times New Roman" w:cs="Times New Roman"/>
          <w:kern w:val="1"/>
          <w:sz w:val="22"/>
          <w:szCs w:val="24"/>
          <w:lang w:eastAsia="ar-SA"/>
        </w:rPr>
        <w:t>barošanas ar krūti periodā</w:t>
      </w:r>
      <w:r w:rsidR="00D9557E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. Tādēļ grūtniecības un 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bērna barošanas ar krūti laikā</w:t>
      </w:r>
      <w:r w:rsidR="00D9557E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 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zāles</w:t>
      </w:r>
      <w:r w:rsidR="00D9557E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 nedrīkst lietot (skatīt 4.3.</w:t>
      </w:r>
      <w:r w:rsidR="004034B0" w:rsidRPr="00554420">
        <w:rPr>
          <w:rFonts w:eastAsia="Times New Roman" w:cs="Times New Roman"/>
          <w:kern w:val="1"/>
          <w:sz w:val="22"/>
          <w:szCs w:val="24"/>
          <w:lang w:eastAsia="ar-SA"/>
        </w:rPr>
        <w:t> </w:t>
      </w:r>
      <w:r w:rsidR="00D9557E" w:rsidRPr="00554420">
        <w:rPr>
          <w:rFonts w:eastAsia="Times New Roman" w:cs="Times New Roman"/>
          <w:kern w:val="1"/>
          <w:sz w:val="22"/>
          <w:szCs w:val="24"/>
          <w:lang w:eastAsia="ar-SA"/>
        </w:rPr>
        <w:t>apakšpunktu).</w:t>
      </w:r>
    </w:p>
    <w:p w14:paraId="2CFA4679" w14:textId="77777777" w:rsidR="00D9557E" w:rsidRPr="00554420" w:rsidRDefault="00D9557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Nav veikti pētījumi par zāļu ietekmi uz </w:t>
      </w:r>
      <w:proofErr w:type="spellStart"/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fertilitāti</w:t>
      </w:r>
      <w:proofErr w:type="spellEnd"/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.</w:t>
      </w:r>
    </w:p>
    <w:p w14:paraId="186E5EB6" w14:textId="77777777" w:rsidR="00D9557E" w:rsidRPr="00554420" w:rsidRDefault="00D9557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5D341BEC" w14:textId="77777777" w:rsidR="00236494" w:rsidRPr="00554420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Ietekme uz spēju vadīt transportlīdzekļus un apkalpot mehānismus</w:t>
      </w:r>
    </w:p>
    <w:p w14:paraId="3320023B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"/>
          <w:sz w:val="22"/>
          <w:szCs w:val="24"/>
          <w:lang w:eastAsia="ar-SA"/>
        </w:rPr>
      </w:pPr>
    </w:p>
    <w:p w14:paraId="6E024E93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0"/>
          <w:lang w:eastAsia="ar-SA"/>
        </w:rPr>
      </w:pPr>
      <w:r w:rsidRPr="00554420">
        <w:rPr>
          <w:rFonts w:eastAsia="Times New Roman" w:cs="Times New Roman"/>
          <w:kern w:val="2"/>
          <w:sz w:val="22"/>
          <w:szCs w:val="20"/>
          <w:lang w:eastAsia="ar-SA"/>
        </w:rPr>
        <w:t xml:space="preserve">Ir zināms, ka </w:t>
      </w:r>
      <w:proofErr w:type="spellStart"/>
      <w:r w:rsidR="00D9557E" w:rsidRPr="00554420">
        <w:rPr>
          <w:rFonts w:eastAsia="Calibri" w:cs="Times New Roman"/>
          <w:color w:val="000000"/>
          <w:sz w:val="22"/>
        </w:rPr>
        <w:t>Zeļeņina</w:t>
      </w:r>
      <w:proofErr w:type="spellEnd"/>
      <w:r w:rsidR="00D9557E" w:rsidRPr="00554420">
        <w:rPr>
          <w:rFonts w:eastAsia="Calibri" w:cs="Times New Roman"/>
          <w:color w:val="000000"/>
          <w:sz w:val="22"/>
        </w:rPr>
        <w:t xml:space="preserve"> pilienu RFF</w:t>
      </w:r>
      <w:r w:rsidR="00D9557E" w:rsidRPr="00554420">
        <w:rPr>
          <w:rFonts w:eastAsia="Times New Roman" w:cs="Times New Roman"/>
          <w:kern w:val="2"/>
          <w:sz w:val="22"/>
          <w:szCs w:val="20"/>
          <w:lang w:eastAsia="ar-SA"/>
        </w:rPr>
        <w:t xml:space="preserve"> sastāvā esošā baldriāna tinktūra var izraisīt miegainību</w:t>
      </w:r>
      <w:r w:rsidRPr="00554420">
        <w:rPr>
          <w:rFonts w:eastAsia="Times New Roman" w:cs="Times New Roman"/>
          <w:kern w:val="2"/>
          <w:sz w:val="22"/>
          <w:szCs w:val="20"/>
          <w:lang w:eastAsia="ar-SA"/>
        </w:rPr>
        <w:t>, tāpēc to</w:t>
      </w:r>
      <w:r w:rsidR="00D9557E" w:rsidRPr="00554420">
        <w:rPr>
          <w:rFonts w:eastAsia="Times New Roman" w:cs="Times New Roman"/>
          <w:kern w:val="2"/>
          <w:sz w:val="22"/>
          <w:szCs w:val="20"/>
          <w:lang w:eastAsia="ar-SA"/>
        </w:rPr>
        <w:t>s</w:t>
      </w:r>
      <w:r w:rsidRPr="00554420">
        <w:rPr>
          <w:rFonts w:eastAsia="Times New Roman" w:cs="Times New Roman"/>
          <w:kern w:val="2"/>
          <w:sz w:val="22"/>
          <w:szCs w:val="20"/>
          <w:lang w:eastAsia="ar-SA"/>
        </w:rPr>
        <w:t xml:space="preserve"> nedrīkst lietot pirms transportlīdzekļu vadīšanas un mehānismu apkalpošanas.</w:t>
      </w:r>
    </w:p>
    <w:p w14:paraId="698D3FA2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</w:p>
    <w:p w14:paraId="6ACF08C9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4.8.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Nevēlamās blakusparādības</w:t>
      </w:r>
    </w:p>
    <w:p w14:paraId="2390E62E" w14:textId="77777777" w:rsidR="0063488C" w:rsidRPr="00554420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08DB4091" w14:textId="77777777" w:rsidR="0063488C" w:rsidRPr="00554420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 xml:space="preserve">Tāpat kā citas zāles, </w:t>
      </w:r>
      <w:proofErr w:type="spellStart"/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>Zeļeņina</w:t>
      </w:r>
      <w:proofErr w:type="spellEnd"/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 xml:space="preserve"> pilieni RFF var izraisīt nevēlamas blakusparādības. Šajos gadījumos lietošana nekavējoties jāpārtrauc.</w:t>
      </w:r>
    </w:p>
    <w:p w14:paraId="5E48A396" w14:textId="77777777" w:rsidR="0063488C" w:rsidRPr="00554420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23B89214" w14:textId="7ED7E434" w:rsidR="0063488C" w:rsidRPr="00554420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 xml:space="preserve">Minētās blakusparādības ir sakārtotas atbilstoši </w:t>
      </w:r>
      <w:proofErr w:type="spellStart"/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>MedDRA</w:t>
      </w:r>
      <w:proofErr w:type="spellEnd"/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 xml:space="preserve"> orgānu sistēmu klasifikācijas datubāzei un biežuma iedalījumam: ļoti bieži (≥1/10), bieži (≥1/100 līdz &lt;1/10), retāk (≥1/1000 līdz &lt;1/100), reti (≥1/10 000 līdz &lt;1/1000), ļoti reti (&lt;1/10 000), nav zinām</w:t>
      </w:r>
      <w:r w:rsidR="00CD5E99">
        <w:rPr>
          <w:rFonts w:eastAsia="Times New Roman" w:cs="Times New Roman"/>
          <w:kern w:val="22"/>
          <w:sz w:val="22"/>
          <w:szCs w:val="24"/>
          <w:lang w:eastAsia="ar-SA"/>
        </w:rPr>
        <w:t>i</w:t>
      </w:r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 xml:space="preserve"> (nevar noteikt pēc pieejamajiem datiem).</w:t>
      </w:r>
    </w:p>
    <w:p w14:paraId="7AC8C1E8" w14:textId="77777777" w:rsidR="003D3E63" w:rsidRPr="00554420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02C3EDC7" w14:textId="77777777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Imūnās sistēmas traucējumi</w:t>
      </w:r>
    </w:p>
    <w:p w14:paraId="31858E96" w14:textId="3B5A9654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Nav zinām</w:t>
      </w:r>
      <w:r w:rsidR="00D84818" w:rsidRPr="000A12CE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i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: alerģiskas reakcijas.</w:t>
      </w:r>
    </w:p>
    <w:p w14:paraId="6BBBD92C" w14:textId="77777777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2087652C" w14:textId="77777777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Psihiskie traucējumi</w:t>
      </w:r>
    </w:p>
    <w:p w14:paraId="054109F3" w14:textId="77777777" w:rsidR="003D3E63" w:rsidRPr="000A12CE" w:rsidRDefault="00A54BE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Reti</w:t>
      </w:r>
      <w:r w:rsidR="003D3E63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: 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halucinācijas</w:t>
      </w:r>
      <w:r w:rsidR="003D3E63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.</w:t>
      </w:r>
    </w:p>
    <w:p w14:paraId="2B277543" w14:textId="77777777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23CA57D8" w14:textId="77777777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</w:pPr>
      <w:r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Nervu sistēmas traucējumi</w:t>
      </w:r>
    </w:p>
    <w:p w14:paraId="2498BE68" w14:textId="77777777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Ret</w:t>
      </w:r>
      <w:r w:rsidR="00507FFD"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i</w:t>
      </w: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: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</w:t>
      </w:r>
      <w:r w:rsidR="00507FFD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reibonis</w:t>
      </w:r>
      <w:r w:rsidR="00BA7B87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.</w:t>
      </w:r>
    </w:p>
    <w:p w14:paraId="12CD5375" w14:textId="1D45DCAD" w:rsidR="00507FFD" w:rsidRPr="000A12CE" w:rsidRDefault="00507FFD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Nav zinām</w:t>
      </w:r>
      <w:r w:rsidR="007523D5" w:rsidRPr="000A12CE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i</w:t>
      </w: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: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(ilgstoši lietojot palielinātās devās) galvassāpes, miegainība, nemiers, bezmiegs.</w:t>
      </w:r>
    </w:p>
    <w:p w14:paraId="6A076167" w14:textId="77777777" w:rsidR="00507FFD" w:rsidRPr="000A12CE" w:rsidRDefault="00507FFD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3830AB92" w14:textId="77777777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</w:pPr>
      <w:r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Acu slimības</w:t>
      </w:r>
    </w:p>
    <w:p w14:paraId="3E32E33F" w14:textId="1C2F8941" w:rsidR="006D0BA5" w:rsidRPr="000A12CE" w:rsidRDefault="007A6CA2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Nav zinām</w:t>
      </w:r>
      <w:r w:rsidR="007523D5" w:rsidRPr="000A12CE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i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:</w:t>
      </w:r>
      <w:r w:rsidR="006D0BA5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paplašinātas zīlītes, akomodācijas traucējumi.</w:t>
      </w:r>
    </w:p>
    <w:p w14:paraId="4144AE3F" w14:textId="77777777" w:rsidR="00E51797" w:rsidRPr="000A12CE" w:rsidRDefault="00E51797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Reti: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</w:t>
      </w:r>
      <w:proofErr w:type="spellStart"/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fotofobija</w:t>
      </w:r>
      <w:proofErr w:type="spellEnd"/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.</w:t>
      </w:r>
    </w:p>
    <w:p w14:paraId="02DD6FDF" w14:textId="77777777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04196E58" w14:textId="77777777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Sirds funkcijas traucējumi</w:t>
      </w:r>
    </w:p>
    <w:p w14:paraId="5EAADF84" w14:textId="66B14320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Nav zinām</w:t>
      </w:r>
      <w:r w:rsidR="007523D5"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i</w:t>
      </w: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: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</w:t>
      </w:r>
      <w:r w:rsidR="007A6CA2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sirds ritma un frekvences izmaiņas (nevar izslēgt aritmijas)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.</w:t>
      </w:r>
    </w:p>
    <w:p w14:paraId="5C4DA89A" w14:textId="77777777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2A4A0ED0" w14:textId="77777777" w:rsidR="006D0BA5" w:rsidRPr="000A12CE" w:rsidRDefault="00BC3A01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</w:pPr>
      <w:r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Elpošanas sistēmas traucējumi</w:t>
      </w:r>
      <w:r w:rsidR="006D0BA5"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, krūšu kurvja un videnes slimības</w:t>
      </w:r>
    </w:p>
    <w:p w14:paraId="7627067E" w14:textId="5D17FAC6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Ret</w:t>
      </w:r>
      <w:r w:rsidR="00BC3A01"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i</w:t>
      </w: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: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</w:t>
      </w:r>
      <w:r w:rsidR="00BC3A01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samazināta bronhu sekrēcija</w:t>
      </w:r>
      <w:r w:rsidR="000A12CE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.</w:t>
      </w:r>
    </w:p>
    <w:p w14:paraId="5231142C" w14:textId="77777777" w:rsidR="006D0BA5" w:rsidRPr="000A12CE" w:rsidRDefault="006D0BA5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3FDFB453" w14:textId="77777777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szCs w:val="24"/>
          <w:lang w:eastAsia="ar-MA" w:bidi="ar-MA"/>
        </w:rPr>
      </w:pPr>
      <w:r w:rsidRPr="000A12CE">
        <w:rPr>
          <w:rFonts w:eastAsia="Times New Roman" w:cs="Times New Roman"/>
          <w:color w:val="000000"/>
          <w:kern w:val="1"/>
          <w:sz w:val="22"/>
          <w:szCs w:val="24"/>
          <w:u w:val="single"/>
          <w:lang w:eastAsia="ar-MA" w:bidi="ar-MA"/>
        </w:rPr>
        <w:t>Kuņģa</w:t>
      </w:r>
      <w:r w:rsidR="00332546" w:rsidRPr="000A12CE">
        <w:rPr>
          <w:rFonts w:eastAsia="Times New Roman" w:cs="Times New Roman"/>
          <w:color w:val="000000"/>
          <w:kern w:val="1"/>
          <w:sz w:val="22"/>
          <w:szCs w:val="24"/>
          <w:u w:val="single"/>
          <w:lang w:eastAsia="ar-MA" w:bidi="ar-MA"/>
        </w:rPr>
        <w:t>-</w:t>
      </w:r>
      <w:r w:rsidRPr="000A12CE">
        <w:rPr>
          <w:rFonts w:eastAsia="Times New Roman" w:cs="Times New Roman"/>
          <w:color w:val="000000"/>
          <w:kern w:val="1"/>
          <w:sz w:val="22"/>
          <w:szCs w:val="24"/>
          <w:u w:val="single"/>
          <w:lang w:eastAsia="ar-MA" w:bidi="ar-MA"/>
        </w:rPr>
        <w:t>zarnu trakta traucējumi</w:t>
      </w:r>
    </w:p>
    <w:p w14:paraId="0415B3EA" w14:textId="77777777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i/>
          <w:kern w:val="1"/>
          <w:sz w:val="22"/>
          <w:szCs w:val="24"/>
          <w:lang w:eastAsia="ar-MA" w:bidi="ar-MA"/>
        </w:rPr>
        <w:t>Reti</w:t>
      </w:r>
      <w:r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: </w:t>
      </w:r>
      <w:r w:rsidR="00FF6AE6"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dedzināšanas sajūta aiz krūšu kaula, </w:t>
      </w:r>
      <w:r w:rsidR="00A909A2"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>sausuma sajūta mutē</w:t>
      </w:r>
      <w:r w:rsidR="00FF6AE6"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, </w:t>
      </w:r>
      <w:r w:rsidR="00A909A2"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apetītes zudums, </w:t>
      </w:r>
      <w:r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slikta dūša, </w:t>
      </w:r>
      <w:r w:rsidR="00B26097"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spazmatiskas </w:t>
      </w:r>
      <w:r w:rsidR="00A909A2"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sāpes vēderā, </w:t>
      </w:r>
      <w:r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>vemšana,</w:t>
      </w:r>
      <w:r w:rsidRPr="000A12CE">
        <w:rPr>
          <w:rFonts w:eastAsia="Calibri" w:cs="Times New Roman"/>
          <w:sz w:val="22"/>
        </w:rPr>
        <w:t xml:space="preserve"> </w:t>
      </w:r>
      <w:r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>caureja</w:t>
      </w:r>
      <w:r w:rsidR="00A909A2"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>,</w:t>
      </w:r>
      <w:r w:rsidR="00A909A2" w:rsidRPr="000A12CE">
        <w:t xml:space="preserve"> </w:t>
      </w:r>
      <w:r w:rsidR="00A909A2"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>aizcietējums</w:t>
      </w:r>
      <w:r w:rsidRPr="000A12CE">
        <w:rPr>
          <w:rFonts w:eastAsia="Times New Roman" w:cs="Times New Roman"/>
          <w:kern w:val="1"/>
          <w:sz w:val="22"/>
          <w:szCs w:val="24"/>
          <w:lang w:eastAsia="ar-MA" w:bidi="ar-MA"/>
        </w:rPr>
        <w:t>.</w:t>
      </w:r>
    </w:p>
    <w:p w14:paraId="4FA3D0BA" w14:textId="77777777" w:rsidR="006D0BA5" w:rsidRPr="000A12CE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5A8B5CAA" w14:textId="77777777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Ādas un zemādas audu bojājumi</w:t>
      </w:r>
    </w:p>
    <w:p w14:paraId="2F6ED195" w14:textId="77777777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Reti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: </w:t>
      </w:r>
      <w:r w:rsidR="00BC3A01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ādas apsārtums, sausums, pavājināta svīšana.</w:t>
      </w:r>
    </w:p>
    <w:p w14:paraId="496B0337" w14:textId="77777777" w:rsidR="003D3E63" w:rsidRPr="000A12CE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296736C3" w14:textId="77777777" w:rsidR="007A6CA2" w:rsidRPr="000A12CE" w:rsidRDefault="007A6CA2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</w:pPr>
      <w:r w:rsidRPr="000A12CE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Nieru un urīnceļu traucējumi</w:t>
      </w:r>
    </w:p>
    <w:p w14:paraId="77ACB240" w14:textId="77777777" w:rsidR="007A6CA2" w:rsidRPr="000A12CE" w:rsidRDefault="007A6CA2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Ret</w:t>
      </w:r>
      <w:r w:rsidR="00E51797"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i</w:t>
      </w:r>
      <w:r w:rsidRPr="000A12CE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: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</w:t>
      </w:r>
      <w:r w:rsidR="00E51797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bieža urinēšana, </w:t>
      </w:r>
      <w:r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urīna aizture</w:t>
      </w:r>
      <w:r w:rsidR="00E51797" w:rsidRPr="000A12CE">
        <w:rPr>
          <w:rFonts w:eastAsia="Times New Roman" w:cs="Times New Roman"/>
          <w:bCs/>
          <w:kern w:val="1"/>
          <w:sz w:val="22"/>
          <w:szCs w:val="24"/>
          <w:lang w:eastAsia="ar-SA"/>
        </w:rPr>
        <w:t>.</w:t>
      </w:r>
    </w:p>
    <w:p w14:paraId="373F322B" w14:textId="77777777" w:rsidR="007A6CA2" w:rsidRPr="000A12CE" w:rsidRDefault="007A6CA2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0E746B46" w14:textId="77777777" w:rsidR="007A6CA2" w:rsidRPr="000A12CE" w:rsidRDefault="00554420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u w:val="single"/>
          <w:lang w:eastAsia="ar-SA"/>
        </w:rPr>
      </w:pPr>
      <w:r w:rsidRPr="000A12CE">
        <w:rPr>
          <w:rFonts w:eastAsia="Times New Roman" w:cs="Times New Roman"/>
          <w:kern w:val="1"/>
          <w:sz w:val="22"/>
          <w:szCs w:val="24"/>
          <w:u w:val="single"/>
          <w:lang w:eastAsia="ar-SA"/>
        </w:rPr>
        <w:t>Vispārēji</w:t>
      </w:r>
      <w:r w:rsidR="007A6CA2" w:rsidRPr="000A12CE">
        <w:rPr>
          <w:rFonts w:eastAsia="Times New Roman" w:cs="Times New Roman"/>
          <w:kern w:val="1"/>
          <w:sz w:val="22"/>
          <w:szCs w:val="24"/>
          <w:u w:val="single"/>
          <w:lang w:eastAsia="ar-SA"/>
        </w:rPr>
        <w:t xml:space="preserve"> traucējumi</w:t>
      </w:r>
      <w:r w:rsidR="005F7819" w:rsidRPr="000A12CE">
        <w:rPr>
          <w:rFonts w:eastAsia="Times New Roman" w:cs="Times New Roman"/>
          <w:kern w:val="1"/>
          <w:sz w:val="22"/>
          <w:szCs w:val="24"/>
          <w:u w:val="single"/>
          <w:lang w:eastAsia="ar-SA"/>
        </w:rPr>
        <w:t xml:space="preserve"> un reakcijas ievadīšanas vietā</w:t>
      </w:r>
    </w:p>
    <w:p w14:paraId="23441321" w14:textId="77777777" w:rsidR="007A6CA2" w:rsidRPr="00554420" w:rsidRDefault="005F7819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0A12CE">
        <w:rPr>
          <w:rFonts w:eastAsia="Times New Roman" w:cs="Times New Roman"/>
          <w:i/>
          <w:kern w:val="1"/>
          <w:sz w:val="22"/>
          <w:szCs w:val="24"/>
          <w:lang w:eastAsia="ar-SA"/>
        </w:rPr>
        <w:t>R</w:t>
      </w:r>
      <w:r w:rsidR="007A6CA2" w:rsidRPr="000A12CE">
        <w:rPr>
          <w:rFonts w:eastAsia="Times New Roman" w:cs="Times New Roman"/>
          <w:i/>
          <w:kern w:val="1"/>
          <w:sz w:val="22"/>
          <w:szCs w:val="24"/>
          <w:lang w:eastAsia="ar-SA"/>
        </w:rPr>
        <w:t>e</w:t>
      </w:r>
      <w:r w:rsidRPr="000A12CE">
        <w:rPr>
          <w:rFonts w:eastAsia="Times New Roman" w:cs="Times New Roman"/>
          <w:i/>
          <w:kern w:val="1"/>
          <w:sz w:val="22"/>
          <w:szCs w:val="24"/>
          <w:lang w:eastAsia="ar-SA"/>
        </w:rPr>
        <w:t>t</w:t>
      </w:r>
      <w:r w:rsidR="007A6CA2" w:rsidRPr="000A12CE">
        <w:rPr>
          <w:rFonts w:eastAsia="Times New Roman" w:cs="Times New Roman"/>
          <w:i/>
          <w:kern w:val="1"/>
          <w:sz w:val="22"/>
          <w:szCs w:val="24"/>
          <w:lang w:eastAsia="ar-SA"/>
        </w:rPr>
        <w:t>i:</w:t>
      </w:r>
      <w:r w:rsidR="007A6CA2" w:rsidRPr="000A12CE">
        <w:rPr>
          <w:rFonts w:eastAsia="Times New Roman" w:cs="Times New Roman"/>
          <w:kern w:val="1"/>
          <w:sz w:val="22"/>
          <w:szCs w:val="24"/>
          <w:lang w:eastAsia="ar-SA"/>
        </w:rPr>
        <w:t xml:space="preserve"> </w:t>
      </w:r>
      <w:proofErr w:type="spellStart"/>
      <w:r w:rsidRPr="000A12CE">
        <w:rPr>
          <w:rFonts w:eastAsia="Times New Roman" w:cs="Times New Roman"/>
          <w:kern w:val="1"/>
          <w:sz w:val="22"/>
          <w:szCs w:val="24"/>
          <w:lang w:eastAsia="ar-SA"/>
        </w:rPr>
        <w:t>h</w:t>
      </w:r>
      <w:r w:rsidR="007A6CA2" w:rsidRPr="000A12CE">
        <w:rPr>
          <w:rFonts w:eastAsia="Times New Roman" w:cs="Times New Roman"/>
          <w:kern w:val="1"/>
          <w:sz w:val="22"/>
          <w:szCs w:val="24"/>
          <w:lang w:eastAsia="ar-SA"/>
        </w:rPr>
        <w:t>i</w:t>
      </w:r>
      <w:r w:rsidRPr="000A12CE">
        <w:rPr>
          <w:rFonts w:eastAsia="Times New Roman" w:cs="Times New Roman"/>
          <w:kern w:val="1"/>
          <w:sz w:val="22"/>
          <w:szCs w:val="24"/>
          <w:lang w:eastAsia="ar-SA"/>
        </w:rPr>
        <w:t>p</w:t>
      </w:r>
      <w:r w:rsidR="007A6CA2" w:rsidRPr="000A12CE">
        <w:rPr>
          <w:rFonts w:eastAsia="Times New Roman" w:cs="Times New Roman"/>
          <w:kern w:val="1"/>
          <w:sz w:val="22"/>
          <w:szCs w:val="24"/>
          <w:lang w:eastAsia="ar-SA"/>
        </w:rPr>
        <w:t>er</w:t>
      </w:r>
      <w:r w:rsidRPr="000A12CE">
        <w:rPr>
          <w:rFonts w:eastAsia="Times New Roman" w:cs="Times New Roman"/>
          <w:kern w:val="1"/>
          <w:sz w:val="22"/>
          <w:szCs w:val="24"/>
          <w:lang w:eastAsia="ar-SA"/>
        </w:rPr>
        <w:t>ter</w:t>
      </w:r>
      <w:r w:rsidR="007A6CA2" w:rsidRPr="000A12CE">
        <w:rPr>
          <w:rFonts w:eastAsia="Times New Roman" w:cs="Times New Roman"/>
          <w:kern w:val="1"/>
          <w:sz w:val="22"/>
          <w:szCs w:val="24"/>
          <w:lang w:eastAsia="ar-SA"/>
        </w:rPr>
        <w:t>m</w:t>
      </w:r>
      <w:r w:rsidRPr="000A12CE">
        <w:rPr>
          <w:rFonts w:eastAsia="Times New Roman" w:cs="Times New Roman"/>
          <w:kern w:val="1"/>
          <w:sz w:val="22"/>
          <w:szCs w:val="24"/>
          <w:lang w:eastAsia="ar-SA"/>
        </w:rPr>
        <w:t>ij</w:t>
      </w:r>
      <w:r w:rsidR="007A6CA2" w:rsidRPr="000A12CE">
        <w:rPr>
          <w:rFonts w:eastAsia="Times New Roman" w:cs="Times New Roman"/>
          <w:kern w:val="1"/>
          <w:sz w:val="22"/>
          <w:szCs w:val="24"/>
          <w:lang w:eastAsia="ar-SA"/>
        </w:rPr>
        <w:t>a</w:t>
      </w:r>
      <w:proofErr w:type="spellEnd"/>
      <w:r w:rsidR="00B26097" w:rsidRPr="000A12CE">
        <w:rPr>
          <w:rFonts w:eastAsia="Times New Roman" w:cs="Times New Roman"/>
          <w:kern w:val="1"/>
          <w:sz w:val="22"/>
          <w:szCs w:val="24"/>
          <w:lang w:eastAsia="ar-SA"/>
        </w:rPr>
        <w:t>.</w:t>
      </w:r>
    </w:p>
    <w:p w14:paraId="31EF1B54" w14:textId="77777777" w:rsidR="0063488C" w:rsidRPr="00D705C2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i/>
          <w:kern w:val="22"/>
          <w:sz w:val="22"/>
          <w:szCs w:val="24"/>
          <w:lang w:eastAsia="ar-SA"/>
        </w:rPr>
      </w:pPr>
      <w:r w:rsidRPr="00D705C2">
        <w:rPr>
          <w:rFonts w:eastAsia="Times New Roman" w:cs="Times New Roman"/>
          <w:i/>
          <w:kern w:val="22"/>
          <w:sz w:val="22"/>
          <w:szCs w:val="24"/>
          <w:lang w:eastAsia="ar-SA"/>
        </w:rPr>
        <w:lastRenderedPageBreak/>
        <w:t>Pediatriskā populācija</w:t>
      </w:r>
    </w:p>
    <w:p w14:paraId="3CF843DA" w14:textId="77777777" w:rsidR="0063488C" w:rsidRPr="00554420" w:rsidRDefault="00117865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>
        <w:rPr>
          <w:rFonts w:eastAsia="Times New Roman" w:cs="Times New Roman"/>
          <w:kern w:val="1"/>
          <w:sz w:val="22"/>
          <w:lang w:eastAsia="ar-SA"/>
        </w:rPr>
        <w:t>N</w:t>
      </w:r>
      <w:r w:rsidRPr="00554420">
        <w:rPr>
          <w:rFonts w:eastAsia="Times New Roman" w:cs="Times New Roman"/>
          <w:kern w:val="1"/>
          <w:sz w:val="22"/>
          <w:lang w:eastAsia="ar-SA"/>
        </w:rPr>
        <w:t>elieto</w:t>
      </w:r>
      <w:r>
        <w:rPr>
          <w:rFonts w:eastAsia="Times New Roman" w:cs="Times New Roman"/>
          <w:kern w:val="1"/>
          <w:sz w:val="22"/>
          <w:lang w:eastAsia="ar-SA"/>
        </w:rPr>
        <w:t>t</w:t>
      </w:r>
      <w:r w:rsidRPr="00554420">
        <w:rPr>
          <w:rFonts w:eastAsia="Times New Roman" w:cs="Times New Roman"/>
          <w:kern w:val="1"/>
          <w:sz w:val="22"/>
          <w:lang w:eastAsia="ar-SA"/>
        </w:rPr>
        <w:t xml:space="preserve"> bērniem līdz 12 gadu vecumam</w:t>
      </w:r>
    </w:p>
    <w:p w14:paraId="1B4FCFF9" w14:textId="77777777" w:rsidR="0063488C" w:rsidRPr="00554420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5FEA4BC3" w14:textId="77777777" w:rsidR="0063488C" w:rsidRPr="00554420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>Ziņošana par iespējamām nevēlamām blakusparādībām</w:t>
      </w:r>
    </w:p>
    <w:p w14:paraId="3A695C8B" w14:textId="26D96724" w:rsidR="0063488C" w:rsidRPr="00554420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 15, Rīgā, LV</w:t>
      </w:r>
      <w:r w:rsidR="005B5C57" w:rsidRPr="00554420">
        <w:rPr>
          <w:rFonts w:eastAsia="Times New Roman" w:cs="Times New Roman"/>
          <w:kern w:val="22"/>
          <w:sz w:val="22"/>
          <w:szCs w:val="24"/>
          <w:lang w:eastAsia="ar-SA"/>
        </w:rPr>
        <w:noBreakHyphen/>
      </w:r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>1003. Tīmekļa vietne: www.zva.gov.lv</w:t>
      </w:r>
    </w:p>
    <w:p w14:paraId="77101F21" w14:textId="77777777" w:rsidR="0063488C" w:rsidRPr="00554420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40871EA3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>4.9.</w:t>
      </w:r>
      <w:r w:rsidRPr="00554420">
        <w:rPr>
          <w:rFonts w:eastAsia="Times New Roman" w:cs="Times New Roman"/>
          <w:b/>
          <w:bCs/>
          <w:kern w:val="1"/>
          <w:sz w:val="22"/>
          <w:lang w:eastAsia="ar-SA"/>
        </w:rPr>
        <w:tab/>
        <w:t>Pārdozēšana</w:t>
      </w:r>
    </w:p>
    <w:p w14:paraId="1AAF318D" w14:textId="77777777" w:rsidR="00F6579C" w:rsidRPr="00554420" w:rsidRDefault="00F6579C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4E0CBBFF" w14:textId="77777777" w:rsidR="00F6579C" w:rsidRPr="00554420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MA" w:bidi="ar-MA"/>
        </w:rPr>
      </w:pPr>
      <w:r w:rsidRPr="00554420">
        <w:rPr>
          <w:rFonts w:eastAsia="Times New Roman" w:cs="Times New Roman"/>
          <w:i/>
          <w:color w:val="000000"/>
          <w:kern w:val="1"/>
          <w:sz w:val="22"/>
          <w:lang w:eastAsia="ar-MA" w:bidi="ar-MA"/>
        </w:rPr>
        <w:t>Simptomi</w:t>
      </w:r>
    </w:p>
    <w:p w14:paraId="5995144E" w14:textId="77777777" w:rsidR="00F6579C" w:rsidRPr="00554420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554420">
        <w:rPr>
          <w:rFonts w:eastAsia="Times New Roman" w:cs="Times New Roman"/>
          <w:kern w:val="1"/>
          <w:sz w:val="22"/>
          <w:lang w:eastAsia="ar-MA" w:bidi="ar-MA"/>
        </w:rPr>
        <w:t xml:space="preserve">Zāļu pārdozēšana var izraisīt nevēlamo blakusparādību pastiprināšanos: ādas apsārtumu, sirdsdarbības frekvences izmaiņas, aritmijas, sausuma sajūtu mutē, sliktu dūšu, vemšanu, nomāktu zarnu motoriku, vājumu vai uzbudinājumu, reiboni, roku trīci, urinācijas traucējumus pacientiem ar </w:t>
      </w:r>
      <w:proofErr w:type="spellStart"/>
      <w:r w:rsidRPr="00554420">
        <w:rPr>
          <w:rFonts w:eastAsia="Times New Roman" w:cs="Times New Roman"/>
          <w:kern w:val="1"/>
          <w:sz w:val="22"/>
          <w:lang w:eastAsia="ar-MA" w:bidi="ar-MA"/>
        </w:rPr>
        <w:t>prostatas</w:t>
      </w:r>
      <w:proofErr w:type="spellEnd"/>
      <w:r w:rsidRPr="00554420">
        <w:rPr>
          <w:rFonts w:eastAsia="Times New Roman" w:cs="Times New Roman"/>
          <w:kern w:val="1"/>
          <w:sz w:val="22"/>
          <w:lang w:eastAsia="ar-MA" w:bidi="ar-MA"/>
        </w:rPr>
        <w:t xml:space="preserve"> </w:t>
      </w:r>
      <w:proofErr w:type="spellStart"/>
      <w:r w:rsidRPr="00554420">
        <w:rPr>
          <w:rFonts w:eastAsia="Times New Roman" w:cs="Times New Roman"/>
          <w:kern w:val="1"/>
          <w:sz w:val="22"/>
          <w:lang w:eastAsia="ar-MA" w:bidi="ar-MA"/>
        </w:rPr>
        <w:t>adenomu</w:t>
      </w:r>
      <w:proofErr w:type="spellEnd"/>
      <w:r w:rsidRPr="00554420">
        <w:rPr>
          <w:rFonts w:eastAsia="Times New Roman" w:cs="Times New Roman"/>
          <w:kern w:val="1"/>
          <w:sz w:val="22"/>
          <w:lang w:eastAsia="ar-MA" w:bidi="ar-MA"/>
        </w:rPr>
        <w:t xml:space="preserve">, </w:t>
      </w:r>
      <w:proofErr w:type="spellStart"/>
      <w:r w:rsidRPr="00554420">
        <w:rPr>
          <w:rFonts w:eastAsia="Times New Roman" w:cs="Times New Roman"/>
          <w:kern w:val="1"/>
          <w:sz w:val="22"/>
          <w:lang w:eastAsia="ar-MA" w:bidi="ar-MA"/>
        </w:rPr>
        <w:t>midriāzi</w:t>
      </w:r>
      <w:proofErr w:type="spellEnd"/>
      <w:r w:rsidRPr="00554420">
        <w:rPr>
          <w:rFonts w:eastAsia="Times New Roman" w:cs="Times New Roman"/>
          <w:kern w:val="1"/>
          <w:sz w:val="22"/>
          <w:lang w:eastAsia="ar-MA" w:bidi="ar-MA"/>
        </w:rPr>
        <w:t>.</w:t>
      </w:r>
    </w:p>
    <w:p w14:paraId="4738D90A" w14:textId="77777777" w:rsidR="00F6579C" w:rsidRPr="00554420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554420">
        <w:rPr>
          <w:rFonts w:eastAsia="Times New Roman" w:cs="Times New Roman"/>
          <w:kern w:val="1"/>
          <w:sz w:val="22"/>
          <w:lang w:eastAsia="ar-MA" w:bidi="ar-MA"/>
        </w:rPr>
        <w:t>Pēc zāļu lietošanas pārtraukšanas tās izzūd 24 stundu laikā.</w:t>
      </w:r>
    </w:p>
    <w:p w14:paraId="6AEB3344" w14:textId="77777777" w:rsidR="00F6579C" w:rsidRPr="00554420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</w:p>
    <w:p w14:paraId="5C1AA15A" w14:textId="77777777" w:rsidR="00F6579C" w:rsidRPr="00554420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554420">
        <w:rPr>
          <w:rFonts w:eastAsia="Times New Roman" w:cs="Times New Roman"/>
          <w:i/>
          <w:kern w:val="1"/>
          <w:sz w:val="22"/>
          <w:lang w:eastAsia="ar-MA" w:bidi="ar-MA"/>
        </w:rPr>
        <w:t>Ārstēšana</w:t>
      </w:r>
    </w:p>
    <w:p w14:paraId="04ACD809" w14:textId="77777777" w:rsidR="00F6579C" w:rsidRPr="00554420" w:rsidRDefault="005B5C57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554420">
        <w:rPr>
          <w:rFonts w:eastAsia="Times New Roman" w:cs="Times New Roman"/>
          <w:kern w:val="1"/>
          <w:sz w:val="22"/>
          <w:lang w:eastAsia="ar-MA" w:bidi="ar-MA"/>
        </w:rPr>
        <w:t>P</w:t>
      </w:r>
      <w:r w:rsidR="00F6579C" w:rsidRPr="00554420">
        <w:rPr>
          <w:rFonts w:eastAsia="Times New Roman" w:cs="Times New Roman"/>
          <w:kern w:val="1"/>
          <w:sz w:val="22"/>
          <w:lang w:eastAsia="ar-MA" w:bidi="ar-MA"/>
        </w:rPr>
        <w:t>ārdozēšanas gadījumā ārstēšana simptomātiska</w:t>
      </w:r>
      <w:r w:rsidRPr="00554420">
        <w:rPr>
          <w:rFonts w:eastAsia="Times New Roman" w:cs="Times New Roman"/>
          <w:kern w:val="1"/>
          <w:sz w:val="22"/>
          <w:lang w:eastAsia="ar-MA" w:bidi="ar-MA"/>
        </w:rPr>
        <w:t>. Jāskalo kuņģis. Jādzer aktivētā ogle (20</w:t>
      </w:r>
      <w:r w:rsidRPr="00554420">
        <w:rPr>
          <w:rFonts w:eastAsia="Times New Roman" w:cs="Times New Roman"/>
          <w:kern w:val="1"/>
          <w:sz w:val="22"/>
          <w:lang w:eastAsia="ar-MA" w:bidi="ar-MA"/>
        </w:rPr>
        <w:noBreakHyphen/>
        <w:t>30 g) zāļu adsorbēšanai</w:t>
      </w:r>
      <w:r w:rsidR="00F6579C" w:rsidRPr="00554420">
        <w:rPr>
          <w:rFonts w:eastAsia="Times New Roman" w:cs="Times New Roman"/>
          <w:kern w:val="1"/>
          <w:sz w:val="22"/>
          <w:lang w:eastAsia="ar-MA" w:bidi="ar-MA"/>
        </w:rPr>
        <w:t>.</w:t>
      </w:r>
    </w:p>
    <w:p w14:paraId="726A99E1" w14:textId="63A1C8F1" w:rsidR="000001FF" w:rsidRDefault="000001FF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0A6AD1A" w14:textId="77777777" w:rsidR="000D7972" w:rsidRPr="00554420" w:rsidRDefault="000D7972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7E9E3183" w14:textId="77777777" w:rsidR="00236494" w:rsidRPr="00554420" w:rsidRDefault="00236494" w:rsidP="00D07701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FARMAKOLOĢISKĀS ĪPAŠĪBAS</w:t>
      </w:r>
    </w:p>
    <w:p w14:paraId="15DE7AA2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13135F10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5.1.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</w:r>
      <w:proofErr w:type="spellStart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Farmakodinamiskās</w:t>
      </w:r>
      <w:proofErr w:type="spellEnd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 xml:space="preserve"> īpašības</w:t>
      </w:r>
    </w:p>
    <w:p w14:paraId="6932A3DB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6C4E77E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proofErr w:type="spellStart"/>
      <w:r w:rsidRPr="00554420">
        <w:rPr>
          <w:rFonts w:eastAsia="Times New Roman" w:cs="Times New Roman"/>
          <w:kern w:val="1"/>
          <w:sz w:val="22"/>
          <w:lang w:eastAsia="ar-SA"/>
        </w:rPr>
        <w:t>Farmakoterapeitiskā</w:t>
      </w:r>
      <w:proofErr w:type="spellEnd"/>
      <w:r w:rsidRPr="00554420">
        <w:rPr>
          <w:rFonts w:eastAsia="Times New Roman" w:cs="Times New Roman"/>
          <w:kern w:val="1"/>
          <w:sz w:val="22"/>
          <w:lang w:eastAsia="ar-SA"/>
        </w:rPr>
        <w:t xml:space="preserve"> grupa: Cit</w:t>
      </w:r>
      <w:r w:rsidR="005B5C57" w:rsidRPr="00554420">
        <w:rPr>
          <w:rFonts w:eastAsia="Times New Roman" w:cs="Times New Roman"/>
          <w:kern w:val="1"/>
          <w:sz w:val="22"/>
          <w:lang w:eastAsia="ar-SA"/>
        </w:rPr>
        <w:t>i</w:t>
      </w:r>
      <w:r w:rsidRPr="00554420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5B5C57" w:rsidRPr="00554420">
        <w:rPr>
          <w:rFonts w:eastAsia="Times New Roman" w:cs="Times New Roman"/>
          <w:kern w:val="1"/>
          <w:sz w:val="22"/>
          <w:lang w:eastAsia="ar-SA"/>
        </w:rPr>
        <w:t>kombinētie sirds līdzekļi</w:t>
      </w:r>
      <w:r w:rsidRPr="00554420">
        <w:rPr>
          <w:rFonts w:eastAsia="Times New Roman" w:cs="Times New Roman"/>
          <w:kern w:val="1"/>
          <w:sz w:val="22"/>
          <w:lang w:eastAsia="ar-SA"/>
        </w:rPr>
        <w:t xml:space="preserve">, </w:t>
      </w:r>
      <w:r w:rsidRPr="00554420">
        <w:rPr>
          <w:rFonts w:eastAsia="Times New Roman" w:cs="Times New Roman"/>
          <w:kern w:val="22"/>
          <w:sz w:val="22"/>
          <w:lang w:eastAsia="ar-SA"/>
        </w:rPr>
        <w:t xml:space="preserve">ATĶ kods: </w:t>
      </w:r>
      <w:r w:rsidR="005B5C57" w:rsidRPr="00554420">
        <w:rPr>
          <w:rFonts w:eastAsia="Times New Roman" w:cs="Times New Roman"/>
          <w:kern w:val="22"/>
          <w:sz w:val="22"/>
          <w:lang w:eastAsia="ar-SA"/>
        </w:rPr>
        <w:t>C</w:t>
      </w:r>
      <w:r w:rsidRPr="00554420">
        <w:rPr>
          <w:rFonts w:eastAsia="Times New Roman" w:cs="Times New Roman"/>
          <w:kern w:val="22"/>
          <w:sz w:val="22"/>
          <w:lang w:eastAsia="ar-SA"/>
        </w:rPr>
        <w:t>0</w:t>
      </w:r>
      <w:r w:rsidR="005B5C57" w:rsidRPr="00554420">
        <w:rPr>
          <w:rFonts w:eastAsia="Times New Roman" w:cs="Times New Roman"/>
          <w:kern w:val="22"/>
          <w:sz w:val="22"/>
          <w:lang w:eastAsia="ar-SA"/>
        </w:rPr>
        <w:t>1E</w:t>
      </w:r>
      <w:r w:rsidRPr="00554420">
        <w:rPr>
          <w:rFonts w:eastAsia="Times New Roman" w:cs="Times New Roman"/>
          <w:kern w:val="22"/>
          <w:sz w:val="22"/>
          <w:lang w:eastAsia="ar-SA"/>
        </w:rPr>
        <w:t>X</w:t>
      </w:r>
    </w:p>
    <w:p w14:paraId="5AF1ABEE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45DBD87" w14:textId="38F62049" w:rsidR="00236494" w:rsidRPr="00554420" w:rsidRDefault="00837A52" w:rsidP="00D07701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 w:val="22"/>
        </w:rPr>
      </w:pPr>
      <w:proofErr w:type="spellStart"/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>Zeļeņina</w:t>
      </w:r>
      <w:proofErr w:type="spellEnd"/>
      <w:r w:rsidRPr="00554420">
        <w:rPr>
          <w:rFonts w:eastAsia="Times New Roman" w:cs="Times New Roman"/>
          <w:kern w:val="22"/>
          <w:sz w:val="22"/>
          <w:szCs w:val="24"/>
          <w:lang w:eastAsia="ar-SA"/>
        </w:rPr>
        <w:t xml:space="preserve"> pilieni RFF</w:t>
      </w:r>
      <w:r w:rsidR="00236494" w:rsidRPr="00554420">
        <w:rPr>
          <w:rFonts w:eastAsia="Calibri" w:cs="Times New Roman"/>
          <w:sz w:val="22"/>
        </w:rPr>
        <w:t xml:space="preserve"> </w:t>
      </w:r>
      <w:r w:rsidRPr="00554420">
        <w:rPr>
          <w:rFonts w:eastAsia="Calibri" w:cs="Times New Roman"/>
          <w:sz w:val="22"/>
        </w:rPr>
        <w:t xml:space="preserve">satur 3 augu kombināciju un </w:t>
      </w:r>
      <w:proofErr w:type="spellStart"/>
      <w:r w:rsidRPr="00554420">
        <w:rPr>
          <w:rFonts w:eastAsia="Calibri" w:cs="Times New Roman"/>
          <w:sz w:val="22"/>
        </w:rPr>
        <w:t>racemisko</w:t>
      </w:r>
      <w:proofErr w:type="spellEnd"/>
      <w:r w:rsidRPr="00554420">
        <w:rPr>
          <w:rFonts w:eastAsia="Calibri" w:cs="Times New Roman"/>
          <w:sz w:val="22"/>
        </w:rPr>
        <w:t xml:space="preserve"> mentolu ar atšķirīgu farmako</w:t>
      </w:r>
      <w:r w:rsidR="00EC41C2">
        <w:rPr>
          <w:rFonts w:eastAsia="Calibri" w:cs="Times New Roman"/>
          <w:sz w:val="22"/>
        </w:rPr>
        <w:t>lo</w:t>
      </w:r>
      <w:r w:rsidRPr="00554420">
        <w:rPr>
          <w:rFonts w:eastAsia="Calibri" w:cs="Times New Roman"/>
          <w:sz w:val="22"/>
        </w:rPr>
        <w:t>ģiskās darbības spektru, lai dažādu cēloņu radītu funkcionālu sirdsdarbības traucējumu gadījumā panāktu labu terapeitisko efektu</w:t>
      </w:r>
      <w:r w:rsidR="00236494" w:rsidRPr="00554420">
        <w:rPr>
          <w:rFonts w:eastAsia="Calibri" w:cs="Times New Roman"/>
          <w:sz w:val="22"/>
        </w:rPr>
        <w:t>.</w:t>
      </w:r>
    </w:p>
    <w:p w14:paraId="1B3CA562" w14:textId="77777777" w:rsidR="00E97EDC" w:rsidRDefault="00837A52" w:rsidP="00D07701">
      <w:pPr>
        <w:pStyle w:val="Parastais"/>
        <w:jc w:val="both"/>
        <w:rPr>
          <w:sz w:val="23"/>
          <w:szCs w:val="23"/>
          <w:lang w:val="lv-LV"/>
        </w:rPr>
      </w:pPr>
      <w:proofErr w:type="spellStart"/>
      <w:r w:rsidRPr="00554420">
        <w:rPr>
          <w:kern w:val="22"/>
          <w:sz w:val="22"/>
          <w:lang w:val="lv-LV" w:eastAsia="ar-SA"/>
        </w:rPr>
        <w:t>Zeļeņina</w:t>
      </w:r>
      <w:proofErr w:type="spellEnd"/>
      <w:r w:rsidRPr="00554420">
        <w:rPr>
          <w:kern w:val="22"/>
          <w:sz w:val="22"/>
          <w:lang w:val="lv-LV" w:eastAsia="ar-SA"/>
        </w:rPr>
        <w:t xml:space="preserve"> pilienu RFF</w:t>
      </w:r>
      <w:r w:rsidR="00236494" w:rsidRPr="00554420">
        <w:rPr>
          <w:rFonts w:eastAsia="Calibri"/>
          <w:sz w:val="22"/>
          <w:lang w:val="lv-LV"/>
        </w:rPr>
        <w:t xml:space="preserve"> </w:t>
      </w:r>
      <w:r w:rsidRPr="00554420">
        <w:rPr>
          <w:sz w:val="23"/>
          <w:szCs w:val="23"/>
          <w:lang w:val="lv-LV"/>
        </w:rPr>
        <w:t>sastāvā esošā vilkogas tinktūra (aktīvā viela – atropīns)</w:t>
      </w:r>
      <w:r w:rsidR="00554420" w:rsidRPr="00554420">
        <w:rPr>
          <w:sz w:val="23"/>
          <w:szCs w:val="23"/>
          <w:lang w:val="lv-LV"/>
        </w:rPr>
        <w:t>,</w:t>
      </w:r>
      <w:r w:rsidRPr="00554420">
        <w:rPr>
          <w:sz w:val="23"/>
          <w:szCs w:val="23"/>
          <w:lang w:val="lv-LV"/>
        </w:rPr>
        <w:t xml:space="preserve"> ar M</w:t>
      </w:r>
      <w:r w:rsidRPr="00554420">
        <w:rPr>
          <w:sz w:val="23"/>
          <w:szCs w:val="23"/>
          <w:lang w:val="lv-LV"/>
        </w:rPr>
        <w:noBreakHyphen/>
      </w:r>
      <w:proofErr w:type="spellStart"/>
      <w:r w:rsidRPr="00554420">
        <w:rPr>
          <w:sz w:val="23"/>
          <w:szCs w:val="23"/>
          <w:lang w:val="lv-LV"/>
        </w:rPr>
        <w:t>holinobloķējošām</w:t>
      </w:r>
      <w:proofErr w:type="spellEnd"/>
      <w:r w:rsidRPr="00554420">
        <w:rPr>
          <w:sz w:val="23"/>
          <w:szCs w:val="23"/>
          <w:lang w:val="lv-LV"/>
        </w:rPr>
        <w:t xml:space="preserve"> īpašībām</w:t>
      </w:r>
      <w:r w:rsidR="00554420" w:rsidRPr="00554420">
        <w:rPr>
          <w:sz w:val="23"/>
          <w:szCs w:val="23"/>
          <w:lang w:val="lv-LV"/>
        </w:rPr>
        <w:t>,</w:t>
      </w:r>
      <w:r w:rsidRPr="00554420">
        <w:rPr>
          <w:sz w:val="23"/>
          <w:szCs w:val="23"/>
          <w:lang w:val="lv-LV"/>
        </w:rPr>
        <w:t xml:space="preserve"> mazina </w:t>
      </w:r>
      <w:proofErr w:type="spellStart"/>
      <w:r w:rsidRPr="00554420">
        <w:rPr>
          <w:sz w:val="23"/>
          <w:szCs w:val="23"/>
          <w:lang w:val="lv-LV"/>
        </w:rPr>
        <w:t>parasimpātiskās</w:t>
      </w:r>
      <w:proofErr w:type="spellEnd"/>
      <w:r w:rsidRPr="00554420">
        <w:rPr>
          <w:sz w:val="23"/>
          <w:szCs w:val="23"/>
          <w:lang w:val="lv-LV"/>
        </w:rPr>
        <w:t xml:space="preserve"> sistēmas uzbudinājumu. Maijpuķītes tinktūrai (aktīvā viela sirds glikozīds </w:t>
      </w:r>
      <w:proofErr w:type="spellStart"/>
      <w:r w:rsidRPr="00554420">
        <w:rPr>
          <w:sz w:val="23"/>
          <w:szCs w:val="23"/>
          <w:lang w:val="lv-LV"/>
        </w:rPr>
        <w:t>konvalotoksīns</w:t>
      </w:r>
      <w:proofErr w:type="spellEnd"/>
      <w:r w:rsidRPr="00554420">
        <w:rPr>
          <w:sz w:val="23"/>
          <w:szCs w:val="23"/>
          <w:lang w:val="lv-LV"/>
        </w:rPr>
        <w:t xml:space="preserve">) piemīt pozitīvs </w:t>
      </w:r>
      <w:proofErr w:type="spellStart"/>
      <w:r w:rsidRPr="00554420">
        <w:rPr>
          <w:sz w:val="23"/>
          <w:szCs w:val="23"/>
          <w:lang w:val="lv-LV"/>
        </w:rPr>
        <w:t>inotrops</w:t>
      </w:r>
      <w:proofErr w:type="spellEnd"/>
      <w:r w:rsidRPr="00554420">
        <w:rPr>
          <w:sz w:val="23"/>
          <w:szCs w:val="23"/>
          <w:lang w:val="lv-LV"/>
        </w:rPr>
        <w:t xml:space="preserve"> un negatīvs </w:t>
      </w:r>
      <w:proofErr w:type="spellStart"/>
      <w:r w:rsidRPr="00554420">
        <w:rPr>
          <w:sz w:val="23"/>
          <w:szCs w:val="23"/>
          <w:lang w:val="lv-LV"/>
        </w:rPr>
        <w:t>batmotrops</w:t>
      </w:r>
      <w:proofErr w:type="spellEnd"/>
      <w:r w:rsidRPr="00554420">
        <w:rPr>
          <w:sz w:val="23"/>
          <w:szCs w:val="23"/>
          <w:lang w:val="lv-LV"/>
        </w:rPr>
        <w:t xml:space="preserve"> efekts. </w:t>
      </w:r>
    </w:p>
    <w:p w14:paraId="00A16311" w14:textId="77777777" w:rsidR="00E97EDC" w:rsidRDefault="00837A52" w:rsidP="00D07701">
      <w:pPr>
        <w:pStyle w:val="Parastais"/>
        <w:jc w:val="both"/>
        <w:rPr>
          <w:sz w:val="23"/>
          <w:szCs w:val="23"/>
          <w:lang w:val="lv-LV"/>
        </w:rPr>
      </w:pPr>
      <w:r w:rsidRPr="00554420">
        <w:rPr>
          <w:sz w:val="23"/>
          <w:szCs w:val="23"/>
          <w:lang w:val="lv-LV"/>
        </w:rPr>
        <w:t xml:space="preserve">Baldriāna tinktūra mazina nervu spriedzi. </w:t>
      </w:r>
    </w:p>
    <w:p w14:paraId="4A623B12" w14:textId="77777777" w:rsidR="00236494" w:rsidRPr="00554420" w:rsidRDefault="00837A52" w:rsidP="00D07701">
      <w:pPr>
        <w:pStyle w:val="Parastais"/>
        <w:jc w:val="both"/>
        <w:rPr>
          <w:kern w:val="1"/>
          <w:sz w:val="22"/>
          <w:lang w:val="lv-LV" w:eastAsia="ar-SA"/>
        </w:rPr>
      </w:pPr>
      <w:r w:rsidRPr="00554420">
        <w:rPr>
          <w:sz w:val="23"/>
          <w:szCs w:val="23"/>
          <w:lang w:val="lv-LV"/>
        </w:rPr>
        <w:t xml:space="preserve">Mentols kā </w:t>
      </w:r>
      <w:proofErr w:type="spellStart"/>
      <w:r w:rsidRPr="00554420">
        <w:rPr>
          <w:sz w:val="23"/>
          <w:szCs w:val="23"/>
          <w:lang w:val="lv-LV"/>
        </w:rPr>
        <w:t>spazmolītiska</w:t>
      </w:r>
      <w:proofErr w:type="spellEnd"/>
      <w:r w:rsidRPr="00554420">
        <w:rPr>
          <w:sz w:val="23"/>
          <w:szCs w:val="23"/>
          <w:lang w:val="lv-LV"/>
        </w:rPr>
        <w:t xml:space="preserve"> viela noņem gludās muskulatūras spazmas gan gremošanas traktā, gan asinsvados</w:t>
      </w:r>
      <w:r w:rsidR="00236494" w:rsidRPr="00554420">
        <w:rPr>
          <w:rFonts w:eastAsia="Calibri"/>
          <w:sz w:val="22"/>
          <w:lang w:val="lv-LV"/>
        </w:rPr>
        <w:t>.</w:t>
      </w:r>
    </w:p>
    <w:p w14:paraId="35810EB6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31E3402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554420">
        <w:rPr>
          <w:rFonts w:eastAsia="Times New Roman" w:cs="Times New Roman"/>
          <w:i/>
          <w:kern w:val="1"/>
          <w:sz w:val="22"/>
          <w:lang w:eastAsia="ar-SA"/>
        </w:rPr>
        <w:t>Pediatriskā populācija</w:t>
      </w:r>
    </w:p>
    <w:p w14:paraId="28BE0D0A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Times New Roman" w:cs="Times New Roman"/>
          <w:kern w:val="1"/>
          <w:sz w:val="22"/>
          <w:lang w:eastAsia="ar-SA"/>
        </w:rPr>
        <w:t xml:space="preserve">Nav datu par </w:t>
      </w:r>
      <w:proofErr w:type="spellStart"/>
      <w:r w:rsidR="00837A52" w:rsidRPr="00554420">
        <w:rPr>
          <w:rFonts w:eastAsia="Times New Roman" w:cs="Times New Roman"/>
          <w:kern w:val="22"/>
          <w:sz w:val="22"/>
          <w:szCs w:val="24"/>
          <w:lang w:eastAsia="ar-SA"/>
        </w:rPr>
        <w:t>Zeļeņina</w:t>
      </w:r>
      <w:proofErr w:type="spellEnd"/>
      <w:r w:rsidR="00837A52" w:rsidRPr="00554420">
        <w:rPr>
          <w:rFonts w:eastAsia="Times New Roman" w:cs="Times New Roman"/>
          <w:kern w:val="22"/>
          <w:sz w:val="22"/>
          <w:szCs w:val="24"/>
          <w:lang w:eastAsia="ar-SA"/>
        </w:rPr>
        <w:t xml:space="preserve"> pilienu RFF</w:t>
      </w:r>
      <w:r w:rsidRPr="00554420">
        <w:rPr>
          <w:rFonts w:eastAsia="Times New Roman" w:cs="Times New Roman"/>
          <w:kern w:val="1"/>
          <w:sz w:val="22"/>
          <w:lang w:eastAsia="ar-SA"/>
        </w:rPr>
        <w:t xml:space="preserve"> iedarbību bērniem.</w:t>
      </w:r>
    </w:p>
    <w:p w14:paraId="1E070A15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F1A8C1E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5.2.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</w:r>
      <w:proofErr w:type="spellStart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Farmakokinētiskās</w:t>
      </w:r>
      <w:proofErr w:type="spellEnd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 xml:space="preserve"> īpašības</w:t>
      </w:r>
    </w:p>
    <w:p w14:paraId="087E0F21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67170940" w14:textId="4B059A8D" w:rsidR="00480876" w:rsidRDefault="00837A52" w:rsidP="00D07701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kern w:val="1"/>
          <w:sz w:val="22"/>
          <w:szCs w:val="24"/>
          <w:lang w:eastAsia="ar-MA" w:bidi="ar-MA"/>
        </w:rPr>
      </w:pPr>
      <w:r w:rsidRPr="00554420">
        <w:rPr>
          <w:rFonts w:eastAsia="Calibri" w:cs="Times New Roman"/>
          <w:sz w:val="22"/>
        </w:rPr>
        <w:t>Pētījumi nav veikti</w:t>
      </w:r>
      <w:r w:rsidR="00236494" w:rsidRPr="00554420">
        <w:rPr>
          <w:rFonts w:eastAsia="Times New Roman" w:cs="Times New Roman"/>
          <w:kern w:val="1"/>
          <w:sz w:val="22"/>
          <w:szCs w:val="24"/>
          <w:lang w:eastAsia="ar-MA" w:bidi="ar-MA"/>
        </w:rPr>
        <w:t>.</w:t>
      </w:r>
    </w:p>
    <w:p w14:paraId="79CAD927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5F9A580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5.3.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</w:r>
      <w:proofErr w:type="spellStart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Preklīniskie</w:t>
      </w:r>
      <w:proofErr w:type="spellEnd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 xml:space="preserve"> dati par drošumu</w:t>
      </w:r>
    </w:p>
    <w:p w14:paraId="054F14EB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45E220C3" w14:textId="77777777" w:rsidR="00BD3CF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NewRomanPSMT" w:cs="Times New Roman"/>
          <w:color w:val="000000"/>
          <w:spacing w:val="-8"/>
          <w:kern w:val="22"/>
          <w:sz w:val="22"/>
          <w:szCs w:val="24"/>
          <w:lang w:eastAsia="ar-SA"/>
        </w:rPr>
        <w:t xml:space="preserve">Akūta </w:t>
      </w:r>
      <w:proofErr w:type="spellStart"/>
      <w:r w:rsidRPr="00554420">
        <w:rPr>
          <w:rFonts w:eastAsia="TimesNewRomanPSMT" w:cs="Times New Roman"/>
          <w:color w:val="000000"/>
          <w:spacing w:val="-8"/>
          <w:kern w:val="22"/>
          <w:sz w:val="22"/>
          <w:szCs w:val="24"/>
          <w:lang w:eastAsia="ar-SA"/>
        </w:rPr>
        <w:t>toksicitāte</w:t>
      </w:r>
      <w:proofErr w:type="spellEnd"/>
      <w:r w:rsidR="00BD3CF4" w:rsidRPr="00554420">
        <w:rPr>
          <w:rFonts w:eastAsia="TimesNewRomanPSMT" w:cs="Times New Roman"/>
          <w:color w:val="000000"/>
          <w:spacing w:val="-8"/>
          <w:kern w:val="22"/>
          <w:sz w:val="22"/>
          <w:szCs w:val="24"/>
          <w:lang w:eastAsia="ar-SA"/>
        </w:rPr>
        <w:t xml:space="preserve"> </w:t>
      </w:r>
      <w:r w:rsidR="00BD3CF4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žurkām: </w:t>
      </w:r>
    </w:p>
    <w:p w14:paraId="0F0FA4D2" w14:textId="77777777" w:rsidR="00236494" w:rsidRPr="00554420" w:rsidRDefault="00BD3CF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vilkogas tinktūras aktīvās vielas atropīna, ievadot iekšķīgi, </w:t>
      </w:r>
      <w:r w:rsidR="00236494" w:rsidRPr="00554420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>letālā deva (LD</w:t>
      </w:r>
      <w:r w:rsidR="00236494" w:rsidRPr="00554420">
        <w:rPr>
          <w:rFonts w:eastAsia="TimesNewRomanPSMT" w:cs="Times New Roman"/>
          <w:color w:val="000000"/>
          <w:spacing w:val="-8"/>
          <w:kern w:val="22"/>
          <w:sz w:val="22"/>
          <w:szCs w:val="24"/>
          <w:vertAlign w:val="subscript"/>
          <w:lang w:eastAsia="ar-SA"/>
        </w:rPr>
        <w:t>50</w:t>
      </w:r>
      <w:r w:rsidR="00236494" w:rsidRPr="00554420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 xml:space="preserve">) ir </w:t>
      </w:r>
      <w:r w:rsidRPr="00554420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>0,5</w:t>
      </w:r>
      <w:r w:rsidR="00236494" w:rsidRPr="00554420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> g/kg</w:t>
      </w:r>
      <w:r w:rsidRPr="00554420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>;</w:t>
      </w:r>
      <w:r w:rsidR="00554420" w:rsidRPr="00554420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 xml:space="preserve"> </w:t>
      </w:r>
      <w:r w:rsidRPr="00554420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>b</w:t>
      </w:r>
      <w:r w:rsidR="00B840F6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aldriāna sakņu spirta ekstraktam, ievadot </w:t>
      </w:r>
      <w:proofErr w:type="spellStart"/>
      <w:r w:rsidR="00B840F6" w:rsidRPr="00554420">
        <w:rPr>
          <w:rFonts w:eastAsia="Times New Roman" w:cs="Times New Roman"/>
          <w:kern w:val="1"/>
          <w:sz w:val="22"/>
          <w:szCs w:val="24"/>
          <w:lang w:eastAsia="ar-SA"/>
        </w:rPr>
        <w:t>intraperitoneāli</w:t>
      </w:r>
      <w:proofErr w:type="spellEnd"/>
      <w:r w:rsidR="00B840F6" w:rsidRPr="00554420">
        <w:rPr>
          <w:rFonts w:eastAsia="Times New Roman" w:cs="Times New Roman"/>
          <w:kern w:val="1"/>
          <w:sz w:val="22"/>
          <w:szCs w:val="24"/>
          <w:lang w:eastAsia="ar-SA"/>
        </w:rPr>
        <w:t>, LD</w:t>
      </w:r>
      <w:r w:rsidR="00B840F6" w:rsidRPr="00554420">
        <w:rPr>
          <w:rFonts w:eastAsia="Times New Roman" w:cs="Times New Roman"/>
          <w:kern w:val="1"/>
          <w:sz w:val="22"/>
          <w:szCs w:val="24"/>
          <w:vertAlign w:val="subscript"/>
          <w:lang w:eastAsia="ar-SA"/>
        </w:rPr>
        <w:t>50</w:t>
      </w:r>
      <w:r w:rsidR="00B840F6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 ir 3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,</w:t>
      </w:r>
      <w:r w:rsidR="00B840F6" w:rsidRPr="00554420">
        <w:rPr>
          <w:rFonts w:eastAsia="Times New Roman" w:cs="Times New Roman"/>
          <w:kern w:val="1"/>
          <w:sz w:val="22"/>
          <w:szCs w:val="24"/>
          <w:lang w:eastAsia="ar-SA"/>
        </w:rPr>
        <w:t>3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 </w:t>
      </w:r>
      <w:r w:rsidR="00B840F6" w:rsidRPr="00554420">
        <w:rPr>
          <w:rFonts w:eastAsia="Times New Roman" w:cs="Times New Roman"/>
          <w:kern w:val="1"/>
          <w:sz w:val="22"/>
          <w:szCs w:val="24"/>
          <w:lang w:eastAsia="ar-SA"/>
        </w:rPr>
        <w:t>g/kg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;</w:t>
      </w:r>
      <w:r w:rsidR="00554420"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 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maijpuķīšu tinktūras aktīvās vielas LD</w:t>
      </w:r>
      <w:r w:rsidRPr="00554420">
        <w:rPr>
          <w:rFonts w:eastAsia="Times New Roman" w:cs="Times New Roman"/>
          <w:kern w:val="1"/>
          <w:sz w:val="22"/>
          <w:szCs w:val="24"/>
          <w:vertAlign w:val="subscript"/>
          <w:lang w:eastAsia="ar-SA"/>
        </w:rPr>
        <w:t>50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 xml:space="preserve"> pelēm, ievadot intravenozi, ir 0,0063 g/kg </w:t>
      </w:r>
      <w:r w:rsidRPr="00554420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>ķermeņa masas.</w:t>
      </w:r>
    </w:p>
    <w:p w14:paraId="6632C6CE" w14:textId="77777777" w:rsidR="00236494" w:rsidRPr="00554420" w:rsidRDefault="00BD3CF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554420">
        <w:rPr>
          <w:rFonts w:eastAsia="Calibri" w:cs="Times New Roman"/>
          <w:sz w:val="22"/>
        </w:rPr>
        <w:lastRenderedPageBreak/>
        <w:t xml:space="preserve">Baldriāna sakņu spirta ekstrakts, ievadot žurkām 45 dienas </w:t>
      </w:r>
      <w:proofErr w:type="spellStart"/>
      <w:r w:rsidRPr="00554420">
        <w:rPr>
          <w:rFonts w:eastAsia="Calibri" w:cs="Times New Roman"/>
          <w:sz w:val="22"/>
        </w:rPr>
        <w:t>intraperitoneāli</w:t>
      </w:r>
      <w:proofErr w:type="spellEnd"/>
      <w:r w:rsidRPr="00554420">
        <w:rPr>
          <w:rFonts w:eastAsia="Calibri" w:cs="Times New Roman"/>
          <w:sz w:val="22"/>
        </w:rPr>
        <w:t xml:space="preserve"> 0,4</w:t>
      </w:r>
      <w:r w:rsidRPr="00554420">
        <w:rPr>
          <w:rFonts w:eastAsia="Calibri" w:cs="Times New Roman"/>
          <w:sz w:val="22"/>
        </w:rPr>
        <w:noBreakHyphen/>
        <w:t xml:space="preserve">0,6 g/kg, nav izsaucis izmaiņas dzīvnieku svarā, asins un urīna analīzēs, salīdzinot ar </w:t>
      </w:r>
      <w:proofErr w:type="spellStart"/>
      <w:r w:rsidRPr="00554420">
        <w:rPr>
          <w:rFonts w:eastAsia="Calibri" w:cs="Times New Roman"/>
          <w:sz w:val="22"/>
        </w:rPr>
        <w:t>kontroldzīvniekiem</w:t>
      </w:r>
      <w:proofErr w:type="spellEnd"/>
      <w:r w:rsidR="00236494" w:rsidRPr="00554420">
        <w:rPr>
          <w:rFonts w:eastAsia="Times New Roman" w:cs="Times New Roman"/>
          <w:kern w:val="1"/>
          <w:sz w:val="22"/>
          <w:lang w:eastAsia="ar-SA"/>
        </w:rPr>
        <w:t>.</w:t>
      </w:r>
    </w:p>
    <w:p w14:paraId="38A31678" w14:textId="77777777" w:rsidR="000D7972" w:rsidRPr="00554420" w:rsidRDefault="000D7972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F8D8D7C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FARMACEITISKĀ INFORMĀCIJA</w:t>
      </w:r>
    </w:p>
    <w:p w14:paraId="2479CE8D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6FF5BE7A" w14:textId="77777777" w:rsidR="00236494" w:rsidRPr="00554420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6.1.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</w:r>
      <w:proofErr w:type="spellStart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Palīgvielu</w:t>
      </w:r>
      <w:proofErr w:type="spellEnd"/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 xml:space="preserve"> saraksts</w:t>
      </w:r>
    </w:p>
    <w:p w14:paraId="4199448F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2FE7EDB4" w14:textId="30B8C555" w:rsidR="00447A61" w:rsidRPr="00554420" w:rsidRDefault="00BB471D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kern w:val="1"/>
          <w:sz w:val="22"/>
          <w:szCs w:val="24"/>
          <w:lang w:eastAsia="ar-SA"/>
        </w:rPr>
      </w:pPr>
      <w:r>
        <w:rPr>
          <w:rFonts w:eastAsia="TimesNewRomanPSMT" w:cs="Times New Roman"/>
          <w:kern w:val="1"/>
          <w:sz w:val="22"/>
          <w:szCs w:val="24"/>
          <w:lang w:eastAsia="ar-SA"/>
        </w:rPr>
        <w:t>Etilspirts</w:t>
      </w:r>
      <w:r w:rsidR="003634C7" w:rsidRPr="00554420">
        <w:rPr>
          <w:rFonts w:eastAsia="TimesNewRomanPSMT" w:cs="Times New Roman"/>
          <w:kern w:val="1"/>
          <w:sz w:val="22"/>
          <w:szCs w:val="24"/>
          <w:lang w:eastAsia="ar-SA"/>
        </w:rPr>
        <w:t>.</w:t>
      </w:r>
    </w:p>
    <w:p w14:paraId="6F96DE5E" w14:textId="77777777" w:rsidR="00236494" w:rsidRPr="00554420" w:rsidRDefault="00447A61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NewRomanPSMT" w:cs="Times New Roman"/>
          <w:kern w:val="1"/>
          <w:sz w:val="22"/>
          <w:szCs w:val="24"/>
          <w:lang w:eastAsia="ar-SA"/>
        </w:rPr>
        <w:t>Attīrīts ūdens.</w:t>
      </w:r>
    </w:p>
    <w:p w14:paraId="09DD9D09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15DE1081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6.2.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Nesaderība</w:t>
      </w:r>
    </w:p>
    <w:p w14:paraId="032BDB1E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4481AE7E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NewRomanPSMT" w:cs="Times New Roman"/>
          <w:color w:val="000000"/>
          <w:kern w:val="1"/>
          <w:sz w:val="22"/>
          <w:szCs w:val="24"/>
          <w:lang w:eastAsia="ar-SA"/>
        </w:rPr>
        <w:t>Nav piemērojama</w:t>
      </w:r>
      <w:r w:rsidRPr="00554420">
        <w:rPr>
          <w:rFonts w:eastAsia="Times New Roman" w:cs="Times New Roman"/>
          <w:color w:val="000000"/>
          <w:kern w:val="1"/>
          <w:sz w:val="22"/>
          <w:szCs w:val="24"/>
          <w:lang w:eastAsia="ar-SA"/>
        </w:rPr>
        <w:t>.</w:t>
      </w:r>
    </w:p>
    <w:p w14:paraId="3E0FF224" w14:textId="77777777" w:rsidR="00236494" w:rsidRPr="00554420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4C91BCF" w14:textId="77777777" w:rsidR="00236494" w:rsidRPr="00554420" w:rsidRDefault="00236494" w:rsidP="00D07701">
      <w:pPr>
        <w:shd w:val="clear" w:color="auto" w:fill="FFFFFF"/>
        <w:tabs>
          <w:tab w:val="left" w:pos="54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6.3.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Uzglabāšanas laiks</w:t>
      </w:r>
    </w:p>
    <w:p w14:paraId="323C87AD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szCs w:val="24"/>
          <w:lang w:eastAsia="ar-SA"/>
        </w:rPr>
      </w:pPr>
    </w:p>
    <w:p w14:paraId="572DC985" w14:textId="77777777" w:rsidR="00236494" w:rsidRPr="00554420" w:rsidRDefault="00CF5656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spacing w:val="-1"/>
          <w:kern w:val="1"/>
          <w:sz w:val="22"/>
          <w:szCs w:val="24"/>
          <w:lang w:eastAsia="ar-SA"/>
        </w:rPr>
        <w:t>2</w:t>
      </w:r>
      <w:r w:rsidR="00236494" w:rsidRPr="00554420">
        <w:rPr>
          <w:rFonts w:eastAsia="Times New Roman" w:cs="Times New Roman"/>
          <w:spacing w:val="-1"/>
          <w:kern w:val="1"/>
          <w:sz w:val="22"/>
          <w:szCs w:val="24"/>
          <w:lang w:eastAsia="ar-SA"/>
        </w:rPr>
        <w:t> gadi.</w:t>
      </w:r>
    </w:p>
    <w:p w14:paraId="1298CCB5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AF209FC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6.4.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Īpaši uzglabāšanas nosacījumi</w:t>
      </w:r>
    </w:p>
    <w:p w14:paraId="0275ADF1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79E9C29" w14:textId="77777777" w:rsidR="00236494" w:rsidRPr="00554420" w:rsidRDefault="00236494" w:rsidP="00D07701">
      <w:pPr>
        <w:spacing w:after="0" w:line="240" w:lineRule="auto"/>
        <w:jc w:val="both"/>
        <w:rPr>
          <w:rFonts w:eastAsia="Calibri" w:cs="Times New Roman"/>
          <w:sz w:val="22"/>
        </w:rPr>
      </w:pPr>
      <w:r w:rsidRPr="00554420">
        <w:rPr>
          <w:rFonts w:eastAsia="Calibri" w:cs="Times New Roman"/>
          <w:sz w:val="22"/>
        </w:rPr>
        <w:t>Uzglabāt oriģinālā iepakojumā.</w:t>
      </w:r>
    </w:p>
    <w:p w14:paraId="1AD9D825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Uzglabāt temperatūrā līdz 25°C.</w:t>
      </w:r>
    </w:p>
    <w:p w14:paraId="3245C89A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Uzglabāt bērniem neredzamā un nepieejamā vietā.</w:t>
      </w:r>
    </w:p>
    <w:p w14:paraId="3A2D8886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FDB4894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6.5.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Iepakojuma veids un saturs</w:t>
      </w:r>
    </w:p>
    <w:p w14:paraId="1A7C560C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2EFDBCA3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</w:pPr>
      <w:r w:rsidRPr="00554420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 xml:space="preserve">Pa 25 ml tumša stikla pudelē, kas aizvākota ar </w:t>
      </w:r>
      <w:proofErr w:type="spellStart"/>
      <w:r w:rsidRPr="00554420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pilinātājkorķi</w:t>
      </w:r>
      <w:proofErr w:type="spellEnd"/>
      <w:r w:rsidRPr="00554420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 xml:space="preserve"> un uzskrūvējamo plastmasas vāciņu.</w:t>
      </w:r>
    </w:p>
    <w:p w14:paraId="573A8E7B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</w:pPr>
      <w:r w:rsidRPr="00554420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Pudelei uzlīmēta etiķete.</w:t>
      </w:r>
    </w:p>
    <w:p w14:paraId="7C78F9A5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Pudele ar pievienoto lietošanas instrukciju iepakota kartona kastītē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.</w:t>
      </w:r>
    </w:p>
    <w:p w14:paraId="480E1D89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608FEE81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6.6.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Īpaši norādījumi atkritumu likvidēšanai</w:t>
      </w:r>
    </w:p>
    <w:p w14:paraId="0CBDAD9F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</w:p>
    <w:p w14:paraId="63BA6FAC" w14:textId="77777777" w:rsidR="00236494" w:rsidRPr="00554420" w:rsidRDefault="0093458A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2"/>
          <w:sz w:val="22"/>
          <w:szCs w:val="20"/>
          <w:lang w:eastAsia="ar-SA"/>
        </w:rPr>
        <w:t>Nav īpašu prasību</w:t>
      </w:r>
      <w:r w:rsidR="00236494" w:rsidRPr="00554420">
        <w:rPr>
          <w:rFonts w:eastAsia="Times New Roman" w:cs="Times New Roman"/>
          <w:kern w:val="2"/>
          <w:sz w:val="22"/>
          <w:szCs w:val="24"/>
          <w:lang w:eastAsia="ar-SA"/>
        </w:rPr>
        <w:t>.</w:t>
      </w:r>
    </w:p>
    <w:p w14:paraId="29BC72C6" w14:textId="77777777" w:rsidR="000D7972" w:rsidRPr="00554420" w:rsidRDefault="000D7972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7635B3E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7002FE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7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REĢISTRĀCIJAS APLIECĪBAS ĪPAŠNIEKS</w:t>
      </w:r>
    </w:p>
    <w:p w14:paraId="39B04E91" w14:textId="2A11AECA" w:rsidR="00236494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4C85CDD" w14:textId="77777777" w:rsidR="000D7972" w:rsidRPr="000D7972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0D7972">
        <w:rPr>
          <w:rFonts w:eastAsia="Times New Roman" w:cs="Times New Roman"/>
          <w:kern w:val="1"/>
          <w:sz w:val="22"/>
          <w:szCs w:val="24"/>
          <w:lang w:eastAsia="ar-SA"/>
        </w:rPr>
        <w:t>AS “Rīgas farmaceitiskā fabrika”</w:t>
      </w:r>
    </w:p>
    <w:p w14:paraId="459F9234" w14:textId="77777777" w:rsidR="000D7972" w:rsidRPr="000D7972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0D7972">
        <w:rPr>
          <w:rFonts w:eastAsia="Times New Roman" w:cs="Times New Roman"/>
          <w:kern w:val="1"/>
          <w:sz w:val="22"/>
          <w:szCs w:val="24"/>
          <w:lang w:eastAsia="ar-SA"/>
        </w:rPr>
        <w:t>Ozolu iela 10, Rīga, LV</w:t>
      </w:r>
      <w:r w:rsidRPr="000D7972">
        <w:rPr>
          <w:rFonts w:eastAsia="Times New Roman" w:cs="Times New Roman"/>
          <w:kern w:val="1"/>
          <w:sz w:val="22"/>
          <w:szCs w:val="24"/>
          <w:lang w:eastAsia="ar-SA"/>
        </w:rPr>
        <w:noBreakHyphen/>
        <w:t>1005, Latvija</w:t>
      </w:r>
    </w:p>
    <w:p w14:paraId="15B8C1EA" w14:textId="77777777" w:rsidR="000D7972" w:rsidRPr="000D7972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0D7972">
        <w:rPr>
          <w:rFonts w:eastAsia="Times New Roman" w:cs="Times New Roman"/>
          <w:kern w:val="1"/>
          <w:sz w:val="22"/>
          <w:szCs w:val="24"/>
          <w:lang w:eastAsia="ar-SA"/>
        </w:rPr>
        <w:t>Tālr.: 67355550</w:t>
      </w:r>
    </w:p>
    <w:p w14:paraId="6BF3EC7F" w14:textId="77777777" w:rsidR="000D7972" w:rsidRPr="000D7972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0D7972">
        <w:rPr>
          <w:rFonts w:eastAsia="Times New Roman" w:cs="Times New Roman"/>
          <w:kern w:val="1"/>
          <w:sz w:val="22"/>
          <w:szCs w:val="24"/>
          <w:lang w:eastAsia="ar-SA"/>
        </w:rPr>
        <w:t>Fakss: 67355551</w:t>
      </w:r>
    </w:p>
    <w:p w14:paraId="036B4F02" w14:textId="07C4B0B6" w:rsidR="000D7972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0D7972">
        <w:rPr>
          <w:rFonts w:eastAsia="Times New Roman" w:cs="Times New Roman"/>
          <w:kern w:val="1"/>
          <w:sz w:val="22"/>
          <w:szCs w:val="24"/>
          <w:lang w:eastAsia="ar-SA"/>
        </w:rPr>
        <w:t>E</w:t>
      </w:r>
      <w:r w:rsidRPr="000D7972">
        <w:rPr>
          <w:rFonts w:eastAsia="Times New Roman" w:cs="Times New Roman"/>
          <w:kern w:val="1"/>
          <w:sz w:val="22"/>
          <w:szCs w:val="24"/>
          <w:lang w:eastAsia="ar-SA"/>
        </w:rPr>
        <w:noBreakHyphen/>
        <w:t>pasts: rff@rff.lv</w:t>
      </w:r>
    </w:p>
    <w:p w14:paraId="64899394" w14:textId="77777777" w:rsidR="007002FE" w:rsidRPr="00554420" w:rsidRDefault="007002F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CEF79B3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8.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REĢISTRĀCIJAS APLIECĪBAS NUMURS</w:t>
      </w:r>
    </w:p>
    <w:p w14:paraId="5A1C6ED7" w14:textId="77777777" w:rsidR="00236494" w:rsidRPr="00554420" w:rsidRDefault="00236494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FD50B65" w14:textId="72FE4309" w:rsidR="00480876" w:rsidRDefault="00236494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9</w:t>
      </w:r>
      <w:r w:rsidR="00CF5656" w:rsidRPr="00554420">
        <w:rPr>
          <w:rFonts w:eastAsia="Times New Roman" w:cs="Times New Roman"/>
          <w:kern w:val="1"/>
          <w:sz w:val="22"/>
          <w:szCs w:val="24"/>
          <w:lang w:eastAsia="ar-SA"/>
        </w:rPr>
        <w:t>8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-08</w:t>
      </w:r>
      <w:r w:rsidR="00CF5656" w:rsidRPr="00554420">
        <w:rPr>
          <w:rFonts w:eastAsia="Times New Roman" w:cs="Times New Roman"/>
          <w:kern w:val="1"/>
          <w:sz w:val="22"/>
          <w:szCs w:val="24"/>
          <w:lang w:eastAsia="ar-SA"/>
        </w:rPr>
        <w:t>7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0</w:t>
      </w:r>
    </w:p>
    <w:p w14:paraId="7B22DAA2" w14:textId="77777777" w:rsidR="007002FE" w:rsidRPr="00554420" w:rsidRDefault="007002FE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32A7ADB" w14:textId="77777777" w:rsidR="00236494" w:rsidRPr="00554420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9.</w:t>
      </w:r>
      <w:r w:rsidRPr="00554420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 xml:space="preserve">PIRMĀS REĢISTRĀCIJAS/PĀRREĢISTRĀCIJAS DATUMS </w:t>
      </w:r>
    </w:p>
    <w:p w14:paraId="0FB7DCBB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1B9BBC1E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>Reģistrācijas datums: 199</w:t>
      </w:r>
      <w:r w:rsidR="00CF5656"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>8</w:t>
      </w:r>
      <w:r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>. gada 1</w:t>
      </w:r>
      <w:r w:rsidR="00CF5656"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>6</w:t>
      </w:r>
      <w:r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>. </w:t>
      </w:r>
      <w:r w:rsidR="00CF5656"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>decembri</w:t>
      </w:r>
      <w:r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>s</w:t>
      </w:r>
    </w:p>
    <w:p w14:paraId="408C8EA2" w14:textId="6538CE56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Pēdējās </w:t>
      </w:r>
      <w:proofErr w:type="spellStart"/>
      <w:r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>pārreģistrācijas</w:t>
      </w:r>
      <w:proofErr w:type="spellEnd"/>
      <w:r w:rsidRPr="00554420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datums: 2009. gada </w:t>
      </w:r>
      <w:r w:rsidR="00C258E1">
        <w:rPr>
          <w:rFonts w:eastAsia="Times New Roman" w:cs="Times New Roman"/>
          <w:bCs/>
          <w:kern w:val="1"/>
          <w:sz w:val="22"/>
          <w:szCs w:val="24"/>
          <w:lang w:eastAsia="ar-SA"/>
        </w:rPr>
        <w:t>16. jūnijs</w:t>
      </w:r>
    </w:p>
    <w:p w14:paraId="6B48BE7B" w14:textId="77777777" w:rsidR="007002FE" w:rsidRPr="00554420" w:rsidRDefault="007002FE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60C06885" w14:textId="77777777" w:rsidR="00236494" w:rsidRPr="00554420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554420">
        <w:rPr>
          <w:rFonts w:eastAsia="Times New Roman" w:cs="Times New Roman"/>
          <w:b/>
          <w:kern w:val="1"/>
          <w:sz w:val="22"/>
          <w:szCs w:val="24"/>
          <w:lang w:eastAsia="ar-SA"/>
        </w:rPr>
        <w:t>10.</w:t>
      </w:r>
      <w:r w:rsidRPr="00554420">
        <w:rPr>
          <w:rFonts w:eastAsia="Times New Roman" w:cs="Times New Roman"/>
          <w:b/>
          <w:kern w:val="1"/>
          <w:sz w:val="22"/>
          <w:szCs w:val="24"/>
          <w:lang w:eastAsia="ar-SA"/>
        </w:rPr>
        <w:tab/>
        <w:t>TEKSTA PĀRSKATĪŠANAS DATUMS</w:t>
      </w:r>
    </w:p>
    <w:p w14:paraId="5076AFA0" w14:textId="77777777" w:rsidR="00236494" w:rsidRPr="00554420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43C69E2" w14:textId="23DB204A" w:rsidR="00236494" w:rsidRPr="00554420" w:rsidRDefault="00236494" w:rsidP="00554420">
      <w:pPr>
        <w:tabs>
          <w:tab w:val="left" w:pos="567"/>
        </w:tabs>
        <w:suppressAutoHyphens/>
        <w:spacing w:after="0" w:line="240" w:lineRule="auto"/>
        <w:jc w:val="both"/>
        <w:rPr>
          <w:sz w:val="22"/>
        </w:rPr>
      </w:pP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0</w:t>
      </w:r>
      <w:r w:rsidR="000D7972">
        <w:rPr>
          <w:rFonts w:eastAsia="Times New Roman" w:cs="Times New Roman"/>
          <w:kern w:val="1"/>
          <w:sz w:val="22"/>
          <w:szCs w:val="24"/>
          <w:lang w:eastAsia="ar-SA"/>
        </w:rPr>
        <w:t>1</w:t>
      </w:r>
      <w:r w:rsidRPr="00554420">
        <w:rPr>
          <w:rFonts w:eastAsia="Times New Roman" w:cs="Times New Roman"/>
          <w:kern w:val="1"/>
          <w:sz w:val="22"/>
          <w:szCs w:val="24"/>
          <w:lang w:eastAsia="ar-SA"/>
        </w:rPr>
        <w:t>/201</w:t>
      </w:r>
      <w:r w:rsidR="000D7972">
        <w:rPr>
          <w:rFonts w:eastAsia="Times New Roman" w:cs="Times New Roman"/>
          <w:kern w:val="1"/>
          <w:sz w:val="22"/>
          <w:szCs w:val="24"/>
          <w:lang w:eastAsia="ar-SA"/>
        </w:rPr>
        <w:t>8</w:t>
      </w:r>
    </w:p>
    <w:sectPr w:rsidR="00236494" w:rsidRPr="0055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FC9F" w14:textId="77777777" w:rsidR="00B109F5" w:rsidRDefault="00B109F5" w:rsidP="00B109F5">
      <w:pPr>
        <w:spacing w:after="0" w:line="240" w:lineRule="auto"/>
      </w:pPr>
      <w:r>
        <w:separator/>
      </w:r>
    </w:p>
  </w:endnote>
  <w:endnote w:type="continuationSeparator" w:id="0">
    <w:p w14:paraId="7A08DDC8" w14:textId="77777777" w:rsidR="00B109F5" w:rsidRDefault="00B109F5" w:rsidP="00B1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E8BC" w14:textId="77777777" w:rsidR="002901CD" w:rsidRDefault="00290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9F67" w14:textId="77777777" w:rsidR="002901CD" w:rsidRDefault="00290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DC2C" w14:textId="77777777" w:rsidR="002901CD" w:rsidRDefault="00290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4E60" w14:textId="77777777" w:rsidR="00B109F5" w:rsidRDefault="00B109F5" w:rsidP="00B109F5">
      <w:pPr>
        <w:spacing w:after="0" w:line="240" w:lineRule="auto"/>
      </w:pPr>
      <w:r>
        <w:separator/>
      </w:r>
    </w:p>
  </w:footnote>
  <w:footnote w:type="continuationSeparator" w:id="0">
    <w:p w14:paraId="3C27322C" w14:textId="77777777" w:rsidR="00B109F5" w:rsidRDefault="00B109F5" w:rsidP="00B1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611F" w14:textId="77777777" w:rsidR="002901CD" w:rsidRDefault="00290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527F" w14:textId="312064FE" w:rsidR="002901CD" w:rsidRDefault="002901CD" w:rsidP="002901CD">
    <w:pPr>
      <w:pStyle w:val="Header"/>
      <w:jc w:val="right"/>
    </w:pPr>
    <w:bookmarkStart w:id="1" w:name="_GoBack"/>
    <w:r>
      <w:t>SASKAŅOTS ZVA 29-03-2018</w:t>
    </w:r>
  </w:p>
  <w:bookmarkEnd w:id="1"/>
  <w:p w14:paraId="1D9FB884" w14:textId="77777777" w:rsidR="002901CD" w:rsidRDefault="00290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053B" w14:textId="77777777" w:rsidR="002901CD" w:rsidRDefault="00290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89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3"/>
    <w:multiLevelType w:val="multilevel"/>
    <w:tmpl w:val="B3A0B442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94"/>
    <w:rsid w:val="000001FF"/>
    <w:rsid w:val="00005DB2"/>
    <w:rsid w:val="000511F5"/>
    <w:rsid w:val="000A12CE"/>
    <w:rsid w:val="000D7972"/>
    <w:rsid w:val="000E1C77"/>
    <w:rsid w:val="00117865"/>
    <w:rsid w:val="0017000B"/>
    <w:rsid w:val="00193756"/>
    <w:rsid w:val="00195638"/>
    <w:rsid w:val="001B1241"/>
    <w:rsid w:val="00236494"/>
    <w:rsid w:val="00253A99"/>
    <w:rsid w:val="002901CD"/>
    <w:rsid w:val="00330CDB"/>
    <w:rsid w:val="00332546"/>
    <w:rsid w:val="003634C7"/>
    <w:rsid w:val="0036627E"/>
    <w:rsid w:val="003D3E63"/>
    <w:rsid w:val="003D4E61"/>
    <w:rsid w:val="004034B0"/>
    <w:rsid w:val="0040595D"/>
    <w:rsid w:val="00447A61"/>
    <w:rsid w:val="00473A90"/>
    <w:rsid w:val="00474020"/>
    <w:rsid w:val="00480876"/>
    <w:rsid w:val="0049327A"/>
    <w:rsid w:val="004C0C67"/>
    <w:rsid w:val="00507FFD"/>
    <w:rsid w:val="005253E9"/>
    <w:rsid w:val="00533074"/>
    <w:rsid w:val="00554420"/>
    <w:rsid w:val="00555403"/>
    <w:rsid w:val="0058614D"/>
    <w:rsid w:val="005B5C57"/>
    <w:rsid w:val="005E7DFC"/>
    <w:rsid w:val="005F7819"/>
    <w:rsid w:val="00605B4B"/>
    <w:rsid w:val="00622B84"/>
    <w:rsid w:val="0063488C"/>
    <w:rsid w:val="0066005B"/>
    <w:rsid w:val="006D0BA5"/>
    <w:rsid w:val="007002FE"/>
    <w:rsid w:val="0071416B"/>
    <w:rsid w:val="007204E4"/>
    <w:rsid w:val="00727EF9"/>
    <w:rsid w:val="007523D5"/>
    <w:rsid w:val="007A6CA2"/>
    <w:rsid w:val="007B221E"/>
    <w:rsid w:val="007C7F5B"/>
    <w:rsid w:val="00830A16"/>
    <w:rsid w:val="00837A52"/>
    <w:rsid w:val="00896004"/>
    <w:rsid w:val="008B68FD"/>
    <w:rsid w:val="008D1051"/>
    <w:rsid w:val="00922815"/>
    <w:rsid w:val="0093458A"/>
    <w:rsid w:val="009574A3"/>
    <w:rsid w:val="009D410E"/>
    <w:rsid w:val="00A21FE6"/>
    <w:rsid w:val="00A30616"/>
    <w:rsid w:val="00A541A0"/>
    <w:rsid w:val="00A54BE3"/>
    <w:rsid w:val="00A747EC"/>
    <w:rsid w:val="00A909A2"/>
    <w:rsid w:val="00A92A30"/>
    <w:rsid w:val="00AD6BD8"/>
    <w:rsid w:val="00AE6CC9"/>
    <w:rsid w:val="00B109F5"/>
    <w:rsid w:val="00B26097"/>
    <w:rsid w:val="00B840F6"/>
    <w:rsid w:val="00B85BCB"/>
    <w:rsid w:val="00B96787"/>
    <w:rsid w:val="00BA7B87"/>
    <w:rsid w:val="00BB2DBF"/>
    <w:rsid w:val="00BB471D"/>
    <w:rsid w:val="00BB6069"/>
    <w:rsid w:val="00BC3A01"/>
    <w:rsid w:val="00BD3CF4"/>
    <w:rsid w:val="00C2035D"/>
    <w:rsid w:val="00C258E1"/>
    <w:rsid w:val="00C422C7"/>
    <w:rsid w:val="00C90DFF"/>
    <w:rsid w:val="00CD5E99"/>
    <w:rsid w:val="00CF5656"/>
    <w:rsid w:val="00D07701"/>
    <w:rsid w:val="00D43127"/>
    <w:rsid w:val="00D705C2"/>
    <w:rsid w:val="00D84818"/>
    <w:rsid w:val="00D861B6"/>
    <w:rsid w:val="00D9557E"/>
    <w:rsid w:val="00DC6FD6"/>
    <w:rsid w:val="00DD5B09"/>
    <w:rsid w:val="00DF7878"/>
    <w:rsid w:val="00E05C0E"/>
    <w:rsid w:val="00E209BF"/>
    <w:rsid w:val="00E51797"/>
    <w:rsid w:val="00E97EDC"/>
    <w:rsid w:val="00EC41C2"/>
    <w:rsid w:val="00EF1C00"/>
    <w:rsid w:val="00F348A4"/>
    <w:rsid w:val="00F6579C"/>
    <w:rsid w:val="00F65CC3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2D3B"/>
  <w15:chartTrackingRefBased/>
  <w15:docId w15:val="{311C9E0D-17C1-46A6-BF58-5EDD23D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basedOn w:val="Normal"/>
    <w:next w:val="Normal"/>
    <w:rsid w:val="00837A5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4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F5"/>
  </w:style>
  <w:style w:type="paragraph" w:styleId="Footer">
    <w:name w:val="footer"/>
    <w:basedOn w:val="Normal"/>
    <w:link w:val="FooterChar"/>
    <w:uiPriority w:val="99"/>
    <w:unhideWhenUsed/>
    <w:rsid w:val="00B1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Agita.Klints</cp:lastModifiedBy>
  <cp:revision>4</cp:revision>
  <dcterms:created xsi:type="dcterms:W3CDTF">2018-01-30T12:44:00Z</dcterms:created>
  <dcterms:modified xsi:type="dcterms:W3CDTF">2018-04-03T05:29:00Z</dcterms:modified>
</cp:coreProperties>
</file>