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8AB7A" w14:textId="77777777" w:rsidR="00F509A1" w:rsidRPr="003607D7" w:rsidRDefault="00F509A1" w:rsidP="00B16797">
      <w:pPr>
        <w:jc w:val="center"/>
        <w:rPr>
          <w:rFonts w:ascii="Times New Roman" w:hAnsi="Times New Roman"/>
          <w:b/>
          <w:sz w:val="22"/>
          <w:szCs w:val="22"/>
          <w:lang w:val="lv-LV"/>
        </w:rPr>
      </w:pPr>
      <w:r w:rsidRPr="003607D7">
        <w:rPr>
          <w:rFonts w:ascii="Times New Roman" w:hAnsi="Times New Roman"/>
          <w:b/>
          <w:sz w:val="22"/>
          <w:szCs w:val="22"/>
          <w:lang w:val="lv-LV"/>
        </w:rPr>
        <w:t>Lietošanas instrukcija</w:t>
      </w:r>
      <w:r w:rsidR="007C04BE" w:rsidRPr="003607D7">
        <w:rPr>
          <w:rFonts w:ascii="Times New Roman" w:hAnsi="Times New Roman"/>
          <w:b/>
          <w:sz w:val="22"/>
          <w:szCs w:val="22"/>
          <w:lang w:val="lv-LV"/>
        </w:rPr>
        <w:t>:</w:t>
      </w:r>
      <w:r w:rsidR="00B02C5A" w:rsidRPr="003607D7">
        <w:rPr>
          <w:rFonts w:ascii="Times New Roman" w:hAnsi="Times New Roman"/>
          <w:b/>
          <w:sz w:val="22"/>
          <w:szCs w:val="22"/>
          <w:lang w:val="lv-LV"/>
        </w:rPr>
        <w:t xml:space="preserve"> </w:t>
      </w:r>
      <w:r w:rsidR="00B16797" w:rsidRPr="003607D7">
        <w:rPr>
          <w:rFonts w:ascii="Times New Roman" w:hAnsi="Times New Roman"/>
          <w:b/>
          <w:sz w:val="22"/>
          <w:szCs w:val="22"/>
          <w:lang w:val="lv-LV"/>
        </w:rPr>
        <w:t>i</w:t>
      </w:r>
      <w:r w:rsidR="007C04BE" w:rsidRPr="003607D7">
        <w:rPr>
          <w:rFonts w:ascii="Times New Roman" w:hAnsi="Times New Roman"/>
          <w:b/>
          <w:sz w:val="22"/>
          <w:szCs w:val="22"/>
          <w:lang w:val="lv-LV"/>
        </w:rPr>
        <w:t>nformācija zāļu lietotājam.</w:t>
      </w:r>
    </w:p>
    <w:p w14:paraId="3A274EDF" w14:textId="77777777" w:rsidR="00B546B8" w:rsidRPr="003607D7" w:rsidRDefault="00B546B8" w:rsidP="00B818D8">
      <w:pPr>
        <w:rPr>
          <w:rFonts w:ascii="Times New Roman" w:hAnsi="Times New Roman"/>
          <w:sz w:val="22"/>
          <w:szCs w:val="22"/>
          <w:lang w:val="lv-LV"/>
        </w:rPr>
      </w:pPr>
    </w:p>
    <w:p w14:paraId="11099C0E" w14:textId="77777777" w:rsidR="005B64D7" w:rsidRPr="003607D7" w:rsidRDefault="005B64D7" w:rsidP="002A7266">
      <w:pPr>
        <w:jc w:val="center"/>
        <w:rPr>
          <w:rFonts w:ascii="Times New Roman" w:hAnsi="Times New Roman"/>
          <w:b/>
          <w:bCs/>
          <w:sz w:val="22"/>
          <w:szCs w:val="22"/>
          <w:lang w:val="lv-LV"/>
        </w:rPr>
      </w:pPr>
      <w:proofErr w:type="spellStart"/>
      <w:r w:rsidRPr="003607D7">
        <w:rPr>
          <w:rFonts w:ascii="Times New Roman" w:hAnsi="Times New Roman"/>
          <w:b/>
          <w:bCs/>
          <w:i/>
          <w:iCs/>
          <w:sz w:val="22"/>
          <w:szCs w:val="22"/>
          <w:lang w:val="lv-LV"/>
        </w:rPr>
        <w:t>Hedelix</w:t>
      </w:r>
      <w:proofErr w:type="spellEnd"/>
      <w:r w:rsidRPr="003607D7">
        <w:rPr>
          <w:rFonts w:ascii="Times New Roman" w:hAnsi="Times New Roman"/>
          <w:b/>
          <w:bCs/>
          <w:i/>
          <w:iCs/>
          <w:sz w:val="22"/>
          <w:szCs w:val="22"/>
          <w:lang w:val="lv-LV"/>
        </w:rPr>
        <w:t xml:space="preserve"> </w:t>
      </w:r>
      <w:proofErr w:type="spellStart"/>
      <w:r w:rsidRPr="003607D7">
        <w:rPr>
          <w:rFonts w:ascii="Times New Roman" w:hAnsi="Times New Roman"/>
          <w:b/>
          <w:bCs/>
          <w:i/>
          <w:iCs/>
          <w:sz w:val="22"/>
          <w:szCs w:val="22"/>
          <w:lang w:val="lv-LV"/>
        </w:rPr>
        <w:t>s.a</w:t>
      </w:r>
      <w:proofErr w:type="spellEnd"/>
      <w:r w:rsidRPr="003607D7">
        <w:rPr>
          <w:rFonts w:ascii="Times New Roman" w:hAnsi="Times New Roman"/>
          <w:b/>
          <w:bCs/>
          <w:i/>
          <w:iCs/>
          <w:sz w:val="22"/>
          <w:szCs w:val="22"/>
          <w:lang w:val="lv-LV"/>
        </w:rPr>
        <w:t xml:space="preserve">. </w:t>
      </w:r>
      <w:r w:rsidRPr="003607D7">
        <w:rPr>
          <w:rFonts w:ascii="Times New Roman" w:hAnsi="Times New Roman"/>
          <w:b/>
          <w:bCs/>
          <w:iCs/>
          <w:sz w:val="22"/>
          <w:szCs w:val="22"/>
          <w:lang w:val="lv-LV"/>
        </w:rPr>
        <w:t>40 mg/ml pilieni iekšķīgai lietošanai, šķīdums</w:t>
      </w:r>
    </w:p>
    <w:p w14:paraId="38B46CCC" w14:textId="77777777" w:rsidR="00F509A1" w:rsidRDefault="002D7C4D" w:rsidP="00E80F08">
      <w:pPr>
        <w:jc w:val="center"/>
        <w:rPr>
          <w:rFonts w:ascii="Times New Roman" w:hAnsi="Times New Roman"/>
          <w:i/>
          <w:iCs/>
          <w:sz w:val="22"/>
          <w:szCs w:val="22"/>
          <w:lang w:val="lv-LV"/>
        </w:rPr>
      </w:pPr>
      <w:proofErr w:type="spellStart"/>
      <w:r w:rsidRPr="002D7C4D">
        <w:rPr>
          <w:rFonts w:ascii="Times New Roman" w:hAnsi="Times New Roman"/>
          <w:i/>
          <w:iCs/>
          <w:sz w:val="22"/>
          <w:szCs w:val="22"/>
          <w:lang w:val="lv-LV"/>
        </w:rPr>
        <w:t>Hederae</w:t>
      </w:r>
      <w:proofErr w:type="spellEnd"/>
      <w:r w:rsidRPr="002D7C4D">
        <w:rPr>
          <w:rFonts w:ascii="Times New Roman" w:hAnsi="Times New Roman"/>
          <w:i/>
          <w:iCs/>
          <w:sz w:val="22"/>
          <w:szCs w:val="22"/>
          <w:lang w:val="lv-LV"/>
        </w:rPr>
        <w:t xml:space="preserve"> </w:t>
      </w:r>
      <w:proofErr w:type="spellStart"/>
      <w:r w:rsidRPr="002D7C4D">
        <w:rPr>
          <w:rFonts w:ascii="Times New Roman" w:hAnsi="Times New Roman"/>
          <w:i/>
          <w:iCs/>
          <w:sz w:val="22"/>
          <w:szCs w:val="22"/>
          <w:lang w:val="lv-LV"/>
        </w:rPr>
        <w:t>helicis</w:t>
      </w:r>
      <w:proofErr w:type="spellEnd"/>
      <w:r w:rsidRPr="002D7C4D">
        <w:rPr>
          <w:rFonts w:ascii="Times New Roman" w:hAnsi="Times New Roman"/>
          <w:i/>
          <w:iCs/>
          <w:sz w:val="22"/>
          <w:szCs w:val="22"/>
          <w:lang w:val="lv-LV"/>
        </w:rPr>
        <w:t xml:space="preserve"> </w:t>
      </w:r>
      <w:proofErr w:type="spellStart"/>
      <w:r w:rsidRPr="002D7C4D">
        <w:rPr>
          <w:rFonts w:ascii="Times New Roman" w:hAnsi="Times New Roman"/>
          <w:i/>
          <w:iCs/>
          <w:sz w:val="22"/>
          <w:szCs w:val="22"/>
          <w:lang w:val="lv-LV"/>
        </w:rPr>
        <w:t>folii</w:t>
      </w:r>
      <w:proofErr w:type="spellEnd"/>
      <w:r w:rsidRPr="002D7C4D">
        <w:rPr>
          <w:rFonts w:ascii="Times New Roman" w:hAnsi="Times New Roman"/>
          <w:i/>
          <w:iCs/>
          <w:sz w:val="22"/>
          <w:szCs w:val="22"/>
          <w:lang w:val="lv-LV"/>
        </w:rPr>
        <w:t xml:space="preserve"> </w:t>
      </w:r>
      <w:proofErr w:type="spellStart"/>
      <w:r w:rsidRPr="002D7C4D">
        <w:rPr>
          <w:rFonts w:ascii="Times New Roman" w:hAnsi="Times New Roman"/>
          <w:i/>
          <w:iCs/>
          <w:sz w:val="22"/>
          <w:szCs w:val="22"/>
          <w:lang w:val="lv-LV"/>
        </w:rPr>
        <w:t>extractum</w:t>
      </w:r>
      <w:proofErr w:type="spellEnd"/>
      <w:r w:rsidRPr="002D7C4D">
        <w:rPr>
          <w:rFonts w:ascii="Times New Roman" w:hAnsi="Times New Roman"/>
          <w:i/>
          <w:iCs/>
          <w:sz w:val="22"/>
          <w:szCs w:val="22"/>
          <w:lang w:val="lv-LV"/>
        </w:rPr>
        <w:t xml:space="preserve"> </w:t>
      </w:r>
      <w:proofErr w:type="spellStart"/>
      <w:r w:rsidRPr="002D7C4D">
        <w:rPr>
          <w:rFonts w:ascii="Times New Roman" w:hAnsi="Times New Roman"/>
          <w:i/>
          <w:iCs/>
          <w:sz w:val="22"/>
          <w:szCs w:val="22"/>
          <w:lang w:val="lv-LV"/>
        </w:rPr>
        <w:t>spissum</w:t>
      </w:r>
      <w:proofErr w:type="spellEnd"/>
    </w:p>
    <w:p w14:paraId="7CBEB249" w14:textId="77777777" w:rsidR="00E80F08" w:rsidRPr="003607D7" w:rsidRDefault="00E80F08" w:rsidP="002A7266">
      <w:pPr>
        <w:jc w:val="center"/>
        <w:rPr>
          <w:rFonts w:ascii="Times New Roman" w:hAnsi="Times New Roman"/>
          <w:i/>
          <w:sz w:val="22"/>
          <w:szCs w:val="22"/>
          <w:lang w:val="lv-LV"/>
        </w:rPr>
      </w:pPr>
    </w:p>
    <w:p w14:paraId="3ACA951A" w14:textId="77777777" w:rsidR="005B64D7" w:rsidRPr="003607D7" w:rsidRDefault="005B64D7" w:rsidP="00B818D8">
      <w:pPr>
        <w:rPr>
          <w:rFonts w:ascii="Times New Roman" w:hAnsi="Times New Roman"/>
          <w:noProof/>
          <w:sz w:val="22"/>
          <w:szCs w:val="22"/>
          <w:lang w:val="lv-LV"/>
        </w:rPr>
      </w:pPr>
      <w:r w:rsidRPr="003607D7">
        <w:rPr>
          <w:rFonts w:ascii="Times New Roman" w:hAnsi="Times New Roman"/>
          <w:b/>
          <w:noProof/>
          <w:sz w:val="22"/>
          <w:szCs w:val="22"/>
          <w:lang w:val="lv-LV"/>
        </w:rPr>
        <w:t xml:space="preserve">Pirms šo zāļu lietošanas </w:t>
      </w:r>
      <w:r w:rsidRPr="003607D7">
        <w:rPr>
          <w:rFonts w:ascii="Times New Roman" w:hAnsi="Times New Roman"/>
          <w:noProof/>
          <w:sz w:val="22"/>
          <w:szCs w:val="22"/>
          <w:lang w:val="lv-LV"/>
        </w:rPr>
        <w:t>u</w:t>
      </w:r>
      <w:r w:rsidRPr="003607D7">
        <w:rPr>
          <w:rFonts w:ascii="Times New Roman" w:hAnsi="Times New Roman"/>
          <w:b/>
          <w:noProof/>
          <w:sz w:val="22"/>
          <w:szCs w:val="22"/>
          <w:lang w:val="lv-LV"/>
        </w:rPr>
        <w:t>zmanīgi izlasiet visu instrukciju, jo tā satur Jums svarīgu informāciju.</w:t>
      </w:r>
    </w:p>
    <w:p w14:paraId="08C6E695" w14:textId="77777777" w:rsidR="005B64D7" w:rsidRPr="003607D7" w:rsidRDefault="00BE5207" w:rsidP="00B818D8">
      <w:pPr>
        <w:rPr>
          <w:rFonts w:ascii="Times New Roman" w:hAnsi="Times New Roman"/>
          <w:sz w:val="22"/>
          <w:szCs w:val="22"/>
          <w:lang w:val="lv-LV"/>
        </w:rPr>
      </w:pPr>
      <w:r>
        <w:rPr>
          <w:rFonts w:ascii="Times New Roman" w:hAnsi="Times New Roman"/>
          <w:sz w:val="22"/>
          <w:szCs w:val="22"/>
          <w:lang w:val="lv-LV"/>
        </w:rPr>
        <w:t>V</w:t>
      </w:r>
      <w:r w:rsidR="005B64D7" w:rsidRPr="003607D7">
        <w:rPr>
          <w:rFonts w:ascii="Times New Roman" w:hAnsi="Times New Roman"/>
          <w:sz w:val="22"/>
          <w:szCs w:val="22"/>
          <w:lang w:val="lv-LV"/>
        </w:rPr>
        <w:t>ienmēr lieto</w:t>
      </w:r>
      <w:r>
        <w:rPr>
          <w:rFonts w:ascii="Times New Roman" w:hAnsi="Times New Roman"/>
          <w:sz w:val="22"/>
          <w:szCs w:val="22"/>
          <w:lang w:val="lv-LV"/>
        </w:rPr>
        <w:t>jiet</w:t>
      </w:r>
      <w:r w:rsidR="005B64D7" w:rsidRPr="003607D7">
        <w:rPr>
          <w:rFonts w:ascii="Times New Roman" w:hAnsi="Times New Roman"/>
          <w:sz w:val="22"/>
          <w:szCs w:val="22"/>
          <w:lang w:val="lv-LV"/>
        </w:rPr>
        <w:t xml:space="preserve"> </w:t>
      </w:r>
      <w:r>
        <w:rPr>
          <w:rFonts w:ascii="Times New Roman" w:hAnsi="Times New Roman"/>
          <w:sz w:val="22"/>
          <w:szCs w:val="22"/>
          <w:lang w:val="lv-LV"/>
        </w:rPr>
        <w:t>š</w:t>
      </w:r>
      <w:r w:rsidRPr="003607D7">
        <w:rPr>
          <w:rFonts w:ascii="Times New Roman" w:hAnsi="Times New Roman"/>
          <w:sz w:val="22"/>
          <w:szCs w:val="22"/>
          <w:lang w:val="lv-LV"/>
        </w:rPr>
        <w:t xml:space="preserve">īs zāles </w:t>
      </w:r>
      <w:r w:rsidR="005B64D7" w:rsidRPr="003607D7">
        <w:rPr>
          <w:rFonts w:ascii="Times New Roman" w:hAnsi="Times New Roman"/>
          <w:sz w:val="22"/>
          <w:szCs w:val="22"/>
          <w:lang w:val="lv-LV"/>
        </w:rPr>
        <w:t xml:space="preserve">tieši tā, kā </w:t>
      </w:r>
      <w:r w:rsidR="00A24102">
        <w:rPr>
          <w:rFonts w:ascii="Times New Roman" w:hAnsi="Times New Roman"/>
          <w:sz w:val="22"/>
          <w:szCs w:val="22"/>
          <w:lang w:val="lv-LV"/>
        </w:rPr>
        <w:t>aprakstīts</w:t>
      </w:r>
      <w:r w:rsidR="00A24102" w:rsidRPr="003607D7">
        <w:rPr>
          <w:rFonts w:ascii="Times New Roman" w:hAnsi="Times New Roman"/>
          <w:sz w:val="22"/>
          <w:szCs w:val="22"/>
          <w:lang w:val="lv-LV"/>
        </w:rPr>
        <w:t xml:space="preserve"> </w:t>
      </w:r>
      <w:r w:rsidR="005B64D7" w:rsidRPr="003607D7">
        <w:rPr>
          <w:rFonts w:ascii="Times New Roman" w:hAnsi="Times New Roman"/>
          <w:sz w:val="22"/>
          <w:szCs w:val="22"/>
          <w:lang w:val="lv-LV"/>
        </w:rPr>
        <w:t>šajā instrukcijā, vai arī tā, kā to noteicis ārsts vai    farmaceits.</w:t>
      </w:r>
    </w:p>
    <w:p w14:paraId="51889754" w14:textId="77777777" w:rsidR="005B64D7" w:rsidRPr="003607D7" w:rsidRDefault="005B64D7" w:rsidP="002A7266">
      <w:pPr>
        <w:numPr>
          <w:ilvl w:val="0"/>
          <w:numId w:val="11"/>
        </w:numPr>
        <w:rPr>
          <w:rFonts w:ascii="Times New Roman" w:hAnsi="Times New Roman"/>
          <w:sz w:val="22"/>
          <w:szCs w:val="22"/>
          <w:lang w:val="lv-LV"/>
        </w:rPr>
      </w:pPr>
      <w:r w:rsidRPr="003607D7">
        <w:rPr>
          <w:rFonts w:ascii="Times New Roman" w:hAnsi="Times New Roman"/>
          <w:sz w:val="22"/>
          <w:szCs w:val="22"/>
          <w:lang w:val="lv-LV"/>
        </w:rPr>
        <w:t>Saglabājiet šo instrukciju! Iespējams, ka vēlāk to vajadzēs pārlasīt.</w:t>
      </w:r>
    </w:p>
    <w:p w14:paraId="00224A03" w14:textId="77777777" w:rsidR="005B64D7" w:rsidRPr="003607D7" w:rsidRDefault="005B64D7" w:rsidP="002A7266">
      <w:pPr>
        <w:numPr>
          <w:ilvl w:val="0"/>
          <w:numId w:val="11"/>
        </w:numPr>
        <w:rPr>
          <w:rFonts w:ascii="Times New Roman" w:hAnsi="Times New Roman"/>
          <w:sz w:val="22"/>
          <w:szCs w:val="22"/>
          <w:lang w:val="lv-LV"/>
        </w:rPr>
      </w:pPr>
      <w:r w:rsidRPr="003607D7">
        <w:rPr>
          <w:rFonts w:ascii="Times New Roman" w:hAnsi="Times New Roman"/>
          <w:sz w:val="22"/>
          <w:szCs w:val="22"/>
          <w:lang w:val="lv-LV"/>
        </w:rPr>
        <w:t>Ja Jums nepieciešama papildu informācija vai padoms, vaicājiet farmaceitam.</w:t>
      </w:r>
    </w:p>
    <w:p w14:paraId="3E7DF60F" w14:textId="77777777" w:rsidR="005B64D7" w:rsidRPr="003607D7" w:rsidRDefault="005B64D7" w:rsidP="002A7266">
      <w:pPr>
        <w:numPr>
          <w:ilvl w:val="0"/>
          <w:numId w:val="11"/>
        </w:numPr>
        <w:rPr>
          <w:rFonts w:ascii="Times New Roman" w:hAnsi="Times New Roman"/>
          <w:sz w:val="22"/>
          <w:szCs w:val="22"/>
          <w:lang w:val="lv-LV"/>
        </w:rPr>
      </w:pPr>
      <w:r w:rsidRPr="003607D7">
        <w:rPr>
          <w:rFonts w:ascii="Times New Roman" w:hAnsi="Times New Roman"/>
          <w:sz w:val="22"/>
          <w:szCs w:val="22"/>
          <w:lang w:val="lv-LV"/>
        </w:rPr>
        <w:t xml:space="preserve">Ja Jums </w:t>
      </w:r>
      <w:r w:rsidR="00551E49">
        <w:rPr>
          <w:rFonts w:ascii="Times New Roman" w:hAnsi="Times New Roman"/>
          <w:sz w:val="22"/>
          <w:szCs w:val="22"/>
          <w:lang w:val="lv-LV"/>
        </w:rPr>
        <w:t>rodas</w:t>
      </w:r>
      <w:r w:rsidRPr="003607D7">
        <w:rPr>
          <w:rFonts w:ascii="Times New Roman" w:hAnsi="Times New Roman"/>
          <w:sz w:val="22"/>
          <w:szCs w:val="22"/>
          <w:lang w:val="lv-LV"/>
        </w:rPr>
        <w:t xml:space="preserve"> jebkādas blakusparādības, konsultējieties ar ārstu vai farmaceitu. Tas attiecas arī uz iespējamām blakusparādībām, kas </w:t>
      </w:r>
      <w:r w:rsidR="00551E49">
        <w:rPr>
          <w:rFonts w:ascii="Times New Roman" w:hAnsi="Times New Roman"/>
          <w:sz w:val="22"/>
          <w:szCs w:val="22"/>
          <w:lang w:val="lv-LV"/>
        </w:rPr>
        <w:t xml:space="preserve">nav minētas </w:t>
      </w:r>
      <w:r w:rsidRPr="003607D7">
        <w:rPr>
          <w:rFonts w:ascii="Times New Roman" w:hAnsi="Times New Roman"/>
          <w:sz w:val="22"/>
          <w:szCs w:val="22"/>
          <w:lang w:val="lv-LV"/>
        </w:rPr>
        <w:t>šajā instrukcijā</w:t>
      </w:r>
      <w:r w:rsidR="00B818D8" w:rsidRPr="003607D7">
        <w:rPr>
          <w:rFonts w:ascii="Times New Roman" w:hAnsi="Times New Roman"/>
          <w:sz w:val="22"/>
          <w:szCs w:val="22"/>
          <w:lang w:val="lv-LV"/>
        </w:rPr>
        <w:t>. Sk</w:t>
      </w:r>
      <w:r w:rsidR="00551E49">
        <w:rPr>
          <w:rFonts w:ascii="Times New Roman" w:hAnsi="Times New Roman"/>
          <w:sz w:val="22"/>
          <w:szCs w:val="22"/>
          <w:lang w:val="lv-LV"/>
        </w:rPr>
        <w:t>atīt</w:t>
      </w:r>
      <w:r w:rsidR="00B818D8" w:rsidRPr="003607D7">
        <w:rPr>
          <w:rFonts w:ascii="Times New Roman" w:hAnsi="Times New Roman"/>
          <w:sz w:val="22"/>
          <w:szCs w:val="22"/>
          <w:lang w:val="lv-LV"/>
        </w:rPr>
        <w:t xml:space="preserve"> 4.punktu.</w:t>
      </w:r>
    </w:p>
    <w:p w14:paraId="0155744C" w14:textId="77777777" w:rsidR="005B64D7" w:rsidRPr="003607D7" w:rsidRDefault="005B64D7" w:rsidP="002A7266">
      <w:pPr>
        <w:numPr>
          <w:ilvl w:val="0"/>
          <w:numId w:val="11"/>
        </w:numPr>
        <w:rPr>
          <w:rFonts w:ascii="Times New Roman" w:hAnsi="Times New Roman"/>
          <w:sz w:val="22"/>
          <w:szCs w:val="22"/>
          <w:lang w:val="lv-LV"/>
        </w:rPr>
      </w:pPr>
      <w:r w:rsidRPr="003607D7">
        <w:rPr>
          <w:rFonts w:ascii="Times New Roman" w:hAnsi="Times New Roman"/>
          <w:sz w:val="22"/>
          <w:szCs w:val="22"/>
          <w:lang w:val="lv-LV"/>
        </w:rPr>
        <w:t>Ja pēc 5 dienām nejūtaties labāk vai jūtaties sliktāk, Jums jākonsultējas ar ārstu.</w:t>
      </w:r>
    </w:p>
    <w:p w14:paraId="465B371D" w14:textId="77777777" w:rsidR="00BA50DD" w:rsidRPr="003607D7" w:rsidRDefault="00BA50DD" w:rsidP="00B818D8">
      <w:pPr>
        <w:rPr>
          <w:rFonts w:ascii="Times New Roman" w:hAnsi="Times New Roman"/>
          <w:sz w:val="22"/>
          <w:szCs w:val="22"/>
          <w:lang w:val="lv-LV"/>
        </w:rPr>
      </w:pPr>
    </w:p>
    <w:p w14:paraId="345E3385" w14:textId="77777777" w:rsidR="005B64D7" w:rsidRPr="003607D7" w:rsidRDefault="005B64D7" w:rsidP="00B818D8">
      <w:pPr>
        <w:rPr>
          <w:rFonts w:ascii="Times New Roman" w:hAnsi="Times New Roman"/>
          <w:sz w:val="22"/>
          <w:szCs w:val="22"/>
          <w:lang w:val="lv-LV"/>
        </w:rPr>
      </w:pPr>
    </w:p>
    <w:p w14:paraId="1CEB4E69"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 xml:space="preserve">Šajā instrukcijā varat uzzināt: </w:t>
      </w:r>
    </w:p>
    <w:p w14:paraId="0A2BC480"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1.</w:t>
      </w:r>
      <w:r w:rsidRPr="003607D7">
        <w:rPr>
          <w:rFonts w:ascii="Times New Roman" w:hAnsi="Times New Roman"/>
          <w:sz w:val="22"/>
          <w:szCs w:val="22"/>
          <w:lang w:val="lv-LV"/>
        </w:rPr>
        <w:tab/>
        <w:t xml:space="preserve">Kas ir </w:t>
      </w:r>
      <w:proofErr w:type="spellStart"/>
      <w:r w:rsidRPr="003607D7">
        <w:rPr>
          <w:rFonts w:ascii="Times New Roman" w:hAnsi="Times New Roman"/>
          <w:sz w:val="22"/>
          <w:szCs w:val="22"/>
          <w:lang w:val="lv-LV"/>
        </w:rPr>
        <w:t>Hedelix</w:t>
      </w:r>
      <w:proofErr w:type="spellEnd"/>
      <w:r w:rsidRPr="003607D7">
        <w:rPr>
          <w:rFonts w:ascii="Times New Roman" w:hAnsi="Times New Roman"/>
          <w:sz w:val="22"/>
          <w:szCs w:val="22"/>
          <w:lang w:val="lv-LV"/>
        </w:rPr>
        <w:t xml:space="preserve"> </w:t>
      </w:r>
      <w:proofErr w:type="spellStart"/>
      <w:r w:rsidRPr="003607D7">
        <w:rPr>
          <w:rFonts w:ascii="Times New Roman" w:hAnsi="Times New Roman"/>
          <w:sz w:val="22"/>
          <w:szCs w:val="22"/>
          <w:lang w:val="lv-LV"/>
        </w:rPr>
        <w:t>s.a</w:t>
      </w:r>
      <w:proofErr w:type="spellEnd"/>
      <w:r w:rsidRPr="003607D7">
        <w:rPr>
          <w:rFonts w:ascii="Times New Roman" w:hAnsi="Times New Roman"/>
          <w:sz w:val="22"/>
          <w:szCs w:val="22"/>
          <w:lang w:val="lv-LV"/>
        </w:rPr>
        <w:t>.  un kādam nolūkam tās lieto</w:t>
      </w:r>
    </w:p>
    <w:p w14:paraId="4C1E185F"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2.</w:t>
      </w:r>
      <w:r w:rsidRPr="003607D7">
        <w:rPr>
          <w:rFonts w:ascii="Times New Roman" w:hAnsi="Times New Roman"/>
          <w:sz w:val="22"/>
          <w:szCs w:val="22"/>
          <w:lang w:val="lv-LV"/>
        </w:rPr>
        <w:tab/>
        <w:t xml:space="preserve">Kas Jums jāzina pirms </w:t>
      </w:r>
      <w:proofErr w:type="spellStart"/>
      <w:r w:rsidRPr="003607D7">
        <w:rPr>
          <w:rFonts w:ascii="Times New Roman" w:hAnsi="Times New Roman"/>
          <w:sz w:val="22"/>
          <w:szCs w:val="22"/>
          <w:lang w:val="lv-LV"/>
        </w:rPr>
        <w:t>Hedelix</w:t>
      </w:r>
      <w:proofErr w:type="spellEnd"/>
      <w:r w:rsidRPr="003607D7">
        <w:rPr>
          <w:rFonts w:ascii="Times New Roman" w:hAnsi="Times New Roman"/>
          <w:sz w:val="22"/>
          <w:szCs w:val="22"/>
          <w:lang w:val="lv-LV"/>
        </w:rPr>
        <w:t xml:space="preserve"> </w:t>
      </w:r>
      <w:proofErr w:type="spellStart"/>
      <w:r w:rsidRPr="003607D7">
        <w:rPr>
          <w:rFonts w:ascii="Times New Roman" w:hAnsi="Times New Roman"/>
          <w:sz w:val="22"/>
          <w:szCs w:val="22"/>
          <w:lang w:val="lv-LV"/>
        </w:rPr>
        <w:t>s.a</w:t>
      </w:r>
      <w:proofErr w:type="spellEnd"/>
      <w:r w:rsidRPr="003607D7">
        <w:rPr>
          <w:rFonts w:ascii="Times New Roman" w:hAnsi="Times New Roman"/>
          <w:sz w:val="22"/>
          <w:szCs w:val="22"/>
          <w:lang w:val="lv-LV"/>
        </w:rPr>
        <w:t>.  lietošanas</w:t>
      </w:r>
    </w:p>
    <w:p w14:paraId="3999E55B"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3.</w:t>
      </w:r>
      <w:r w:rsidRPr="003607D7">
        <w:rPr>
          <w:rFonts w:ascii="Times New Roman" w:hAnsi="Times New Roman"/>
          <w:sz w:val="22"/>
          <w:szCs w:val="22"/>
          <w:lang w:val="lv-LV"/>
        </w:rPr>
        <w:tab/>
        <w:t xml:space="preserve">Kā lietot </w:t>
      </w:r>
      <w:proofErr w:type="spellStart"/>
      <w:r w:rsidRPr="003607D7">
        <w:rPr>
          <w:rFonts w:ascii="Times New Roman" w:hAnsi="Times New Roman"/>
          <w:sz w:val="22"/>
          <w:szCs w:val="22"/>
          <w:lang w:val="lv-LV"/>
        </w:rPr>
        <w:t>Hedelix</w:t>
      </w:r>
      <w:proofErr w:type="spellEnd"/>
      <w:r w:rsidRPr="003607D7">
        <w:rPr>
          <w:rFonts w:ascii="Times New Roman" w:hAnsi="Times New Roman"/>
          <w:sz w:val="22"/>
          <w:szCs w:val="22"/>
          <w:lang w:val="lv-LV"/>
        </w:rPr>
        <w:t xml:space="preserve"> </w:t>
      </w:r>
      <w:proofErr w:type="spellStart"/>
      <w:r w:rsidRPr="003607D7">
        <w:rPr>
          <w:rFonts w:ascii="Times New Roman" w:hAnsi="Times New Roman"/>
          <w:sz w:val="22"/>
          <w:szCs w:val="22"/>
          <w:lang w:val="lv-LV"/>
        </w:rPr>
        <w:t>s.a</w:t>
      </w:r>
      <w:proofErr w:type="spellEnd"/>
      <w:r w:rsidRPr="003607D7">
        <w:rPr>
          <w:rFonts w:ascii="Times New Roman" w:hAnsi="Times New Roman"/>
          <w:sz w:val="22"/>
          <w:szCs w:val="22"/>
          <w:lang w:val="lv-LV"/>
        </w:rPr>
        <w:t>.</w:t>
      </w:r>
    </w:p>
    <w:p w14:paraId="60009CAA"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4.</w:t>
      </w:r>
      <w:r w:rsidRPr="003607D7">
        <w:rPr>
          <w:rFonts w:ascii="Times New Roman" w:hAnsi="Times New Roman"/>
          <w:sz w:val="22"/>
          <w:szCs w:val="22"/>
          <w:lang w:val="lv-LV"/>
        </w:rPr>
        <w:tab/>
        <w:t>Iespējamās blakusparādības</w:t>
      </w:r>
    </w:p>
    <w:p w14:paraId="1286FFF9"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5</w:t>
      </w:r>
      <w:r w:rsidRPr="003607D7">
        <w:rPr>
          <w:rFonts w:ascii="Times New Roman" w:hAnsi="Times New Roman"/>
          <w:sz w:val="22"/>
          <w:szCs w:val="22"/>
          <w:lang w:val="lv-LV"/>
        </w:rPr>
        <w:tab/>
        <w:t xml:space="preserve">Kā uzglabāt </w:t>
      </w:r>
      <w:proofErr w:type="spellStart"/>
      <w:r w:rsidRPr="003607D7">
        <w:rPr>
          <w:rFonts w:ascii="Times New Roman" w:hAnsi="Times New Roman"/>
          <w:sz w:val="22"/>
          <w:szCs w:val="22"/>
          <w:lang w:val="lv-LV"/>
        </w:rPr>
        <w:t>Hedelix</w:t>
      </w:r>
      <w:proofErr w:type="spellEnd"/>
      <w:r w:rsidRPr="003607D7">
        <w:rPr>
          <w:rFonts w:ascii="Times New Roman" w:hAnsi="Times New Roman"/>
          <w:sz w:val="22"/>
          <w:szCs w:val="22"/>
          <w:lang w:val="lv-LV"/>
        </w:rPr>
        <w:t xml:space="preserve"> </w:t>
      </w:r>
      <w:proofErr w:type="spellStart"/>
      <w:r w:rsidRPr="003607D7">
        <w:rPr>
          <w:rFonts w:ascii="Times New Roman" w:hAnsi="Times New Roman"/>
          <w:sz w:val="22"/>
          <w:szCs w:val="22"/>
          <w:lang w:val="lv-LV"/>
        </w:rPr>
        <w:t>s.a</w:t>
      </w:r>
      <w:proofErr w:type="spellEnd"/>
      <w:r w:rsidRPr="003607D7">
        <w:rPr>
          <w:rFonts w:ascii="Times New Roman" w:hAnsi="Times New Roman"/>
          <w:sz w:val="22"/>
          <w:szCs w:val="22"/>
          <w:lang w:val="lv-LV"/>
        </w:rPr>
        <w:t xml:space="preserve">.  </w:t>
      </w:r>
    </w:p>
    <w:p w14:paraId="6016C19B"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6.</w:t>
      </w:r>
      <w:r w:rsidRPr="003607D7">
        <w:rPr>
          <w:rFonts w:ascii="Times New Roman" w:hAnsi="Times New Roman"/>
          <w:sz w:val="22"/>
          <w:szCs w:val="22"/>
          <w:lang w:val="lv-LV"/>
        </w:rPr>
        <w:tab/>
        <w:t>Iepakojuma saturs un cita informācija</w:t>
      </w:r>
    </w:p>
    <w:p w14:paraId="640E4274" w14:textId="77777777" w:rsidR="00F509A1" w:rsidRPr="003607D7" w:rsidRDefault="00F509A1" w:rsidP="00B818D8">
      <w:pPr>
        <w:rPr>
          <w:rFonts w:ascii="Times New Roman" w:hAnsi="Times New Roman"/>
          <w:sz w:val="22"/>
          <w:szCs w:val="22"/>
          <w:lang w:val="lv-LV"/>
        </w:rPr>
      </w:pPr>
    </w:p>
    <w:p w14:paraId="1218529B" w14:textId="77777777" w:rsidR="00BA50DD" w:rsidRPr="003607D7" w:rsidRDefault="00BA50DD" w:rsidP="00B818D8">
      <w:pPr>
        <w:rPr>
          <w:rFonts w:ascii="Times New Roman" w:hAnsi="Times New Roman"/>
          <w:sz w:val="22"/>
          <w:szCs w:val="22"/>
          <w:lang w:val="lv-LV"/>
        </w:rPr>
      </w:pPr>
    </w:p>
    <w:p w14:paraId="4A25BE74" w14:textId="77777777" w:rsidR="00F509A1" w:rsidRPr="003607D7" w:rsidRDefault="00F509A1" w:rsidP="00B818D8">
      <w:pPr>
        <w:rPr>
          <w:rFonts w:ascii="Times New Roman" w:hAnsi="Times New Roman"/>
          <w:b/>
          <w:sz w:val="22"/>
          <w:szCs w:val="22"/>
          <w:lang w:val="lv-LV"/>
        </w:rPr>
      </w:pPr>
      <w:r w:rsidRPr="003607D7">
        <w:rPr>
          <w:rFonts w:ascii="Times New Roman" w:hAnsi="Times New Roman"/>
          <w:b/>
          <w:sz w:val="22"/>
          <w:szCs w:val="22"/>
          <w:lang w:val="lv-LV"/>
        </w:rPr>
        <w:t>1.</w:t>
      </w:r>
      <w:r w:rsidRPr="003607D7">
        <w:rPr>
          <w:rFonts w:ascii="Times New Roman" w:hAnsi="Times New Roman"/>
          <w:b/>
          <w:sz w:val="22"/>
          <w:szCs w:val="22"/>
          <w:lang w:val="lv-LV"/>
        </w:rPr>
        <w:tab/>
        <w:t xml:space="preserve">Kas ir </w:t>
      </w:r>
      <w:proofErr w:type="spellStart"/>
      <w:r w:rsidR="005B64D7" w:rsidRPr="003607D7">
        <w:rPr>
          <w:rFonts w:ascii="Times New Roman" w:hAnsi="Times New Roman"/>
          <w:b/>
          <w:sz w:val="22"/>
          <w:szCs w:val="22"/>
          <w:lang w:val="lv-LV"/>
        </w:rPr>
        <w:t>Hedelix</w:t>
      </w:r>
      <w:proofErr w:type="spellEnd"/>
      <w:r w:rsidR="005B64D7" w:rsidRPr="003607D7">
        <w:rPr>
          <w:rFonts w:ascii="Times New Roman" w:hAnsi="Times New Roman"/>
          <w:b/>
          <w:sz w:val="22"/>
          <w:szCs w:val="22"/>
          <w:lang w:val="lv-LV"/>
        </w:rPr>
        <w:t xml:space="preserve"> </w:t>
      </w:r>
      <w:proofErr w:type="spellStart"/>
      <w:r w:rsidR="005B64D7" w:rsidRPr="003607D7">
        <w:rPr>
          <w:rFonts w:ascii="Times New Roman" w:hAnsi="Times New Roman"/>
          <w:b/>
          <w:sz w:val="22"/>
          <w:szCs w:val="22"/>
          <w:lang w:val="lv-LV"/>
        </w:rPr>
        <w:t>s.a</w:t>
      </w:r>
      <w:proofErr w:type="spellEnd"/>
      <w:r w:rsidR="00AF0877">
        <w:rPr>
          <w:rFonts w:ascii="Times New Roman" w:hAnsi="Times New Roman"/>
          <w:b/>
          <w:sz w:val="22"/>
          <w:szCs w:val="22"/>
          <w:lang w:val="lv-LV"/>
        </w:rPr>
        <w:t>.</w:t>
      </w:r>
      <w:r w:rsidR="005B64D7" w:rsidRPr="003607D7">
        <w:rPr>
          <w:rFonts w:ascii="Times New Roman" w:hAnsi="Times New Roman"/>
          <w:b/>
          <w:sz w:val="22"/>
          <w:szCs w:val="22"/>
          <w:lang w:val="lv-LV"/>
        </w:rPr>
        <w:t xml:space="preserve"> </w:t>
      </w:r>
      <w:r w:rsidRPr="003607D7">
        <w:rPr>
          <w:rFonts w:ascii="Times New Roman" w:hAnsi="Times New Roman"/>
          <w:b/>
          <w:sz w:val="22"/>
          <w:szCs w:val="22"/>
          <w:lang w:val="lv-LV"/>
        </w:rPr>
        <w:t>un kādos gadījumos to lieto</w:t>
      </w:r>
    </w:p>
    <w:p w14:paraId="2508402F" w14:textId="77777777" w:rsidR="00F509A1" w:rsidRPr="003607D7" w:rsidRDefault="00F509A1" w:rsidP="00B818D8">
      <w:pPr>
        <w:rPr>
          <w:rFonts w:ascii="Times New Roman" w:hAnsi="Times New Roman"/>
          <w:sz w:val="22"/>
          <w:szCs w:val="22"/>
          <w:lang w:val="lv-LV"/>
        </w:rPr>
      </w:pPr>
    </w:p>
    <w:p w14:paraId="48930EF6" w14:textId="77777777" w:rsidR="005B64D7" w:rsidRPr="003607D7" w:rsidRDefault="005B64D7" w:rsidP="00B818D8">
      <w:pPr>
        <w:rPr>
          <w:rFonts w:ascii="Times New Roman" w:hAnsi="Times New Roman"/>
          <w:sz w:val="22"/>
          <w:szCs w:val="22"/>
          <w:lang w:val="lv-LV"/>
        </w:rPr>
      </w:pPr>
      <w:proofErr w:type="spellStart"/>
      <w:r w:rsidRPr="003607D7">
        <w:rPr>
          <w:rFonts w:ascii="Times New Roman" w:hAnsi="Times New Roman"/>
          <w:sz w:val="22"/>
          <w:szCs w:val="22"/>
          <w:lang w:val="lv-LV"/>
        </w:rPr>
        <w:t>Hedelix</w:t>
      </w:r>
      <w:proofErr w:type="spellEnd"/>
      <w:r w:rsidRPr="003607D7">
        <w:rPr>
          <w:rFonts w:ascii="Times New Roman" w:hAnsi="Times New Roman"/>
          <w:sz w:val="22"/>
          <w:szCs w:val="22"/>
          <w:lang w:val="lv-LV"/>
        </w:rPr>
        <w:t xml:space="preserve"> </w:t>
      </w:r>
      <w:proofErr w:type="spellStart"/>
      <w:r w:rsidRPr="003607D7">
        <w:rPr>
          <w:rFonts w:ascii="Times New Roman" w:hAnsi="Times New Roman"/>
          <w:sz w:val="22"/>
          <w:szCs w:val="22"/>
          <w:lang w:val="lv-LV"/>
        </w:rPr>
        <w:t>s.a</w:t>
      </w:r>
      <w:proofErr w:type="spellEnd"/>
      <w:r w:rsidRPr="003607D7">
        <w:rPr>
          <w:rFonts w:ascii="Times New Roman" w:hAnsi="Times New Roman"/>
          <w:sz w:val="22"/>
          <w:szCs w:val="22"/>
          <w:lang w:val="lv-LV"/>
        </w:rPr>
        <w:t>. ir augu izcelsmes zāles, kuras lieto elpceļu katarāla iekaisuma; hronisku iekaisīgu bronhu slimību simptomātiskai ārstēšanai.</w:t>
      </w:r>
    </w:p>
    <w:p w14:paraId="4CB1BC92"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 xml:space="preserve">Ja sūdzības saglabājas ilgāk kā dažas dienas, ja parādās elpas trūkums, paaugstināta temperatūra, krēpas ar strutu vai asiņu piejaukumu, nekavējoties griezieties pie ārsta! </w:t>
      </w:r>
    </w:p>
    <w:p w14:paraId="599C18A3" w14:textId="77777777" w:rsidR="005B64D7" w:rsidRPr="003607D7" w:rsidRDefault="005B64D7" w:rsidP="00B818D8">
      <w:pPr>
        <w:rPr>
          <w:rFonts w:ascii="Times New Roman" w:hAnsi="Times New Roman"/>
          <w:sz w:val="22"/>
          <w:szCs w:val="22"/>
          <w:lang w:val="lv-LV"/>
        </w:rPr>
      </w:pPr>
      <w:r w:rsidRPr="003607D7">
        <w:rPr>
          <w:rFonts w:ascii="Times New Roman" w:hAnsi="Times New Roman"/>
          <w:noProof/>
          <w:sz w:val="22"/>
          <w:szCs w:val="22"/>
          <w:lang w:val="lv-LV"/>
        </w:rPr>
        <w:t>Ja pēc 5 dienām nejūtat uzlabojumu vai jūtaties sliktāk, Jums jākonsultējas ar ārstu.</w:t>
      </w:r>
    </w:p>
    <w:p w14:paraId="5469F8C2" w14:textId="77777777" w:rsidR="00F509A1" w:rsidRPr="003607D7" w:rsidRDefault="00F509A1" w:rsidP="00B818D8">
      <w:pPr>
        <w:rPr>
          <w:rFonts w:ascii="Times New Roman" w:hAnsi="Times New Roman"/>
          <w:sz w:val="22"/>
          <w:szCs w:val="22"/>
          <w:lang w:val="lv-LV"/>
        </w:rPr>
      </w:pPr>
    </w:p>
    <w:p w14:paraId="007918A0" w14:textId="77777777" w:rsidR="00F509A1" w:rsidRPr="003607D7" w:rsidRDefault="00F509A1" w:rsidP="00B818D8">
      <w:pPr>
        <w:rPr>
          <w:rFonts w:ascii="Times New Roman" w:hAnsi="Times New Roman"/>
          <w:sz w:val="22"/>
          <w:szCs w:val="22"/>
          <w:lang w:val="lv-LV"/>
        </w:rPr>
      </w:pPr>
    </w:p>
    <w:p w14:paraId="40B2660D" w14:textId="77777777" w:rsidR="00F509A1" w:rsidRPr="003607D7" w:rsidRDefault="00F509A1" w:rsidP="00B818D8">
      <w:pPr>
        <w:rPr>
          <w:rFonts w:ascii="Times New Roman" w:hAnsi="Times New Roman"/>
          <w:b/>
          <w:sz w:val="22"/>
          <w:szCs w:val="22"/>
          <w:lang w:val="lv-LV"/>
        </w:rPr>
      </w:pPr>
      <w:r w:rsidRPr="003607D7">
        <w:rPr>
          <w:rFonts w:ascii="Times New Roman" w:hAnsi="Times New Roman"/>
          <w:b/>
          <w:sz w:val="22"/>
          <w:szCs w:val="22"/>
          <w:lang w:val="lv-LV"/>
        </w:rPr>
        <w:t>2.</w:t>
      </w:r>
      <w:r w:rsidR="00F22373" w:rsidRPr="003607D7">
        <w:rPr>
          <w:rFonts w:ascii="Times New Roman" w:hAnsi="Times New Roman"/>
          <w:b/>
          <w:sz w:val="22"/>
          <w:szCs w:val="22"/>
          <w:lang w:val="lv-LV"/>
        </w:rPr>
        <w:t xml:space="preserve"> </w:t>
      </w:r>
      <w:r w:rsidR="00F22373" w:rsidRPr="003607D7">
        <w:rPr>
          <w:rFonts w:ascii="Times New Roman" w:hAnsi="Times New Roman"/>
          <w:b/>
          <w:sz w:val="22"/>
          <w:szCs w:val="22"/>
          <w:lang w:val="lv-LV"/>
        </w:rPr>
        <w:tab/>
        <w:t xml:space="preserve">Kas </w:t>
      </w:r>
      <w:r w:rsidR="006868C6">
        <w:rPr>
          <w:rFonts w:ascii="Times New Roman" w:hAnsi="Times New Roman"/>
          <w:b/>
          <w:sz w:val="22"/>
          <w:szCs w:val="22"/>
          <w:lang w:val="lv-LV"/>
        </w:rPr>
        <w:t>J</w:t>
      </w:r>
      <w:r w:rsidR="00F22373" w:rsidRPr="003607D7">
        <w:rPr>
          <w:rFonts w:ascii="Times New Roman" w:hAnsi="Times New Roman"/>
          <w:b/>
          <w:sz w:val="22"/>
          <w:szCs w:val="22"/>
          <w:lang w:val="lv-LV"/>
        </w:rPr>
        <w:t xml:space="preserve">ums jāzina pirms </w:t>
      </w:r>
      <w:proofErr w:type="spellStart"/>
      <w:r w:rsidR="005B64D7" w:rsidRPr="003607D7">
        <w:rPr>
          <w:rFonts w:ascii="Times New Roman" w:hAnsi="Times New Roman"/>
          <w:b/>
          <w:sz w:val="22"/>
          <w:szCs w:val="22"/>
          <w:lang w:val="lv-LV"/>
        </w:rPr>
        <w:t>Hedelix</w:t>
      </w:r>
      <w:proofErr w:type="spellEnd"/>
      <w:r w:rsidR="005B64D7" w:rsidRPr="003607D7">
        <w:rPr>
          <w:rFonts w:ascii="Times New Roman" w:hAnsi="Times New Roman"/>
          <w:b/>
          <w:sz w:val="22"/>
          <w:szCs w:val="22"/>
          <w:lang w:val="lv-LV"/>
        </w:rPr>
        <w:t xml:space="preserve"> </w:t>
      </w:r>
      <w:proofErr w:type="spellStart"/>
      <w:r w:rsidR="005B64D7" w:rsidRPr="003607D7">
        <w:rPr>
          <w:rFonts w:ascii="Times New Roman" w:hAnsi="Times New Roman"/>
          <w:b/>
          <w:sz w:val="22"/>
          <w:szCs w:val="22"/>
          <w:lang w:val="lv-LV"/>
        </w:rPr>
        <w:t>s.a</w:t>
      </w:r>
      <w:proofErr w:type="spellEnd"/>
      <w:r w:rsidR="00AF0877">
        <w:rPr>
          <w:rFonts w:ascii="Times New Roman" w:hAnsi="Times New Roman"/>
          <w:b/>
          <w:sz w:val="22"/>
          <w:szCs w:val="22"/>
          <w:lang w:val="lv-LV"/>
        </w:rPr>
        <w:t>.</w:t>
      </w:r>
      <w:r w:rsidR="005B64D7" w:rsidRPr="003607D7">
        <w:rPr>
          <w:rFonts w:ascii="Times New Roman" w:hAnsi="Times New Roman"/>
          <w:b/>
          <w:sz w:val="22"/>
          <w:szCs w:val="22"/>
          <w:lang w:val="lv-LV"/>
        </w:rPr>
        <w:t xml:space="preserve"> </w:t>
      </w:r>
      <w:r w:rsidR="00F22373" w:rsidRPr="003607D7">
        <w:rPr>
          <w:rFonts w:ascii="Times New Roman" w:hAnsi="Times New Roman"/>
          <w:b/>
          <w:sz w:val="22"/>
          <w:szCs w:val="22"/>
          <w:lang w:val="lv-LV"/>
        </w:rPr>
        <w:t>lietošanas</w:t>
      </w:r>
    </w:p>
    <w:p w14:paraId="1701D5D8" w14:textId="77777777" w:rsidR="00B10BBB" w:rsidRPr="003607D7" w:rsidRDefault="00B10BBB" w:rsidP="00B818D8">
      <w:pPr>
        <w:rPr>
          <w:rFonts w:ascii="Times New Roman" w:hAnsi="Times New Roman"/>
          <w:b/>
          <w:sz w:val="22"/>
          <w:szCs w:val="22"/>
          <w:lang w:val="lv-LV"/>
        </w:rPr>
      </w:pPr>
      <w:r w:rsidRPr="003607D7">
        <w:rPr>
          <w:rFonts w:ascii="Times New Roman" w:hAnsi="Times New Roman"/>
          <w:b/>
          <w:sz w:val="22"/>
          <w:szCs w:val="22"/>
          <w:lang w:val="lv-LV"/>
        </w:rPr>
        <w:tab/>
      </w:r>
    </w:p>
    <w:p w14:paraId="3C758B99" w14:textId="77777777" w:rsidR="00F509A1" w:rsidRPr="003607D7" w:rsidRDefault="00280498" w:rsidP="00B818D8">
      <w:pPr>
        <w:rPr>
          <w:rFonts w:ascii="Times New Roman" w:hAnsi="Times New Roman"/>
          <w:b/>
          <w:sz w:val="22"/>
          <w:szCs w:val="22"/>
          <w:lang w:val="lv-LV"/>
        </w:rPr>
      </w:pPr>
      <w:r w:rsidRPr="003607D7">
        <w:rPr>
          <w:rFonts w:ascii="Times New Roman" w:hAnsi="Times New Roman"/>
          <w:b/>
          <w:bCs/>
          <w:sz w:val="22"/>
          <w:szCs w:val="22"/>
          <w:lang w:val="lv-LV"/>
        </w:rPr>
        <w:t xml:space="preserve">Nelietojiet </w:t>
      </w:r>
      <w:proofErr w:type="spellStart"/>
      <w:r w:rsidR="005B64D7" w:rsidRPr="003607D7">
        <w:rPr>
          <w:rFonts w:ascii="Times New Roman" w:hAnsi="Times New Roman"/>
          <w:b/>
          <w:sz w:val="22"/>
          <w:szCs w:val="22"/>
          <w:lang w:val="lv-LV"/>
        </w:rPr>
        <w:t>Hedelix</w:t>
      </w:r>
      <w:proofErr w:type="spellEnd"/>
      <w:r w:rsidR="005B64D7" w:rsidRPr="003607D7">
        <w:rPr>
          <w:rFonts w:ascii="Times New Roman" w:hAnsi="Times New Roman"/>
          <w:b/>
          <w:sz w:val="22"/>
          <w:szCs w:val="22"/>
          <w:lang w:val="lv-LV"/>
        </w:rPr>
        <w:t xml:space="preserve"> </w:t>
      </w:r>
      <w:proofErr w:type="spellStart"/>
      <w:r w:rsidR="005B64D7" w:rsidRPr="003607D7">
        <w:rPr>
          <w:rFonts w:ascii="Times New Roman" w:hAnsi="Times New Roman"/>
          <w:b/>
          <w:sz w:val="22"/>
          <w:szCs w:val="22"/>
          <w:lang w:val="lv-LV"/>
        </w:rPr>
        <w:t>s.a</w:t>
      </w:r>
      <w:proofErr w:type="spellEnd"/>
      <w:r w:rsidR="00AF0877">
        <w:rPr>
          <w:rFonts w:ascii="Times New Roman" w:hAnsi="Times New Roman"/>
          <w:b/>
          <w:sz w:val="22"/>
          <w:szCs w:val="22"/>
          <w:lang w:val="lv-LV"/>
        </w:rPr>
        <w:t>.</w:t>
      </w:r>
      <w:r w:rsidR="005B64D7" w:rsidRPr="003607D7">
        <w:rPr>
          <w:rFonts w:ascii="Times New Roman" w:hAnsi="Times New Roman"/>
          <w:b/>
          <w:sz w:val="22"/>
          <w:szCs w:val="22"/>
          <w:lang w:val="lv-LV"/>
        </w:rPr>
        <w:t xml:space="preserve"> </w:t>
      </w:r>
      <w:r w:rsidR="00324236" w:rsidRPr="003607D7">
        <w:rPr>
          <w:rFonts w:ascii="Times New Roman" w:hAnsi="Times New Roman"/>
          <w:b/>
          <w:sz w:val="22"/>
          <w:szCs w:val="22"/>
          <w:lang w:val="lv-LV"/>
        </w:rPr>
        <w:t>šādos gadījumos</w:t>
      </w:r>
    </w:p>
    <w:p w14:paraId="0479350B" w14:textId="77777777" w:rsidR="0056327C" w:rsidRPr="003607D7" w:rsidRDefault="0056327C" w:rsidP="00EB2E45">
      <w:pPr>
        <w:pStyle w:val="BodyTextIndent2"/>
        <w:ind w:left="0"/>
        <w:rPr>
          <w:rFonts w:ascii="Times New Roman" w:hAnsi="Times New Roman"/>
          <w:noProof/>
          <w:sz w:val="22"/>
          <w:szCs w:val="22"/>
          <w:lang w:val="lv-LV"/>
        </w:rPr>
      </w:pPr>
    </w:p>
    <w:p w14:paraId="38F48CE9" w14:textId="77777777" w:rsidR="008C550C" w:rsidRPr="00093ED4" w:rsidRDefault="0056327C" w:rsidP="0056327C">
      <w:pPr>
        <w:pStyle w:val="BodyText"/>
        <w:rPr>
          <w:rFonts w:ascii="Times New Roman" w:hAnsi="Times New Roman"/>
          <w:color w:val="auto"/>
          <w:sz w:val="22"/>
          <w:szCs w:val="22"/>
          <w:lang w:val="lv-LV"/>
        </w:rPr>
      </w:pPr>
      <w:r w:rsidRPr="00093ED4">
        <w:rPr>
          <w:rFonts w:ascii="Times New Roman" w:hAnsi="Times New Roman"/>
          <w:color w:val="auto"/>
          <w:szCs w:val="22"/>
          <w:lang w:val="lv-LV"/>
        </w:rPr>
        <w:t xml:space="preserve">- </w:t>
      </w:r>
      <w:r w:rsidR="004560A2" w:rsidRPr="00093ED4">
        <w:rPr>
          <w:rFonts w:ascii="Times New Roman" w:hAnsi="Times New Roman"/>
          <w:color w:val="auto"/>
          <w:sz w:val="22"/>
          <w:szCs w:val="22"/>
          <w:lang w:val="lv-LV"/>
        </w:rPr>
        <w:t xml:space="preserve">Ja Jums ir alerģija pret </w:t>
      </w:r>
      <w:r w:rsidR="002D7C4D">
        <w:rPr>
          <w:rFonts w:ascii="Times New Roman" w:hAnsi="Times New Roman"/>
          <w:color w:val="auto"/>
          <w:sz w:val="22"/>
          <w:szCs w:val="22"/>
          <w:lang w:val="lv-LV"/>
        </w:rPr>
        <w:t xml:space="preserve">vijīgās </w:t>
      </w:r>
      <w:r w:rsidR="008C550C" w:rsidRPr="00093ED4">
        <w:rPr>
          <w:rFonts w:ascii="Times New Roman" w:hAnsi="Times New Roman"/>
          <w:color w:val="auto"/>
          <w:sz w:val="22"/>
          <w:szCs w:val="22"/>
          <w:lang w:val="lv-LV"/>
        </w:rPr>
        <w:t xml:space="preserve">efejas lapu </w:t>
      </w:r>
      <w:r w:rsidR="002D7C4D">
        <w:rPr>
          <w:rFonts w:ascii="Times New Roman" w:hAnsi="Times New Roman"/>
          <w:color w:val="auto"/>
          <w:sz w:val="22"/>
          <w:szCs w:val="22"/>
          <w:lang w:val="lv-LV"/>
        </w:rPr>
        <w:t xml:space="preserve">biezo </w:t>
      </w:r>
      <w:r w:rsidR="008C550C" w:rsidRPr="00093ED4">
        <w:rPr>
          <w:rFonts w:ascii="Times New Roman" w:hAnsi="Times New Roman"/>
          <w:color w:val="auto"/>
          <w:sz w:val="22"/>
          <w:szCs w:val="22"/>
          <w:lang w:val="lv-LV"/>
        </w:rPr>
        <w:t>ekstraktu</w:t>
      </w:r>
      <w:r w:rsidR="007D782C" w:rsidRPr="00093ED4">
        <w:rPr>
          <w:rFonts w:ascii="Times New Roman" w:hAnsi="Times New Roman"/>
          <w:color w:val="auto"/>
          <w:szCs w:val="22"/>
          <w:lang w:val="lv-LV"/>
        </w:rPr>
        <w:t>,</w:t>
      </w:r>
      <w:r w:rsidR="007D782C" w:rsidRPr="00093ED4">
        <w:rPr>
          <w:rFonts w:ascii="Times New Roman" w:hAnsi="Times New Roman"/>
          <w:color w:val="auto"/>
          <w:sz w:val="22"/>
          <w:szCs w:val="22"/>
          <w:lang w:val="lv-LV"/>
        </w:rPr>
        <w:t xml:space="preserve"> </w:t>
      </w:r>
      <w:proofErr w:type="spellStart"/>
      <w:r w:rsidR="007D782C" w:rsidRPr="00093ED4">
        <w:rPr>
          <w:rFonts w:ascii="Times New Roman" w:hAnsi="Times New Roman"/>
          <w:color w:val="auto"/>
          <w:sz w:val="22"/>
          <w:szCs w:val="22"/>
          <w:lang w:val="lv-LV"/>
        </w:rPr>
        <w:t>arāliju</w:t>
      </w:r>
      <w:proofErr w:type="spellEnd"/>
      <w:r w:rsidR="007D782C" w:rsidRPr="00093ED4">
        <w:rPr>
          <w:rFonts w:ascii="Times New Roman" w:hAnsi="Times New Roman"/>
          <w:color w:val="auto"/>
          <w:sz w:val="22"/>
          <w:szCs w:val="22"/>
          <w:lang w:val="lv-LV"/>
        </w:rPr>
        <w:t xml:space="preserve"> dzimtas augiem, mentolu</w:t>
      </w:r>
      <w:r w:rsidR="008C550C" w:rsidRPr="00093ED4">
        <w:rPr>
          <w:rFonts w:ascii="Times New Roman" w:hAnsi="Times New Roman"/>
          <w:color w:val="auto"/>
          <w:szCs w:val="22"/>
          <w:lang w:val="lv-LV"/>
        </w:rPr>
        <w:t xml:space="preserve"> </w:t>
      </w:r>
      <w:r w:rsidR="008C550C" w:rsidRPr="00093ED4">
        <w:rPr>
          <w:rFonts w:ascii="Times New Roman" w:hAnsi="Times New Roman"/>
          <w:color w:val="auto"/>
          <w:sz w:val="22"/>
          <w:szCs w:val="22"/>
          <w:lang w:val="lv-LV"/>
        </w:rPr>
        <w:t>vai kādu citu (6.punktā) minēto šo zāļu sastāvdaļu;</w:t>
      </w:r>
    </w:p>
    <w:p w14:paraId="18CE9D0A" w14:textId="77777777" w:rsidR="0056327C" w:rsidRPr="009F52EA" w:rsidRDefault="008C550C" w:rsidP="0056327C">
      <w:pPr>
        <w:pStyle w:val="BodyText"/>
        <w:rPr>
          <w:rFonts w:ascii="Times New Roman" w:hAnsi="Times New Roman"/>
          <w:color w:val="auto"/>
          <w:sz w:val="22"/>
          <w:szCs w:val="22"/>
          <w:lang w:val="lv-LV"/>
        </w:rPr>
      </w:pPr>
      <w:r w:rsidRPr="009F52EA">
        <w:rPr>
          <w:rFonts w:ascii="Times New Roman" w:hAnsi="Times New Roman"/>
          <w:color w:val="auto"/>
          <w:sz w:val="22"/>
          <w:szCs w:val="22"/>
          <w:lang w:val="lv-LV"/>
        </w:rPr>
        <w:t xml:space="preserve">- Ja Jums vai Jūsu bērnam ir </w:t>
      </w:r>
      <w:r w:rsidR="00DD6A76" w:rsidRPr="009F52EA">
        <w:rPr>
          <w:rFonts w:ascii="Times New Roman" w:hAnsi="Times New Roman"/>
          <w:color w:val="auto"/>
          <w:sz w:val="22"/>
          <w:szCs w:val="22"/>
          <w:lang w:val="lv-LV"/>
        </w:rPr>
        <w:t xml:space="preserve">enzīma </w:t>
      </w:r>
      <w:r w:rsidR="0056327C" w:rsidRPr="009F52EA">
        <w:rPr>
          <w:rFonts w:ascii="Times New Roman" w:hAnsi="Times New Roman"/>
          <w:color w:val="auto"/>
          <w:sz w:val="22"/>
          <w:szCs w:val="22"/>
          <w:lang w:val="lv-LV"/>
        </w:rPr>
        <w:t xml:space="preserve">arginīna </w:t>
      </w:r>
      <w:proofErr w:type="spellStart"/>
      <w:r w:rsidR="0056327C" w:rsidRPr="009F52EA">
        <w:rPr>
          <w:rFonts w:ascii="Times New Roman" w:hAnsi="Times New Roman"/>
          <w:color w:val="auto"/>
          <w:sz w:val="22"/>
          <w:szCs w:val="22"/>
          <w:lang w:val="lv-LV"/>
        </w:rPr>
        <w:t>sukcināta</w:t>
      </w:r>
      <w:proofErr w:type="spellEnd"/>
      <w:r w:rsidR="0056327C" w:rsidRPr="009F52EA">
        <w:rPr>
          <w:rFonts w:ascii="Times New Roman" w:hAnsi="Times New Roman"/>
          <w:color w:val="auto"/>
          <w:sz w:val="22"/>
          <w:szCs w:val="22"/>
          <w:lang w:val="lv-LV"/>
        </w:rPr>
        <w:t xml:space="preserve"> </w:t>
      </w:r>
      <w:proofErr w:type="spellStart"/>
      <w:r w:rsidR="0056327C" w:rsidRPr="009F52EA">
        <w:rPr>
          <w:rFonts w:ascii="Times New Roman" w:hAnsi="Times New Roman"/>
          <w:color w:val="auto"/>
          <w:sz w:val="22"/>
          <w:szCs w:val="22"/>
          <w:lang w:val="lv-LV"/>
        </w:rPr>
        <w:t>sintetāzes</w:t>
      </w:r>
      <w:proofErr w:type="spellEnd"/>
      <w:r w:rsidR="0056327C" w:rsidRPr="009F52EA">
        <w:rPr>
          <w:rFonts w:ascii="Times New Roman" w:hAnsi="Times New Roman"/>
          <w:color w:val="auto"/>
          <w:sz w:val="22"/>
          <w:szCs w:val="22"/>
          <w:lang w:val="lv-LV"/>
        </w:rPr>
        <w:t xml:space="preserve"> trūkum</w:t>
      </w:r>
      <w:r w:rsidR="00DD6A76" w:rsidRPr="009F52EA">
        <w:rPr>
          <w:rFonts w:ascii="Times New Roman" w:hAnsi="Times New Roman"/>
          <w:color w:val="auto"/>
          <w:sz w:val="22"/>
          <w:szCs w:val="22"/>
          <w:lang w:val="lv-LV"/>
        </w:rPr>
        <w:t>s</w:t>
      </w:r>
      <w:r w:rsidR="0056327C" w:rsidRPr="009F52EA">
        <w:rPr>
          <w:rFonts w:ascii="Times New Roman" w:hAnsi="Times New Roman"/>
          <w:color w:val="auto"/>
          <w:sz w:val="22"/>
          <w:szCs w:val="22"/>
          <w:lang w:val="lv-LV"/>
        </w:rPr>
        <w:t>;</w:t>
      </w:r>
    </w:p>
    <w:p w14:paraId="496B4CAB" w14:textId="77777777" w:rsidR="0056327C" w:rsidRPr="009F52EA" w:rsidRDefault="001029ED" w:rsidP="0056327C">
      <w:pPr>
        <w:pStyle w:val="BodyText"/>
        <w:rPr>
          <w:rFonts w:ascii="Times New Roman" w:hAnsi="Times New Roman"/>
          <w:color w:val="auto"/>
          <w:sz w:val="22"/>
          <w:szCs w:val="22"/>
          <w:lang w:val="lv-LV"/>
        </w:rPr>
      </w:pPr>
      <w:r w:rsidRPr="009F52EA">
        <w:rPr>
          <w:rFonts w:ascii="Times New Roman" w:hAnsi="Times New Roman"/>
          <w:color w:val="auto"/>
          <w:sz w:val="22"/>
          <w:szCs w:val="22"/>
          <w:lang w:val="lv-LV"/>
        </w:rPr>
        <w:t xml:space="preserve">- </w:t>
      </w:r>
      <w:r w:rsidR="00DD6A76" w:rsidRPr="009F52EA">
        <w:rPr>
          <w:rFonts w:ascii="Times New Roman" w:hAnsi="Times New Roman"/>
          <w:color w:val="auto"/>
          <w:sz w:val="22"/>
          <w:szCs w:val="22"/>
          <w:lang w:val="lv-LV"/>
        </w:rPr>
        <w:t>Z</w:t>
      </w:r>
      <w:r w:rsidR="0056327C" w:rsidRPr="009F52EA">
        <w:rPr>
          <w:rFonts w:ascii="Times New Roman" w:hAnsi="Times New Roman"/>
          <w:color w:val="auto"/>
          <w:sz w:val="22"/>
          <w:szCs w:val="22"/>
          <w:lang w:val="lv-LV"/>
        </w:rPr>
        <w:t>īdaiņi</w:t>
      </w:r>
      <w:r w:rsidR="00DD6A76" w:rsidRPr="009F52EA">
        <w:rPr>
          <w:rFonts w:ascii="Times New Roman" w:hAnsi="Times New Roman"/>
          <w:color w:val="auto"/>
          <w:sz w:val="22"/>
          <w:szCs w:val="22"/>
          <w:lang w:val="lv-LV"/>
        </w:rPr>
        <w:t>em</w:t>
      </w:r>
      <w:r w:rsidR="0056327C" w:rsidRPr="009F52EA">
        <w:rPr>
          <w:rFonts w:ascii="Times New Roman" w:hAnsi="Times New Roman"/>
          <w:color w:val="auto"/>
          <w:sz w:val="22"/>
          <w:szCs w:val="22"/>
          <w:lang w:val="lv-LV"/>
        </w:rPr>
        <w:t xml:space="preserve"> un bērni</w:t>
      </w:r>
      <w:r w:rsidR="00DD6A76" w:rsidRPr="009F52EA">
        <w:rPr>
          <w:rFonts w:ascii="Times New Roman" w:hAnsi="Times New Roman"/>
          <w:color w:val="auto"/>
          <w:sz w:val="22"/>
          <w:szCs w:val="22"/>
          <w:lang w:val="lv-LV"/>
        </w:rPr>
        <w:t>em</w:t>
      </w:r>
      <w:r w:rsidR="0056327C" w:rsidRPr="009F52EA">
        <w:rPr>
          <w:rFonts w:ascii="Times New Roman" w:hAnsi="Times New Roman"/>
          <w:color w:val="auto"/>
          <w:sz w:val="22"/>
          <w:szCs w:val="22"/>
          <w:lang w:val="lv-LV"/>
        </w:rPr>
        <w:t xml:space="preserve"> līdz 2 gadu vecumam</w:t>
      </w:r>
      <w:r w:rsidR="00964D0A" w:rsidRPr="006868C6">
        <w:rPr>
          <w:rFonts w:ascii="Times New Roman" w:hAnsi="Times New Roman"/>
          <w:color w:val="auto"/>
          <w:sz w:val="22"/>
          <w:szCs w:val="22"/>
          <w:lang w:val="lv-LV"/>
        </w:rPr>
        <w:t>(</w:t>
      </w:r>
      <w:r w:rsidR="007D782C" w:rsidRPr="006868C6">
        <w:rPr>
          <w:rFonts w:ascii="Times New Roman" w:hAnsi="Times New Roman"/>
          <w:color w:val="auto"/>
          <w:sz w:val="22"/>
          <w:szCs w:val="22"/>
          <w:lang w:val="lv-LV"/>
        </w:rPr>
        <w:t>pastāv risks</w:t>
      </w:r>
      <w:r w:rsidR="00964D0A" w:rsidRPr="006868C6">
        <w:rPr>
          <w:rFonts w:ascii="Times New Roman" w:hAnsi="Times New Roman"/>
          <w:color w:val="auto"/>
          <w:sz w:val="22"/>
          <w:szCs w:val="22"/>
          <w:lang w:val="lv-LV"/>
        </w:rPr>
        <w:t xml:space="preserve"> izraisīt balsenes spazmu)</w:t>
      </w:r>
    </w:p>
    <w:p w14:paraId="34691344" w14:textId="77777777" w:rsidR="0056327C" w:rsidRPr="009F52EA" w:rsidRDefault="001029ED" w:rsidP="0056327C">
      <w:pPr>
        <w:pStyle w:val="BodyText"/>
        <w:rPr>
          <w:rFonts w:ascii="Times New Roman" w:hAnsi="Times New Roman"/>
          <w:color w:val="auto"/>
          <w:sz w:val="22"/>
          <w:szCs w:val="22"/>
          <w:lang w:val="lv-LV"/>
        </w:rPr>
      </w:pPr>
      <w:r w:rsidRPr="009F52EA">
        <w:rPr>
          <w:rFonts w:ascii="Times New Roman" w:hAnsi="Times New Roman"/>
          <w:color w:val="auto"/>
          <w:sz w:val="22"/>
          <w:szCs w:val="22"/>
          <w:lang w:val="lv-LV"/>
        </w:rPr>
        <w:t xml:space="preserve">- </w:t>
      </w:r>
      <w:r w:rsidR="00DD6A76" w:rsidRPr="009F52EA">
        <w:rPr>
          <w:rFonts w:ascii="Times New Roman" w:hAnsi="Times New Roman"/>
          <w:color w:val="auto"/>
          <w:sz w:val="22"/>
          <w:szCs w:val="22"/>
          <w:lang w:val="lv-LV"/>
        </w:rPr>
        <w:t xml:space="preserve">Ja </w:t>
      </w:r>
      <w:r w:rsidR="006868C6">
        <w:rPr>
          <w:rFonts w:ascii="Times New Roman" w:hAnsi="Times New Roman"/>
          <w:color w:val="auto"/>
          <w:sz w:val="22"/>
          <w:szCs w:val="22"/>
          <w:lang w:val="lv-LV"/>
        </w:rPr>
        <w:t>J</w:t>
      </w:r>
      <w:r w:rsidR="00DD6A76" w:rsidRPr="009F52EA">
        <w:rPr>
          <w:rFonts w:ascii="Times New Roman" w:hAnsi="Times New Roman"/>
          <w:color w:val="auto"/>
          <w:sz w:val="22"/>
          <w:szCs w:val="22"/>
          <w:lang w:val="lv-LV"/>
        </w:rPr>
        <w:t>ums ir</w:t>
      </w:r>
      <w:r w:rsidR="0056327C" w:rsidRPr="009F52EA">
        <w:rPr>
          <w:rFonts w:ascii="Times New Roman" w:hAnsi="Times New Roman"/>
          <w:color w:val="auto"/>
          <w:sz w:val="22"/>
          <w:szCs w:val="22"/>
          <w:lang w:val="lv-LV"/>
        </w:rPr>
        <w:t xml:space="preserve"> bronhiāl</w:t>
      </w:r>
      <w:r w:rsidR="00DD6A76" w:rsidRPr="009F52EA">
        <w:rPr>
          <w:rFonts w:ascii="Times New Roman" w:hAnsi="Times New Roman"/>
          <w:color w:val="auto"/>
          <w:sz w:val="22"/>
          <w:szCs w:val="22"/>
          <w:lang w:val="lv-LV"/>
        </w:rPr>
        <w:t>ā</w:t>
      </w:r>
      <w:r w:rsidR="0056327C" w:rsidRPr="009F52EA">
        <w:rPr>
          <w:rFonts w:ascii="Times New Roman" w:hAnsi="Times New Roman"/>
          <w:color w:val="auto"/>
          <w:sz w:val="22"/>
          <w:szCs w:val="22"/>
          <w:lang w:val="lv-LV"/>
        </w:rPr>
        <w:t xml:space="preserve"> astm</w:t>
      </w:r>
      <w:r w:rsidR="00DD6A76" w:rsidRPr="009F52EA">
        <w:rPr>
          <w:rFonts w:ascii="Times New Roman" w:hAnsi="Times New Roman"/>
          <w:color w:val="auto"/>
          <w:sz w:val="22"/>
          <w:szCs w:val="22"/>
          <w:lang w:val="lv-LV"/>
        </w:rPr>
        <w:t>a</w:t>
      </w:r>
      <w:r w:rsidR="0056327C" w:rsidRPr="009F52EA">
        <w:rPr>
          <w:rFonts w:ascii="Times New Roman" w:hAnsi="Times New Roman"/>
          <w:color w:val="auto"/>
          <w:sz w:val="22"/>
          <w:szCs w:val="22"/>
          <w:lang w:val="lv-LV"/>
        </w:rPr>
        <w:t xml:space="preserve"> vai cit</w:t>
      </w:r>
      <w:r w:rsidR="00DD6A76" w:rsidRPr="009F52EA">
        <w:rPr>
          <w:rFonts w:ascii="Times New Roman" w:hAnsi="Times New Roman"/>
          <w:color w:val="auto"/>
          <w:sz w:val="22"/>
          <w:szCs w:val="22"/>
          <w:lang w:val="lv-LV"/>
        </w:rPr>
        <w:t>as</w:t>
      </w:r>
      <w:r w:rsidR="0056327C" w:rsidRPr="009F52EA">
        <w:rPr>
          <w:rFonts w:ascii="Times New Roman" w:hAnsi="Times New Roman"/>
          <w:color w:val="auto"/>
          <w:sz w:val="22"/>
          <w:szCs w:val="22"/>
          <w:lang w:val="lv-LV"/>
        </w:rPr>
        <w:t xml:space="preserve"> elpošanas ceļu slimīb</w:t>
      </w:r>
      <w:r w:rsidR="00DD6A76" w:rsidRPr="009F52EA">
        <w:rPr>
          <w:rFonts w:ascii="Times New Roman" w:hAnsi="Times New Roman"/>
          <w:color w:val="auto"/>
          <w:sz w:val="22"/>
          <w:szCs w:val="22"/>
          <w:lang w:val="lv-LV"/>
        </w:rPr>
        <w:t>as</w:t>
      </w:r>
      <w:r w:rsidR="0056327C" w:rsidRPr="009F52EA">
        <w:rPr>
          <w:rFonts w:ascii="Times New Roman" w:hAnsi="Times New Roman"/>
          <w:color w:val="auto"/>
          <w:sz w:val="22"/>
          <w:szCs w:val="22"/>
          <w:lang w:val="lv-LV"/>
        </w:rPr>
        <w:t>, kurām ir izteikta elpošanas ceļu jutība</w:t>
      </w:r>
      <w:r w:rsidR="00DD6A76" w:rsidRPr="009F52EA">
        <w:rPr>
          <w:rFonts w:ascii="Times New Roman" w:hAnsi="Times New Roman"/>
          <w:color w:val="auto"/>
          <w:sz w:val="22"/>
          <w:szCs w:val="22"/>
          <w:lang w:val="lv-LV"/>
        </w:rPr>
        <w:t xml:space="preserve"> (</w:t>
      </w:r>
      <w:r w:rsidR="0070470A" w:rsidRPr="009F52EA">
        <w:rPr>
          <w:rFonts w:ascii="Times New Roman" w:hAnsi="Times New Roman"/>
          <w:color w:val="auto"/>
          <w:sz w:val="22"/>
          <w:szCs w:val="22"/>
          <w:lang w:val="lv-LV"/>
        </w:rPr>
        <w:t>zāļu sastāvā esošā m</w:t>
      </w:r>
      <w:r w:rsidR="0056327C" w:rsidRPr="009F52EA">
        <w:rPr>
          <w:rFonts w:ascii="Times New Roman" w:hAnsi="Times New Roman"/>
          <w:color w:val="auto"/>
          <w:sz w:val="22"/>
          <w:szCs w:val="22"/>
          <w:lang w:val="lv-LV"/>
        </w:rPr>
        <w:t xml:space="preserve">entola, piparmētru eļļas vai eikaliptu eļļas inhalācija var izraisīt </w:t>
      </w:r>
      <w:proofErr w:type="spellStart"/>
      <w:r w:rsidR="0056327C" w:rsidRPr="009F52EA">
        <w:rPr>
          <w:rFonts w:ascii="Times New Roman" w:hAnsi="Times New Roman"/>
          <w:color w:val="auto"/>
          <w:sz w:val="22"/>
          <w:szCs w:val="22"/>
          <w:lang w:val="lv-LV"/>
        </w:rPr>
        <w:t>bronhospazmu</w:t>
      </w:r>
      <w:proofErr w:type="spellEnd"/>
      <w:r w:rsidR="0070470A" w:rsidRPr="009F52EA">
        <w:rPr>
          <w:rFonts w:ascii="Times New Roman" w:hAnsi="Times New Roman"/>
          <w:color w:val="auto"/>
          <w:sz w:val="22"/>
          <w:szCs w:val="22"/>
          <w:lang w:val="lv-LV"/>
        </w:rPr>
        <w:t>)</w:t>
      </w:r>
      <w:r w:rsidR="0056327C" w:rsidRPr="009F52EA">
        <w:rPr>
          <w:rFonts w:ascii="Times New Roman" w:hAnsi="Times New Roman"/>
          <w:color w:val="auto"/>
          <w:sz w:val="22"/>
          <w:szCs w:val="22"/>
          <w:lang w:val="lv-LV"/>
        </w:rPr>
        <w:t xml:space="preserve">. </w:t>
      </w:r>
    </w:p>
    <w:p w14:paraId="3E14D4B2" w14:textId="77777777" w:rsidR="0056327C" w:rsidRPr="003607D7" w:rsidRDefault="0056327C" w:rsidP="00EB2E45">
      <w:pPr>
        <w:pStyle w:val="BodyTextIndent2"/>
        <w:ind w:left="0"/>
        <w:rPr>
          <w:rFonts w:ascii="Times New Roman" w:hAnsi="Times New Roman"/>
          <w:noProof/>
          <w:sz w:val="22"/>
          <w:szCs w:val="22"/>
          <w:lang w:val="lv-LV"/>
        </w:rPr>
      </w:pPr>
    </w:p>
    <w:p w14:paraId="403084F5" w14:textId="77777777" w:rsidR="00EB2E45" w:rsidRPr="003607D7" w:rsidRDefault="00EB2E45" w:rsidP="00B818D8">
      <w:pPr>
        <w:rPr>
          <w:rFonts w:ascii="Times New Roman" w:hAnsi="Times New Roman"/>
          <w:b/>
          <w:sz w:val="22"/>
          <w:szCs w:val="22"/>
          <w:lang w:val="lv-LV"/>
        </w:rPr>
      </w:pPr>
    </w:p>
    <w:p w14:paraId="2069921C" w14:textId="77777777" w:rsidR="00B10BBB" w:rsidRPr="003607D7" w:rsidRDefault="00B10BBB" w:rsidP="00B818D8">
      <w:pPr>
        <w:rPr>
          <w:rFonts w:ascii="Times New Roman" w:hAnsi="Times New Roman"/>
          <w:b/>
          <w:sz w:val="22"/>
          <w:szCs w:val="22"/>
          <w:lang w:val="lv-LV"/>
        </w:rPr>
      </w:pPr>
      <w:r w:rsidRPr="003607D7">
        <w:rPr>
          <w:rFonts w:ascii="Times New Roman" w:hAnsi="Times New Roman"/>
          <w:b/>
          <w:sz w:val="22"/>
          <w:szCs w:val="22"/>
          <w:lang w:val="lv-LV"/>
        </w:rPr>
        <w:t>Brīdinājumi un piesardzība lietošanā</w:t>
      </w:r>
    </w:p>
    <w:p w14:paraId="0D16ED41" w14:textId="77777777" w:rsidR="005B64D7" w:rsidRPr="003607D7" w:rsidRDefault="005B64D7" w:rsidP="00B818D8">
      <w:pPr>
        <w:rPr>
          <w:rFonts w:ascii="Times New Roman" w:hAnsi="Times New Roman"/>
          <w:b/>
          <w:noProof/>
          <w:sz w:val="22"/>
          <w:szCs w:val="22"/>
          <w:lang w:val="lv-LV"/>
        </w:rPr>
      </w:pPr>
    </w:p>
    <w:p w14:paraId="4398891D" w14:textId="77777777" w:rsidR="005B64D7" w:rsidRPr="003607D7" w:rsidRDefault="005B64D7" w:rsidP="00B818D8">
      <w:pPr>
        <w:rPr>
          <w:rFonts w:ascii="Times New Roman" w:hAnsi="Times New Roman"/>
          <w:b/>
          <w:sz w:val="22"/>
          <w:szCs w:val="22"/>
          <w:lang w:val="lv-LV"/>
        </w:rPr>
      </w:pPr>
      <w:r w:rsidRPr="003607D7">
        <w:rPr>
          <w:rFonts w:ascii="Times New Roman" w:hAnsi="Times New Roman"/>
          <w:noProof/>
          <w:sz w:val="22"/>
          <w:szCs w:val="22"/>
          <w:lang w:val="lv-LV"/>
        </w:rPr>
        <w:t xml:space="preserve">Pirms </w:t>
      </w:r>
      <w:proofErr w:type="spellStart"/>
      <w:r w:rsidR="003C1F30" w:rsidRPr="003607D7">
        <w:rPr>
          <w:rFonts w:ascii="Times New Roman" w:hAnsi="Times New Roman"/>
          <w:sz w:val="22"/>
          <w:szCs w:val="22"/>
          <w:lang w:val="lv-LV"/>
        </w:rPr>
        <w:t>Hedelix</w:t>
      </w:r>
      <w:proofErr w:type="spellEnd"/>
      <w:r w:rsidR="003C1F30" w:rsidRPr="003607D7">
        <w:rPr>
          <w:rFonts w:ascii="Times New Roman" w:hAnsi="Times New Roman"/>
          <w:sz w:val="22"/>
          <w:szCs w:val="22"/>
          <w:lang w:val="lv-LV"/>
        </w:rPr>
        <w:t xml:space="preserve"> </w:t>
      </w:r>
      <w:proofErr w:type="spellStart"/>
      <w:r w:rsidR="003C1F30" w:rsidRPr="003607D7">
        <w:rPr>
          <w:rFonts w:ascii="Times New Roman" w:hAnsi="Times New Roman"/>
          <w:sz w:val="22"/>
          <w:szCs w:val="22"/>
          <w:lang w:val="lv-LV"/>
        </w:rPr>
        <w:t>s.a</w:t>
      </w:r>
      <w:proofErr w:type="spellEnd"/>
      <w:r w:rsidR="003C1F30" w:rsidRPr="003607D7">
        <w:rPr>
          <w:rFonts w:ascii="Times New Roman" w:hAnsi="Times New Roman"/>
          <w:sz w:val="22"/>
          <w:szCs w:val="22"/>
          <w:lang w:val="lv-LV"/>
        </w:rPr>
        <w:t xml:space="preserve">. </w:t>
      </w:r>
      <w:r w:rsidRPr="003607D7">
        <w:rPr>
          <w:rFonts w:ascii="Times New Roman" w:hAnsi="Times New Roman"/>
          <w:noProof/>
          <w:sz w:val="22"/>
          <w:szCs w:val="22"/>
          <w:lang w:val="lv-LV"/>
        </w:rPr>
        <w:t>lietošanas konsultējieties ar ārstu vai farmaceitu.</w:t>
      </w:r>
    </w:p>
    <w:p w14:paraId="4DD107B5" w14:textId="77777777" w:rsidR="00D32CE5" w:rsidRPr="003607D7" w:rsidRDefault="00D32CE5" w:rsidP="00B818D8">
      <w:pPr>
        <w:rPr>
          <w:rFonts w:ascii="Times New Roman" w:hAnsi="Times New Roman"/>
          <w:b/>
          <w:sz w:val="22"/>
          <w:szCs w:val="22"/>
          <w:lang w:val="lv-LV"/>
        </w:rPr>
      </w:pPr>
    </w:p>
    <w:p w14:paraId="6721935A" w14:textId="77777777" w:rsidR="00191870" w:rsidRPr="00800C30" w:rsidRDefault="00191870" w:rsidP="00B818D8">
      <w:pPr>
        <w:rPr>
          <w:rFonts w:ascii="Times New Roman" w:hAnsi="Times New Roman"/>
          <w:b/>
          <w:sz w:val="22"/>
          <w:szCs w:val="22"/>
          <w:lang w:val="lv-LV"/>
        </w:rPr>
      </w:pPr>
      <w:r w:rsidRPr="00800C30">
        <w:rPr>
          <w:rFonts w:ascii="Times New Roman" w:hAnsi="Times New Roman"/>
          <w:b/>
          <w:sz w:val="22"/>
          <w:szCs w:val="22"/>
          <w:lang w:val="lv-LV"/>
        </w:rPr>
        <w:t>Cit</w:t>
      </w:r>
      <w:r w:rsidR="00952DFC" w:rsidRPr="00800C30">
        <w:rPr>
          <w:rFonts w:ascii="Times New Roman" w:hAnsi="Times New Roman"/>
          <w:b/>
          <w:sz w:val="22"/>
          <w:szCs w:val="22"/>
          <w:lang w:val="lv-LV"/>
        </w:rPr>
        <w:t>as</w:t>
      </w:r>
      <w:r w:rsidRPr="00800C30">
        <w:rPr>
          <w:rFonts w:ascii="Times New Roman" w:hAnsi="Times New Roman"/>
          <w:b/>
          <w:sz w:val="22"/>
          <w:szCs w:val="22"/>
          <w:lang w:val="lv-LV"/>
        </w:rPr>
        <w:t xml:space="preserve"> </w:t>
      </w:r>
      <w:r w:rsidR="00324236" w:rsidRPr="00800C30">
        <w:rPr>
          <w:rFonts w:ascii="Times New Roman" w:hAnsi="Times New Roman"/>
          <w:b/>
          <w:sz w:val="22"/>
          <w:szCs w:val="22"/>
          <w:lang w:val="lv-LV"/>
        </w:rPr>
        <w:t xml:space="preserve">zāles </w:t>
      </w:r>
      <w:r w:rsidR="00FC46C4" w:rsidRPr="00800C30">
        <w:rPr>
          <w:rFonts w:ascii="Times New Roman" w:hAnsi="Times New Roman"/>
          <w:b/>
          <w:sz w:val="22"/>
          <w:szCs w:val="22"/>
          <w:lang w:val="lv-LV"/>
        </w:rPr>
        <w:t xml:space="preserve">un </w:t>
      </w:r>
      <w:proofErr w:type="spellStart"/>
      <w:r w:rsidR="003C1F30" w:rsidRPr="00800C30">
        <w:rPr>
          <w:rFonts w:ascii="Times New Roman" w:hAnsi="Times New Roman"/>
          <w:b/>
          <w:sz w:val="22"/>
          <w:szCs w:val="22"/>
          <w:lang w:val="lv-LV"/>
        </w:rPr>
        <w:t>Hedelix</w:t>
      </w:r>
      <w:proofErr w:type="spellEnd"/>
      <w:r w:rsidR="003C1F30" w:rsidRPr="00800C30">
        <w:rPr>
          <w:rFonts w:ascii="Times New Roman" w:hAnsi="Times New Roman"/>
          <w:b/>
          <w:sz w:val="22"/>
          <w:szCs w:val="22"/>
          <w:lang w:val="lv-LV"/>
        </w:rPr>
        <w:t xml:space="preserve"> </w:t>
      </w:r>
      <w:proofErr w:type="spellStart"/>
      <w:r w:rsidR="003C1F30" w:rsidRPr="00800C30">
        <w:rPr>
          <w:rFonts w:ascii="Times New Roman" w:hAnsi="Times New Roman"/>
          <w:b/>
          <w:sz w:val="22"/>
          <w:szCs w:val="22"/>
          <w:lang w:val="lv-LV"/>
        </w:rPr>
        <w:t>s.a</w:t>
      </w:r>
      <w:proofErr w:type="spellEnd"/>
      <w:r w:rsidR="003C1F30" w:rsidRPr="00800C30">
        <w:rPr>
          <w:rFonts w:ascii="Times New Roman" w:hAnsi="Times New Roman"/>
          <w:b/>
          <w:sz w:val="22"/>
          <w:szCs w:val="22"/>
          <w:lang w:val="lv-LV"/>
        </w:rPr>
        <w:t>.</w:t>
      </w:r>
    </w:p>
    <w:p w14:paraId="0E1ED36B" w14:textId="77777777" w:rsidR="00FE351D" w:rsidRPr="003607D7" w:rsidRDefault="001A7E23" w:rsidP="00B818D8">
      <w:pPr>
        <w:rPr>
          <w:rFonts w:ascii="Times New Roman" w:hAnsi="Times New Roman"/>
          <w:strike/>
          <w:sz w:val="22"/>
          <w:szCs w:val="22"/>
          <w:lang w:val="lv-LV"/>
        </w:rPr>
      </w:pPr>
      <w:r w:rsidRPr="003607D7">
        <w:rPr>
          <w:rFonts w:ascii="Times New Roman" w:hAnsi="Times New Roman"/>
          <w:sz w:val="22"/>
          <w:szCs w:val="22"/>
          <w:lang w:val="lv-LV"/>
        </w:rPr>
        <w:t xml:space="preserve">Pastāstiet ārstam vai farmaceitam par </w:t>
      </w:r>
      <w:r w:rsidR="00FB0E84" w:rsidRPr="003607D7">
        <w:rPr>
          <w:rFonts w:ascii="Times New Roman" w:hAnsi="Times New Roman"/>
          <w:sz w:val="22"/>
          <w:szCs w:val="22"/>
          <w:lang w:val="lv-LV"/>
        </w:rPr>
        <w:t xml:space="preserve">visām </w:t>
      </w:r>
      <w:r w:rsidR="001B1E97">
        <w:rPr>
          <w:rFonts w:ascii="Times New Roman" w:hAnsi="Times New Roman"/>
          <w:sz w:val="22"/>
          <w:szCs w:val="22"/>
          <w:lang w:val="lv-LV"/>
        </w:rPr>
        <w:t>zālēm</w:t>
      </w:r>
      <w:r w:rsidR="00FB0E84" w:rsidRPr="003607D7">
        <w:rPr>
          <w:rFonts w:ascii="Times New Roman" w:hAnsi="Times New Roman"/>
          <w:sz w:val="22"/>
          <w:szCs w:val="22"/>
          <w:lang w:val="lv-LV"/>
        </w:rPr>
        <w:t xml:space="preserve">, kuras lietojat </w:t>
      </w:r>
      <w:r w:rsidRPr="003607D7">
        <w:rPr>
          <w:rFonts w:ascii="Times New Roman" w:hAnsi="Times New Roman"/>
          <w:sz w:val="22"/>
          <w:szCs w:val="22"/>
          <w:lang w:val="lv-LV"/>
        </w:rPr>
        <w:t>pēdējā laikā</w:t>
      </w:r>
      <w:r w:rsidR="00FB0E84" w:rsidRPr="003607D7">
        <w:rPr>
          <w:rFonts w:ascii="Times New Roman" w:hAnsi="Times New Roman"/>
          <w:sz w:val="22"/>
          <w:szCs w:val="22"/>
          <w:lang w:val="lv-LV"/>
        </w:rPr>
        <w:t>,</w:t>
      </w:r>
      <w:r w:rsidR="0096202B" w:rsidRPr="003607D7">
        <w:rPr>
          <w:rFonts w:ascii="Times New Roman" w:hAnsi="Times New Roman"/>
          <w:sz w:val="22"/>
          <w:szCs w:val="22"/>
          <w:lang w:val="lv-LV"/>
        </w:rPr>
        <w:t xml:space="preserve"> esat lietojis</w:t>
      </w:r>
      <w:r w:rsidRPr="003607D7">
        <w:rPr>
          <w:rFonts w:ascii="Times New Roman" w:hAnsi="Times New Roman"/>
          <w:sz w:val="22"/>
          <w:szCs w:val="22"/>
          <w:lang w:val="lv-LV"/>
        </w:rPr>
        <w:t xml:space="preserve"> vai varētu lietot.</w:t>
      </w:r>
    </w:p>
    <w:p w14:paraId="4FA15CAD" w14:textId="77777777" w:rsidR="001A7E23" w:rsidRPr="000D78E3" w:rsidRDefault="00F04B5E" w:rsidP="001A7E23">
      <w:pPr>
        <w:rPr>
          <w:rFonts w:ascii="Times New Roman" w:hAnsi="Times New Roman"/>
          <w:sz w:val="22"/>
          <w:szCs w:val="22"/>
          <w:lang w:val="lv-LV"/>
        </w:rPr>
      </w:pPr>
      <w:r w:rsidRPr="000D78E3">
        <w:rPr>
          <w:rFonts w:ascii="Times New Roman" w:hAnsi="Times New Roman"/>
          <w:sz w:val="22"/>
          <w:szCs w:val="22"/>
          <w:lang w:val="lv-LV"/>
        </w:rPr>
        <w:t>M</w:t>
      </w:r>
      <w:r w:rsidR="001A7E23" w:rsidRPr="000D78E3">
        <w:rPr>
          <w:rFonts w:ascii="Times New Roman" w:hAnsi="Times New Roman"/>
          <w:sz w:val="22"/>
          <w:szCs w:val="22"/>
          <w:lang w:val="lv-LV"/>
        </w:rPr>
        <w:t xml:space="preserve">ijiedarbība starp  </w:t>
      </w:r>
      <w:proofErr w:type="spellStart"/>
      <w:r w:rsidR="008F002E" w:rsidRPr="000D78E3">
        <w:rPr>
          <w:rFonts w:ascii="Times New Roman" w:hAnsi="Times New Roman"/>
          <w:sz w:val="22"/>
          <w:szCs w:val="22"/>
          <w:lang w:val="lv-LV"/>
        </w:rPr>
        <w:t>Hedelix</w:t>
      </w:r>
      <w:proofErr w:type="spellEnd"/>
      <w:r w:rsidR="008F002E" w:rsidRPr="000D78E3">
        <w:rPr>
          <w:rFonts w:ascii="Times New Roman" w:hAnsi="Times New Roman"/>
          <w:sz w:val="22"/>
          <w:szCs w:val="22"/>
          <w:lang w:val="lv-LV"/>
        </w:rPr>
        <w:t xml:space="preserve"> </w:t>
      </w:r>
      <w:proofErr w:type="spellStart"/>
      <w:r w:rsidR="008F002E" w:rsidRPr="000D78E3">
        <w:rPr>
          <w:rFonts w:ascii="Times New Roman" w:hAnsi="Times New Roman"/>
          <w:sz w:val="22"/>
          <w:szCs w:val="22"/>
          <w:lang w:val="lv-LV"/>
        </w:rPr>
        <w:t>s.a</w:t>
      </w:r>
      <w:proofErr w:type="spellEnd"/>
      <w:r w:rsidR="008F002E" w:rsidRPr="000D78E3">
        <w:rPr>
          <w:rFonts w:ascii="Times New Roman" w:hAnsi="Times New Roman"/>
          <w:sz w:val="22"/>
          <w:szCs w:val="22"/>
          <w:lang w:val="lv-LV"/>
        </w:rPr>
        <w:t xml:space="preserve">. </w:t>
      </w:r>
      <w:r w:rsidR="001A7E23" w:rsidRPr="000D78E3">
        <w:rPr>
          <w:rFonts w:ascii="Times New Roman" w:hAnsi="Times New Roman"/>
          <w:sz w:val="22"/>
          <w:szCs w:val="22"/>
          <w:lang w:val="lv-LV"/>
        </w:rPr>
        <w:t>un citām zālēm</w:t>
      </w:r>
      <w:r w:rsidRPr="000D78E3">
        <w:rPr>
          <w:rFonts w:ascii="Times New Roman" w:hAnsi="Times New Roman"/>
          <w:sz w:val="22"/>
          <w:szCs w:val="22"/>
          <w:lang w:val="lv-LV"/>
        </w:rPr>
        <w:t xml:space="preserve"> nav zināma.</w:t>
      </w:r>
    </w:p>
    <w:p w14:paraId="7C6D4A83" w14:textId="77777777" w:rsidR="00191870" w:rsidRPr="003607D7" w:rsidRDefault="00191870" w:rsidP="00B818D8">
      <w:pPr>
        <w:rPr>
          <w:rFonts w:ascii="Times New Roman" w:hAnsi="Times New Roman"/>
          <w:color w:val="FF0000"/>
          <w:sz w:val="22"/>
          <w:szCs w:val="22"/>
          <w:lang w:val="lv-LV"/>
        </w:rPr>
      </w:pPr>
    </w:p>
    <w:p w14:paraId="07D0727D" w14:textId="77777777" w:rsidR="00191870" w:rsidRPr="003607D7" w:rsidRDefault="00191870" w:rsidP="00B818D8">
      <w:pPr>
        <w:rPr>
          <w:rFonts w:ascii="Times New Roman" w:hAnsi="Times New Roman"/>
          <w:sz w:val="22"/>
          <w:szCs w:val="22"/>
          <w:lang w:val="lv-LV"/>
        </w:rPr>
      </w:pPr>
    </w:p>
    <w:p w14:paraId="62C4D24A" w14:textId="77777777" w:rsidR="00B10BBB" w:rsidRPr="003607D7" w:rsidRDefault="005B64D7" w:rsidP="00B818D8">
      <w:pPr>
        <w:rPr>
          <w:rFonts w:ascii="Times New Roman" w:hAnsi="Times New Roman"/>
          <w:sz w:val="22"/>
          <w:szCs w:val="22"/>
          <w:lang w:val="lv-LV"/>
        </w:rPr>
      </w:pPr>
      <w:proofErr w:type="spellStart"/>
      <w:r w:rsidRPr="003607D7">
        <w:rPr>
          <w:rFonts w:ascii="Times New Roman" w:hAnsi="Times New Roman"/>
          <w:b/>
          <w:iCs/>
          <w:sz w:val="22"/>
          <w:szCs w:val="22"/>
          <w:lang w:val="lv-LV"/>
        </w:rPr>
        <w:t>Hedelix</w:t>
      </w:r>
      <w:proofErr w:type="spellEnd"/>
      <w:r w:rsidRPr="003607D7">
        <w:rPr>
          <w:rFonts w:ascii="Times New Roman" w:hAnsi="Times New Roman"/>
          <w:b/>
          <w:iCs/>
          <w:sz w:val="22"/>
          <w:szCs w:val="22"/>
          <w:lang w:val="lv-LV"/>
        </w:rPr>
        <w:t xml:space="preserve"> </w:t>
      </w:r>
      <w:proofErr w:type="spellStart"/>
      <w:r w:rsidRPr="003607D7">
        <w:rPr>
          <w:rFonts w:ascii="Times New Roman" w:hAnsi="Times New Roman"/>
          <w:b/>
          <w:iCs/>
          <w:sz w:val="22"/>
          <w:szCs w:val="22"/>
          <w:lang w:val="lv-LV"/>
        </w:rPr>
        <w:t>s.a</w:t>
      </w:r>
      <w:proofErr w:type="spellEnd"/>
      <w:r w:rsidR="00AF0877">
        <w:rPr>
          <w:rFonts w:ascii="Times New Roman" w:hAnsi="Times New Roman"/>
          <w:b/>
          <w:iCs/>
          <w:sz w:val="22"/>
          <w:szCs w:val="22"/>
          <w:lang w:val="lv-LV"/>
        </w:rPr>
        <w:t>.</w:t>
      </w:r>
      <w:r w:rsidRPr="003607D7">
        <w:rPr>
          <w:rFonts w:ascii="Times New Roman" w:hAnsi="Times New Roman"/>
          <w:b/>
          <w:sz w:val="22"/>
          <w:szCs w:val="22"/>
          <w:lang w:val="lv-LV"/>
        </w:rPr>
        <w:t xml:space="preserve"> </w:t>
      </w:r>
      <w:r w:rsidR="00191870" w:rsidRPr="003607D7">
        <w:rPr>
          <w:rFonts w:ascii="Times New Roman" w:hAnsi="Times New Roman"/>
          <w:b/>
          <w:sz w:val="22"/>
          <w:szCs w:val="22"/>
          <w:lang w:val="lv-LV"/>
        </w:rPr>
        <w:t xml:space="preserve">lietošana kopā ar </w:t>
      </w:r>
      <w:r w:rsidR="00280498" w:rsidRPr="003607D7">
        <w:rPr>
          <w:rFonts w:ascii="Times New Roman" w:hAnsi="Times New Roman"/>
          <w:b/>
          <w:sz w:val="22"/>
          <w:szCs w:val="22"/>
          <w:lang w:val="lv-LV"/>
        </w:rPr>
        <w:t>uzturu</w:t>
      </w:r>
      <w:r w:rsidR="00B10BBB" w:rsidRPr="003607D7">
        <w:rPr>
          <w:rFonts w:ascii="Times New Roman" w:hAnsi="Times New Roman"/>
          <w:b/>
          <w:sz w:val="22"/>
          <w:szCs w:val="22"/>
          <w:lang w:val="lv-LV"/>
        </w:rPr>
        <w:t xml:space="preserve"> un dzērienu, un alkoholu</w:t>
      </w:r>
    </w:p>
    <w:p w14:paraId="33C45985" w14:textId="77777777" w:rsidR="00B818D8" w:rsidRPr="003607D7" w:rsidRDefault="00B818D8" w:rsidP="00B818D8">
      <w:pPr>
        <w:rPr>
          <w:rFonts w:ascii="Times New Roman" w:hAnsi="Times New Roman"/>
          <w:sz w:val="22"/>
          <w:szCs w:val="22"/>
          <w:lang w:val="lv-LV"/>
        </w:rPr>
      </w:pPr>
    </w:p>
    <w:p w14:paraId="0EAB07BB" w14:textId="77777777" w:rsidR="00191870" w:rsidRPr="003607D7" w:rsidRDefault="00191870" w:rsidP="00B818D8">
      <w:pPr>
        <w:rPr>
          <w:rFonts w:ascii="Times New Roman" w:hAnsi="Times New Roman"/>
          <w:sz w:val="22"/>
          <w:szCs w:val="22"/>
          <w:lang w:val="lv-LV"/>
        </w:rPr>
      </w:pPr>
      <w:r w:rsidRPr="003607D7">
        <w:rPr>
          <w:rFonts w:ascii="Times New Roman" w:hAnsi="Times New Roman"/>
          <w:sz w:val="22"/>
          <w:szCs w:val="22"/>
          <w:lang w:val="lv-LV"/>
        </w:rPr>
        <w:t xml:space="preserve">Nav īpašu norādījumu. </w:t>
      </w:r>
    </w:p>
    <w:p w14:paraId="52543E31" w14:textId="77777777" w:rsidR="001A7E23" w:rsidRPr="003607D7" w:rsidRDefault="001A7E23" w:rsidP="00B818D8">
      <w:pPr>
        <w:rPr>
          <w:rFonts w:ascii="Times New Roman" w:hAnsi="Times New Roman"/>
          <w:sz w:val="22"/>
          <w:szCs w:val="22"/>
          <w:lang w:val="lv-LV"/>
        </w:rPr>
      </w:pPr>
    </w:p>
    <w:p w14:paraId="04E2AC8E" w14:textId="77777777" w:rsidR="00191870" w:rsidRPr="00EB13FE" w:rsidRDefault="00191870" w:rsidP="00B818D8">
      <w:pPr>
        <w:rPr>
          <w:rFonts w:ascii="Times New Roman" w:hAnsi="Times New Roman"/>
          <w:sz w:val="22"/>
          <w:szCs w:val="22"/>
          <w:lang w:val="lv-LV"/>
        </w:rPr>
      </w:pPr>
    </w:p>
    <w:p w14:paraId="07027365" w14:textId="77777777" w:rsidR="00B10BBB" w:rsidRPr="00EB13FE" w:rsidRDefault="00B10BBB" w:rsidP="00B818D8">
      <w:pPr>
        <w:rPr>
          <w:rFonts w:ascii="Times New Roman" w:hAnsi="Times New Roman"/>
          <w:b/>
          <w:sz w:val="22"/>
          <w:szCs w:val="22"/>
          <w:lang w:val="lv-LV"/>
        </w:rPr>
      </w:pPr>
      <w:r w:rsidRPr="00EB13FE">
        <w:rPr>
          <w:rFonts w:ascii="Times New Roman" w:hAnsi="Times New Roman"/>
          <w:b/>
          <w:sz w:val="22"/>
          <w:szCs w:val="22"/>
          <w:lang w:val="lv-LV"/>
        </w:rPr>
        <w:t xml:space="preserve">Grūtniecība, barošana ar krūti un </w:t>
      </w:r>
      <w:proofErr w:type="spellStart"/>
      <w:r w:rsidRPr="00EB13FE">
        <w:rPr>
          <w:rFonts w:ascii="Times New Roman" w:hAnsi="Times New Roman"/>
          <w:b/>
          <w:sz w:val="22"/>
          <w:szCs w:val="22"/>
          <w:lang w:val="lv-LV"/>
        </w:rPr>
        <w:t>fertilitāte</w:t>
      </w:r>
      <w:proofErr w:type="spellEnd"/>
    </w:p>
    <w:p w14:paraId="041198D3" w14:textId="77777777" w:rsidR="00B818D8" w:rsidRPr="00EB13FE" w:rsidRDefault="00B818D8" w:rsidP="00B818D8">
      <w:pPr>
        <w:rPr>
          <w:rFonts w:ascii="Times New Roman" w:hAnsi="Times New Roman"/>
          <w:sz w:val="22"/>
          <w:szCs w:val="22"/>
          <w:lang w:val="lv-LV"/>
        </w:rPr>
      </w:pPr>
    </w:p>
    <w:p w14:paraId="322093CC" w14:textId="77777777" w:rsidR="00B10BBB" w:rsidRPr="00EB13FE" w:rsidRDefault="00B10BBB" w:rsidP="00B818D8">
      <w:pPr>
        <w:rPr>
          <w:rFonts w:ascii="Times New Roman" w:hAnsi="Times New Roman"/>
          <w:sz w:val="22"/>
          <w:szCs w:val="22"/>
          <w:lang w:val="lv-LV"/>
        </w:rPr>
      </w:pPr>
      <w:r w:rsidRPr="00EB13FE">
        <w:rPr>
          <w:rFonts w:ascii="Times New Roman" w:hAnsi="Times New Roman"/>
          <w:sz w:val="22"/>
          <w:szCs w:val="22"/>
          <w:lang w:val="lv-LV"/>
        </w:rPr>
        <w:t>Ja esat grūtniece vai barojat bērnu ar krūti, ja domājat, ka Jums varētu būt grūtniecība vai plānojat grūtniecību, pirms šo zāļu lietošanas jākonsultējas ar ārstu vai farmaceitu.</w:t>
      </w:r>
    </w:p>
    <w:p w14:paraId="26D2B4FB" w14:textId="77777777" w:rsidR="00B818D8" w:rsidRPr="00EB13FE" w:rsidRDefault="00B818D8" w:rsidP="00B818D8">
      <w:pPr>
        <w:rPr>
          <w:rStyle w:val="hps"/>
          <w:rFonts w:ascii="Times New Roman" w:hAnsi="Times New Roman"/>
          <w:sz w:val="22"/>
          <w:szCs w:val="22"/>
          <w:lang w:val="lv-LV"/>
        </w:rPr>
      </w:pPr>
    </w:p>
    <w:p w14:paraId="7C75B9AD" w14:textId="77777777" w:rsidR="00B10BBB" w:rsidRPr="00EB13FE" w:rsidRDefault="000D1C96" w:rsidP="00B818D8">
      <w:pPr>
        <w:rPr>
          <w:rFonts w:ascii="Times New Roman" w:hAnsi="Times New Roman"/>
          <w:sz w:val="22"/>
          <w:szCs w:val="22"/>
          <w:lang w:val="lv-LV"/>
        </w:rPr>
      </w:pPr>
      <w:r w:rsidRPr="00EB13FE">
        <w:rPr>
          <w:rStyle w:val="hps"/>
          <w:rFonts w:ascii="Times New Roman" w:hAnsi="Times New Roman"/>
          <w:sz w:val="22"/>
          <w:szCs w:val="22"/>
          <w:lang w:val="lv-LV"/>
        </w:rPr>
        <w:t xml:space="preserve">Nav veikti pētījumi par to, vai aktīvā viela šķērso placentāro barjeru un vai izdalās mātes pienā. Šī iemesla dēļ zāles nav ieteicamas grūtniecības un </w:t>
      </w:r>
      <w:r w:rsidR="006868C6" w:rsidRPr="00EB13FE">
        <w:rPr>
          <w:rStyle w:val="hps"/>
          <w:rFonts w:ascii="Times New Roman" w:hAnsi="Times New Roman"/>
          <w:sz w:val="22"/>
          <w:szCs w:val="22"/>
          <w:lang w:val="lv-LV"/>
        </w:rPr>
        <w:t xml:space="preserve">barošanas ar krūti </w:t>
      </w:r>
      <w:r w:rsidRPr="00EB13FE">
        <w:rPr>
          <w:rStyle w:val="hps"/>
          <w:rFonts w:ascii="Times New Roman" w:hAnsi="Times New Roman"/>
          <w:sz w:val="22"/>
          <w:szCs w:val="22"/>
          <w:lang w:val="lv-LV"/>
        </w:rPr>
        <w:t>laikā</w:t>
      </w:r>
      <w:r w:rsidR="00E91E24" w:rsidRPr="00EB13FE">
        <w:rPr>
          <w:rFonts w:ascii="Times New Roman" w:hAnsi="Times New Roman"/>
          <w:sz w:val="22"/>
          <w:szCs w:val="22"/>
          <w:lang w:val="lv-LV"/>
        </w:rPr>
        <w:t>.</w:t>
      </w:r>
    </w:p>
    <w:p w14:paraId="4B612067" w14:textId="77777777" w:rsidR="00F509A1" w:rsidRPr="00EB13FE" w:rsidRDefault="00F509A1" w:rsidP="00B818D8">
      <w:pPr>
        <w:rPr>
          <w:rFonts w:ascii="Times New Roman" w:hAnsi="Times New Roman"/>
          <w:sz w:val="22"/>
          <w:szCs w:val="22"/>
          <w:lang w:val="lv-LV"/>
        </w:rPr>
      </w:pPr>
    </w:p>
    <w:p w14:paraId="6824E150" w14:textId="77777777" w:rsidR="00F509A1" w:rsidRPr="00EB13FE" w:rsidRDefault="00F509A1" w:rsidP="00B818D8">
      <w:pPr>
        <w:rPr>
          <w:rFonts w:ascii="Times New Roman" w:hAnsi="Times New Roman"/>
          <w:b/>
          <w:sz w:val="22"/>
          <w:szCs w:val="22"/>
          <w:lang w:val="lv-LV"/>
        </w:rPr>
      </w:pPr>
      <w:r w:rsidRPr="00EB13FE">
        <w:rPr>
          <w:rFonts w:ascii="Times New Roman" w:hAnsi="Times New Roman"/>
          <w:b/>
          <w:sz w:val="22"/>
          <w:szCs w:val="22"/>
          <w:lang w:val="lv-LV"/>
        </w:rPr>
        <w:t xml:space="preserve">Transportlīdzekļu vadīšana un mehānismu apkalpošana </w:t>
      </w:r>
    </w:p>
    <w:p w14:paraId="69E4A85B" w14:textId="77777777" w:rsidR="000D1C96" w:rsidRPr="003607D7" w:rsidRDefault="000D1C96" w:rsidP="00B818D8">
      <w:pPr>
        <w:rPr>
          <w:lang w:val="lv-LV"/>
        </w:rPr>
      </w:pPr>
    </w:p>
    <w:p w14:paraId="041B934A" w14:textId="77777777" w:rsidR="000D1C96" w:rsidRDefault="000D1C96" w:rsidP="00B818D8">
      <w:pPr>
        <w:rPr>
          <w:rStyle w:val="hps"/>
          <w:rFonts w:ascii="Times New Roman" w:hAnsi="Times New Roman"/>
          <w:color w:val="000000"/>
          <w:sz w:val="22"/>
          <w:szCs w:val="22"/>
          <w:lang w:val="lv-LV"/>
        </w:rPr>
      </w:pPr>
      <w:r w:rsidRPr="003607D7">
        <w:rPr>
          <w:rStyle w:val="hps"/>
          <w:rFonts w:ascii="Times New Roman" w:hAnsi="Times New Roman"/>
          <w:color w:val="000000"/>
          <w:sz w:val="22"/>
          <w:szCs w:val="22"/>
          <w:lang w:val="lv-LV"/>
        </w:rPr>
        <w:t>Neietekmē spēju vadīt transportlīdzekļus un apkalpot mehānismus</w:t>
      </w:r>
    </w:p>
    <w:p w14:paraId="30EE2466" w14:textId="77777777" w:rsidR="005E480D" w:rsidRDefault="005E480D" w:rsidP="00B818D8">
      <w:pPr>
        <w:rPr>
          <w:rStyle w:val="hps"/>
          <w:rFonts w:ascii="Times New Roman" w:hAnsi="Times New Roman"/>
          <w:color w:val="000000"/>
          <w:sz w:val="22"/>
          <w:szCs w:val="22"/>
          <w:lang w:val="lv-LV"/>
        </w:rPr>
      </w:pPr>
    </w:p>
    <w:p w14:paraId="3AF71E78" w14:textId="77777777" w:rsidR="005E480D" w:rsidRPr="002A7266" w:rsidRDefault="005E480D" w:rsidP="005E480D">
      <w:pPr>
        <w:tabs>
          <w:tab w:val="left" w:pos="567"/>
        </w:tabs>
        <w:rPr>
          <w:rFonts w:ascii="Times New Roman" w:hAnsi="Times New Roman"/>
          <w:b/>
          <w:bCs/>
          <w:sz w:val="22"/>
          <w:szCs w:val="22"/>
        </w:rPr>
      </w:pPr>
      <w:proofErr w:type="spellStart"/>
      <w:r w:rsidRPr="002A7266">
        <w:rPr>
          <w:rFonts w:ascii="Times New Roman" w:hAnsi="Times New Roman"/>
          <w:b/>
          <w:bCs/>
          <w:sz w:val="22"/>
          <w:szCs w:val="22"/>
        </w:rPr>
        <w:t>Hedelix</w:t>
      </w:r>
      <w:proofErr w:type="spellEnd"/>
      <w:r w:rsidRPr="002A7266">
        <w:rPr>
          <w:rFonts w:ascii="Times New Roman" w:hAnsi="Times New Roman"/>
          <w:b/>
          <w:bCs/>
          <w:sz w:val="22"/>
          <w:szCs w:val="22"/>
        </w:rPr>
        <w:t xml:space="preserve"> </w:t>
      </w:r>
      <w:proofErr w:type="spellStart"/>
      <w:r w:rsidRPr="002A7266">
        <w:rPr>
          <w:rFonts w:ascii="Times New Roman" w:hAnsi="Times New Roman"/>
          <w:b/>
          <w:bCs/>
          <w:sz w:val="22"/>
          <w:szCs w:val="22"/>
        </w:rPr>
        <w:t>s.a.</w:t>
      </w:r>
      <w:proofErr w:type="spellEnd"/>
      <w:r w:rsidRPr="002A7266">
        <w:rPr>
          <w:rFonts w:ascii="Times New Roman" w:hAnsi="Times New Roman"/>
          <w:b/>
          <w:bCs/>
          <w:sz w:val="22"/>
          <w:szCs w:val="22"/>
        </w:rPr>
        <w:t xml:space="preserve"> </w:t>
      </w:r>
      <w:proofErr w:type="spellStart"/>
      <w:r w:rsidRPr="002A7266">
        <w:rPr>
          <w:rFonts w:ascii="Times New Roman" w:hAnsi="Times New Roman"/>
          <w:b/>
          <w:bCs/>
          <w:sz w:val="22"/>
          <w:szCs w:val="22"/>
        </w:rPr>
        <w:t>satur</w:t>
      </w:r>
      <w:proofErr w:type="spellEnd"/>
      <w:r w:rsidRPr="002A7266">
        <w:rPr>
          <w:rFonts w:ascii="Times New Roman" w:hAnsi="Times New Roman"/>
          <w:b/>
          <w:bCs/>
          <w:sz w:val="22"/>
          <w:szCs w:val="22"/>
        </w:rPr>
        <w:t xml:space="preserve"> </w:t>
      </w:r>
      <w:proofErr w:type="spellStart"/>
      <w:r w:rsidRPr="002A7266">
        <w:rPr>
          <w:rFonts w:ascii="Times New Roman" w:hAnsi="Times New Roman"/>
          <w:b/>
          <w:bCs/>
          <w:sz w:val="22"/>
          <w:szCs w:val="22"/>
        </w:rPr>
        <w:t>propilēnglikolu</w:t>
      </w:r>
      <w:proofErr w:type="spellEnd"/>
      <w:r w:rsidRPr="002A7266">
        <w:rPr>
          <w:rFonts w:ascii="Times New Roman" w:hAnsi="Times New Roman"/>
          <w:b/>
          <w:bCs/>
          <w:sz w:val="22"/>
          <w:szCs w:val="22"/>
        </w:rPr>
        <w:t>.</w:t>
      </w:r>
    </w:p>
    <w:p w14:paraId="3558AB06" w14:textId="77777777" w:rsidR="005E480D" w:rsidRPr="005E480D" w:rsidRDefault="005E480D" w:rsidP="005E480D">
      <w:pPr>
        <w:tabs>
          <w:tab w:val="left" w:pos="567"/>
        </w:tabs>
        <w:rPr>
          <w:rFonts w:ascii="Times New Roman" w:hAnsi="Times New Roman"/>
          <w:sz w:val="22"/>
          <w:szCs w:val="22"/>
        </w:rPr>
      </w:pPr>
    </w:p>
    <w:p w14:paraId="25A5DF52" w14:textId="77777777" w:rsidR="005E480D" w:rsidRDefault="005E480D" w:rsidP="005E480D">
      <w:pPr>
        <w:tabs>
          <w:tab w:val="left" w:pos="567"/>
        </w:tabs>
        <w:rPr>
          <w:rFonts w:ascii="Times New Roman" w:hAnsi="Times New Roman"/>
          <w:sz w:val="22"/>
          <w:szCs w:val="22"/>
        </w:rPr>
      </w:pPr>
      <w:proofErr w:type="spellStart"/>
      <w:r>
        <w:rPr>
          <w:rFonts w:ascii="Times New Roman" w:hAnsi="Times New Roman"/>
          <w:sz w:val="22"/>
          <w:szCs w:val="22"/>
        </w:rPr>
        <w:t>Šīs</w:t>
      </w:r>
      <w:proofErr w:type="spellEnd"/>
      <w:r>
        <w:rPr>
          <w:rFonts w:ascii="Times New Roman" w:hAnsi="Times New Roman"/>
          <w:sz w:val="22"/>
          <w:szCs w:val="22"/>
        </w:rPr>
        <w:t xml:space="preserve"> </w:t>
      </w:r>
      <w:proofErr w:type="spellStart"/>
      <w:r>
        <w:rPr>
          <w:rFonts w:ascii="Times New Roman" w:hAnsi="Times New Roman"/>
          <w:sz w:val="22"/>
          <w:szCs w:val="22"/>
        </w:rPr>
        <w:t>zāles</w:t>
      </w:r>
      <w:proofErr w:type="spellEnd"/>
      <w:r>
        <w:rPr>
          <w:rFonts w:ascii="Times New Roman" w:hAnsi="Times New Roman"/>
          <w:sz w:val="22"/>
          <w:szCs w:val="22"/>
        </w:rPr>
        <w:t xml:space="preserve"> </w:t>
      </w:r>
      <w:proofErr w:type="spellStart"/>
      <w:r>
        <w:rPr>
          <w:rFonts w:ascii="Times New Roman" w:hAnsi="Times New Roman"/>
          <w:sz w:val="22"/>
          <w:szCs w:val="22"/>
        </w:rPr>
        <w:t>satur</w:t>
      </w:r>
      <w:proofErr w:type="spellEnd"/>
      <w:r>
        <w:rPr>
          <w:rFonts w:ascii="Times New Roman" w:hAnsi="Times New Roman"/>
          <w:sz w:val="22"/>
          <w:szCs w:val="22"/>
        </w:rPr>
        <w:t xml:space="preserve"> 837 mg </w:t>
      </w:r>
      <w:proofErr w:type="spellStart"/>
      <w:r>
        <w:rPr>
          <w:rFonts w:ascii="Times New Roman" w:hAnsi="Times New Roman"/>
          <w:sz w:val="22"/>
          <w:szCs w:val="22"/>
        </w:rPr>
        <w:t>propilēnglikola</w:t>
      </w:r>
      <w:proofErr w:type="spellEnd"/>
      <w:r w:rsidR="00070F3D">
        <w:rPr>
          <w:rFonts w:ascii="Times New Roman" w:hAnsi="Times New Roman"/>
          <w:sz w:val="22"/>
          <w:szCs w:val="22"/>
        </w:rPr>
        <w:t xml:space="preserve"> </w:t>
      </w:r>
      <w:r w:rsidR="00E47E45">
        <w:rPr>
          <w:rFonts w:ascii="Times New Roman" w:hAnsi="Times New Roman"/>
          <w:sz w:val="22"/>
          <w:szCs w:val="22"/>
        </w:rPr>
        <w:t>1</w:t>
      </w:r>
      <w:r w:rsidR="00070F3D">
        <w:rPr>
          <w:rFonts w:ascii="Times New Roman" w:hAnsi="Times New Roman"/>
          <w:sz w:val="22"/>
          <w:szCs w:val="22"/>
        </w:rPr>
        <w:t xml:space="preserve"> ml (=31 </w:t>
      </w:r>
      <w:proofErr w:type="spellStart"/>
      <w:r w:rsidR="00070F3D">
        <w:rPr>
          <w:rFonts w:ascii="Times New Roman" w:hAnsi="Times New Roman"/>
          <w:sz w:val="22"/>
          <w:szCs w:val="22"/>
        </w:rPr>
        <w:t>piliens</w:t>
      </w:r>
      <w:proofErr w:type="spellEnd"/>
      <w:r w:rsidR="00070F3D">
        <w:rPr>
          <w:rFonts w:ascii="Times New Roman" w:hAnsi="Times New Roman"/>
          <w:sz w:val="22"/>
          <w:szCs w:val="22"/>
        </w:rPr>
        <w:t xml:space="preserve">), kas </w:t>
      </w:r>
      <w:proofErr w:type="spellStart"/>
      <w:r w:rsidR="00070F3D">
        <w:rPr>
          <w:rFonts w:ascii="Times New Roman" w:hAnsi="Times New Roman"/>
          <w:sz w:val="22"/>
          <w:szCs w:val="22"/>
        </w:rPr>
        <w:t>ir</w:t>
      </w:r>
      <w:proofErr w:type="spellEnd"/>
      <w:r w:rsidR="00070F3D">
        <w:rPr>
          <w:rFonts w:ascii="Times New Roman" w:hAnsi="Times New Roman"/>
          <w:sz w:val="22"/>
          <w:szCs w:val="22"/>
        </w:rPr>
        <w:t xml:space="preserve"> </w:t>
      </w:r>
      <w:proofErr w:type="spellStart"/>
      <w:r w:rsidR="00070F3D">
        <w:rPr>
          <w:rFonts w:ascii="Times New Roman" w:hAnsi="Times New Roman"/>
          <w:sz w:val="22"/>
          <w:szCs w:val="22"/>
        </w:rPr>
        <w:t>līdzvērtīgi</w:t>
      </w:r>
      <w:proofErr w:type="spellEnd"/>
      <w:r w:rsidR="00070F3D">
        <w:rPr>
          <w:rFonts w:ascii="Times New Roman" w:hAnsi="Times New Roman"/>
          <w:sz w:val="22"/>
          <w:szCs w:val="22"/>
        </w:rPr>
        <w:t xml:space="preserve"> </w:t>
      </w:r>
      <w:r w:rsidR="00E47E45">
        <w:rPr>
          <w:rFonts w:ascii="Times New Roman" w:hAnsi="Times New Roman"/>
          <w:sz w:val="22"/>
          <w:szCs w:val="22"/>
        </w:rPr>
        <w:t xml:space="preserve">837 </w:t>
      </w:r>
      <w:r w:rsidR="00070F3D" w:rsidRPr="002A7266">
        <w:rPr>
          <w:rFonts w:ascii="Times New Roman" w:hAnsi="Times New Roman"/>
          <w:szCs w:val="24"/>
          <w:lang w:val="en-US" w:eastAsia="en-US"/>
        </w:rPr>
        <w:t>mg</w:t>
      </w:r>
      <w:r w:rsidR="00E47E45">
        <w:rPr>
          <w:rFonts w:ascii="Times New Roman" w:hAnsi="Times New Roman"/>
          <w:szCs w:val="24"/>
          <w:lang w:val="en-US" w:eastAsia="en-US"/>
        </w:rPr>
        <w:t>/ml.</w:t>
      </w:r>
    </w:p>
    <w:p w14:paraId="677513F8" w14:textId="77777777" w:rsidR="005E480D" w:rsidRDefault="005E480D" w:rsidP="005E480D">
      <w:pPr>
        <w:tabs>
          <w:tab w:val="left" w:pos="567"/>
        </w:tabs>
        <w:rPr>
          <w:rFonts w:ascii="Times New Roman" w:hAnsi="Times New Roman"/>
          <w:sz w:val="22"/>
          <w:szCs w:val="22"/>
        </w:rPr>
      </w:pPr>
    </w:p>
    <w:p w14:paraId="118C005E" w14:textId="77777777" w:rsidR="005E480D" w:rsidRPr="000562EF" w:rsidRDefault="005E480D" w:rsidP="005E480D">
      <w:pPr>
        <w:tabs>
          <w:tab w:val="left" w:pos="567"/>
        </w:tabs>
        <w:rPr>
          <w:rFonts w:ascii="Times New Roman" w:hAnsi="Times New Roman"/>
          <w:sz w:val="22"/>
          <w:szCs w:val="22"/>
        </w:rPr>
      </w:pPr>
      <w:proofErr w:type="spellStart"/>
      <w:r w:rsidRPr="000562EF">
        <w:rPr>
          <w:rFonts w:ascii="Times New Roman" w:hAnsi="Times New Roman"/>
          <w:sz w:val="22"/>
          <w:szCs w:val="22"/>
        </w:rPr>
        <w:t>Ja</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Jūsu</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bērns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ir</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jaunāks</w:t>
      </w:r>
      <w:proofErr w:type="spellEnd"/>
      <w:r w:rsidRPr="000562EF">
        <w:rPr>
          <w:rFonts w:ascii="Times New Roman" w:hAnsi="Times New Roman"/>
          <w:sz w:val="22"/>
          <w:szCs w:val="22"/>
        </w:rPr>
        <w:t xml:space="preserve"> par 5 </w:t>
      </w:r>
      <w:proofErr w:type="spellStart"/>
      <w:r w:rsidRPr="000562EF">
        <w:rPr>
          <w:rFonts w:ascii="Times New Roman" w:hAnsi="Times New Roman"/>
          <w:sz w:val="22"/>
          <w:szCs w:val="22"/>
        </w:rPr>
        <w:t>gadiem</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pirms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šo</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zāļu</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lietošanas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konsultējieties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ar</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ārstu</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vai</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farmaceitu</w:t>
      </w:r>
      <w:proofErr w:type="spellEnd"/>
      <w:r w:rsidRPr="000562EF">
        <w:rPr>
          <w:rFonts w:ascii="Times New Roman" w:hAnsi="Times New Roman"/>
          <w:sz w:val="22"/>
          <w:szCs w:val="22"/>
        </w:rPr>
        <w:t xml:space="preserve">, it </w:t>
      </w:r>
      <w:proofErr w:type="spellStart"/>
      <w:r w:rsidRPr="000562EF">
        <w:rPr>
          <w:rFonts w:ascii="Times New Roman" w:hAnsi="Times New Roman"/>
          <w:sz w:val="22"/>
          <w:szCs w:val="22"/>
        </w:rPr>
        <w:t>īpaši</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ja</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bērnam</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tiek</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dotas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citas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zāles</w:t>
      </w:r>
      <w:proofErr w:type="spellEnd"/>
      <w:r w:rsidRPr="000562EF">
        <w:rPr>
          <w:rFonts w:ascii="Times New Roman" w:hAnsi="Times New Roman"/>
          <w:sz w:val="22"/>
          <w:szCs w:val="22"/>
        </w:rPr>
        <w:t xml:space="preserve">, kas </w:t>
      </w:r>
      <w:proofErr w:type="spellStart"/>
      <w:r w:rsidRPr="000562EF">
        <w:rPr>
          <w:rFonts w:ascii="Times New Roman" w:hAnsi="Times New Roman"/>
          <w:sz w:val="22"/>
          <w:szCs w:val="22"/>
        </w:rPr>
        <w:t>satur</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propilēnglikolu</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vai</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alkoholu</w:t>
      </w:r>
      <w:proofErr w:type="spellEnd"/>
      <w:r w:rsidRPr="000562EF">
        <w:rPr>
          <w:rFonts w:ascii="Times New Roman" w:hAnsi="Times New Roman"/>
          <w:sz w:val="22"/>
          <w:szCs w:val="22"/>
        </w:rPr>
        <w:t>.</w:t>
      </w:r>
    </w:p>
    <w:p w14:paraId="42F6BF82" w14:textId="77777777" w:rsidR="005E480D" w:rsidRPr="000562EF" w:rsidRDefault="005E480D" w:rsidP="005E480D">
      <w:pPr>
        <w:tabs>
          <w:tab w:val="left" w:pos="567"/>
        </w:tabs>
        <w:rPr>
          <w:rFonts w:ascii="Times New Roman" w:hAnsi="Times New Roman"/>
          <w:sz w:val="22"/>
          <w:szCs w:val="22"/>
        </w:rPr>
      </w:pPr>
    </w:p>
    <w:p w14:paraId="0F1DC242" w14:textId="77777777" w:rsidR="005E480D" w:rsidRDefault="005E480D" w:rsidP="005E480D">
      <w:pPr>
        <w:tabs>
          <w:tab w:val="left" w:pos="567"/>
        </w:tabs>
        <w:rPr>
          <w:rFonts w:ascii="Times New Roman" w:hAnsi="Times New Roman"/>
          <w:sz w:val="22"/>
          <w:szCs w:val="22"/>
        </w:rPr>
      </w:pPr>
      <w:proofErr w:type="spellStart"/>
      <w:r w:rsidRPr="000562EF">
        <w:rPr>
          <w:rFonts w:ascii="Times New Roman" w:hAnsi="Times New Roman"/>
          <w:sz w:val="22"/>
          <w:szCs w:val="22"/>
        </w:rPr>
        <w:t>Ja</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esat</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grūtniece</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vai</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barojat</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bērnu</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ar</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krūti</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nelietojiet</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šīs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zāles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ja</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vien</w:t>
      </w:r>
      <w:proofErr w:type="spellEnd"/>
      <w:r w:rsidRPr="000562EF">
        <w:rPr>
          <w:rFonts w:ascii="Times New Roman" w:hAnsi="Times New Roman"/>
          <w:sz w:val="22"/>
          <w:szCs w:val="22"/>
        </w:rPr>
        <w:t xml:space="preserve"> to nav </w:t>
      </w:r>
      <w:proofErr w:type="spellStart"/>
      <w:r w:rsidRPr="000562EF">
        <w:rPr>
          <w:rFonts w:ascii="Times New Roman" w:hAnsi="Times New Roman"/>
          <w:sz w:val="22"/>
          <w:szCs w:val="22"/>
        </w:rPr>
        <w:t>ieteicis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ārsts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Ārsts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Jums</w:t>
      </w:r>
      <w:proofErr w:type="spellEnd"/>
      <w:r w:rsidRPr="000562EF">
        <w:rPr>
          <w:rFonts w:ascii="Times New Roman" w:hAnsi="Times New Roman"/>
          <w:sz w:val="22"/>
          <w:szCs w:val="22"/>
        </w:rPr>
        <w:t xml:space="preserve"> var </w:t>
      </w:r>
      <w:proofErr w:type="spellStart"/>
      <w:r w:rsidRPr="000562EF">
        <w:rPr>
          <w:rFonts w:ascii="Times New Roman" w:hAnsi="Times New Roman"/>
          <w:sz w:val="22"/>
          <w:szCs w:val="22"/>
        </w:rPr>
        <w:t>veikt</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papildu</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pārbaudes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šo</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zāļu</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lietošanas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laikā</w:t>
      </w:r>
      <w:proofErr w:type="spellEnd"/>
      <w:r>
        <w:rPr>
          <w:rFonts w:ascii="Times New Roman" w:hAnsi="Times New Roman"/>
          <w:sz w:val="22"/>
          <w:szCs w:val="22"/>
        </w:rPr>
        <w:t>.</w:t>
      </w:r>
    </w:p>
    <w:p w14:paraId="03B22443" w14:textId="77777777" w:rsidR="005E480D" w:rsidRDefault="005E480D" w:rsidP="005E480D">
      <w:pPr>
        <w:tabs>
          <w:tab w:val="left" w:pos="567"/>
        </w:tabs>
        <w:rPr>
          <w:rFonts w:ascii="Times New Roman" w:hAnsi="Times New Roman"/>
          <w:sz w:val="22"/>
          <w:szCs w:val="22"/>
        </w:rPr>
      </w:pPr>
    </w:p>
    <w:p w14:paraId="6425E05A" w14:textId="77777777" w:rsidR="005E480D" w:rsidRDefault="005E480D" w:rsidP="005E480D">
      <w:pPr>
        <w:tabs>
          <w:tab w:val="left" w:pos="567"/>
        </w:tabs>
        <w:rPr>
          <w:rFonts w:ascii="Times New Roman" w:hAnsi="Times New Roman"/>
          <w:sz w:val="22"/>
          <w:szCs w:val="22"/>
        </w:rPr>
      </w:pPr>
      <w:proofErr w:type="spellStart"/>
      <w:r w:rsidRPr="000562EF">
        <w:rPr>
          <w:rFonts w:ascii="Times New Roman" w:hAnsi="Times New Roman"/>
          <w:sz w:val="22"/>
          <w:szCs w:val="22"/>
        </w:rPr>
        <w:t>Ja</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jums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ir</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aknu</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vai</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nieru</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slimības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nelietojiet</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šīs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zāles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ja</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vien</w:t>
      </w:r>
      <w:proofErr w:type="spellEnd"/>
      <w:r w:rsidRPr="000562EF">
        <w:rPr>
          <w:rFonts w:ascii="Times New Roman" w:hAnsi="Times New Roman"/>
          <w:sz w:val="22"/>
          <w:szCs w:val="22"/>
        </w:rPr>
        <w:t xml:space="preserve"> to nav </w:t>
      </w:r>
      <w:proofErr w:type="spellStart"/>
      <w:r w:rsidRPr="000562EF">
        <w:rPr>
          <w:rFonts w:ascii="Times New Roman" w:hAnsi="Times New Roman"/>
          <w:sz w:val="22"/>
          <w:szCs w:val="22"/>
        </w:rPr>
        <w:t>ieteicis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ārsts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Ārsts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Jums</w:t>
      </w:r>
      <w:proofErr w:type="spellEnd"/>
      <w:r w:rsidRPr="000562EF">
        <w:rPr>
          <w:rFonts w:ascii="Times New Roman" w:hAnsi="Times New Roman"/>
          <w:sz w:val="22"/>
          <w:szCs w:val="22"/>
        </w:rPr>
        <w:t xml:space="preserve"> var </w:t>
      </w:r>
      <w:proofErr w:type="spellStart"/>
      <w:r w:rsidRPr="000562EF">
        <w:rPr>
          <w:rFonts w:ascii="Times New Roman" w:hAnsi="Times New Roman"/>
          <w:sz w:val="22"/>
          <w:szCs w:val="22"/>
        </w:rPr>
        <w:t>veikt</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papildu</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pārbaudes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šo</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zāļu</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lietošanas</w:t>
      </w:r>
      <w:proofErr w:type="spellEnd"/>
      <w:r w:rsidRPr="000562EF">
        <w:rPr>
          <w:rFonts w:ascii="Times New Roman" w:hAnsi="Times New Roman"/>
          <w:sz w:val="22"/>
          <w:szCs w:val="22"/>
        </w:rPr>
        <w:t xml:space="preserve"> </w:t>
      </w:r>
      <w:proofErr w:type="spellStart"/>
      <w:r w:rsidRPr="000562EF">
        <w:rPr>
          <w:rFonts w:ascii="Times New Roman" w:hAnsi="Times New Roman"/>
          <w:sz w:val="22"/>
          <w:szCs w:val="22"/>
        </w:rPr>
        <w:t>laikā</w:t>
      </w:r>
      <w:proofErr w:type="spellEnd"/>
      <w:r>
        <w:rPr>
          <w:rFonts w:ascii="Times New Roman" w:hAnsi="Times New Roman"/>
          <w:sz w:val="22"/>
          <w:szCs w:val="22"/>
        </w:rPr>
        <w:t>.</w:t>
      </w:r>
    </w:p>
    <w:p w14:paraId="1C1CB783" w14:textId="77777777" w:rsidR="005E480D" w:rsidRPr="003607D7" w:rsidRDefault="005E480D" w:rsidP="00B818D8">
      <w:pPr>
        <w:rPr>
          <w:rStyle w:val="hps"/>
          <w:rFonts w:ascii="Times New Roman" w:hAnsi="Times New Roman"/>
          <w:color w:val="000000"/>
          <w:sz w:val="22"/>
          <w:szCs w:val="22"/>
          <w:lang w:val="lv-LV"/>
        </w:rPr>
      </w:pPr>
    </w:p>
    <w:p w14:paraId="14B8D5C3" w14:textId="77777777" w:rsidR="00623783" w:rsidRPr="003607D7" w:rsidRDefault="00623783" w:rsidP="00B818D8">
      <w:pPr>
        <w:rPr>
          <w:rFonts w:ascii="Times New Roman" w:hAnsi="Times New Roman"/>
          <w:sz w:val="22"/>
          <w:szCs w:val="22"/>
          <w:lang w:val="lv-LV"/>
        </w:rPr>
      </w:pPr>
    </w:p>
    <w:p w14:paraId="11ED6406" w14:textId="77777777" w:rsidR="00F509A1" w:rsidRPr="003607D7" w:rsidRDefault="00F509A1" w:rsidP="00B818D8">
      <w:pPr>
        <w:rPr>
          <w:rFonts w:ascii="Times New Roman" w:hAnsi="Times New Roman"/>
          <w:b/>
          <w:sz w:val="22"/>
          <w:szCs w:val="22"/>
          <w:lang w:val="lv-LV"/>
        </w:rPr>
      </w:pPr>
      <w:r w:rsidRPr="003607D7">
        <w:rPr>
          <w:rFonts w:ascii="Times New Roman" w:hAnsi="Times New Roman"/>
          <w:b/>
          <w:sz w:val="22"/>
          <w:szCs w:val="22"/>
          <w:lang w:val="lv-LV"/>
        </w:rPr>
        <w:t>3.</w:t>
      </w:r>
      <w:r w:rsidRPr="003607D7">
        <w:rPr>
          <w:rFonts w:ascii="Times New Roman" w:hAnsi="Times New Roman"/>
          <w:b/>
          <w:sz w:val="22"/>
          <w:szCs w:val="22"/>
          <w:lang w:val="lv-LV"/>
        </w:rPr>
        <w:tab/>
        <w:t xml:space="preserve"> Kā lietot </w:t>
      </w:r>
      <w:proofErr w:type="spellStart"/>
      <w:r w:rsidR="005B64D7" w:rsidRPr="003607D7">
        <w:rPr>
          <w:rFonts w:ascii="Times New Roman" w:hAnsi="Times New Roman"/>
          <w:b/>
          <w:iCs/>
          <w:sz w:val="22"/>
          <w:szCs w:val="22"/>
          <w:lang w:val="lv-LV"/>
        </w:rPr>
        <w:t>Hedelix</w:t>
      </w:r>
      <w:proofErr w:type="spellEnd"/>
      <w:r w:rsidR="005B64D7" w:rsidRPr="003607D7">
        <w:rPr>
          <w:rFonts w:ascii="Times New Roman" w:hAnsi="Times New Roman"/>
          <w:b/>
          <w:iCs/>
          <w:sz w:val="22"/>
          <w:szCs w:val="22"/>
          <w:lang w:val="lv-LV"/>
        </w:rPr>
        <w:t xml:space="preserve"> </w:t>
      </w:r>
      <w:proofErr w:type="spellStart"/>
      <w:r w:rsidR="005B64D7" w:rsidRPr="003607D7">
        <w:rPr>
          <w:rFonts w:ascii="Times New Roman" w:hAnsi="Times New Roman"/>
          <w:b/>
          <w:iCs/>
          <w:sz w:val="22"/>
          <w:szCs w:val="22"/>
          <w:lang w:val="lv-LV"/>
        </w:rPr>
        <w:t>s.a</w:t>
      </w:r>
      <w:proofErr w:type="spellEnd"/>
      <w:r w:rsidR="00AF0877">
        <w:rPr>
          <w:rFonts w:ascii="Times New Roman" w:hAnsi="Times New Roman"/>
          <w:b/>
          <w:iCs/>
          <w:sz w:val="22"/>
          <w:szCs w:val="22"/>
          <w:lang w:val="lv-LV"/>
        </w:rPr>
        <w:t>.</w:t>
      </w:r>
    </w:p>
    <w:p w14:paraId="5B22E6E9" w14:textId="77777777" w:rsidR="000D1C96" w:rsidRPr="003607D7" w:rsidRDefault="000D1C96" w:rsidP="00B818D8">
      <w:pPr>
        <w:rPr>
          <w:rFonts w:ascii="Times New Roman" w:hAnsi="Times New Roman"/>
          <w:sz w:val="22"/>
          <w:szCs w:val="22"/>
          <w:lang w:val="lv-LV"/>
        </w:rPr>
      </w:pPr>
    </w:p>
    <w:p w14:paraId="65016357" w14:textId="77777777" w:rsidR="00152DF4" w:rsidRPr="003607D7" w:rsidRDefault="00152DF4" w:rsidP="00B818D8">
      <w:pPr>
        <w:rPr>
          <w:rFonts w:ascii="Times New Roman" w:hAnsi="Times New Roman"/>
          <w:sz w:val="22"/>
          <w:szCs w:val="22"/>
          <w:lang w:val="lv-LV"/>
        </w:rPr>
      </w:pPr>
      <w:r w:rsidRPr="003607D7">
        <w:rPr>
          <w:rFonts w:ascii="Times New Roman" w:hAnsi="Times New Roman"/>
          <w:sz w:val="22"/>
          <w:szCs w:val="22"/>
          <w:lang w:val="lv-LV"/>
        </w:rPr>
        <w:t xml:space="preserve">Vienmēr lietojiet šīs zāles tieši tā, </w:t>
      </w:r>
      <w:r w:rsidRPr="00943D7B">
        <w:rPr>
          <w:rFonts w:ascii="Times New Roman" w:hAnsi="Times New Roman"/>
          <w:sz w:val="22"/>
          <w:szCs w:val="22"/>
          <w:lang w:val="lv-LV"/>
        </w:rPr>
        <w:t>kā</w:t>
      </w:r>
      <w:r w:rsidRPr="003607D7">
        <w:rPr>
          <w:rFonts w:ascii="Times New Roman" w:hAnsi="Times New Roman"/>
          <w:sz w:val="22"/>
          <w:szCs w:val="22"/>
          <w:lang w:val="lv-LV"/>
        </w:rPr>
        <w:t xml:space="preserve"> ārsts vai farmaceits </w:t>
      </w:r>
      <w:r w:rsidR="009F11A6">
        <w:rPr>
          <w:rFonts w:ascii="Times New Roman" w:hAnsi="Times New Roman"/>
          <w:sz w:val="22"/>
          <w:szCs w:val="22"/>
          <w:lang w:val="lv-LV"/>
        </w:rPr>
        <w:t xml:space="preserve">Jums </w:t>
      </w:r>
      <w:r w:rsidRPr="003607D7">
        <w:rPr>
          <w:rFonts w:ascii="Times New Roman" w:hAnsi="Times New Roman"/>
          <w:sz w:val="22"/>
          <w:szCs w:val="22"/>
          <w:lang w:val="lv-LV"/>
        </w:rPr>
        <w:t>teicis. Neskaidrību gadījumā vaicājiet ārstam vai farmaceitam.</w:t>
      </w:r>
    </w:p>
    <w:p w14:paraId="014CF3A0" w14:textId="77777777" w:rsidR="00F509A1" w:rsidRPr="003607D7" w:rsidRDefault="00F509A1" w:rsidP="00B818D8">
      <w:pPr>
        <w:rPr>
          <w:rFonts w:ascii="Times New Roman" w:hAnsi="Times New Roman"/>
          <w:sz w:val="22"/>
          <w:szCs w:val="22"/>
          <w:lang w:val="lv-LV"/>
        </w:rPr>
      </w:pPr>
    </w:p>
    <w:p w14:paraId="002AEDA3" w14:textId="77777777" w:rsidR="00152DF4" w:rsidRPr="003607D7" w:rsidRDefault="00050EBF" w:rsidP="00B818D8">
      <w:pPr>
        <w:rPr>
          <w:rFonts w:ascii="Times New Roman" w:hAnsi="Times New Roman"/>
          <w:sz w:val="22"/>
          <w:szCs w:val="22"/>
          <w:lang w:val="lv-LV"/>
        </w:rPr>
      </w:pPr>
      <w:r w:rsidRPr="003607D7">
        <w:rPr>
          <w:rFonts w:ascii="Times New Roman" w:hAnsi="Times New Roman"/>
          <w:sz w:val="22"/>
          <w:szCs w:val="22"/>
          <w:lang w:val="lv-LV"/>
        </w:rPr>
        <w:t>Ieteicamā</w:t>
      </w:r>
      <w:r w:rsidR="00152DF4" w:rsidRPr="003607D7">
        <w:rPr>
          <w:rFonts w:ascii="Times New Roman" w:hAnsi="Times New Roman"/>
          <w:sz w:val="22"/>
          <w:szCs w:val="22"/>
          <w:lang w:val="lv-LV"/>
        </w:rPr>
        <w:t xml:space="preserve"> deva ir</w:t>
      </w:r>
      <w:r w:rsidRPr="003607D7">
        <w:rPr>
          <w:rFonts w:ascii="Times New Roman" w:hAnsi="Times New Roman"/>
          <w:sz w:val="22"/>
          <w:szCs w:val="22"/>
          <w:lang w:val="lv-LV"/>
        </w:rPr>
        <w:t>:</w:t>
      </w:r>
    </w:p>
    <w:p w14:paraId="09EB35A6" w14:textId="77777777" w:rsidR="00F509A1" w:rsidRPr="003607D7" w:rsidRDefault="00F509A1" w:rsidP="00B818D8">
      <w:pPr>
        <w:rPr>
          <w:rFonts w:ascii="Times New Roman" w:hAnsi="Times New Roman"/>
          <w:b/>
          <w:sz w:val="22"/>
          <w:szCs w:val="22"/>
          <w:lang w:val="lv-LV"/>
        </w:rPr>
      </w:pPr>
    </w:p>
    <w:p w14:paraId="1F75DF75" w14:textId="77777777" w:rsidR="005B64D7" w:rsidRPr="00220886" w:rsidRDefault="005B64D7" w:rsidP="00B818D8">
      <w:pPr>
        <w:rPr>
          <w:rFonts w:ascii="Times New Roman" w:hAnsi="Times New Roman"/>
          <w:sz w:val="22"/>
          <w:szCs w:val="22"/>
          <w:lang w:val="lv-LV"/>
        </w:rPr>
      </w:pPr>
      <w:r w:rsidRPr="00220886">
        <w:rPr>
          <w:rFonts w:ascii="Times New Roman" w:hAnsi="Times New Roman"/>
          <w:sz w:val="22"/>
          <w:szCs w:val="22"/>
          <w:lang w:val="lv-LV"/>
        </w:rPr>
        <w:t xml:space="preserve">- pieaugušie un </w:t>
      </w:r>
      <w:r w:rsidR="00C96E27" w:rsidRPr="00220886">
        <w:rPr>
          <w:rFonts w:ascii="Times New Roman" w:hAnsi="Times New Roman"/>
          <w:sz w:val="22"/>
          <w:szCs w:val="22"/>
          <w:lang w:val="lv-LV"/>
        </w:rPr>
        <w:t>bērni</w:t>
      </w:r>
      <w:r w:rsidRPr="00220886">
        <w:rPr>
          <w:rFonts w:ascii="Times New Roman" w:hAnsi="Times New Roman"/>
          <w:sz w:val="22"/>
          <w:szCs w:val="22"/>
          <w:lang w:val="lv-LV"/>
        </w:rPr>
        <w:t>, kas vecāki par 10 gadiem</w:t>
      </w:r>
      <w:r w:rsidR="00452605" w:rsidRPr="00220886">
        <w:rPr>
          <w:rFonts w:ascii="Times New Roman" w:hAnsi="Times New Roman"/>
          <w:sz w:val="22"/>
          <w:szCs w:val="22"/>
          <w:lang w:val="lv-LV"/>
        </w:rPr>
        <w:t>:</w:t>
      </w:r>
    </w:p>
    <w:p w14:paraId="080A57C9" w14:textId="77777777" w:rsidR="005B64D7" w:rsidRPr="00220886" w:rsidRDefault="005B64D7" w:rsidP="00B818D8">
      <w:pPr>
        <w:rPr>
          <w:rFonts w:ascii="Times New Roman" w:hAnsi="Times New Roman"/>
          <w:sz w:val="22"/>
          <w:szCs w:val="22"/>
          <w:lang w:val="lv-LV"/>
        </w:rPr>
      </w:pPr>
      <w:r w:rsidRPr="00220886">
        <w:rPr>
          <w:rFonts w:ascii="Times New Roman" w:hAnsi="Times New Roman"/>
          <w:sz w:val="22"/>
          <w:szCs w:val="22"/>
          <w:lang w:val="lv-LV"/>
        </w:rPr>
        <w:t>31 pilien</w:t>
      </w:r>
      <w:r w:rsidR="008B57AB">
        <w:rPr>
          <w:rFonts w:ascii="Times New Roman" w:hAnsi="Times New Roman"/>
          <w:sz w:val="22"/>
          <w:szCs w:val="22"/>
          <w:lang w:val="lv-LV"/>
        </w:rPr>
        <w:t>s</w:t>
      </w:r>
      <w:r w:rsidRPr="00220886">
        <w:rPr>
          <w:rFonts w:ascii="Times New Roman" w:hAnsi="Times New Roman"/>
          <w:sz w:val="22"/>
          <w:szCs w:val="22"/>
          <w:lang w:val="lv-LV"/>
        </w:rPr>
        <w:t xml:space="preserve"> 3 x dienā (atbilst </w:t>
      </w:r>
      <w:r w:rsidR="00B07B25" w:rsidRPr="00220886">
        <w:rPr>
          <w:rFonts w:ascii="Times New Roman" w:hAnsi="Times New Roman"/>
          <w:sz w:val="22"/>
          <w:szCs w:val="22"/>
          <w:lang w:val="lv-LV"/>
        </w:rPr>
        <w:t xml:space="preserve">120 mg </w:t>
      </w:r>
      <w:r w:rsidR="002D7C4D">
        <w:rPr>
          <w:rFonts w:ascii="Times New Roman" w:hAnsi="Times New Roman"/>
          <w:sz w:val="22"/>
          <w:szCs w:val="22"/>
          <w:lang w:val="lv-LV"/>
        </w:rPr>
        <w:t xml:space="preserve">vijīgās </w:t>
      </w:r>
      <w:r w:rsidR="00B07B25" w:rsidRPr="00220886">
        <w:rPr>
          <w:rFonts w:ascii="Times New Roman" w:hAnsi="Times New Roman"/>
          <w:sz w:val="22"/>
          <w:szCs w:val="22"/>
          <w:lang w:val="lv-LV"/>
        </w:rPr>
        <w:t xml:space="preserve">efejas lapu </w:t>
      </w:r>
      <w:r w:rsidR="002D7C4D">
        <w:rPr>
          <w:rFonts w:ascii="Times New Roman" w:hAnsi="Times New Roman"/>
          <w:sz w:val="22"/>
          <w:szCs w:val="22"/>
          <w:lang w:val="lv-LV"/>
        </w:rPr>
        <w:t xml:space="preserve">biezā </w:t>
      </w:r>
      <w:r w:rsidR="00B07B25" w:rsidRPr="00220886">
        <w:rPr>
          <w:rFonts w:ascii="Times New Roman" w:hAnsi="Times New Roman"/>
          <w:sz w:val="22"/>
          <w:szCs w:val="22"/>
          <w:lang w:val="lv-LV"/>
        </w:rPr>
        <w:t>ekstrakta</w:t>
      </w:r>
      <w:r w:rsidR="00F35510" w:rsidRPr="00220886">
        <w:rPr>
          <w:rFonts w:ascii="Times New Roman" w:hAnsi="Times New Roman"/>
          <w:sz w:val="22"/>
          <w:szCs w:val="22"/>
          <w:lang w:val="lv-LV"/>
        </w:rPr>
        <w:t xml:space="preserve"> </w:t>
      </w:r>
      <w:r w:rsidR="00AD47EA" w:rsidRPr="00220886">
        <w:rPr>
          <w:rFonts w:ascii="Times New Roman" w:hAnsi="Times New Roman"/>
          <w:sz w:val="22"/>
          <w:szCs w:val="22"/>
          <w:lang w:val="lv-LV"/>
        </w:rPr>
        <w:t>dienā</w:t>
      </w:r>
      <w:r w:rsidRPr="00220886">
        <w:rPr>
          <w:rFonts w:ascii="Times New Roman" w:hAnsi="Times New Roman"/>
          <w:sz w:val="22"/>
          <w:szCs w:val="22"/>
          <w:lang w:val="lv-LV"/>
        </w:rPr>
        <w:t>);</w:t>
      </w:r>
    </w:p>
    <w:p w14:paraId="0FD66A0D" w14:textId="77777777" w:rsidR="005B64D7" w:rsidRPr="00220886" w:rsidRDefault="005B64D7" w:rsidP="00B818D8">
      <w:pPr>
        <w:rPr>
          <w:rFonts w:ascii="Times New Roman" w:hAnsi="Times New Roman"/>
          <w:sz w:val="22"/>
          <w:szCs w:val="22"/>
          <w:lang w:val="lv-LV"/>
        </w:rPr>
      </w:pPr>
    </w:p>
    <w:p w14:paraId="2FAF38C2" w14:textId="77777777" w:rsidR="005B64D7" w:rsidRPr="00220886" w:rsidRDefault="005B64D7" w:rsidP="00B818D8">
      <w:pPr>
        <w:rPr>
          <w:rFonts w:ascii="Times New Roman" w:hAnsi="Times New Roman"/>
          <w:sz w:val="22"/>
          <w:szCs w:val="22"/>
          <w:lang w:val="lv-LV"/>
        </w:rPr>
      </w:pPr>
      <w:r w:rsidRPr="00220886">
        <w:rPr>
          <w:rFonts w:ascii="Times New Roman" w:hAnsi="Times New Roman"/>
          <w:sz w:val="22"/>
          <w:szCs w:val="22"/>
          <w:lang w:val="lv-LV"/>
        </w:rPr>
        <w:t>- bērni no 4-10 gadu vecuma:</w:t>
      </w:r>
    </w:p>
    <w:p w14:paraId="7021419E" w14:textId="77777777" w:rsidR="005B64D7" w:rsidRPr="00220886" w:rsidRDefault="005B64D7" w:rsidP="00B818D8">
      <w:pPr>
        <w:rPr>
          <w:rFonts w:ascii="Times New Roman" w:hAnsi="Times New Roman"/>
          <w:sz w:val="22"/>
          <w:szCs w:val="22"/>
          <w:lang w:val="lv-LV"/>
        </w:rPr>
      </w:pPr>
      <w:r w:rsidRPr="00220886">
        <w:rPr>
          <w:rFonts w:ascii="Times New Roman" w:hAnsi="Times New Roman"/>
          <w:sz w:val="22"/>
          <w:szCs w:val="22"/>
          <w:lang w:val="lv-LV"/>
        </w:rPr>
        <w:t>21 pilien</w:t>
      </w:r>
      <w:r w:rsidR="008B57AB">
        <w:rPr>
          <w:rFonts w:ascii="Times New Roman" w:hAnsi="Times New Roman"/>
          <w:sz w:val="22"/>
          <w:szCs w:val="22"/>
          <w:lang w:val="lv-LV"/>
        </w:rPr>
        <w:t>s</w:t>
      </w:r>
      <w:r w:rsidRPr="00220886">
        <w:rPr>
          <w:rFonts w:ascii="Times New Roman" w:hAnsi="Times New Roman"/>
          <w:sz w:val="22"/>
          <w:szCs w:val="22"/>
          <w:lang w:val="lv-LV"/>
        </w:rPr>
        <w:t xml:space="preserve"> 3 x dienā (atbilst </w:t>
      </w:r>
      <w:r w:rsidR="00B07B25" w:rsidRPr="00220886">
        <w:rPr>
          <w:rFonts w:ascii="Times New Roman" w:hAnsi="Times New Roman"/>
          <w:sz w:val="22"/>
          <w:szCs w:val="22"/>
          <w:lang w:val="lv-LV"/>
        </w:rPr>
        <w:t>81</w:t>
      </w:r>
      <w:r w:rsidRPr="00220886">
        <w:rPr>
          <w:rFonts w:ascii="Times New Roman" w:hAnsi="Times New Roman"/>
          <w:sz w:val="22"/>
          <w:szCs w:val="22"/>
          <w:lang w:val="lv-LV"/>
        </w:rPr>
        <w:t xml:space="preserve"> mg </w:t>
      </w:r>
      <w:r w:rsidR="002D7C4D">
        <w:rPr>
          <w:rFonts w:ascii="Times New Roman" w:hAnsi="Times New Roman"/>
          <w:sz w:val="22"/>
          <w:szCs w:val="22"/>
          <w:lang w:val="lv-LV"/>
        </w:rPr>
        <w:t xml:space="preserve">vijīgās </w:t>
      </w:r>
      <w:r w:rsidR="00B07B25" w:rsidRPr="00220886">
        <w:rPr>
          <w:rFonts w:ascii="Times New Roman" w:hAnsi="Times New Roman"/>
          <w:sz w:val="22"/>
          <w:szCs w:val="22"/>
          <w:lang w:val="lv-LV"/>
        </w:rPr>
        <w:t xml:space="preserve">efejas lapu </w:t>
      </w:r>
      <w:r w:rsidR="002D7C4D">
        <w:rPr>
          <w:rFonts w:ascii="Times New Roman" w:hAnsi="Times New Roman"/>
          <w:sz w:val="22"/>
          <w:szCs w:val="22"/>
          <w:lang w:val="lv-LV"/>
        </w:rPr>
        <w:t xml:space="preserve">biezā </w:t>
      </w:r>
      <w:r w:rsidR="00B07B25" w:rsidRPr="00220886">
        <w:rPr>
          <w:rFonts w:ascii="Times New Roman" w:hAnsi="Times New Roman"/>
          <w:sz w:val="22"/>
          <w:szCs w:val="22"/>
          <w:lang w:val="lv-LV"/>
        </w:rPr>
        <w:t>ekstrakta</w:t>
      </w:r>
      <w:r w:rsidR="00F35510" w:rsidRPr="00220886">
        <w:rPr>
          <w:rFonts w:ascii="Times New Roman" w:hAnsi="Times New Roman"/>
          <w:sz w:val="22"/>
          <w:szCs w:val="22"/>
          <w:lang w:val="lv-LV"/>
        </w:rPr>
        <w:t xml:space="preserve"> </w:t>
      </w:r>
      <w:r w:rsidR="00AD47EA" w:rsidRPr="00220886">
        <w:rPr>
          <w:rFonts w:ascii="Times New Roman" w:hAnsi="Times New Roman"/>
          <w:sz w:val="22"/>
          <w:szCs w:val="22"/>
          <w:lang w:val="lv-LV"/>
        </w:rPr>
        <w:t>dienā</w:t>
      </w:r>
      <w:r w:rsidRPr="00220886">
        <w:rPr>
          <w:rFonts w:ascii="Times New Roman" w:hAnsi="Times New Roman"/>
          <w:sz w:val="22"/>
          <w:szCs w:val="22"/>
          <w:lang w:val="lv-LV"/>
        </w:rPr>
        <w:t>);</w:t>
      </w:r>
    </w:p>
    <w:p w14:paraId="46DF2DC1" w14:textId="77777777" w:rsidR="005B64D7" w:rsidRPr="00220886" w:rsidRDefault="005B64D7" w:rsidP="00B818D8">
      <w:pPr>
        <w:rPr>
          <w:rFonts w:ascii="Times New Roman" w:hAnsi="Times New Roman"/>
          <w:sz w:val="22"/>
          <w:szCs w:val="22"/>
          <w:lang w:val="lv-LV"/>
        </w:rPr>
      </w:pPr>
      <w:r w:rsidRPr="00220886">
        <w:rPr>
          <w:rFonts w:ascii="Times New Roman" w:hAnsi="Times New Roman"/>
          <w:sz w:val="22"/>
          <w:szCs w:val="22"/>
          <w:lang w:val="lv-LV"/>
        </w:rPr>
        <w:t xml:space="preserve"> </w:t>
      </w:r>
    </w:p>
    <w:p w14:paraId="7AEB198E" w14:textId="77777777" w:rsidR="005B64D7" w:rsidRPr="00220886" w:rsidRDefault="005B64D7" w:rsidP="00B818D8">
      <w:pPr>
        <w:rPr>
          <w:rFonts w:ascii="Times New Roman" w:hAnsi="Times New Roman"/>
          <w:sz w:val="22"/>
          <w:szCs w:val="22"/>
          <w:lang w:val="lv-LV"/>
        </w:rPr>
      </w:pPr>
      <w:r w:rsidRPr="00220886">
        <w:rPr>
          <w:rFonts w:ascii="Times New Roman" w:hAnsi="Times New Roman"/>
          <w:sz w:val="22"/>
          <w:szCs w:val="22"/>
          <w:lang w:val="lv-LV"/>
        </w:rPr>
        <w:t>- bērni vecumā no 2- 4 gadiem:</w:t>
      </w:r>
    </w:p>
    <w:p w14:paraId="284051A0" w14:textId="77777777" w:rsidR="005B64D7" w:rsidRPr="00220886" w:rsidRDefault="005B64D7" w:rsidP="00B818D8">
      <w:pPr>
        <w:rPr>
          <w:rFonts w:ascii="Times New Roman" w:hAnsi="Times New Roman"/>
          <w:sz w:val="22"/>
          <w:szCs w:val="22"/>
          <w:lang w:val="lv-LV"/>
        </w:rPr>
      </w:pPr>
      <w:r w:rsidRPr="00220886">
        <w:rPr>
          <w:rFonts w:ascii="Times New Roman" w:hAnsi="Times New Roman"/>
          <w:sz w:val="22"/>
          <w:szCs w:val="22"/>
          <w:lang w:val="lv-LV"/>
        </w:rPr>
        <w:t xml:space="preserve">16 pilieni 3 x dienā (atbilst </w:t>
      </w:r>
      <w:r w:rsidR="00E0772C" w:rsidRPr="00220886">
        <w:rPr>
          <w:rFonts w:ascii="Times New Roman" w:hAnsi="Times New Roman"/>
          <w:sz w:val="22"/>
          <w:szCs w:val="22"/>
          <w:lang w:val="lv-LV"/>
        </w:rPr>
        <w:t xml:space="preserve">62 mg </w:t>
      </w:r>
      <w:r w:rsidR="002D7C4D">
        <w:rPr>
          <w:rFonts w:ascii="Times New Roman" w:hAnsi="Times New Roman"/>
          <w:sz w:val="22"/>
          <w:szCs w:val="22"/>
          <w:lang w:val="lv-LV"/>
        </w:rPr>
        <w:t xml:space="preserve">vijīgās </w:t>
      </w:r>
      <w:r w:rsidR="00E0772C" w:rsidRPr="00220886">
        <w:rPr>
          <w:rFonts w:ascii="Times New Roman" w:hAnsi="Times New Roman"/>
          <w:sz w:val="22"/>
          <w:szCs w:val="22"/>
          <w:lang w:val="lv-LV"/>
        </w:rPr>
        <w:t xml:space="preserve">efejas lapu </w:t>
      </w:r>
      <w:r w:rsidR="002D7C4D">
        <w:rPr>
          <w:rFonts w:ascii="Times New Roman" w:hAnsi="Times New Roman"/>
          <w:sz w:val="22"/>
          <w:szCs w:val="22"/>
          <w:lang w:val="lv-LV"/>
        </w:rPr>
        <w:t xml:space="preserve">biezā </w:t>
      </w:r>
      <w:r w:rsidR="00E0772C" w:rsidRPr="00220886">
        <w:rPr>
          <w:rFonts w:ascii="Times New Roman" w:hAnsi="Times New Roman"/>
          <w:sz w:val="22"/>
          <w:szCs w:val="22"/>
          <w:lang w:val="lv-LV"/>
        </w:rPr>
        <w:t>ekstrakta</w:t>
      </w:r>
      <w:r w:rsidR="00F35510" w:rsidRPr="00220886">
        <w:rPr>
          <w:rFonts w:ascii="Times New Roman" w:hAnsi="Times New Roman"/>
          <w:sz w:val="22"/>
          <w:szCs w:val="22"/>
          <w:lang w:val="lv-LV"/>
        </w:rPr>
        <w:t xml:space="preserve"> </w:t>
      </w:r>
      <w:r w:rsidR="00AD47EA" w:rsidRPr="00220886">
        <w:rPr>
          <w:rFonts w:ascii="Times New Roman" w:hAnsi="Times New Roman"/>
          <w:sz w:val="22"/>
          <w:szCs w:val="22"/>
          <w:lang w:val="lv-LV"/>
        </w:rPr>
        <w:t>dienā</w:t>
      </w:r>
      <w:r w:rsidRPr="00220886">
        <w:rPr>
          <w:rFonts w:ascii="Times New Roman" w:hAnsi="Times New Roman"/>
          <w:sz w:val="22"/>
          <w:szCs w:val="22"/>
          <w:lang w:val="lv-LV"/>
        </w:rPr>
        <w:t>);</w:t>
      </w:r>
    </w:p>
    <w:p w14:paraId="46883679" w14:textId="77777777" w:rsidR="005B64D7" w:rsidRPr="00220886" w:rsidRDefault="005B64D7" w:rsidP="00B818D8">
      <w:pPr>
        <w:rPr>
          <w:rFonts w:ascii="Times New Roman" w:hAnsi="Times New Roman"/>
          <w:b/>
          <w:sz w:val="22"/>
          <w:szCs w:val="22"/>
          <w:lang w:val="lv-LV"/>
        </w:rPr>
      </w:pPr>
    </w:p>
    <w:p w14:paraId="729EA781" w14:textId="77777777" w:rsidR="005B64D7" w:rsidRPr="003607D7" w:rsidRDefault="005B64D7" w:rsidP="00B818D8">
      <w:pPr>
        <w:rPr>
          <w:rFonts w:ascii="Times New Roman" w:hAnsi="Times New Roman"/>
          <w:b/>
          <w:sz w:val="22"/>
          <w:szCs w:val="22"/>
          <w:lang w:val="lv-LV"/>
        </w:rPr>
      </w:pPr>
      <w:r w:rsidRPr="003607D7">
        <w:rPr>
          <w:rFonts w:ascii="Times New Roman" w:hAnsi="Times New Roman"/>
          <w:b/>
          <w:sz w:val="22"/>
          <w:szCs w:val="22"/>
          <w:lang w:val="lv-LV"/>
        </w:rPr>
        <w:t>Lietošanas veids</w:t>
      </w:r>
    </w:p>
    <w:p w14:paraId="4B8D011D" w14:textId="77777777" w:rsidR="005B64D7" w:rsidRPr="003607D7" w:rsidRDefault="005B64D7" w:rsidP="00B818D8">
      <w:pPr>
        <w:rPr>
          <w:rFonts w:ascii="Times New Roman" w:hAnsi="Times New Roman"/>
          <w:sz w:val="22"/>
          <w:szCs w:val="22"/>
          <w:lang w:val="lv-LV"/>
        </w:rPr>
      </w:pPr>
    </w:p>
    <w:p w14:paraId="7B709C1C"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Iekšķīgai lietošanai.</w:t>
      </w:r>
    </w:p>
    <w:p w14:paraId="2A21D190" w14:textId="77777777" w:rsidR="005B64D7" w:rsidRPr="003607D7" w:rsidRDefault="005B64D7" w:rsidP="00B818D8">
      <w:pPr>
        <w:rPr>
          <w:rFonts w:ascii="Times New Roman" w:hAnsi="Times New Roman"/>
          <w:sz w:val="22"/>
          <w:szCs w:val="22"/>
          <w:lang w:val="lv-LV"/>
        </w:rPr>
      </w:pPr>
    </w:p>
    <w:p w14:paraId="6E7150A9"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 xml:space="preserve">Lietojiet pilienus neatšķaidītā veidā, uzdzerot pietiekošu daudzumu šķidruma, ieteicams, dzeramo ūdeni. </w:t>
      </w:r>
    </w:p>
    <w:p w14:paraId="0C304AF3" w14:textId="77777777" w:rsidR="005B64D7" w:rsidRPr="003607D7" w:rsidRDefault="005B64D7" w:rsidP="00B818D8">
      <w:pPr>
        <w:rPr>
          <w:rFonts w:ascii="Times New Roman" w:hAnsi="Times New Roman"/>
          <w:sz w:val="22"/>
          <w:szCs w:val="22"/>
          <w:lang w:val="lv-LV"/>
        </w:rPr>
      </w:pPr>
    </w:p>
    <w:p w14:paraId="33B800F4" w14:textId="77777777" w:rsidR="00F509A1" w:rsidRPr="003607D7" w:rsidRDefault="00F509A1" w:rsidP="00B818D8">
      <w:pPr>
        <w:rPr>
          <w:rFonts w:ascii="Times New Roman" w:hAnsi="Times New Roman"/>
          <w:sz w:val="22"/>
          <w:szCs w:val="22"/>
          <w:lang w:val="lv-LV"/>
        </w:rPr>
      </w:pPr>
    </w:p>
    <w:p w14:paraId="35095EB8" w14:textId="77777777" w:rsidR="00F509A1" w:rsidRPr="003607D7" w:rsidRDefault="00814BAD" w:rsidP="00B818D8">
      <w:pPr>
        <w:rPr>
          <w:rFonts w:ascii="Times New Roman" w:hAnsi="Times New Roman"/>
          <w:b/>
          <w:sz w:val="22"/>
          <w:szCs w:val="22"/>
          <w:lang w:val="lv-LV"/>
        </w:rPr>
      </w:pPr>
      <w:r w:rsidRPr="003607D7">
        <w:rPr>
          <w:rFonts w:ascii="Times New Roman" w:hAnsi="Times New Roman"/>
          <w:b/>
          <w:sz w:val="22"/>
          <w:szCs w:val="22"/>
          <w:lang w:val="lv-LV"/>
        </w:rPr>
        <w:t>Lietošanas ilgums</w:t>
      </w:r>
    </w:p>
    <w:p w14:paraId="438376A9" w14:textId="77777777" w:rsidR="00AD47EA" w:rsidRPr="003607D7" w:rsidRDefault="00AD47EA" w:rsidP="00B818D8">
      <w:pPr>
        <w:rPr>
          <w:rFonts w:ascii="Times New Roman" w:hAnsi="Times New Roman"/>
          <w:b/>
          <w:sz w:val="22"/>
          <w:szCs w:val="22"/>
          <w:lang w:val="lv-LV"/>
        </w:rPr>
      </w:pPr>
    </w:p>
    <w:p w14:paraId="256C059E" w14:textId="77777777" w:rsidR="00EC6EF3" w:rsidRPr="003607D7" w:rsidRDefault="005B64D7" w:rsidP="00EC6EF3">
      <w:pPr>
        <w:rPr>
          <w:rFonts w:ascii="Times New Roman" w:hAnsi="Times New Roman"/>
          <w:b/>
          <w:sz w:val="22"/>
          <w:szCs w:val="22"/>
          <w:lang w:val="lv-LV"/>
        </w:rPr>
      </w:pPr>
      <w:r w:rsidRPr="003607D7">
        <w:rPr>
          <w:rFonts w:ascii="Times New Roman" w:hAnsi="Times New Roman"/>
          <w:sz w:val="22"/>
          <w:szCs w:val="22"/>
          <w:lang w:val="lv-LV"/>
        </w:rPr>
        <w:lastRenderedPageBreak/>
        <w:t>Šīs zāles nevajadzētu lietot bez ārsta ziņas ilgāk kā dažas dienas. Sk</w:t>
      </w:r>
      <w:r w:rsidR="00452605">
        <w:rPr>
          <w:rFonts w:ascii="Times New Roman" w:hAnsi="Times New Roman"/>
          <w:sz w:val="22"/>
          <w:szCs w:val="22"/>
          <w:lang w:val="lv-LV"/>
        </w:rPr>
        <w:t>atīt</w:t>
      </w:r>
      <w:r w:rsidRPr="003607D7">
        <w:rPr>
          <w:rFonts w:ascii="Times New Roman" w:hAnsi="Times New Roman"/>
          <w:sz w:val="22"/>
          <w:szCs w:val="22"/>
          <w:lang w:val="lv-LV"/>
        </w:rPr>
        <w:t xml:space="preserve"> </w:t>
      </w:r>
      <w:r w:rsidR="00EC6EF3" w:rsidRPr="003607D7">
        <w:rPr>
          <w:rFonts w:ascii="Times New Roman" w:hAnsi="Times New Roman"/>
          <w:sz w:val="22"/>
          <w:szCs w:val="22"/>
          <w:lang w:val="lv-LV"/>
        </w:rPr>
        <w:t>1.</w:t>
      </w:r>
      <w:r w:rsidR="00B520BC" w:rsidRPr="003607D7">
        <w:rPr>
          <w:rFonts w:ascii="Times New Roman" w:hAnsi="Times New Roman"/>
          <w:sz w:val="22"/>
          <w:szCs w:val="22"/>
          <w:lang w:val="lv-LV"/>
        </w:rPr>
        <w:t>punktu</w:t>
      </w:r>
      <w:r w:rsidR="00EC6EF3" w:rsidRPr="003607D7">
        <w:rPr>
          <w:rFonts w:ascii="Times New Roman" w:hAnsi="Times New Roman"/>
          <w:b/>
          <w:sz w:val="22"/>
          <w:szCs w:val="22"/>
          <w:lang w:val="lv-LV"/>
        </w:rPr>
        <w:t xml:space="preserve"> “Kas ir  </w:t>
      </w:r>
      <w:proofErr w:type="spellStart"/>
      <w:r w:rsidR="00EC6EF3" w:rsidRPr="003607D7">
        <w:rPr>
          <w:rFonts w:ascii="Times New Roman" w:hAnsi="Times New Roman"/>
          <w:b/>
          <w:sz w:val="22"/>
          <w:szCs w:val="22"/>
          <w:lang w:val="lv-LV"/>
        </w:rPr>
        <w:t>Hedelix</w:t>
      </w:r>
      <w:proofErr w:type="spellEnd"/>
      <w:r w:rsidR="00EC6EF3" w:rsidRPr="003607D7">
        <w:rPr>
          <w:rFonts w:ascii="Times New Roman" w:hAnsi="Times New Roman"/>
          <w:b/>
          <w:sz w:val="22"/>
          <w:szCs w:val="22"/>
          <w:lang w:val="lv-LV"/>
        </w:rPr>
        <w:t xml:space="preserve"> </w:t>
      </w:r>
      <w:proofErr w:type="spellStart"/>
      <w:r w:rsidR="00EC6EF3" w:rsidRPr="003607D7">
        <w:rPr>
          <w:rFonts w:ascii="Times New Roman" w:hAnsi="Times New Roman"/>
          <w:b/>
          <w:sz w:val="22"/>
          <w:szCs w:val="22"/>
          <w:lang w:val="lv-LV"/>
        </w:rPr>
        <w:t>s.a</w:t>
      </w:r>
      <w:proofErr w:type="spellEnd"/>
      <w:r w:rsidR="00AF0877">
        <w:rPr>
          <w:rFonts w:ascii="Times New Roman" w:hAnsi="Times New Roman"/>
          <w:b/>
          <w:sz w:val="22"/>
          <w:szCs w:val="22"/>
          <w:lang w:val="lv-LV"/>
        </w:rPr>
        <w:t>.</w:t>
      </w:r>
      <w:r w:rsidR="00EC6EF3" w:rsidRPr="003607D7">
        <w:rPr>
          <w:rFonts w:ascii="Times New Roman" w:hAnsi="Times New Roman"/>
          <w:b/>
          <w:sz w:val="22"/>
          <w:szCs w:val="22"/>
          <w:lang w:val="lv-LV"/>
        </w:rPr>
        <w:t xml:space="preserve"> un kādos gadījumos to lieto”.</w:t>
      </w:r>
    </w:p>
    <w:p w14:paraId="3C20382B" w14:textId="77777777" w:rsidR="005B64D7" w:rsidRPr="003607D7" w:rsidRDefault="005B64D7" w:rsidP="00B818D8">
      <w:pPr>
        <w:rPr>
          <w:rFonts w:ascii="Times New Roman" w:hAnsi="Times New Roman"/>
          <w:color w:val="FF0000"/>
          <w:sz w:val="22"/>
          <w:szCs w:val="22"/>
          <w:lang w:val="lv-LV"/>
        </w:rPr>
      </w:pPr>
    </w:p>
    <w:p w14:paraId="3B17A52F"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 xml:space="preserve">Ja Jums liekas, ka </w:t>
      </w:r>
      <w:r w:rsidR="00E0772C">
        <w:rPr>
          <w:rFonts w:ascii="Times New Roman" w:hAnsi="Times New Roman"/>
          <w:sz w:val="22"/>
          <w:szCs w:val="22"/>
          <w:lang w:val="lv-LV"/>
        </w:rPr>
        <w:t>zāļu</w:t>
      </w:r>
      <w:r w:rsidRPr="003607D7">
        <w:rPr>
          <w:rFonts w:ascii="Times New Roman" w:hAnsi="Times New Roman"/>
          <w:sz w:val="22"/>
          <w:szCs w:val="22"/>
          <w:lang w:val="lv-LV"/>
        </w:rPr>
        <w:t xml:space="preserve"> iedarbība ir pārāk vāja vai pārāk stipra, konsultējieties ar ārstu vai farmaceitu.</w:t>
      </w:r>
    </w:p>
    <w:p w14:paraId="1528D491" w14:textId="77777777" w:rsidR="00EC6EF3" w:rsidRPr="003607D7" w:rsidRDefault="00EC6EF3" w:rsidP="00B818D8">
      <w:pPr>
        <w:rPr>
          <w:rFonts w:ascii="Times New Roman" w:hAnsi="Times New Roman"/>
          <w:b/>
          <w:sz w:val="22"/>
          <w:szCs w:val="22"/>
          <w:lang w:val="lv-LV"/>
        </w:rPr>
      </w:pPr>
    </w:p>
    <w:p w14:paraId="5A6F8602" w14:textId="77777777" w:rsidR="005B64D7" w:rsidRPr="003607D7" w:rsidRDefault="005B64D7" w:rsidP="00B818D8">
      <w:pPr>
        <w:rPr>
          <w:rFonts w:ascii="Times New Roman" w:hAnsi="Times New Roman"/>
          <w:b/>
          <w:sz w:val="22"/>
          <w:szCs w:val="22"/>
          <w:lang w:val="lv-LV"/>
        </w:rPr>
      </w:pPr>
      <w:r w:rsidRPr="003607D7">
        <w:rPr>
          <w:rFonts w:ascii="Times New Roman" w:hAnsi="Times New Roman"/>
          <w:b/>
          <w:sz w:val="22"/>
          <w:szCs w:val="22"/>
          <w:lang w:val="lv-LV"/>
        </w:rPr>
        <w:t xml:space="preserve">Ja esat lietojis </w:t>
      </w:r>
      <w:proofErr w:type="spellStart"/>
      <w:r w:rsidRPr="003607D7">
        <w:rPr>
          <w:rFonts w:ascii="Times New Roman" w:hAnsi="Times New Roman"/>
          <w:b/>
          <w:iCs/>
          <w:sz w:val="22"/>
          <w:szCs w:val="22"/>
          <w:lang w:val="lv-LV"/>
        </w:rPr>
        <w:t>Hedelix</w:t>
      </w:r>
      <w:proofErr w:type="spellEnd"/>
      <w:r w:rsidRPr="003607D7">
        <w:rPr>
          <w:rFonts w:ascii="Times New Roman" w:hAnsi="Times New Roman"/>
          <w:b/>
          <w:iCs/>
          <w:sz w:val="22"/>
          <w:szCs w:val="22"/>
          <w:lang w:val="lv-LV"/>
        </w:rPr>
        <w:t xml:space="preserve"> </w:t>
      </w:r>
      <w:proofErr w:type="spellStart"/>
      <w:r w:rsidRPr="003607D7">
        <w:rPr>
          <w:rFonts w:ascii="Times New Roman" w:hAnsi="Times New Roman"/>
          <w:b/>
          <w:iCs/>
          <w:sz w:val="22"/>
          <w:szCs w:val="22"/>
          <w:lang w:val="lv-LV"/>
        </w:rPr>
        <w:t>s.a</w:t>
      </w:r>
      <w:proofErr w:type="spellEnd"/>
      <w:r w:rsidRPr="003607D7">
        <w:rPr>
          <w:rFonts w:ascii="Times New Roman" w:hAnsi="Times New Roman"/>
          <w:b/>
          <w:iCs/>
          <w:sz w:val="22"/>
          <w:szCs w:val="22"/>
          <w:lang w:val="lv-LV"/>
        </w:rPr>
        <w:t>.</w:t>
      </w:r>
      <w:r w:rsidRPr="003607D7">
        <w:rPr>
          <w:rFonts w:ascii="Times New Roman" w:hAnsi="Times New Roman"/>
          <w:b/>
          <w:sz w:val="22"/>
          <w:szCs w:val="22"/>
          <w:lang w:val="lv-LV"/>
        </w:rPr>
        <w:t xml:space="preserve"> vairāk nekā noteikts</w:t>
      </w:r>
    </w:p>
    <w:p w14:paraId="0374D193" w14:textId="77777777" w:rsidR="005B64D7" w:rsidRPr="003607D7" w:rsidRDefault="005B64D7" w:rsidP="00B818D8">
      <w:pPr>
        <w:rPr>
          <w:rFonts w:ascii="Times New Roman" w:hAnsi="Times New Roman"/>
          <w:b/>
          <w:sz w:val="22"/>
          <w:szCs w:val="22"/>
          <w:lang w:val="lv-LV"/>
        </w:rPr>
      </w:pPr>
    </w:p>
    <w:p w14:paraId="33989586" w14:textId="77777777" w:rsidR="00EC6EF3"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Ja nejauši esat ieņēmis vienu vai divas devas vairāk kā ieteikts, (pieaugušajiem - atbilstoši 30-60 pilienus), parasti nekādi sarežģījumi nav gaidāmi.</w:t>
      </w:r>
      <w:r w:rsidR="00EC6EF3" w:rsidRPr="003607D7">
        <w:rPr>
          <w:rFonts w:ascii="Times New Roman" w:hAnsi="Times New Roman"/>
          <w:sz w:val="22"/>
          <w:szCs w:val="22"/>
          <w:lang w:val="lv-LV"/>
        </w:rPr>
        <w:t xml:space="preserve"> </w:t>
      </w:r>
      <w:r w:rsidRPr="003607D7">
        <w:rPr>
          <w:rFonts w:ascii="Times New Roman" w:hAnsi="Times New Roman"/>
          <w:sz w:val="22"/>
          <w:szCs w:val="22"/>
          <w:lang w:val="lv-LV"/>
        </w:rPr>
        <w:t>Lielāku daudzumu ieņemšana var izraisīt sliktu dūšu, vemšanu</w:t>
      </w:r>
      <w:r w:rsidR="00AD47EA" w:rsidRPr="003607D7">
        <w:rPr>
          <w:rFonts w:ascii="Times New Roman" w:hAnsi="Times New Roman"/>
          <w:sz w:val="22"/>
          <w:szCs w:val="22"/>
          <w:lang w:val="lv-LV"/>
        </w:rPr>
        <w:t>,</w:t>
      </w:r>
      <w:r w:rsidRPr="003607D7">
        <w:rPr>
          <w:rFonts w:ascii="Times New Roman" w:hAnsi="Times New Roman"/>
          <w:sz w:val="22"/>
          <w:szCs w:val="22"/>
          <w:lang w:val="lv-LV"/>
        </w:rPr>
        <w:t xml:space="preserve"> caureju</w:t>
      </w:r>
      <w:r w:rsidR="00502D9C" w:rsidRPr="003607D7">
        <w:rPr>
          <w:rFonts w:ascii="Times New Roman" w:hAnsi="Times New Roman"/>
          <w:sz w:val="22"/>
          <w:szCs w:val="22"/>
          <w:lang w:val="lv-LV"/>
        </w:rPr>
        <w:t>.</w:t>
      </w:r>
      <w:r w:rsidRPr="003607D7">
        <w:rPr>
          <w:rFonts w:ascii="Times New Roman" w:hAnsi="Times New Roman"/>
          <w:sz w:val="22"/>
          <w:szCs w:val="22"/>
          <w:lang w:val="lv-LV"/>
        </w:rPr>
        <w:t xml:space="preserve"> </w:t>
      </w:r>
    </w:p>
    <w:p w14:paraId="7FACF417"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Šādā gadījumā noteikti</w:t>
      </w:r>
      <w:r w:rsidR="00EC6EF3" w:rsidRPr="003607D7">
        <w:rPr>
          <w:rFonts w:ascii="Times New Roman" w:hAnsi="Times New Roman"/>
          <w:sz w:val="22"/>
          <w:szCs w:val="22"/>
          <w:lang w:val="lv-LV"/>
        </w:rPr>
        <w:t>,</w:t>
      </w:r>
      <w:r w:rsidR="00502D9C" w:rsidRPr="003607D7">
        <w:rPr>
          <w:rFonts w:ascii="Times New Roman" w:hAnsi="Times New Roman"/>
          <w:sz w:val="22"/>
          <w:szCs w:val="22"/>
          <w:lang w:val="lv-LV"/>
        </w:rPr>
        <w:t xml:space="preserve"> </w:t>
      </w:r>
      <w:r w:rsidR="00EC6EF3" w:rsidRPr="003607D7">
        <w:rPr>
          <w:rFonts w:ascii="Times New Roman" w:hAnsi="Times New Roman"/>
          <w:sz w:val="22"/>
          <w:szCs w:val="22"/>
          <w:lang w:val="lv-LV"/>
        </w:rPr>
        <w:t xml:space="preserve">lūdzu, </w:t>
      </w:r>
      <w:r w:rsidRPr="003607D7">
        <w:rPr>
          <w:rFonts w:ascii="Times New Roman" w:hAnsi="Times New Roman"/>
          <w:sz w:val="22"/>
          <w:szCs w:val="22"/>
          <w:lang w:val="lv-LV"/>
        </w:rPr>
        <w:t>konsultējieties ar ārstu.</w:t>
      </w:r>
      <w:r w:rsidR="00EC6EF3" w:rsidRPr="003607D7">
        <w:rPr>
          <w:rFonts w:ascii="Times New Roman" w:hAnsi="Times New Roman"/>
          <w:sz w:val="22"/>
          <w:szCs w:val="22"/>
          <w:lang w:val="lv-LV"/>
        </w:rPr>
        <w:t xml:space="preserve"> </w:t>
      </w:r>
    </w:p>
    <w:p w14:paraId="291D2253" w14:textId="77777777" w:rsidR="00502D9C" w:rsidRPr="003607D7" w:rsidRDefault="00502D9C" w:rsidP="00B818D8">
      <w:pPr>
        <w:rPr>
          <w:rFonts w:ascii="Times New Roman" w:hAnsi="Times New Roman"/>
          <w:b/>
          <w:sz w:val="22"/>
          <w:szCs w:val="22"/>
          <w:lang w:val="lv-LV"/>
        </w:rPr>
      </w:pPr>
    </w:p>
    <w:p w14:paraId="5DBA8951" w14:textId="77777777" w:rsidR="005B64D7" w:rsidRPr="003607D7" w:rsidRDefault="005B64D7" w:rsidP="00B818D8">
      <w:pPr>
        <w:rPr>
          <w:rFonts w:ascii="Times New Roman" w:hAnsi="Times New Roman"/>
          <w:sz w:val="22"/>
          <w:szCs w:val="22"/>
          <w:lang w:val="lv-LV"/>
        </w:rPr>
      </w:pPr>
      <w:r w:rsidRPr="003607D7">
        <w:rPr>
          <w:rFonts w:ascii="Times New Roman" w:hAnsi="Times New Roman"/>
          <w:b/>
          <w:sz w:val="22"/>
          <w:szCs w:val="22"/>
          <w:lang w:val="lv-LV"/>
        </w:rPr>
        <w:t xml:space="preserve">Ja esat aizmirsis lietot  </w:t>
      </w:r>
      <w:proofErr w:type="spellStart"/>
      <w:r w:rsidRPr="003607D7">
        <w:rPr>
          <w:rFonts w:ascii="Times New Roman" w:hAnsi="Times New Roman"/>
          <w:b/>
          <w:iCs/>
          <w:sz w:val="22"/>
          <w:szCs w:val="22"/>
          <w:lang w:val="lv-LV"/>
        </w:rPr>
        <w:t>Hedelix</w:t>
      </w:r>
      <w:proofErr w:type="spellEnd"/>
      <w:r w:rsidRPr="003607D7">
        <w:rPr>
          <w:rFonts w:ascii="Times New Roman" w:hAnsi="Times New Roman"/>
          <w:b/>
          <w:iCs/>
          <w:sz w:val="22"/>
          <w:szCs w:val="22"/>
          <w:lang w:val="lv-LV"/>
        </w:rPr>
        <w:t xml:space="preserve"> </w:t>
      </w:r>
      <w:proofErr w:type="spellStart"/>
      <w:r w:rsidRPr="003607D7">
        <w:rPr>
          <w:rFonts w:ascii="Times New Roman" w:hAnsi="Times New Roman"/>
          <w:b/>
          <w:iCs/>
          <w:sz w:val="22"/>
          <w:szCs w:val="22"/>
          <w:lang w:val="lv-LV"/>
        </w:rPr>
        <w:t>s.a</w:t>
      </w:r>
      <w:proofErr w:type="spellEnd"/>
      <w:r w:rsidRPr="003607D7">
        <w:rPr>
          <w:rFonts w:ascii="Times New Roman" w:hAnsi="Times New Roman"/>
          <w:sz w:val="22"/>
          <w:szCs w:val="22"/>
          <w:lang w:val="lv-LV"/>
        </w:rPr>
        <w:t>.</w:t>
      </w:r>
    </w:p>
    <w:p w14:paraId="5832C6FC" w14:textId="77777777" w:rsidR="005B64D7" w:rsidRPr="003607D7" w:rsidRDefault="005B64D7" w:rsidP="00B818D8">
      <w:pPr>
        <w:rPr>
          <w:rFonts w:ascii="Times New Roman" w:hAnsi="Times New Roman"/>
          <w:sz w:val="22"/>
          <w:szCs w:val="22"/>
          <w:lang w:val="lv-LV"/>
        </w:rPr>
      </w:pPr>
    </w:p>
    <w:p w14:paraId="2F08943B" w14:textId="77777777" w:rsidR="005B64D7" w:rsidRPr="003607D7" w:rsidRDefault="005B64D7" w:rsidP="00B818D8">
      <w:pPr>
        <w:rPr>
          <w:rFonts w:ascii="Times New Roman" w:hAnsi="Times New Roman"/>
          <w:sz w:val="22"/>
          <w:szCs w:val="22"/>
          <w:lang w:val="lv-LV"/>
        </w:rPr>
      </w:pPr>
      <w:r w:rsidRPr="003607D7">
        <w:rPr>
          <w:rFonts w:ascii="Times New Roman" w:hAnsi="Times New Roman"/>
          <w:sz w:val="22"/>
          <w:szCs w:val="22"/>
          <w:lang w:val="lv-LV"/>
        </w:rPr>
        <w:t>Nelietojiet dubultu devu, lai aizvietotu aizmirsto devu, bet gan turpiniet lietot</w:t>
      </w:r>
      <w:r w:rsidR="00FE147D" w:rsidRPr="003607D7">
        <w:rPr>
          <w:rFonts w:ascii="Times New Roman" w:hAnsi="Times New Roman"/>
          <w:sz w:val="22"/>
          <w:szCs w:val="22"/>
          <w:lang w:val="lv-LV"/>
        </w:rPr>
        <w:t>,</w:t>
      </w:r>
      <w:r w:rsidRPr="003607D7">
        <w:rPr>
          <w:rFonts w:ascii="Times New Roman" w:hAnsi="Times New Roman"/>
          <w:sz w:val="22"/>
          <w:szCs w:val="22"/>
          <w:lang w:val="lv-LV"/>
        </w:rPr>
        <w:t xml:space="preserve"> kā norādīts lietošanas instrukcijā vai kā ieteicis ārsts.</w:t>
      </w:r>
    </w:p>
    <w:p w14:paraId="772B5760" w14:textId="77777777" w:rsidR="00E96BF4" w:rsidRPr="003607D7" w:rsidRDefault="00E96BF4" w:rsidP="00B818D8">
      <w:pPr>
        <w:rPr>
          <w:rFonts w:ascii="Times New Roman" w:hAnsi="Times New Roman"/>
          <w:sz w:val="22"/>
          <w:szCs w:val="22"/>
          <w:lang w:val="lv-LV"/>
        </w:rPr>
      </w:pPr>
    </w:p>
    <w:p w14:paraId="54C3E3B4" w14:textId="77777777" w:rsidR="00E96BF4" w:rsidRPr="003607D7" w:rsidRDefault="00E96BF4" w:rsidP="00B818D8">
      <w:pPr>
        <w:rPr>
          <w:rFonts w:ascii="Times New Roman" w:hAnsi="Times New Roman"/>
          <w:b/>
          <w:sz w:val="22"/>
          <w:szCs w:val="22"/>
          <w:lang w:val="lv-LV"/>
        </w:rPr>
      </w:pPr>
      <w:r w:rsidRPr="003607D7">
        <w:rPr>
          <w:rFonts w:ascii="Times New Roman" w:hAnsi="Times New Roman"/>
          <w:b/>
          <w:sz w:val="22"/>
          <w:szCs w:val="22"/>
          <w:lang w:val="lv-LV"/>
        </w:rPr>
        <w:t xml:space="preserve">Ja pārtraucat lietot </w:t>
      </w:r>
      <w:proofErr w:type="spellStart"/>
      <w:r w:rsidR="005B64D7" w:rsidRPr="003607D7">
        <w:rPr>
          <w:rFonts w:ascii="Times New Roman" w:hAnsi="Times New Roman"/>
          <w:b/>
          <w:iCs/>
          <w:sz w:val="22"/>
          <w:szCs w:val="22"/>
          <w:lang w:val="lv-LV"/>
        </w:rPr>
        <w:t>Hedelix</w:t>
      </w:r>
      <w:proofErr w:type="spellEnd"/>
      <w:r w:rsidR="005B64D7" w:rsidRPr="003607D7">
        <w:rPr>
          <w:rFonts w:ascii="Times New Roman" w:hAnsi="Times New Roman"/>
          <w:b/>
          <w:iCs/>
          <w:sz w:val="22"/>
          <w:szCs w:val="22"/>
          <w:lang w:val="lv-LV"/>
        </w:rPr>
        <w:t xml:space="preserve"> </w:t>
      </w:r>
      <w:proofErr w:type="spellStart"/>
      <w:r w:rsidR="005B64D7" w:rsidRPr="003607D7">
        <w:rPr>
          <w:rFonts w:ascii="Times New Roman" w:hAnsi="Times New Roman"/>
          <w:b/>
          <w:iCs/>
          <w:sz w:val="22"/>
          <w:szCs w:val="22"/>
          <w:lang w:val="lv-LV"/>
        </w:rPr>
        <w:t>s.a</w:t>
      </w:r>
      <w:proofErr w:type="spellEnd"/>
      <w:r w:rsidR="005B64D7" w:rsidRPr="003607D7">
        <w:rPr>
          <w:rFonts w:ascii="Times New Roman" w:hAnsi="Times New Roman"/>
          <w:sz w:val="22"/>
          <w:szCs w:val="22"/>
          <w:lang w:val="lv-LV"/>
        </w:rPr>
        <w:t>.</w:t>
      </w:r>
    </w:p>
    <w:p w14:paraId="7A034488" w14:textId="77777777" w:rsidR="00E96BF4" w:rsidRPr="003607D7" w:rsidRDefault="00E96BF4" w:rsidP="00B818D8">
      <w:pPr>
        <w:rPr>
          <w:rFonts w:ascii="Times New Roman" w:hAnsi="Times New Roman"/>
          <w:strike/>
          <w:sz w:val="22"/>
          <w:szCs w:val="22"/>
          <w:lang w:val="lv-LV"/>
        </w:rPr>
      </w:pPr>
      <w:r w:rsidRPr="003607D7">
        <w:rPr>
          <w:rFonts w:ascii="Times New Roman" w:hAnsi="Times New Roman"/>
          <w:sz w:val="22"/>
          <w:szCs w:val="22"/>
          <w:lang w:val="lv-LV"/>
        </w:rPr>
        <w:t>Ja Jums ir kādi jautājumi par šo zāļu lietošanu, jautājiet ārstam vai farmaceitam</w:t>
      </w:r>
      <w:r w:rsidR="00623783" w:rsidRPr="003607D7">
        <w:rPr>
          <w:rFonts w:ascii="Times New Roman" w:hAnsi="Times New Roman"/>
          <w:sz w:val="22"/>
          <w:szCs w:val="22"/>
          <w:lang w:val="lv-LV"/>
        </w:rPr>
        <w:t>.</w:t>
      </w:r>
    </w:p>
    <w:p w14:paraId="6A6914EF" w14:textId="77777777" w:rsidR="00050EBF" w:rsidRPr="00862454" w:rsidRDefault="00050EBF" w:rsidP="00B818D8">
      <w:pPr>
        <w:rPr>
          <w:rFonts w:ascii="Times New Roman" w:hAnsi="Times New Roman"/>
          <w:sz w:val="22"/>
          <w:szCs w:val="22"/>
          <w:lang w:val="lv-LV"/>
        </w:rPr>
      </w:pPr>
    </w:p>
    <w:p w14:paraId="5C54F4A8" w14:textId="77777777" w:rsidR="00F509A1" w:rsidRPr="00862454" w:rsidRDefault="00814BAD" w:rsidP="00B818D8">
      <w:pPr>
        <w:rPr>
          <w:rFonts w:ascii="Times New Roman" w:hAnsi="Times New Roman"/>
          <w:b/>
          <w:sz w:val="22"/>
          <w:szCs w:val="22"/>
          <w:lang w:val="lv-LV"/>
        </w:rPr>
      </w:pPr>
      <w:r w:rsidRPr="00862454">
        <w:rPr>
          <w:rFonts w:ascii="Times New Roman" w:hAnsi="Times New Roman"/>
          <w:b/>
          <w:sz w:val="22"/>
          <w:szCs w:val="22"/>
          <w:lang w:val="lv-LV"/>
        </w:rPr>
        <w:t>4.</w:t>
      </w:r>
      <w:r w:rsidRPr="00862454">
        <w:rPr>
          <w:rFonts w:ascii="Times New Roman" w:hAnsi="Times New Roman"/>
          <w:b/>
          <w:sz w:val="22"/>
          <w:szCs w:val="22"/>
          <w:lang w:val="lv-LV"/>
        </w:rPr>
        <w:tab/>
      </w:r>
      <w:r w:rsidR="00F509A1" w:rsidRPr="00862454">
        <w:rPr>
          <w:rFonts w:ascii="Times New Roman" w:hAnsi="Times New Roman"/>
          <w:b/>
          <w:sz w:val="22"/>
          <w:szCs w:val="22"/>
          <w:lang w:val="lv-LV"/>
        </w:rPr>
        <w:t xml:space="preserve"> </w:t>
      </w:r>
      <w:r w:rsidR="007C24DF" w:rsidRPr="00862454">
        <w:rPr>
          <w:rFonts w:ascii="Times New Roman" w:hAnsi="Times New Roman"/>
          <w:b/>
          <w:sz w:val="22"/>
          <w:szCs w:val="22"/>
          <w:lang w:val="lv-LV"/>
        </w:rPr>
        <w:t>Iespējamās blakusparādības</w:t>
      </w:r>
    </w:p>
    <w:p w14:paraId="423AB715" w14:textId="77777777" w:rsidR="00F509A1" w:rsidRPr="00862454" w:rsidRDefault="00F509A1" w:rsidP="00B818D8">
      <w:pPr>
        <w:rPr>
          <w:rFonts w:ascii="Times New Roman" w:hAnsi="Times New Roman"/>
          <w:sz w:val="22"/>
          <w:szCs w:val="22"/>
          <w:lang w:val="lv-LV"/>
        </w:rPr>
      </w:pPr>
    </w:p>
    <w:p w14:paraId="618E899A" w14:textId="77777777" w:rsidR="00F509A1" w:rsidRPr="00862454" w:rsidRDefault="00612119" w:rsidP="00B818D8">
      <w:pPr>
        <w:rPr>
          <w:rFonts w:ascii="Times New Roman" w:hAnsi="Times New Roman"/>
          <w:iCs/>
          <w:sz w:val="22"/>
          <w:szCs w:val="22"/>
          <w:lang w:val="lv-LV"/>
        </w:rPr>
      </w:pPr>
      <w:r w:rsidRPr="00862454">
        <w:rPr>
          <w:rFonts w:ascii="Times New Roman" w:hAnsi="Times New Roman"/>
          <w:iCs/>
          <w:sz w:val="22"/>
          <w:szCs w:val="22"/>
          <w:lang w:val="lv-LV"/>
        </w:rPr>
        <w:t>Tāpat kā</w:t>
      </w:r>
      <w:r w:rsidR="00F265EA" w:rsidRPr="00862454">
        <w:rPr>
          <w:rFonts w:ascii="Times New Roman" w:hAnsi="Times New Roman"/>
          <w:iCs/>
          <w:sz w:val="22"/>
          <w:szCs w:val="22"/>
          <w:lang w:val="lv-LV"/>
        </w:rPr>
        <w:t xml:space="preserve"> visas</w:t>
      </w:r>
      <w:r w:rsidRPr="00862454">
        <w:rPr>
          <w:rFonts w:ascii="Times New Roman" w:hAnsi="Times New Roman"/>
          <w:iCs/>
          <w:sz w:val="22"/>
          <w:szCs w:val="22"/>
          <w:lang w:val="lv-LV"/>
        </w:rPr>
        <w:t xml:space="preserve"> zāles, </w:t>
      </w:r>
      <w:proofErr w:type="spellStart"/>
      <w:r w:rsidR="00602218" w:rsidRPr="00862454">
        <w:rPr>
          <w:rFonts w:ascii="Times New Roman" w:hAnsi="Times New Roman"/>
          <w:bCs/>
          <w:sz w:val="22"/>
          <w:szCs w:val="22"/>
          <w:lang w:val="lv-LV"/>
        </w:rPr>
        <w:t>Hedelix</w:t>
      </w:r>
      <w:proofErr w:type="spellEnd"/>
      <w:r w:rsidR="00602218" w:rsidRPr="00862454">
        <w:rPr>
          <w:rFonts w:ascii="Times New Roman" w:hAnsi="Times New Roman"/>
          <w:bCs/>
          <w:sz w:val="22"/>
          <w:szCs w:val="22"/>
          <w:lang w:val="lv-LV"/>
        </w:rPr>
        <w:t xml:space="preserve"> </w:t>
      </w:r>
      <w:proofErr w:type="spellStart"/>
      <w:r w:rsidR="00602218" w:rsidRPr="00862454">
        <w:rPr>
          <w:rFonts w:ascii="Times New Roman" w:hAnsi="Times New Roman"/>
          <w:bCs/>
          <w:sz w:val="22"/>
          <w:szCs w:val="22"/>
          <w:lang w:val="lv-LV"/>
        </w:rPr>
        <w:t>s.a</w:t>
      </w:r>
      <w:proofErr w:type="spellEnd"/>
      <w:r w:rsidR="00602218" w:rsidRPr="00862454">
        <w:rPr>
          <w:rFonts w:ascii="Times New Roman" w:hAnsi="Times New Roman"/>
          <w:bCs/>
          <w:sz w:val="22"/>
          <w:szCs w:val="22"/>
          <w:lang w:val="lv-LV"/>
        </w:rPr>
        <w:t>.</w:t>
      </w:r>
      <w:r w:rsidRPr="00862454">
        <w:rPr>
          <w:rFonts w:ascii="Times New Roman" w:hAnsi="Times New Roman"/>
          <w:bCs/>
          <w:sz w:val="22"/>
          <w:szCs w:val="22"/>
          <w:vertAlign w:val="superscript"/>
          <w:lang w:val="lv-LV"/>
        </w:rPr>
        <w:t xml:space="preserve"> </w:t>
      </w:r>
      <w:r w:rsidR="00F509A1" w:rsidRPr="00862454">
        <w:rPr>
          <w:rFonts w:ascii="Times New Roman" w:hAnsi="Times New Roman"/>
          <w:iCs/>
          <w:sz w:val="22"/>
          <w:szCs w:val="22"/>
          <w:lang w:val="lv-LV"/>
        </w:rPr>
        <w:t>var izraisīt blakusparādības</w:t>
      </w:r>
      <w:r w:rsidR="008E60B4" w:rsidRPr="00862454">
        <w:rPr>
          <w:rFonts w:ascii="Times New Roman" w:hAnsi="Times New Roman"/>
          <w:iCs/>
          <w:sz w:val="22"/>
          <w:szCs w:val="22"/>
          <w:lang w:val="lv-LV"/>
        </w:rPr>
        <w:t>, kaut arī ne visiem tās izpaužas</w:t>
      </w:r>
      <w:r w:rsidR="00E811A0" w:rsidRPr="00862454">
        <w:rPr>
          <w:rFonts w:ascii="Times New Roman" w:hAnsi="Times New Roman"/>
          <w:iCs/>
          <w:sz w:val="22"/>
          <w:szCs w:val="22"/>
          <w:lang w:val="lv-LV"/>
        </w:rPr>
        <w:t>.</w:t>
      </w:r>
    </w:p>
    <w:p w14:paraId="3441C525" w14:textId="77777777" w:rsidR="00F509A1" w:rsidRPr="00862454" w:rsidRDefault="00F509A1" w:rsidP="00B818D8">
      <w:pPr>
        <w:rPr>
          <w:rFonts w:ascii="Times New Roman" w:hAnsi="Times New Roman"/>
          <w:iCs/>
          <w:sz w:val="22"/>
          <w:szCs w:val="22"/>
          <w:lang w:val="lv-LV"/>
        </w:rPr>
      </w:pPr>
      <w:r w:rsidRPr="00862454">
        <w:rPr>
          <w:rFonts w:ascii="Times New Roman" w:hAnsi="Times New Roman"/>
          <w:iCs/>
          <w:sz w:val="22"/>
          <w:szCs w:val="22"/>
          <w:lang w:val="lv-LV"/>
        </w:rPr>
        <w:t>Lai izvērtētu blakusparādības, tika izmantoti sekojoši biežuma kritēriji:</w:t>
      </w:r>
    </w:p>
    <w:p w14:paraId="5A34DB01" w14:textId="77777777" w:rsidR="00F509A1" w:rsidRPr="00862454" w:rsidRDefault="00F509A1" w:rsidP="00B818D8">
      <w:pPr>
        <w:rPr>
          <w:rFonts w:ascii="Times New Roman" w:hAnsi="Times New Roman"/>
          <w:i/>
          <w:iCs/>
          <w:sz w:val="22"/>
          <w:szCs w:val="22"/>
          <w:lang w:val="lv-LV"/>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5"/>
        <w:gridCol w:w="3975"/>
        <w:gridCol w:w="165"/>
      </w:tblGrid>
      <w:tr w:rsidR="00862454" w:rsidRPr="00862454" w14:paraId="00C9B3B8" w14:textId="77777777">
        <w:tc>
          <w:tcPr>
            <w:tcW w:w="3945" w:type="dxa"/>
          </w:tcPr>
          <w:p w14:paraId="38C2A8E7" w14:textId="77777777" w:rsidR="00F509A1" w:rsidRPr="00862454" w:rsidRDefault="00F509A1" w:rsidP="00B818D8">
            <w:pPr>
              <w:rPr>
                <w:rFonts w:ascii="Times New Roman" w:hAnsi="Times New Roman"/>
                <w:i/>
                <w:iCs/>
                <w:sz w:val="22"/>
                <w:szCs w:val="22"/>
                <w:lang w:val="lv-LV"/>
              </w:rPr>
            </w:pPr>
            <w:r w:rsidRPr="00862454">
              <w:rPr>
                <w:rFonts w:ascii="Times New Roman" w:hAnsi="Times New Roman"/>
                <w:b/>
                <w:i/>
                <w:iCs/>
                <w:sz w:val="22"/>
                <w:szCs w:val="22"/>
                <w:lang w:val="lv-LV"/>
              </w:rPr>
              <w:t>Ļoti bieži:</w:t>
            </w:r>
          </w:p>
          <w:p w14:paraId="1ED68335" w14:textId="77777777" w:rsidR="00F509A1" w:rsidRPr="00862454" w:rsidRDefault="00F509A1" w:rsidP="00B818D8">
            <w:pPr>
              <w:rPr>
                <w:rFonts w:ascii="Times New Roman" w:hAnsi="Times New Roman"/>
                <w:i/>
                <w:iCs/>
                <w:sz w:val="22"/>
                <w:szCs w:val="22"/>
                <w:lang w:val="lv-LV"/>
              </w:rPr>
            </w:pPr>
            <w:r w:rsidRPr="00862454">
              <w:rPr>
                <w:rFonts w:ascii="Times New Roman" w:hAnsi="Times New Roman"/>
                <w:i/>
                <w:iCs/>
                <w:sz w:val="22"/>
                <w:szCs w:val="22"/>
                <w:lang w:val="lv-LV"/>
              </w:rPr>
              <w:t>Vairāk kā 1 no 10 pacientiem</w:t>
            </w:r>
          </w:p>
        </w:tc>
        <w:tc>
          <w:tcPr>
            <w:tcW w:w="4140" w:type="dxa"/>
            <w:gridSpan w:val="2"/>
          </w:tcPr>
          <w:p w14:paraId="26744134" w14:textId="77777777" w:rsidR="00F509A1" w:rsidRPr="00862454" w:rsidRDefault="00F509A1" w:rsidP="00B818D8">
            <w:pPr>
              <w:rPr>
                <w:rFonts w:ascii="Times New Roman" w:hAnsi="Times New Roman"/>
                <w:b/>
                <w:i/>
                <w:iCs/>
                <w:sz w:val="22"/>
                <w:szCs w:val="22"/>
                <w:lang w:val="lv-LV"/>
              </w:rPr>
            </w:pPr>
            <w:r w:rsidRPr="00862454">
              <w:rPr>
                <w:rFonts w:ascii="Times New Roman" w:hAnsi="Times New Roman"/>
                <w:b/>
                <w:i/>
                <w:iCs/>
                <w:sz w:val="22"/>
                <w:szCs w:val="22"/>
                <w:lang w:val="lv-LV"/>
              </w:rPr>
              <w:t>bieži:</w:t>
            </w:r>
          </w:p>
          <w:p w14:paraId="54F61D2A" w14:textId="77777777" w:rsidR="00F509A1" w:rsidRPr="00862454" w:rsidRDefault="008E60B4" w:rsidP="00B818D8">
            <w:pPr>
              <w:rPr>
                <w:rFonts w:ascii="Times New Roman" w:hAnsi="Times New Roman"/>
                <w:i/>
                <w:iCs/>
                <w:sz w:val="22"/>
                <w:szCs w:val="22"/>
                <w:lang w:val="lv-LV"/>
              </w:rPr>
            </w:pPr>
            <w:r w:rsidRPr="00862454">
              <w:rPr>
                <w:rFonts w:ascii="Times New Roman" w:hAnsi="Times New Roman"/>
                <w:i/>
                <w:iCs/>
                <w:sz w:val="22"/>
                <w:szCs w:val="22"/>
                <w:lang w:val="lv-LV"/>
              </w:rPr>
              <w:t>mazāk</w:t>
            </w:r>
            <w:r w:rsidR="00F509A1" w:rsidRPr="00862454">
              <w:rPr>
                <w:rFonts w:ascii="Times New Roman" w:hAnsi="Times New Roman"/>
                <w:i/>
                <w:iCs/>
                <w:sz w:val="22"/>
                <w:szCs w:val="22"/>
                <w:lang w:val="lv-LV"/>
              </w:rPr>
              <w:t xml:space="preserve"> kā 1 no 10</w:t>
            </w:r>
            <w:r w:rsidRPr="00862454">
              <w:rPr>
                <w:rFonts w:ascii="Times New Roman" w:hAnsi="Times New Roman"/>
                <w:i/>
                <w:iCs/>
                <w:sz w:val="22"/>
                <w:szCs w:val="22"/>
                <w:lang w:val="lv-LV"/>
              </w:rPr>
              <w:t>, bet vairāk kā 1 no 10</w:t>
            </w:r>
            <w:r w:rsidR="00F509A1" w:rsidRPr="00862454">
              <w:rPr>
                <w:rFonts w:ascii="Times New Roman" w:hAnsi="Times New Roman"/>
                <w:i/>
                <w:iCs/>
                <w:sz w:val="22"/>
                <w:szCs w:val="22"/>
                <w:lang w:val="lv-LV"/>
              </w:rPr>
              <w:t>0 pacientiem</w:t>
            </w:r>
          </w:p>
        </w:tc>
      </w:tr>
      <w:tr w:rsidR="00862454" w:rsidRPr="00862454" w14:paraId="7FF56166" w14:textId="77777777">
        <w:tc>
          <w:tcPr>
            <w:tcW w:w="3945" w:type="dxa"/>
            <w:tcBorders>
              <w:bottom w:val="nil"/>
            </w:tcBorders>
          </w:tcPr>
          <w:p w14:paraId="55005D0E" w14:textId="77777777" w:rsidR="00F509A1" w:rsidRPr="00862454" w:rsidRDefault="008E60B4" w:rsidP="00B818D8">
            <w:pPr>
              <w:rPr>
                <w:rFonts w:ascii="Times New Roman" w:hAnsi="Times New Roman"/>
                <w:b/>
                <w:i/>
                <w:iCs/>
                <w:sz w:val="22"/>
                <w:szCs w:val="22"/>
                <w:lang w:val="lv-LV"/>
              </w:rPr>
            </w:pPr>
            <w:r w:rsidRPr="00862454">
              <w:rPr>
                <w:rFonts w:ascii="Times New Roman" w:hAnsi="Times New Roman"/>
                <w:b/>
                <w:i/>
                <w:iCs/>
                <w:sz w:val="22"/>
                <w:szCs w:val="22"/>
                <w:lang w:val="lv-LV"/>
              </w:rPr>
              <w:t>retāk</w:t>
            </w:r>
            <w:r w:rsidR="00F509A1" w:rsidRPr="00862454">
              <w:rPr>
                <w:rFonts w:ascii="Times New Roman" w:hAnsi="Times New Roman"/>
                <w:b/>
                <w:i/>
                <w:iCs/>
                <w:sz w:val="22"/>
                <w:szCs w:val="22"/>
                <w:lang w:val="lv-LV"/>
              </w:rPr>
              <w:t>:</w:t>
            </w:r>
          </w:p>
          <w:p w14:paraId="09FEB94F" w14:textId="77777777" w:rsidR="00F509A1" w:rsidRPr="00862454" w:rsidRDefault="00BE3E0E" w:rsidP="00B818D8">
            <w:pPr>
              <w:rPr>
                <w:rFonts w:ascii="Times New Roman" w:hAnsi="Times New Roman"/>
                <w:i/>
                <w:iCs/>
                <w:sz w:val="22"/>
                <w:szCs w:val="22"/>
                <w:lang w:val="lv-LV"/>
              </w:rPr>
            </w:pPr>
            <w:r w:rsidRPr="00862454">
              <w:rPr>
                <w:rFonts w:ascii="Times New Roman" w:hAnsi="Times New Roman"/>
                <w:i/>
                <w:iCs/>
                <w:sz w:val="22"/>
                <w:szCs w:val="22"/>
                <w:lang w:val="lv-LV"/>
              </w:rPr>
              <w:t>mazāk</w:t>
            </w:r>
            <w:r w:rsidR="00F509A1" w:rsidRPr="00862454">
              <w:rPr>
                <w:rFonts w:ascii="Times New Roman" w:hAnsi="Times New Roman"/>
                <w:i/>
                <w:iCs/>
                <w:sz w:val="22"/>
                <w:szCs w:val="22"/>
                <w:lang w:val="lv-LV"/>
              </w:rPr>
              <w:t xml:space="preserve"> kā 1 no 100</w:t>
            </w:r>
            <w:r w:rsidR="008E60B4" w:rsidRPr="00862454">
              <w:rPr>
                <w:rFonts w:ascii="Times New Roman" w:hAnsi="Times New Roman"/>
                <w:i/>
                <w:iCs/>
                <w:sz w:val="22"/>
                <w:szCs w:val="22"/>
                <w:lang w:val="lv-LV"/>
              </w:rPr>
              <w:t>, bet vairāk kā 1 no 100</w:t>
            </w:r>
            <w:r w:rsidR="00F509A1" w:rsidRPr="00862454">
              <w:rPr>
                <w:rFonts w:ascii="Times New Roman" w:hAnsi="Times New Roman"/>
                <w:i/>
                <w:iCs/>
                <w:sz w:val="22"/>
                <w:szCs w:val="22"/>
                <w:lang w:val="lv-LV"/>
              </w:rPr>
              <w:t>0 pacientiem</w:t>
            </w:r>
          </w:p>
        </w:tc>
        <w:tc>
          <w:tcPr>
            <w:tcW w:w="4140" w:type="dxa"/>
            <w:gridSpan w:val="2"/>
            <w:tcBorders>
              <w:bottom w:val="nil"/>
            </w:tcBorders>
          </w:tcPr>
          <w:p w14:paraId="0C17B4C3" w14:textId="77777777" w:rsidR="00F509A1" w:rsidRPr="00862454" w:rsidRDefault="00F509A1" w:rsidP="00B818D8">
            <w:pPr>
              <w:rPr>
                <w:rFonts w:ascii="Times New Roman" w:hAnsi="Times New Roman"/>
                <w:b/>
                <w:i/>
                <w:iCs/>
                <w:sz w:val="22"/>
                <w:szCs w:val="22"/>
                <w:lang w:val="lv-LV"/>
              </w:rPr>
            </w:pPr>
            <w:r w:rsidRPr="00862454">
              <w:rPr>
                <w:rFonts w:ascii="Times New Roman" w:hAnsi="Times New Roman"/>
                <w:b/>
                <w:i/>
                <w:iCs/>
                <w:sz w:val="22"/>
                <w:szCs w:val="22"/>
                <w:lang w:val="lv-LV"/>
              </w:rPr>
              <w:t>reti:</w:t>
            </w:r>
          </w:p>
          <w:p w14:paraId="047E6500" w14:textId="77777777" w:rsidR="00F509A1" w:rsidRPr="00862454" w:rsidRDefault="00BE3E0E" w:rsidP="00B818D8">
            <w:pPr>
              <w:rPr>
                <w:rFonts w:ascii="Times New Roman" w:hAnsi="Times New Roman"/>
                <w:i/>
                <w:iCs/>
                <w:sz w:val="22"/>
                <w:szCs w:val="22"/>
                <w:lang w:val="lv-LV"/>
              </w:rPr>
            </w:pPr>
            <w:r w:rsidRPr="00862454">
              <w:rPr>
                <w:rFonts w:ascii="Times New Roman" w:hAnsi="Times New Roman"/>
                <w:i/>
                <w:iCs/>
                <w:sz w:val="22"/>
                <w:szCs w:val="22"/>
                <w:lang w:val="lv-LV"/>
              </w:rPr>
              <w:t>mazāk</w:t>
            </w:r>
            <w:r w:rsidR="00F509A1" w:rsidRPr="00862454">
              <w:rPr>
                <w:rFonts w:ascii="Times New Roman" w:hAnsi="Times New Roman"/>
                <w:i/>
                <w:iCs/>
                <w:sz w:val="22"/>
                <w:szCs w:val="22"/>
                <w:lang w:val="lv-LV"/>
              </w:rPr>
              <w:t xml:space="preserve"> kā 1 no 10</w:t>
            </w:r>
            <w:r w:rsidR="008E60B4" w:rsidRPr="00862454">
              <w:rPr>
                <w:rFonts w:ascii="Times New Roman" w:hAnsi="Times New Roman"/>
                <w:i/>
                <w:iCs/>
                <w:sz w:val="22"/>
                <w:szCs w:val="22"/>
                <w:lang w:val="lv-LV"/>
              </w:rPr>
              <w:t>00, bet vairāk kā 1 no 10</w:t>
            </w:r>
            <w:r w:rsidR="00F509A1" w:rsidRPr="00862454">
              <w:rPr>
                <w:rFonts w:ascii="Times New Roman" w:hAnsi="Times New Roman"/>
                <w:i/>
                <w:iCs/>
                <w:sz w:val="22"/>
                <w:szCs w:val="22"/>
                <w:lang w:val="lv-LV"/>
              </w:rPr>
              <w:t xml:space="preserve"> 000 pacientiem</w:t>
            </w:r>
          </w:p>
        </w:tc>
      </w:tr>
      <w:tr w:rsidR="00AD127D" w:rsidRPr="002D7C4D" w14:paraId="481D0958" w14:textId="77777777">
        <w:tc>
          <w:tcPr>
            <w:tcW w:w="3945" w:type="dxa"/>
            <w:tcBorders>
              <w:bottom w:val="single" w:sz="4" w:space="0" w:color="auto"/>
              <w:right w:val="nil"/>
            </w:tcBorders>
          </w:tcPr>
          <w:p w14:paraId="03A6934C" w14:textId="77777777" w:rsidR="00AD127D" w:rsidRPr="00862454" w:rsidRDefault="00AD127D" w:rsidP="00B818D8">
            <w:pPr>
              <w:rPr>
                <w:rFonts w:ascii="Times New Roman" w:hAnsi="Times New Roman"/>
                <w:b/>
                <w:i/>
                <w:iCs/>
                <w:sz w:val="22"/>
                <w:szCs w:val="22"/>
                <w:lang w:val="lv-LV"/>
              </w:rPr>
            </w:pPr>
            <w:r w:rsidRPr="00862454">
              <w:rPr>
                <w:rFonts w:ascii="Times New Roman" w:hAnsi="Times New Roman"/>
                <w:b/>
                <w:i/>
                <w:iCs/>
                <w:sz w:val="22"/>
                <w:szCs w:val="22"/>
                <w:lang w:val="lv-LV"/>
              </w:rPr>
              <w:t>ļoti reti:</w:t>
            </w:r>
          </w:p>
          <w:p w14:paraId="286D8D39" w14:textId="77777777" w:rsidR="00AD127D" w:rsidRPr="00862454" w:rsidRDefault="00AD127D" w:rsidP="00B818D8">
            <w:pPr>
              <w:rPr>
                <w:rFonts w:ascii="Times New Roman" w:hAnsi="Times New Roman"/>
                <w:i/>
                <w:iCs/>
                <w:sz w:val="22"/>
                <w:szCs w:val="22"/>
                <w:lang w:val="lv-LV"/>
              </w:rPr>
            </w:pPr>
            <w:r w:rsidRPr="00862454">
              <w:rPr>
                <w:rFonts w:ascii="Times New Roman" w:hAnsi="Times New Roman"/>
                <w:i/>
                <w:iCs/>
                <w:sz w:val="22"/>
                <w:szCs w:val="22"/>
                <w:lang w:val="lv-LV"/>
              </w:rPr>
              <w:t xml:space="preserve">  Mazāk kā 1 no 10000 pacientiem</w:t>
            </w:r>
          </w:p>
        </w:tc>
        <w:tc>
          <w:tcPr>
            <w:tcW w:w="3975" w:type="dxa"/>
            <w:tcBorders>
              <w:bottom w:val="single" w:sz="4" w:space="0" w:color="auto"/>
              <w:right w:val="nil"/>
            </w:tcBorders>
          </w:tcPr>
          <w:p w14:paraId="0DCF898B" w14:textId="77777777" w:rsidR="00AD127D" w:rsidRPr="00862454" w:rsidRDefault="00AD127D" w:rsidP="00B818D8">
            <w:pPr>
              <w:rPr>
                <w:rFonts w:ascii="Times New Roman" w:hAnsi="Times New Roman"/>
                <w:i/>
                <w:iCs/>
                <w:sz w:val="22"/>
                <w:szCs w:val="22"/>
                <w:lang w:val="lv-LV"/>
              </w:rPr>
            </w:pPr>
            <w:r w:rsidRPr="00862454">
              <w:rPr>
                <w:rFonts w:ascii="Times New Roman" w:hAnsi="Times New Roman"/>
                <w:b/>
                <w:i/>
                <w:iCs/>
                <w:sz w:val="22"/>
                <w:szCs w:val="22"/>
                <w:lang w:val="lv-LV"/>
              </w:rPr>
              <w:t>nav zināmi:</w:t>
            </w:r>
            <w:r w:rsidRPr="00862454">
              <w:rPr>
                <w:rFonts w:ascii="Times New Roman" w:hAnsi="Times New Roman"/>
                <w:i/>
                <w:iCs/>
                <w:sz w:val="22"/>
                <w:szCs w:val="22"/>
                <w:lang w:val="lv-LV"/>
              </w:rPr>
              <w:t xml:space="preserve"> (nevar noteikt pēc pieejamajiem datiem).</w:t>
            </w:r>
          </w:p>
          <w:p w14:paraId="6DDC580F" w14:textId="77777777" w:rsidR="00AD127D" w:rsidRPr="00862454" w:rsidRDefault="00AD127D" w:rsidP="00B818D8">
            <w:pPr>
              <w:rPr>
                <w:rFonts w:ascii="Times New Roman" w:hAnsi="Times New Roman"/>
                <w:i/>
                <w:iCs/>
                <w:sz w:val="22"/>
                <w:szCs w:val="22"/>
                <w:lang w:val="lv-LV"/>
              </w:rPr>
            </w:pPr>
          </w:p>
        </w:tc>
        <w:tc>
          <w:tcPr>
            <w:tcW w:w="165" w:type="dxa"/>
            <w:tcBorders>
              <w:left w:val="nil"/>
              <w:bottom w:val="single" w:sz="4" w:space="0" w:color="auto"/>
            </w:tcBorders>
          </w:tcPr>
          <w:p w14:paraId="392B2AFD" w14:textId="77777777" w:rsidR="00AD127D" w:rsidRPr="00862454" w:rsidRDefault="00AD127D" w:rsidP="00B818D8">
            <w:pPr>
              <w:rPr>
                <w:rFonts w:ascii="Times New Roman" w:hAnsi="Times New Roman"/>
                <w:i/>
                <w:iCs/>
                <w:sz w:val="22"/>
                <w:szCs w:val="22"/>
                <w:lang w:val="lv-LV"/>
              </w:rPr>
            </w:pPr>
          </w:p>
        </w:tc>
      </w:tr>
    </w:tbl>
    <w:p w14:paraId="1CFC6237" w14:textId="77777777" w:rsidR="006C0A4B" w:rsidRPr="00862454" w:rsidRDefault="006C0A4B" w:rsidP="00B818D8">
      <w:pPr>
        <w:rPr>
          <w:lang w:val="lv-LV"/>
        </w:rPr>
      </w:pPr>
    </w:p>
    <w:p w14:paraId="1950AB61" w14:textId="77777777" w:rsidR="00480DCF" w:rsidRPr="003607D7" w:rsidRDefault="00480DCF" w:rsidP="00B818D8">
      <w:pPr>
        <w:rPr>
          <w:rFonts w:ascii="Times New Roman" w:hAnsi="Times New Roman"/>
          <w:iCs/>
          <w:sz w:val="22"/>
          <w:szCs w:val="22"/>
          <w:lang w:val="lv-LV"/>
        </w:rPr>
      </w:pPr>
      <w:r w:rsidRPr="00862454">
        <w:rPr>
          <w:rFonts w:ascii="Times New Roman" w:hAnsi="Times New Roman"/>
          <w:iCs/>
          <w:sz w:val="22"/>
          <w:szCs w:val="22"/>
          <w:lang w:val="lv-LV"/>
        </w:rPr>
        <w:t>Ļoti reti jutīgiem cilvēkiem var rasties kuņģa un zarnu darbības</w:t>
      </w:r>
      <w:r w:rsidRPr="003607D7">
        <w:rPr>
          <w:rFonts w:ascii="Times New Roman" w:hAnsi="Times New Roman"/>
          <w:iCs/>
          <w:sz w:val="22"/>
          <w:szCs w:val="22"/>
          <w:lang w:val="lv-LV"/>
        </w:rPr>
        <w:t xml:space="preserve"> traucējumi (slikta dūša, vemšana, atsevišķi </w:t>
      </w:r>
      <w:proofErr w:type="spellStart"/>
      <w:r w:rsidRPr="003607D7">
        <w:rPr>
          <w:rFonts w:ascii="Times New Roman" w:hAnsi="Times New Roman"/>
          <w:iCs/>
          <w:sz w:val="22"/>
          <w:szCs w:val="22"/>
          <w:lang w:val="lv-LV"/>
        </w:rPr>
        <w:t>refluksa</w:t>
      </w:r>
      <w:proofErr w:type="spellEnd"/>
      <w:r w:rsidRPr="003607D7">
        <w:rPr>
          <w:rFonts w:ascii="Times New Roman" w:hAnsi="Times New Roman"/>
          <w:iCs/>
          <w:sz w:val="22"/>
          <w:szCs w:val="22"/>
          <w:lang w:val="lv-LV"/>
        </w:rPr>
        <w:t xml:space="preserve"> gadījumi). </w:t>
      </w:r>
    </w:p>
    <w:p w14:paraId="46CB6215" w14:textId="77777777" w:rsidR="00480DCF" w:rsidRPr="003607D7" w:rsidRDefault="00480DCF" w:rsidP="00B818D8">
      <w:pPr>
        <w:rPr>
          <w:rFonts w:ascii="Times New Roman" w:hAnsi="Times New Roman"/>
          <w:iCs/>
          <w:sz w:val="22"/>
          <w:szCs w:val="22"/>
          <w:lang w:val="lv-LV"/>
        </w:rPr>
      </w:pPr>
    </w:p>
    <w:p w14:paraId="037EA22A" w14:textId="77777777" w:rsidR="00480DCF" w:rsidRPr="003607D7" w:rsidRDefault="00480DCF" w:rsidP="00B818D8">
      <w:pPr>
        <w:rPr>
          <w:rFonts w:ascii="Times New Roman" w:hAnsi="Times New Roman"/>
          <w:iCs/>
          <w:sz w:val="22"/>
          <w:szCs w:val="22"/>
          <w:lang w:val="lv-LV"/>
        </w:rPr>
      </w:pPr>
      <w:r w:rsidRPr="003607D7">
        <w:rPr>
          <w:rFonts w:ascii="Times New Roman" w:hAnsi="Times New Roman"/>
          <w:iCs/>
          <w:sz w:val="22"/>
          <w:szCs w:val="22"/>
          <w:lang w:val="lv-LV"/>
        </w:rPr>
        <w:t>Ļoti retos gadījumos novēroti ādas un zemādas audu bojājumi (</w:t>
      </w:r>
      <w:proofErr w:type="spellStart"/>
      <w:r w:rsidRPr="003607D7">
        <w:rPr>
          <w:rFonts w:ascii="Times New Roman" w:hAnsi="Times New Roman"/>
          <w:iCs/>
          <w:sz w:val="22"/>
          <w:szCs w:val="22"/>
          <w:lang w:val="lv-LV"/>
        </w:rPr>
        <w:t>kontaktalerģija</w:t>
      </w:r>
      <w:proofErr w:type="spellEnd"/>
      <w:r w:rsidRPr="003607D7">
        <w:rPr>
          <w:rFonts w:ascii="Times New Roman" w:hAnsi="Times New Roman"/>
          <w:iCs/>
          <w:sz w:val="22"/>
          <w:szCs w:val="22"/>
          <w:lang w:val="lv-LV"/>
        </w:rPr>
        <w:t xml:space="preserve">, </w:t>
      </w:r>
      <w:proofErr w:type="spellStart"/>
      <w:r w:rsidRPr="003607D7">
        <w:rPr>
          <w:rFonts w:ascii="Times New Roman" w:hAnsi="Times New Roman"/>
          <w:iCs/>
          <w:sz w:val="22"/>
          <w:szCs w:val="22"/>
          <w:lang w:val="lv-LV"/>
        </w:rPr>
        <w:t>kontaktdermīts</w:t>
      </w:r>
      <w:proofErr w:type="spellEnd"/>
      <w:r w:rsidRPr="003607D7">
        <w:rPr>
          <w:rFonts w:ascii="Times New Roman" w:hAnsi="Times New Roman"/>
          <w:iCs/>
          <w:sz w:val="22"/>
          <w:szCs w:val="22"/>
          <w:lang w:val="lv-LV"/>
        </w:rPr>
        <w:t xml:space="preserve">, esoša atopiska dermatīta paasinājums). </w:t>
      </w:r>
    </w:p>
    <w:p w14:paraId="2C1FD344" w14:textId="77777777" w:rsidR="00583FB0" w:rsidRPr="003607D7" w:rsidRDefault="00583FB0" w:rsidP="00B818D8">
      <w:pPr>
        <w:rPr>
          <w:rFonts w:ascii="Times New Roman" w:hAnsi="Times New Roman"/>
          <w:sz w:val="22"/>
          <w:szCs w:val="22"/>
          <w:lang w:val="lv-LV"/>
        </w:rPr>
      </w:pPr>
    </w:p>
    <w:p w14:paraId="5BF89F68" w14:textId="77777777" w:rsidR="00E25796" w:rsidRPr="003607D7" w:rsidRDefault="00E25796" w:rsidP="00B818D8">
      <w:pPr>
        <w:rPr>
          <w:rFonts w:ascii="Times New Roman" w:hAnsi="Times New Roman"/>
          <w:b/>
          <w:sz w:val="22"/>
          <w:szCs w:val="22"/>
          <w:lang w:val="lv-LV"/>
        </w:rPr>
      </w:pPr>
      <w:r w:rsidRPr="003607D7">
        <w:rPr>
          <w:rFonts w:ascii="Times New Roman" w:hAnsi="Times New Roman"/>
          <w:b/>
          <w:sz w:val="22"/>
          <w:szCs w:val="22"/>
          <w:lang w:val="lv-LV"/>
        </w:rPr>
        <w:t>Ziņošana par blakusparādībām</w:t>
      </w:r>
    </w:p>
    <w:p w14:paraId="6C085276" w14:textId="77777777" w:rsidR="00DA24E6" w:rsidRPr="0074624B" w:rsidRDefault="00DA24E6" w:rsidP="00B818D8">
      <w:pPr>
        <w:rPr>
          <w:rFonts w:ascii="Times New Roman" w:hAnsi="Times New Roman"/>
          <w:b/>
          <w:sz w:val="22"/>
          <w:szCs w:val="22"/>
          <w:lang w:val="lv-LV"/>
        </w:rPr>
      </w:pPr>
    </w:p>
    <w:p w14:paraId="16507879" w14:textId="77777777" w:rsidR="00583FB0" w:rsidRPr="0074624B" w:rsidRDefault="00583FB0" w:rsidP="00B818D8">
      <w:pPr>
        <w:rPr>
          <w:rFonts w:ascii="Times New Roman" w:hAnsi="Times New Roman"/>
          <w:sz w:val="22"/>
          <w:szCs w:val="22"/>
          <w:lang w:val="lv-LV" w:eastAsia="cs-CZ"/>
        </w:rPr>
      </w:pPr>
      <w:r w:rsidRPr="0074624B">
        <w:rPr>
          <w:rFonts w:ascii="Times New Roman" w:hAnsi="Times New Roman"/>
          <w:sz w:val="22"/>
          <w:szCs w:val="22"/>
          <w:lang w:val="lv-LV" w:eastAsia="cs-CZ"/>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Tīmekļa vietne: </w:t>
      </w:r>
      <w:hyperlink r:id="rId7" w:history="1">
        <w:r w:rsidRPr="0074624B">
          <w:rPr>
            <w:rStyle w:val="Hyperlink"/>
            <w:rFonts w:ascii="Times New Roman" w:hAnsi="Times New Roman"/>
            <w:color w:val="auto"/>
            <w:sz w:val="22"/>
            <w:szCs w:val="22"/>
            <w:lang w:val="lv-LV" w:eastAsia="cs-CZ"/>
          </w:rPr>
          <w:t>www.zva.gov.lv</w:t>
        </w:r>
      </w:hyperlink>
      <w:r w:rsidRPr="0074624B">
        <w:rPr>
          <w:rFonts w:ascii="Times New Roman" w:hAnsi="Times New Roman"/>
          <w:sz w:val="22"/>
          <w:szCs w:val="22"/>
          <w:lang w:val="lv-LV" w:eastAsia="cs-CZ"/>
        </w:rPr>
        <w:t>. Ziņojot par blakusparādībām, Jūs varat palīdzēt nodrošināt daudz plašāku informāciju par šo zāļu drošumu.</w:t>
      </w:r>
    </w:p>
    <w:p w14:paraId="282A7A52" w14:textId="77777777" w:rsidR="00152DF4" w:rsidRPr="006C0A4B" w:rsidRDefault="00152DF4" w:rsidP="00B818D8">
      <w:pPr>
        <w:rPr>
          <w:rFonts w:ascii="Times New Roman" w:hAnsi="Times New Roman"/>
          <w:color w:val="1F497D"/>
          <w:sz w:val="22"/>
          <w:szCs w:val="22"/>
          <w:lang w:val="lv-LV"/>
        </w:rPr>
      </w:pPr>
    </w:p>
    <w:p w14:paraId="00A376C2" w14:textId="77777777" w:rsidR="00F509A1" w:rsidRPr="00586DED" w:rsidRDefault="00F509A1" w:rsidP="00B818D8">
      <w:pPr>
        <w:rPr>
          <w:rFonts w:ascii="Times New Roman" w:hAnsi="Times New Roman"/>
          <w:sz w:val="22"/>
          <w:szCs w:val="22"/>
          <w:lang w:val="lv-LV"/>
        </w:rPr>
      </w:pPr>
    </w:p>
    <w:p w14:paraId="1A0F9139" w14:textId="77777777" w:rsidR="00F509A1" w:rsidRPr="003607D7" w:rsidRDefault="00F509A1" w:rsidP="00B818D8">
      <w:pPr>
        <w:rPr>
          <w:rFonts w:ascii="Times New Roman" w:hAnsi="Times New Roman"/>
          <w:b/>
          <w:sz w:val="22"/>
          <w:szCs w:val="22"/>
          <w:lang w:val="lv-LV"/>
        </w:rPr>
      </w:pPr>
      <w:r w:rsidRPr="00586DED">
        <w:rPr>
          <w:rFonts w:ascii="Times New Roman" w:hAnsi="Times New Roman"/>
          <w:b/>
          <w:sz w:val="22"/>
          <w:szCs w:val="22"/>
          <w:lang w:val="lv-LV"/>
        </w:rPr>
        <w:t>5.</w:t>
      </w:r>
      <w:r w:rsidRPr="00586DED">
        <w:rPr>
          <w:rFonts w:ascii="Times New Roman" w:hAnsi="Times New Roman"/>
          <w:b/>
          <w:sz w:val="22"/>
          <w:szCs w:val="22"/>
          <w:lang w:val="lv-LV"/>
        </w:rPr>
        <w:tab/>
        <w:t xml:space="preserve">Kā uzglabāt </w:t>
      </w:r>
      <w:proofErr w:type="spellStart"/>
      <w:r w:rsidR="00D6191E" w:rsidRPr="003607D7">
        <w:rPr>
          <w:rFonts w:ascii="Times New Roman" w:hAnsi="Times New Roman"/>
          <w:b/>
          <w:iCs/>
          <w:sz w:val="22"/>
          <w:szCs w:val="22"/>
          <w:lang w:val="lv-LV"/>
        </w:rPr>
        <w:t>Hedelix</w:t>
      </w:r>
      <w:proofErr w:type="spellEnd"/>
      <w:r w:rsidR="00D6191E" w:rsidRPr="003607D7">
        <w:rPr>
          <w:rFonts w:ascii="Times New Roman" w:hAnsi="Times New Roman"/>
          <w:b/>
          <w:iCs/>
          <w:sz w:val="22"/>
          <w:szCs w:val="22"/>
          <w:lang w:val="lv-LV"/>
        </w:rPr>
        <w:t xml:space="preserve"> </w:t>
      </w:r>
      <w:proofErr w:type="spellStart"/>
      <w:r w:rsidR="00D6191E" w:rsidRPr="003607D7">
        <w:rPr>
          <w:rFonts w:ascii="Times New Roman" w:hAnsi="Times New Roman"/>
          <w:b/>
          <w:iCs/>
          <w:sz w:val="22"/>
          <w:szCs w:val="22"/>
          <w:lang w:val="lv-LV"/>
        </w:rPr>
        <w:t>s.a</w:t>
      </w:r>
      <w:proofErr w:type="spellEnd"/>
      <w:r w:rsidR="00AF0877">
        <w:rPr>
          <w:rFonts w:ascii="Times New Roman" w:hAnsi="Times New Roman"/>
          <w:b/>
          <w:iCs/>
          <w:sz w:val="22"/>
          <w:szCs w:val="22"/>
          <w:lang w:val="lv-LV"/>
        </w:rPr>
        <w:t>.</w:t>
      </w:r>
    </w:p>
    <w:p w14:paraId="6242F9A5" w14:textId="77777777" w:rsidR="00D6191E" w:rsidRPr="003607D7" w:rsidRDefault="00D6191E" w:rsidP="00B818D8">
      <w:pPr>
        <w:rPr>
          <w:rFonts w:ascii="Times New Roman" w:hAnsi="Times New Roman"/>
          <w:b/>
          <w:sz w:val="22"/>
          <w:szCs w:val="22"/>
          <w:lang w:val="lv-LV"/>
        </w:rPr>
      </w:pPr>
    </w:p>
    <w:p w14:paraId="3E700E4A" w14:textId="77777777" w:rsidR="00D6191E" w:rsidRPr="003607D7" w:rsidRDefault="00D6191E" w:rsidP="00B818D8">
      <w:pPr>
        <w:rPr>
          <w:rFonts w:ascii="Times New Roman" w:hAnsi="Times New Roman"/>
          <w:sz w:val="22"/>
          <w:szCs w:val="22"/>
          <w:lang w:val="lv-LV"/>
        </w:rPr>
      </w:pPr>
      <w:r w:rsidRPr="003607D7">
        <w:rPr>
          <w:rFonts w:ascii="Times New Roman" w:hAnsi="Times New Roman"/>
          <w:sz w:val="22"/>
          <w:szCs w:val="22"/>
          <w:lang w:val="lv-LV"/>
        </w:rPr>
        <w:t>Uzglabāt bērniem neredzamā un nepieejamā vietā!</w:t>
      </w:r>
    </w:p>
    <w:p w14:paraId="6BE0F8DC" w14:textId="77777777" w:rsidR="00E80F08" w:rsidRDefault="00E80F08" w:rsidP="00B818D8">
      <w:pPr>
        <w:rPr>
          <w:rFonts w:ascii="Times New Roman" w:hAnsi="Times New Roman"/>
          <w:sz w:val="22"/>
          <w:szCs w:val="22"/>
          <w:lang w:val="lv-LV"/>
        </w:rPr>
      </w:pPr>
    </w:p>
    <w:p w14:paraId="30B7F0CE" w14:textId="77777777" w:rsidR="00D6191E" w:rsidRPr="003607D7" w:rsidRDefault="00D6191E" w:rsidP="00B818D8">
      <w:pPr>
        <w:rPr>
          <w:rFonts w:ascii="Times New Roman" w:hAnsi="Times New Roman"/>
          <w:sz w:val="22"/>
          <w:szCs w:val="22"/>
          <w:lang w:val="lv-LV"/>
        </w:rPr>
      </w:pPr>
      <w:r w:rsidRPr="003607D7">
        <w:rPr>
          <w:rFonts w:ascii="Times New Roman" w:hAnsi="Times New Roman"/>
          <w:sz w:val="22"/>
          <w:szCs w:val="22"/>
          <w:lang w:val="lv-LV"/>
        </w:rPr>
        <w:t xml:space="preserve">Nelietot šīs zāles pēc derīguma termiņa beigām, kas norādīts uz kastītes un etiķetes </w:t>
      </w:r>
      <w:r w:rsidR="002C19FA" w:rsidRPr="003607D7">
        <w:rPr>
          <w:rFonts w:ascii="Times New Roman" w:hAnsi="Times New Roman"/>
          <w:sz w:val="22"/>
          <w:szCs w:val="22"/>
          <w:lang w:val="lv-LV"/>
        </w:rPr>
        <w:t>pēc</w:t>
      </w:r>
      <w:r w:rsidRPr="003607D7">
        <w:rPr>
          <w:rFonts w:ascii="Times New Roman" w:hAnsi="Times New Roman"/>
          <w:sz w:val="22"/>
          <w:szCs w:val="22"/>
          <w:lang w:val="lv-LV"/>
        </w:rPr>
        <w:t xml:space="preserve"> “Derīgs līdz:” Derīguma termiņš attiecas uz norādītā mēneša pēdējo dienu.</w:t>
      </w:r>
    </w:p>
    <w:p w14:paraId="1B9DE36F" w14:textId="77777777" w:rsidR="00D6191E" w:rsidRPr="003607D7" w:rsidRDefault="00D6191E" w:rsidP="00B818D8">
      <w:pPr>
        <w:rPr>
          <w:rFonts w:ascii="Times New Roman" w:hAnsi="Times New Roman"/>
          <w:sz w:val="22"/>
          <w:szCs w:val="22"/>
          <w:lang w:val="lv-LV"/>
        </w:rPr>
      </w:pPr>
    </w:p>
    <w:p w14:paraId="132ACF93" w14:textId="77777777" w:rsidR="00D6191E" w:rsidRPr="003607D7" w:rsidRDefault="00E80F08" w:rsidP="00B818D8">
      <w:pPr>
        <w:rPr>
          <w:rFonts w:ascii="Times New Roman" w:hAnsi="Times New Roman"/>
          <w:sz w:val="22"/>
          <w:szCs w:val="22"/>
          <w:lang w:val="lv-LV"/>
        </w:rPr>
      </w:pPr>
      <w:r>
        <w:rPr>
          <w:rFonts w:ascii="Times New Roman" w:hAnsi="Times New Roman"/>
          <w:sz w:val="22"/>
          <w:szCs w:val="22"/>
          <w:lang w:val="lv-LV"/>
        </w:rPr>
        <w:t>Šīm z</w:t>
      </w:r>
      <w:r w:rsidR="00D6191E" w:rsidRPr="003607D7">
        <w:rPr>
          <w:rFonts w:ascii="Times New Roman" w:hAnsi="Times New Roman"/>
          <w:sz w:val="22"/>
          <w:szCs w:val="22"/>
          <w:lang w:val="lv-LV"/>
        </w:rPr>
        <w:t>ālēm nav nepieciešami īpaši uzglabāšanas apstākļi.</w:t>
      </w:r>
    </w:p>
    <w:p w14:paraId="6C6A015B" w14:textId="77777777" w:rsidR="00CF5E32" w:rsidRPr="001B1E97" w:rsidRDefault="00CF5E32" w:rsidP="00CF5E32">
      <w:pPr>
        <w:rPr>
          <w:sz w:val="22"/>
          <w:szCs w:val="22"/>
          <w:lang w:val="lv-LV"/>
        </w:rPr>
      </w:pPr>
      <w:r w:rsidRPr="001B1E97">
        <w:rPr>
          <w:sz w:val="22"/>
          <w:szCs w:val="22"/>
          <w:lang w:val="lv-LV"/>
        </w:rPr>
        <w:t xml:space="preserve">Derīguma termiņš pēc </w:t>
      </w:r>
      <w:r w:rsidR="00E80F08">
        <w:rPr>
          <w:sz w:val="22"/>
          <w:szCs w:val="22"/>
          <w:lang w:val="lv-LV"/>
        </w:rPr>
        <w:t xml:space="preserve">pudeles </w:t>
      </w:r>
      <w:r w:rsidRPr="001B1E97">
        <w:rPr>
          <w:sz w:val="22"/>
          <w:szCs w:val="22"/>
          <w:lang w:val="lv-LV"/>
        </w:rPr>
        <w:t>pirmās atvēršanas: 6 mēneši.</w:t>
      </w:r>
    </w:p>
    <w:p w14:paraId="39C300C9" w14:textId="77777777" w:rsidR="00F509A1" w:rsidRPr="003607D7" w:rsidRDefault="00F509A1" w:rsidP="00B818D8">
      <w:pPr>
        <w:rPr>
          <w:rFonts w:ascii="Times New Roman" w:hAnsi="Times New Roman"/>
          <w:sz w:val="22"/>
          <w:szCs w:val="22"/>
          <w:lang w:val="lv-LV"/>
        </w:rPr>
      </w:pPr>
    </w:p>
    <w:p w14:paraId="0901FB43" w14:textId="77777777" w:rsidR="00EF05FF" w:rsidRPr="002D7C4D" w:rsidRDefault="00EF05FF" w:rsidP="00B818D8">
      <w:pPr>
        <w:rPr>
          <w:rFonts w:ascii="Times New Roman" w:hAnsi="Times New Roman"/>
          <w:sz w:val="22"/>
          <w:szCs w:val="22"/>
        </w:rPr>
      </w:pPr>
      <w:r w:rsidRPr="003607D7">
        <w:rPr>
          <w:rFonts w:ascii="Times New Roman" w:hAnsi="Times New Roman"/>
          <w:sz w:val="22"/>
          <w:szCs w:val="22"/>
          <w:lang w:val="lv-LV"/>
        </w:rPr>
        <w:t xml:space="preserve">Neizmetiet zāles kanalizācijā vai sadzīves atkritumos. </w:t>
      </w:r>
      <w:r w:rsidRPr="00F81F05">
        <w:rPr>
          <w:rFonts w:ascii="Times New Roman" w:hAnsi="Times New Roman"/>
          <w:sz w:val="22"/>
          <w:szCs w:val="22"/>
          <w:lang w:val="lv-LV"/>
        </w:rPr>
        <w:t xml:space="preserve">Vaicājiet farmaceitam, kā izmest zāles, kuras vairs nelietojat. </w:t>
      </w:r>
      <w:r w:rsidRPr="002D7C4D">
        <w:rPr>
          <w:rFonts w:ascii="Times New Roman" w:hAnsi="Times New Roman"/>
          <w:sz w:val="22"/>
          <w:szCs w:val="22"/>
        </w:rPr>
        <w:t>Šie pasākumi palīdzēs aizsargāt apkārtējo vidi.</w:t>
      </w:r>
    </w:p>
    <w:p w14:paraId="2C10DD75" w14:textId="77777777" w:rsidR="00F509A1" w:rsidRDefault="00F509A1" w:rsidP="00B818D8">
      <w:pPr>
        <w:rPr>
          <w:rFonts w:ascii="Times New Roman" w:hAnsi="Times New Roman"/>
          <w:sz w:val="22"/>
          <w:szCs w:val="22"/>
          <w:lang w:val="lv-LV"/>
        </w:rPr>
      </w:pPr>
    </w:p>
    <w:p w14:paraId="1E0C9A1D" w14:textId="77777777" w:rsidR="000775E6" w:rsidRPr="003607D7" w:rsidRDefault="000775E6" w:rsidP="00B818D8">
      <w:pPr>
        <w:rPr>
          <w:rFonts w:ascii="Times New Roman" w:hAnsi="Times New Roman"/>
          <w:sz w:val="22"/>
          <w:szCs w:val="22"/>
          <w:lang w:val="lv-LV"/>
        </w:rPr>
      </w:pPr>
    </w:p>
    <w:p w14:paraId="6480FE62" w14:textId="77777777" w:rsidR="00F509A1" w:rsidRPr="00B53F70" w:rsidRDefault="00F509A1" w:rsidP="00B818D8">
      <w:pPr>
        <w:rPr>
          <w:rFonts w:ascii="Times New Roman" w:hAnsi="Times New Roman"/>
          <w:b/>
          <w:sz w:val="22"/>
          <w:szCs w:val="22"/>
          <w:lang w:val="pl-PL"/>
        </w:rPr>
      </w:pPr>
      <w:r w:rsidRPr="002D7C4D">
        <w:rPr>
          <w:rFonts w:ascii="Times New Roman" w:hAnsi="Times New Roman"/>
          <w:b/>
          <w:sz w:val="22"/>
          <w:szCs w:val="22"/>
        </w:rPr>
        <w:t xml:space="preserve">6. </w:t>
      </w:r>
      <w:r w:rsidRPr="002D7C4D">
        <w:rPr>
          <w:rFonts w:ascii="Times New Roman" w:hAnsi="Times New Roman"/>
          <w:b/>
          <w:sz w:val="22"/>
          <w:szCs w:val="22"/>
        </w:rPr>
        <w:tab/>
      </w:r>
      <w:r w:rsidR="00152DF4" w:rsidRPr="00B53F70">
        <w:rPr>
          <w:rFonts w:ascii="Times New Roman" w:hAnsi="Times New Roman"/>
          <w:b/>
          <w:sz w:val="22"/>
          <w:szCs w:val="22"/>
          <w:lang w:val="pl-PL"/>
        </w:rPr>
        <w:t xml:space="preserve">Iepakojuma saturs un </w:t>
      </w:r>
      <w:r w:rsidR="001D63FC" w:rsidRPr="00B53F70">
        <w:rPr>
          <w:rFonts w:ascii="Times New Roman" w:hAnsi="Times New Roman"/>
          <w:b/>
          <w:sz w:val="22"/>
          <w:szCs w:val="22"/>
          <w:lang w:val="pl-PL"/>
        </w:rPr>
        <w:t xml:space="preserve">cita </w:t>
      </w:r>
      <w:r w:rsidRPr="00B53F70">
        <w:rPr>
          <w:rFonts w:ascii="Times New Roman" w:hAnsi="Times New Roman"/>
          <w:b/>
          <w:sz w:val="22"/>
          <w:szCs w:val="22"/>
          <w:lang w:val="pl-PL"/>
        </w:rPr>
        <w:t>informācija</w:t>
      </w:r>
    </w:p>
    <w:p w14:paraId="43ABEA1D" w14:textId="77777777" w:rsidR="00AD47EA" w:rsidRPr="002D7C4D" w:rsidRDefault="00AD47EA" w:rsidP="00B818D8">
      <w:pPr>
        <w:rPr>
          <w:rFonts w:ascii="Times New Roman" w:hAnsi="Times New Roman"/>
          <w:b/>
          <w:sz w:val="22"/>
          <w:szCs w:val="22"/>
        </w:rPr>
      </w:pPr>
    </w:p>
    <w:p w14:paraId="354145AF" w14:textId="77777777" w:rsidR="00D6191E" w:rsidRPr="00B53F70" w:rsidRDefault="00D6191E" w:rsidP="00B818D8">
      <w:pPr>
        <w:rPr>
          <w:rFonts w:ascii="Times New Roman" w:hAnsi="Times New Roman"/>
          <w:b/>
          <w:i/>
          <w:iCs/>
          <w:sz w:val="22"/>
          <w:szCs w:val="22"/>
        </w:rPr>
      </w:pPr>
      <w:r w:rsidRPr="00B53F70">
        <w:rPr>
          <w:rFonts w:ascii="Times New Roman" w:hAnsi="Times New Roman"/>
          <w:b/>
          <w:sz w:val="22"/>
          <w:szCs w:val="22"/>
        </w:rPr>
        <w:t xml:space="preserve">Ko </w:t>
      </w:r>
      <w:proofErr w:type="spellStart"/>
      <w:r w:rsidRPr="00B53F70">
        <w:rPr>
          <w:rFonts w:ascii="Times New Roman" w:hAnsi="Times New Roman"/>
          <w:b/>
          <w:iCs/>
          <w:sz w:val="22"/>
          <w:szCs w:val="22"/>
        </w:rPr>
        <w:t>Hedelix</w:t>
      </w:r>
      <w:proofErr w:type="spellEnd"/>
      <w:r w:rsidRPr="00B53F70">
        <w:rPr>
          <w:rFonts w:ascii="Times New Roman" w:hAnsi="Times New Roman"/>
          <w:b/>
          <w:iCs/>
          <w:sz w:val="22"/>
          <w:szCs w:val="22"/>
        </w:rPr>
        <w:t xml:space="preserve"> </w:t>
      </w:r>
      <w:proofErr w:type="spellStart"/>
      <w:r w:rsidRPr="00B53F70">
        <w:rPr>
          <w:rFonts w:ascii="Times New Roman" w:hAnsi="Times New Roman"/>
          <w:b/>
          <w:iCs/>
          <w:sz w:val="22"/>
          <w:szCs w:val="22"/>
        </w:rPr>
        <w:t>s.a</w:t>
      </w:r>
      <w:r w:rsidR="00AF0877">
        <w:rPr>
          <w:rFonts w:ascii="Times New Roman" w:hAnsi="Times New Roman"/>
          <w:b/>
          <w:iCs/>
          <w:sz w:val="22"/>
          <w:szCs w:val="22"/>
        </w:rPr>
        <w:t>.</w:t>
      </w:r>
      <w:proofErr w:type="spellEnd"/>
      <w:r w:rsidRPr="00B53F70">
        <w:rPr>
          <w:rFonts w:ascii="Times New Roman" w:hAnsi="Times New Roman"/>
          <w:b/>
          <w:sz w:val="22"/>
          <w:szCs w:val="22"/>
        </w:rPr>
        <w:t xml:space="preserve"> </w:t>
      </w:r>
      <w:proofErr w:type="spellStart"/>
      <w:r w:rsidRPr="00B53F70">
        <w:rPr>
          <w:rFonts w:ascii="Times New Roman" w:hAnsi="Times New Roman"/>
          <w:b/>
          <w:sz w:val="22"/>
          <w:szCs w:val="22"/>
        </w:rPr>
        <w:t>satur</w:t>
      </w:r>
      <w:proofErr w:type="spellEnd"/>
      <w:r w:rsidRPr="002B1A9F">
        <w:rPr>
          <w:rFonts w:ascii="Times New Roman" w:hAnsi="Times New Roman"/>
          <w:b/>
          <w:iCs/>
          <w:sz w:val="22"/>
          <w:szCs w:val="22"/>
        </w:rPr>
        <w:t>:</w:t>
      </w:r>
    </w:p>
    <w:p w14:paraId="241B1AAD" w14:textId="77777777" w:rsidR="00D6191E" w:rsidRPr="00B53F70" w:rsidRDefault="00D6191E" w:rsidP="00B818D8">
      <w:pPr>
        <w:rPr>
          <w:rFonts w:ascii="Times New Roman" w:hAnsi="Times New Roman"/>
          <w:sz w:val="22"/>
          <w:szCs w:val="22"/>
        </w:rPr>
      </w:pPr>
    </w:p>
    <w:p w14:paraId="3EDB18FE" w14:textId="77777777" w:rsidR="00D6191E" w:rsidRPr="002A7266" w:rsidRDefault="00D6191E" w:rsidP="002A7266">
      <w:pPr>
        <w:numPr>
          <w:ilvl w:val="0"/>
          <w:numId w:val="11"/>
        </w:numPr>
        <w:rPr>
          <w:rFonts w:ascii="Times New Roman" w:hAnsi="Times New Roman"/>
          <w:sz w:val="22"/>
          <w:szCs w:val="22"/>
        </w:rPr>
      </w:pPr>
      <w:proofErr w:type="spellStart"/>
      <w:r w:rsidRPr="002D7C4D">
        <w:rPr>
          <w:rFonts w:ascii="Times New Roman" w:hAnsi="Times New Roman"/>
          <w:sz w:val="22"/>
          <w:szCs w:val="22"/>
        </w:rPr>
        <w:t>Aktīvā</w:t>
      </w:r>
      <w:proofErr w:type="spellEnd"/>
      <w:r w:rsidRPr="002D7C4D">
        <w:rPr>
          <w:rFonts w:ascii="Times New Roman" w:hAnsi="Times New Roman"/>
          <w:sz w:val="22"/>
          <w:szCs w:val="22"/>
        </w:rPr>
        <w:t xml:space="preserve"> </w:t>
      </w:r>
      <w:proofErr w:type="spellStart"/>
      <w:r w:rsidRPr="002D7C4D">
        <w:rPr>
          <w:rFonts w:ascii="Times New Roman" w:hAnsi="Times New Roman"/>
          <w:sz w:val="22"/>
          <w:szCs w:val="22"/>
        </w:rPr>
        <w:t>viela</w:t>
      </w:r>
      <w:proofErr w:type="spellEnd"/>
      <w:r w:rsidR="00E80F08" w:rsidRPr="002D7C4D">
        <w:rPr>
          <w:rFonts w:ascii="Times New Roman" w:hAnsi="Times New Roman"/>
          <w:sz w:val="22"/>
          <w:szCs w:val="22"/>
        </w:rPr>
        <w:t xml:space="preserve"> </w:t>
      </w:r>
      <w:proofErr w:type="spellStart"/>
      <w:r w:rsidR="00E80F08" w:rsidRPr="002D7C4D">
        <w:rPr>
          <w:rFonts w:ascii="Times New Roman" w:hAnsi="Times New Roman"/>
          <w:sz w:val="22"/>
          <w:szCs w:val="22"/>
        </w:rPr>
        <w:t>ir</w:t>
      </w:r>
      <w:proofErr w:type="spellEnd"/>
      <w:r w:rsidRPr="002D7C4D">
        <w:rPr>
          <w:rFonts w:ascii="Times New Roman" w:hAnsi="Times New Roman"/>
          <w:sz w:val="22"/>
          <w:szCs w:val="22"/>
        </w:rPr>
        <w:t xml:space="preserve"> </w:t>
      </w:r>
      <w:proofErr w:type="spellStart"/>
      <w:r w:rsidR="002D7C4D" w:rsidRPr="002D7C4D">
        <w:rPr>
          <w:rFonts w:ascii="Times New Roman" w:hAnsi="Times New Roman"/>
          <w:sz w:val="22"/>
          <w:szCs w:val="22"/>
        </w:rPr>
        <w:t>vijīgās</w:t>
      </w:r>
      <w:proofErr w:type="spellEnd"/>
      <w:r w:rsidR="002D7C4D" w:rsidRPr="002D7C4D">
        <w:rPr>
          <w:rFonts w:ascii="Times New Roman" w:hAnsi="Times New Roman"/>
          <w:sz w:val="22"/>
          <w:szCs w:val="22"/>
        </w:rPr>
        <w:t xml:space="preserve"> </w:t>
      </w:r>
      <w:proofErr w:type="spellStart"/>
      <w:r w:rsidRPr="002D7C4D">
        <w:rPr>
          <w:rFonts w:ascii="Times New Roman" w:hAnsi="Times New Roman"/>
          <w:sz w:val="22"/>
          <w:szCs w:val="22"/>
        </w:rPr>
        <w:t>efejas</w:t>
      </w:r>
      <w:proofErr w:type="spellEnd"/>
      <w:r w:rsidRPr="002D7C4D">
        <w:rPr>
          <w:rFonts w:ascii="Times New Roman" w:hAnsi="Times New Roman"/>
          <w:sz w:val="22"/>
          <w:szCs w:val="22"/>
        </w:rPr>
        <w:t xml:space="preserve"> </w:t>
      </w:r>
      <w:proofErr w:type="spellStart"/>
      <w:r w:rsidRPr="002D7C4D">
        <w:rPr>
          <w:rFonts w:ascii="Times New Roman" w:hAnsi="Times New Roman"/>
          <w:sz w:val="22"/>
          <w:szCs w:val="22"/>
        </w:rPr>
        <w:t>lapu</w:t>
      </w:r>
      <w:proofErr w:type="spellEnd"/>
      <w:r w:rsidRPr="002D7C4D">
        <w:rPr>
          <w:rFonts w:ascii="Times New Roman" w:hAnsi="Times New Roman"/>
          <w:sz w:val="22"/>
          <w:szCs w:val="22"/>
        </w:rPr>
        <w:t xml:space="preserve"> </w:t>
      </w:r>
      <w:proofErr w:type="spellStart"/>
      <w:r w:rsidR="002D7C4D" w:rsidRPr="002D7C4D">
        <w:rPr>
          <w:rFonts w:ascii="Times New Roman" w:hAnsi="Times New Roman"/>
          <w:sz w:val="22"/>
          <w:szCs w:val="22"/>
        </w:rPr>
        <w:t>biezais</w:t>
      </w:r>
      <w:proofErr w:type="spellEnd"/>
      <w:r w:rsidR="002D7C4D" w:rsidRPr="002D7C4D">
        <w:rPr>
          <w:rFonts w:ascii="Times New Roman" w:hAnsi="Times New Roman"/>
          <w:sz w:val="22"/>
          <w:szCs w:val="22"/>
        </w:rPr>
        <w:t xml:space="preserve"> </w:t>
      </w:r>
      <w:proofErr w:type="spellStart"/>
      <w:r w:rsidRPr="002D7C4D">
        <w:rPr>
          <w:rFonts w:ascii="Times New Roman" w:hAnsi="Times New Roman"/>
          <w:sz w:val="22"/>
          <w:szCs w:val="22"/>
        </w:rPr>
        <w:t>ekstrakts</w:t>
      </w:r>
      <w:proofErr w:type="spellEnd"/>
      <w:r w:rsidRPr="002D7C4D">
        <w:rPr>
          <w:rFonts w:ascii="Times New Roman" w:hAnsi="Times New Roman"/>
          <w:sz w:val="22"/>
          <w:szCs w:val="22"/>
        </w:rPr>
        <w:t>.</w:t>
      </w:r>
      <w:r w:rsidR="00E80F08" w:rsidRPr="002D7C4D">
        <w:rPr>
          <w:rFonts w:ascii="Times New Roman" w:hAnsi="Times New Roman"/>
          <w:sz w:val="22"/>
          <w:szCs w:val="22"/>
        </w:rPr>
        <w:t xml:space="preserve"> </w:t>
      </w:r>
      <w:r w:rsidRPr="002D7C4D">
        <w:rPr>
          <w:rFonts w:ascii="Times New Roman" w:hAnsi="Times New Roman"/>
          <w:sz w:val="22"/>
          <w:szCs w:val="22"/>
        </w:rPr>
        <w:t xml:space="preserve">1 ml (=31 </w:t>
      </w:r>
      <w:proofErr w:type="spellStart"/>
      <w:r w:rsidRPr="002D7C4D">
        <w:rPr>
          <w:rFonts w:ascii="Times New Roman" w:hAnsi="Times New Roman"/>
          <w:sz w:val="22"/>
          <w:szCs w:val="22"/>
        </w:rPr>
        <w:t>piliens</w:t>
      </w:r>
      <w:proofErr w:type="spellEnd"/>
      <w:r w:rsidRPr="002D7C4D">
        <w:rPr>
          <w:rFonts w:ascii="Times New Roman" w:hAnsi="Times New Roman"/>
          <w:sz w:val="22"/>
          <w:szCs w:val="22"/>
        </w:rPr>
        <w:t xml:space="preserve">) </w:t>
      </w:r>
      <w:proofErr w:type="spellStart"/>
      <w:r w:rsidRPr="002D7C4D">
        <w:rPr>
          <w:rFonts w:ascii="Times New Roman" w:hAnsi="Times New Roman"/>
          <w:sz w:val="22"/>
          <w:szCs w:val="22"/>
        </w:rPr>
        <w:t>šķīduma</w:t>
      </w:r>
      <w:proofErr w:type="spellEnd"/>
      <w:r w:rsidRPr="002D7C4D">
        <w:rPr>
          <w:rFonts w:ascii="Times New Roman" w:hAnsi="Times New Roman"/>
          <w:sz w:val="22"/>
          <w:szCs w:val="22"/>
        </w:rPr>
        <w:t xml:space="preserve"> </w:t>
      </w:r>
      <w:proofErr w:type="spellStart"/>
      <w:r w:rsidRPr="002D7C4D">
        <w:rPr>
          <w:rFonts w:ascii="Times New Roman" w:hAnsi="Times New Roman"/>
          <w:sz w:val="22"/>
          <w:szCs w:val="22"/>
        </w:rPr>
        <w:t>satur</w:t>
      </w:r>
      <w:proofErr w:type="spellEnd"/>
      <w:r w:rsidRPr="002D7C4D">
        <w:rPr>
          <w:rFonts w:ascii="Times New Roman" w:hAnsi="Times New Roman"/>
          <w:sz w:val="22"/>
          <w:szCs w:val="22"/>
        </w:rPr>
        <w:t xml:space="preserve">: 40 mg </w:t>
      </w:r>
      <w:proofErr w:type="spellStart"/>
      <w:r w:rsidR="002D7C4D" w:rsidRPr="002D7C4D">
        <w:rPr>
          <w:rFonts w:ascii="Times New Roman" w:hAnsi="Times New Roman"/>
          <w:sz w:val="22"/>
          <w:szCs w:val="22"/>
        </w:rPr>
        <w:t>vij</w:t>
      </w:r>
      <w:r w:rsidR="002D7C4D">
        <w:rPr>
          <w:rFonts w:ascii="Times New Roman" w:hAnsi="Times New Roman"/>
          <w:sz w:val="22"/>
          <w:szCs w:val="22"/>
        </w:rPr>
        <w:t>īgās</w:t>
      </w:r>
      <w:proofErr w:type="spellEnd"/>
      <w:r w:rsidR="002D7C4D">
        <w:rPr>
          <w:rFonts w:ascii="Times New Roman" w:hAnsi="Times New Roman"/>
          <w:sz w:val="22"/>
          <w:szCs w:val="22"/>
        </w:rPr>
        <w:t xml:space="preserve"> </w:t>
      </w:r>
      <w:proofErr w:type="spellStart"/>
      <w:r w:rsidRPr="002D7C4D">
        <w:rPr>
          <w:rFonts w:ascii="Times New Roman" w:hAnsi="Times New Roman"/>
          <w:sz w:val="22"/>
          <w:szCs w:val="22"/>
        </w:rPr>
        <w:t>efejas</w:t>
      </w:r>
      <w:proofErr w:type="spellEnd"/>
      <w:r w:rsidRPr="002D7C4D">
        <w:rPr>
          <w:rFonts w:ascii="Times New Roman" w:hAnsi="Times New Roman"/>
          <w:sz w:val="22"/>
          <w:szCs w:val="22"/>
        </w:rPr>
        <w:t xml:space="preserve"> </w:t>
      </w:r>
      <w:proofErr w:type="spellStart"/>
      <w:r w:rsidRPr="002D7C4D">
        <w:rPr>
          <w:rFonts w:ascii="Times New Roman" w:hAnsi="Times New Roman"/>
          <w:sz w:val="22"/>
          <w:szCs w:val="22"/>
        </w:rPr>
        <w:t>lapu</w:t>
      </w:r>
      <w:proofErr w:type="spellEnd"/>
      <w:r w:rsidRPr="002D7C4D">
        <w:rPr>
          <w:rFonts w:ascii="Times New Roman" w:hAnsi="Times New Roman"/>
          <w:sz w:val="22"/>
          <w:szCs w:val="22"/>
        </w:rPr>
        <w:t xml:space="preserve"> </w:t>
      </w:r>
      <w:proofErr w:type="spellStart"/>
      <w:r w:rsidR="002D7C4D">
        <w:rPr>
          <w:rFonts w:ascii="Times New Roman" w:hAnsi="Times New Roman"/>
          <w:sz w:val="22"/>
          <w:szCs w:val="22"/>
        </w:rPr>
        <w:t>biezā</w:t>
      </w:r>
      <w:proofErr w:type="spellEnd"/>
      <w:r w:rsidR="002D7C4D">
        <w:rPr>
          <w:rFonts w:ascii="Times New Roman" w:hAnsi="Times New Roman"/>
          <w:sz w:val="22"/>
          <w:szCs w:val="22"/>
        </w:rPr>
        <w:t xml:space="preserve"> </w:t>
      </w:r>
      <w:r w:rsidRPr="002D7C4D">
        <w:rPr>
          <w:rFonts w:ascii="Times New Roman" w:hAnsi="Times New Roman"/>
          <w:sz w:val="22"/>
          <w:szCs w:val="22"/>
        </w:rPr>
        <w:t>ekstrakta (2.2 - 2.9 :1).</w:t>
      </w:r>
      <w:r w:rsidR="00E80F08" w:rsidRPr="002D7C4D">
        <w:rPr>
          <w:rFonts w:ascii="Times New Roman" w:hAnsi="Times New Roman"/>
          <w:sz w:val="22"/>
          <w:szCs w:val="22"/>
        </w:rPr>
        <w:t xml:space="preserve"> </w:t>
      </w:r>
      <w:proofErr w:type="spellStart"/>
      <w:r w:rsidRPr="002A7266">
        <w:rPr>
          <w:rFonts w:ascii="Times New Roman" w:hAnsi="Times New Roman"/>
          <w:sz w:val="22"/>
          <w:szCs w:val="22"/>
        </w:rPr>
        <w:t>Ekstraģenti</w:t>
      </w:r>
      <w:proofErr w:type="spellEnd"/>
      <w:r w:rsidRPr="002A7266">
        <w:rPr>
          <w:rFonts w:ascii="Times New Roman" w:hAnsi="Times New Roman"/>
          <w:sz w:val="22"/>
          <w:szCs w:val="22"/>
        </w:rPr>
        <w:t xml:space="preserve">:  </w:t>
      </w:r>
      <w:proofErr w:type="spellStart"/>
      <w:r w:rsidRPr="002A7266">
        <w:rPr>
          <w:rFonts w:ascii="Times New Roman" w:hAnsi="Times New Roman"/>
          <w:sz w:val="22"/>
          <w:szCs w:val="22"/>
        </w:rPr>
        <w:t>etilspirts</w:t>
      </w:r>
      <w:proofErr w:type="spellEnd"/>
      <w:r w:rsidRPr="002A7266">
        <w:rPr>
          <w:rFonts w:ascii="Times New Roman" w:hAnsi="Times New Roman"/>
          <w:sz w:val="22"/>
          <w:szCs w:val="22"/>
        </w:rPr>
        <w:t xml:space="preserve"> 50 </w:t>
      </w:r>
      <w:proofErr w:type="gramStart"/>
      <w:r w:rsidRPr="002A7266">
        <w:rPr>
          <w:rFonts w:ascii="Times New Roman" w:hAnsi="Times New Roman"/>
          <w:sz w:val="22"/>
          <w:szCs w:val="22"/>
        </w:rPr>
        <w:t>%</w:t>
      </w:r>
      <w:r w:rsidR="00CF5E32" w:rsidRPr="002A7266">
        <w:rPr>
          <w:rFonts w:ascii="Times New Roman" w:hAnsi="Times New Roman"/>
          <w:sz w:val="22"/>
          <w:szCs w:val="22"/>
        </w:rPr>
        <w:t>(</w:t>
      </w:r>
      <w:proofErr w:type="spellStart"/>
      <w:proofErr w:type="gramEnd"/>
      <w:r w:rsidR="00E80F08" w:rsidRPr="002A7266">
        <w:rPr>
          <w:rFonts w:ascii="Times New Roman" w:hAnsi="Times New Roman"/>
          <w:sz w:val="22"/>
          <w:szCs w:val="22"/>
        </w:rPr>
        <w:t>tilp</w:t>
      </w:r>
      <w:proofErr w:type="spellEnd"/>
      <w:r w:rsidR="00E80F08" w:rsidRPr="002A7266">
        <w:rPr>
          <w:rFonts w:ascii="Times New Roman" w:hAnsi="Times New Roman"/>
          <w:sz w:val="22"/>
          <w:szCs w:val="22"/>
        </w:rPr>
        <w:t>. %</w:t>
      </w:r>
      <w:r w:rsidR="00CF5E32" w:rsidRPr="002A7266">
        <w:rPr>
          <w:rFonts w:ascii="Times New Roman" w:hAnsi="Times New Roman"/>
          <w:sz w:val="22"/>
          <w:szCs w:val="22"/>
        </w:rPr>
        <w:t>)</w:t>
      </w:r>
      <w:r w:rsidR="00F306D2">
        <w:rPr>
          <w:rFonts w:ascii="Times New Roman" w:hAnsi="Times New Roman"/>
          <w:sz w:val="22"/>
          <w:szCs w:val="22"/>
        </w:rPr>
        <w:t xml:space="preserve">, </w:t>
      </w:r>
      <w:proofErr w:type="spellStart"/>
      <w:r w:rsidRPr="002A7266">
        <w:rPr>
          <w:rFonts w:ascii="Times New Roman" w:hAnsi="Times New Roman"/>
          <w:sz w:val="22"/>
          <w:szCs w:val="22"/>
        </w:rPr>
        <w:t>propilēnglikols</w:t>
      </w:r>
      <w:proofErr w:type="spellEnd"/>
      <w:r w:rsidRPr="002A7266">
        <w:rPr>
          <w:rFonts w:ascii="Times New Roman" w:hAnsi="Times New Roman"/>
          <w:sz w:val="22"/>
          <w:szCs w:val="22"/>
        </w:rPr>
        <w:t xml:space="preserve"> (98:2</w:t>
      </w:r>
      <w:r w:rsidR="00473F2C" w:rsidRPr="002A7266">
        <w:rPr>
          <w:rFonts w:ascii="Times New Roman" w:hAnsi="Times New Roman"/>
          <w:sz w:val="22"/>
          <w:szCs w:val="22"/>
        </w:rPr>
        <w:t xml:space="preserve"> m/m</w:t>
      </w:r>
      <w:r w:rsidRPr="002A7266">
        <w:rPr>
          <w:rFonts w:ascii="Times New Roman" w:hAnsi="Times New Roman"/>
          <w:sz w:val="22"/>
          <w:szCs w:val="22"/>
        </w:rPr>
        <w:t>).</w:t>
      </w:r>
    </w:p>
    <w:p w14:paraId="765AA050" w14:textId="77777777" w:rsidR="00D6191E" w:rsidRPr="002A7266" w:rsidRDefault="00623783" w:rsidP="002A7266">
      <w:pPr>
        <w:numPr>
          <w:ilvl w:val="0"/>
          <w:numId w:val="11"/>
        </w:numPr>
        <w:rPr>
          <w:rFonts w:ascii="Times New Roman" w:hAnsi="Times New Roman"/>
          <w:sz w:val="22"/>
          <w:szCs w:val="22"/>
        </w:rPr>
      </w:pPr>
      <w:proofErr w:type="spellStart"/>
      <w:r w:rsidRPr="002A7266">
        <w:rPr>
          <w:rFonts w:ascii="Times New Roman" w:hAnsi="Times New Roman"/>
          <w:sz w:val="22"/>
          <w:szCs w:val="22"/>
        </w:rPr>
        <w:t>Citas</w:t>
      </w:r>
      <w:proofErr w:type="spellEnd"/>
      <w:r w:rsidRPr="002A7266">
        <w:rPr>
          <w:rFonts w:ascii="Times New Roman" w:hAnsi="Times New Roman"/>
          <w:sz w:val="22"/>
          <w:szCs w:val="22"/>
        </w:rPr>
        <w:t xml:space="preserve"> </w:t>
      </w:r>
      <w:proofErr w:type="spellStart"/>
      <w:r w:rsidRPr="002A7266">
        <w:rPr>
          <w:rFonts w:ascii="Times New Roman" w:hAnsi="Times New Roman"/>
          <w:sz w:val="22"/>
          <w:szCs w:val="22"/>
        </w:rPr>
        <w:t>sastāvdaļas</w:t>
      </w:r>
      <w:proofErr w:type="spellEnd"/>
      <w:r w:rsidRPr="002A7266">
        <w:rPr>
          <w:rFonts w:ascii="Times New Roman" w:hAnsi="Times New Roman"/>
          <w:sz w:val="22"/>
          <w:szCs w:val="22"/>
        </w:rPr>
        <w:t xml:space="preserve"> </w:t>
      </w:r>
      <w:proofErr w:type="spellStart"/>
      <w:r w:rsidRPr="002A7266">
        <w:rPr>
          <w:rFonts w:ascii="Times New Roman" w:hAnsi="Times New Roman"/>
          <w:sz w:val="22"/>
          <w:szCs w:val="22"/>
        </w:rPr>
        <w:t>ir</w:t>
      </w:r>
      <w:proofErr w:type="spellEnd"/>
      <w:r w:rsidR="00D6191E" w:rsidRPr="002A7266">
        <w:rPr>
          <w:rFonts w:ascii="Times New Roman" w:hAnsi="Times New Roman"/>
          <w:sz w:val="22"/>
          <w:szCs w:val="22"/>
        </w:rPr>
        <w:t>:</w:t>
      </w:r>
      <w:r w:rsidRPr="002A7266">
        <w:rPr>
          <w:rFonts w:ascii="Times New Roman" w:hAnsi="Times New Roman"/>
          <w:sz w:val="22"/>
          <w:szCs w:val="22"/>
        </w:rPr>
        <w:t xml:space="preserve"> </w:t>
      </w:r>
      <w:proofErr w:type="spellStart"/>
      <w:r w:rsidR="00411399" w:rsidRPr="002A7266">
        <w:rPr>
          <w:rFonts w:ascii="Times New Roman" w:hAnsi="Times New Roman"/>
          <w:sz w:val="22"/>
          <w:szCs w:val="22"/>
        </w:rPr>
        <w:t>p</w:t>
      </w:r>
      <w:r w:rsidR="00D6191E" w:rsidRPr="002A7266">
        <w:rPr>
          <w:rFonts w:ascii="Times New Roman" w:hAnsi="Times New Roman"/>
          <w:sz w:val="22"/>
          <w:szCs w:val="22"/>
        </w:rPr>
        <w:t>ropilēnglikols</w:t>
      </w:r>
      <w:proofErr w:type="spellEnd"/>
      <w:r w:rsidR="00D6191E" w:rsidRPr="002A7266">
        <w:rPr>
          <w:rFonts w:ascii="Times New Roman" w:hAnsi="Times New Roman"/>
          <w:sz w:val="22"/>
          <w:szCs w:val="22"/>
        </w:rPr>
        <w:t xml:space="preserve">, </w:t>
      </w:r>
      <w:proofErr w:type="spellStart"/>
      <w:r w:rsidR="00D6191E" w:rsidRPr="002A7266">
        <w:rPr>
          <w:rFonts w:ascii="Times New Roman" w:hAnsi="Times New Roman"/>
          <w:sz w:val="22"/>
          <w:szCs w:val="22"/>
        </w:rPr>
        <w:t>glicerīns</w:t>
      </w:r>
      <w:proofErr w:type="spellEnd"/>
      <w:r w:rsidR="00F93B0D" w:rsidRPr="002A7266">
        <w:rPr>
          <w:rFonts w:ascii="Times New Roman" w:hAnsi="Times New Roman"/>
          <w:sz w:val="22"/>
          <w:szCs w:val="22"/>
        </w:rPr>
        <w:t>,</w:t>
      </w:r>
      <w:r w:rsidR="00220886" w:rsidRPr="002A7266">
        <w:rPr>
          <w:rFonts w:ascii="Times New Roman" w:hAnsi="Times New Roman"/>
          <w:sz w:val="22"/>
          <w:szCs w:val="22"/>
        </w:rPr>
        <w:t xml:space="preserve"> </w:t>
      </w:r>
      <w:proofErr w:type="spellStart"/>
      <w:r w:rsidR="00220886" w:rsidRPr="002A7266">
        <w:rPr>
          <w:rFonts w:ascii="Times New Roman" w:hAnsi="Times New Roman"/>
          <w:sz w:val="22"/>
          <w:szCs w:val="22"/>
        </w:rPr>
        <w:t>z</w:t>
      </w:r>
      <w:r w:rsidR="00093BB7" w:rsidRPr="002A7266">
        <w:rPr>
          <w:rFonts w:ascii="Times New Roman" w:hAnsi="Times New Roman"/>
          <w:sz w:val="22"/>
          <w:szCs w:val="22"/>
        </w:rPr>
        <w:t>vaigžņ</w:t>
      </w:r>
      <w:r w:rsidR="00D6191E" w:rsidRPr="002A7266">
        <w:rPr>
          <w:rFonts w:ascii="Times New Roman" w:hAnsi="Times New Roman"/>
          <w:sz w:val="22"/>
          <w:szCs w:val="22"/>
        </w:rPr>
        <w:t>anīsa</w:t>
      </w:r>
      <w:proofErr w:type="spellEnd"/>
      <w:r w:rsidR="00D6191E" w:rsidRPr="002A7266">
        <w:rPr>
          <w:rFonts w:ascii="Times New Roman" w:hAnsi="Times New Roman"/>
          <w:sz w:val="22"/>
          <w:szCs w:val="22"/>
        </w:rPr>
        <w:t xml:space="preserve"> </w:t>
      </w:r>
      <w:proofErr w:type="spellStart"/>
      <w:r w:rsidR="00BC1A7E" w:rsidRPr="002A7266">
        <w:rPr>
          <w:rFonts w:ascii="Times New Roman" w:hAnsi="Times New Roman"/>
          <w:sz w:val="22"/>
          <w:szCs w:val="22"/>
        </w:rPr>
        <w:t>ēteriskā</w:t>
      </w:r>
      <w:proofErr w:type="spellEnd"/>
      <w:r w:rsidR="00BC1A7E" w:rsidRPr="002A7266">
        <w:rPr>
          <w:rFonts w:ascii="Times New Roman" w:hAnsi="Times New Roman"/>
          <w:sz w:val="22"/>
          <w:szCs w:val="22"/>
        </w:rPr>
        <w:t xml:space="preserve"> </w:t>
      </w:r>
      <w:proofErr w:type="spellStart"/>
      <w:r w:rsidR="00D6191E" w:rsidRPr="002A7266">
        <w:rPr>
          <w:rFonts w:ascii="Times New Roman" w:hAnsi="Times New Roman"/>
          <w:sz w:val="22"/>
          <w:szCs w:val="22"/>
        </w:rPr>
        <w:t>eļļa</w:t>
      </w:r>
      <w:proofErr w:type="spellEnd"/>
      <w:r w:rsidR="00D6191E" w:rsidRPr="002A7266">
        <w:rPr>
          <w:rFonts w:ascii="Times New Roman" w:hAnsi="Times New Roman"/>
          <w:sz w:val="22"/>
          <w:szCs w:val="22"/>
        </w:rPr>
        <w:t xml:space="preserve">, </w:t>
      </w:r>
      <w:proofErr w:type="spellStart"/>
      <w:r w:rsidR="00D6191E" w:rsidRPr="002A7266">
        <w:rPr>
          <w:rFonts w:ascii="Times New Roman" w:hAnsi="Times New Roman"/>
          <w:sz w:val="22"/>
          <w:szCs w:val="22"/>
        </w:rPr>
        <w:t>eikalipt</w:t>
      </w:r>
      <w:r w:rsidR="00BC1A7E" w:rsidRPr="002A7266">
        <w:rPr>
          <w:rFonts w:ascii="Times New Roman" w:hAnsi="Times New Roman"/>
          <w:sz w:val="22"/>
          <w:szCs w:val="22"/>
        </w:rPr>
        <w:t>a</w:t>
      </w:r>
      <w:proofErr w:type="spellEnd"/>
      <w:r w:rsidR="00BC1A7E" w:rsidRPr="002A7266">
        <w:rPr>
          <w:rFonts w:ascii="Times New Roman" w:hAnsi="Times New Roman"/>
          <w:sz w:val="22"/>
          <w:szCs w:val="22"/>
        </w:rPr>
        <w:t xml:space="preserve"> </w:t>
      </w:r>
      <w:proofErr w:type="spellStart"/>
      <w:r w:rsidR="00BC1A7E" w:rsidRPr="002A7266">
        <w:rPr>
          <w:rFonts w:ascii="Times New Roman" w:hAnsi="Times New Roman"/>
          <w:sz w:val="22"/>
          <w:szCs w:val="22"/>
        </w:rPr>
        <w:t>ēteriskā</w:t>
      </w:r>
      <w:proofErr w:type="spellEnd"/>
      <w:r w:rsidR="00D6191E" w:rsidRPr="002A7266">
        <w:rPr>
          <w:rFonts w:ascii="Times New Roman" w:hAnsi="Times New Roman"/>
          <w:sz w:val="22"/>
          <w:szCs w:val="22"/>
        </w:rPr>
        <w:t xml:space="preserve"> </w:t>
      </w:r>
      <w:proofErr w:type="spellStart"/>
      <w:r w:rsidR="00D6191E" w:rsidRPr="002A7266">
        <w:rPr>
          <w:rFonts w:ascii="Times New Roman" w:hAnsi="Times New Roman"/>
          <w:sz w:val="22"/>
          <w:szCs w:val="22"/>
        </w:rPr>
        <w:t>eļļa</w:t>
      </w:r>
      <w:proofErr w:type="spellEnd"/>
      <w:r w:rsidR="00D6191E" w:rsidRPr="002A7266">
        <w:rPr>
          <w:rFonts w:ascii="Times New Roman" w:hAnsi="Times New Roman"/>
          <w:sz w:val="22"/>
          <w:szCs w:val="22"/>
        </w:rPr>
        <w:t xml:space="preserve">, </w:t>
      </w:r>
      <w:proofErr w:type="spellStart"/>
      <w:r w:rsidR="00473F2C" w:rsidRPr="002A7266">
        <w:rPr>
          <w:rFonts w:ascii="Times New Roman" w:hAnsi="Times New Roman"/>
          <w:sz w:val="22"/>
          <w:szCs w:val="22"/>
        </w:rPr>
        <w:t>levo</w:t>
      </w:r>
      <w:r w:rsidR="00D6191E" w:rsidRPr="002A7266">
        <w:rPr>
          <w:rFonts w:ascii="Times New Roman" w:hAnsi="Times New Roman"/>
          <w:sz w:val="22"/>
          <w:szCs w:val="22"/>
        </w:rPr>
        <w:t>mentols</w:t>
      </w:r>
      <w:proofErr w:type="spellEnd"/>
      <w:r w:rsidR="00D6191E" w:rsidRPr="002A7266">
        <w:rPr>
          <w:rFonts w:ascii="Times New Roman" w:hAnsi="Times New Roman"/>
          <w:sz w:val="22"/>
          <w:szCs w:val="22"/>
        </w:rPr>
        <w:t xml:space="preserve">, </w:t>
      </w:r>
      <w:proofErr w:type="spellStart"/>
      <w:r w:rsidR="00F93B0D" w:rsidRPr="002A7266">
        <w:rPr>
          <w:rFonts w:ascii="Times New Roman" w:hAnsi="Times New Roman"/>
          <w:sz w:val="22"/>
          <w:szCs w:val="22"/>
        </w:rPr>
        <w:t>piparmētru</w:t>
      </w:r>
      <w:proofErr w:type="spellEnd"/>
      <w:r w:rsidR="00F93B0D" w:rsidRPr="002A7266">
        <w:rPr>
          <w:rFonts w:ascii="Times New Roman" w:hAnsi="Times New Roman"/>
          <w:sz w:val="22"/>
          <w:szCs w:val="22"/>
        </w:rPr>
        <w:t xml:space="preserve"> </w:t>
      </w:r>
      <w:proofErr w:type="spellStart"/>
      <w:r w:rsidR="00473F2C" w:rsidRPr="002A7266">
        <w:rPr>
          <w:rFonts w:ascii="Times New Roman" w:hAnsi="Times New Roman"/>
          <w:sz w:val="22"/>
          <w:szCs w:val="22"/>
        </w:rPr>
        <w:t>arom</w:t>
      </w:r>
      <w:r w:rsidR="001B786A" w:rsidRPr="002A7266">
        <w:rPr>
          <w:rFonts w:ascii="Times New Roman" w:hAnsi="Times New Roman"/>
          <w:sz w:val="22"/>
          <w:szCs w:val="22"/>
        </w:rPr>
        <w:t>atizētājs</w:t>
      </w:r>
      <w:proofErr w:type="spellEnd"/>
      <w:r w:rsidR="00BC1A7E" w:rsidRPr="002A7266">
        <w:rPr>
          <w:rFonts w:ascii="Times New Roman" w:hAnsi="Times New Roman"/>
          <w:sz w:val="22"/>
          <w:szCs w:val="22"/>
        </w:rPr>
        <w:t xml:space="preserve"> </w:t>
      </w:r>
      <w:r w:rsidR="00D6191E" w:rsidRPr="002A7266">
        <w:rPr>
          <w:rFonts w:ascii="Times New Roman" w:hAnsi="Times New Roman"/>
          <w:sz w:val="22"/>
          <w:szCs w:val="22"/>
        </w:rPr>
        <w:t>(</w:t>
      </w:r>
      <w:proofErr w:type="spellStart"/>
      <w:r w:rsidR="00473F2C" w:rsidRPr="002A7266">
        <w:rPr>
          <w:rFonts w:ascii="Times New Roman" w:hAnsi="Times New Roman"/>
          <w:sz w:val="22"/>
          <w:szCs w:val="22"/>
        </w:rPr>
        <w:t>satur</w:t>
      </w:r>
      <w:proofErr w:type="spellEnd"/>
      <w:r w:rsidR="00473F2C" w:rsidRPr="002A7266">
        <w:rPr>
          <w:rFonts w:ascii="Times New Roman" w:hAnsi="Times New Roman"/>
          <w:sz w:val="22"/>
          <w:szCs w:val="22"/>
        </w:rPr>
        <w:t xml:space="preserve"> </w:t>
      </w:r>
      <w:proofErr w:type="spellStart"/>
      <w:r w:rsidR="00F93B0D" w:rsidRPr="002A7266">
        <w:rPr>
          <w:rFonts w:ascii="Times New Roman" w:hAnsi="Times New Roman"/>
          <w:sz w:val="22"/>
          <w:szCs w:val="22"/>
        </w:rPr>
        <w:t>piparmētru</w:t>
      </w:r>
      <w:proofErr w:type="spellEnd"/>
      <w:r w:rsidR="00F93B0D" w:rsidRPr="002A7266">
        <w:rPr>
          <w:rFonts w:ascii="Times New Roman" w:hAnsi="Times New Roman"/>
          <w:sz w:val="22"/>
          <w:szCs w:val="22"/>
        </w:rPr>
        <w:t xml:space="preserve"> </w:t>
      </w:r>
      <w:proofErr w:type="spellStart"/>
      <w:r w:rsidR="001B786A" w:rsidRPr="002A7266">
        <w:rPr>
          <w:rFonts w:ascii="Times New Roman" w:hAnsi="Times New Roman"/>
          <w:sz w:val="22"/>
          <w:szCs w:val="22"/>
        </w:rPr>
        <w:t>ēterisko</w:t>
      </w:r>
      <w:proofErr w:type="spellEnd"/>
      <w:r w:rsidR="001B786A" w:rsidRPr="002A7266">
        <w:rPr>
          <w:rFonts w:ascii="Times New Roman" w:hAnsi="Times New Roman"/>
          <w:sz w:val="22"/>
          <w:szCs w:val="22"/>
        </w:rPr>
        <w:t xml:space="preserve"> </w:t>
      </w:r>
      <w:proofErr w:type="spellStart"/>
      <w:r w:rsidR="00D6191E" w:rsidRPr="002A7266">
        <w:rPr>
          <w:rFonts w:ascii="Times New Roman" w:hAnsi="Times New Roman"/>
          <w:sz w:val="22"/>
          <w:szCs w:val="22"/>
        </w:rPr>
        <w:t>eļļ</w:t>
      </w:r>
      <w:r w:rsidR="00473F2C" w:rsidRPr="002A7266">
        <w:rPr>
          <w:rFonts w:ascii="Times New Roman" w:hAnsi="Times New Roman"/>
          <w:sz w:val="22"/>
          <w:szCs w:val="22"/>
        </w:rPr>
        <w:t>u</w:t>
      </w:r>
      <w:proofErr w:type="spellEnd"/>
      <w:r w:rsidR="00D6191E" w:rsidRPr="002A7266">
        <w:rPr>
          <w:rFonts w:ascii="Times New Roman" w:hAnsi="Times New Roman"/>
          <w:sz w:val="22"/>
          <w:szCs w:val="22"/>
        </w:rPr>
        <w:t>).</w:t>
      </w:r>
    </w:p>
    <w:p w14:paraId="0DC50750" w14:textId="77777777" w:rsidR="00D6191E" w:rsidRPr="002A7266" w:rsidRDefault="00D6191E" w:rsidP="00B818D8">
      <w:pPr>
        <w:rPr>
          <w:rFonts w:ascii="Times New Roman" w:hAnsi="Times New Roman"/>
          <w:i/>
          <w:iCs/>
          <w:sz w:val="22"/>
          <w:szCs w:val="22"/>
        </w:rPr>
      </w:pPr>
    </w:p>
    <w:p w14:paraId="5AB6516A" w14:textId="77777777" w:rsidR="00D6191E" w:rsidRPr="00F81F05" w:rsidRDefault="00D6191E" w:rsidP="00B818D8">
      <w:pPr>
        <w:rPr>
          <w:rFonts w:ascii="Times New Roman" w:hAnsi="Times New Roman"/>
          <w:b/>
          <w:iCs/>
          <w:sz w:val="22"/>
          <w:szCs w:val="22"/>
        </w:rPr>
      </w:pPr>
      <w:proofErr w:type="spellStart"/>
      <w:r w:rsidRPr="00F81F05">
        <w:rPr>
          <w:rFonts w:ascii="Times New Roman" w:hAnsi="Times New Roman"/>
          <w:b/>
          <w:iCs/>
          <w:sz w:val="22"/>
          <w:szCs w:val="22"/>
        </w:rPr>
        <w:t>Hedelix</w:t>
      </w:r>
      <w:proofErr w:type="spellEnd"/>
      <w:r w:rsidRPr="00F81F05">
        <w:rPr>
          <w:rFonts w:ascii="Times New Roman" w:hAnsi="Times New Roman"/>
          <w:b/>
          <w:iCs/>
          <w:sz w:val="22"/>
          <w:szCs w:val="22"/>
        </w:rPr>
        <w:t xml:space="preserve"> </w:t>
      </w:r>
      <w:proofErr w:type="spellStart"/>
      <w:r w:rsidRPr="00F81F05">
        <w:rPr>
          <w:rFonts w:ascii="Times New Roman" w:hAnsi="Times New Roman"/>
          <w:b/>
          <w:iCs/>
          <w:sz w:val="22"/>
          <w:szCs w:val="22"/>
        </w:rPr>
        <w:t>s.a</w:t>
      </w:r>
      <w:r w:rsidR="00AF0877" w:rsidRPr="00F81F05">
        <w:rPr>
          <w:rFonts w:ascii="Times New Roman" w:hAnsi="Times New Roman"/>
          <w:b/>
          <w:iCs/>
          <w:sz w:val="22"/>
          <w:szCs w:val="22"/>
        </w:rPr>
        <w:t>.</w:t>
      </w:r>
      <w:proofErr w:type="spellEnd"/>
      <w:r w:rsidRPr="00F81F05">
        <w:rPr>
          <w:rFonts w:ascii="Times New Roman" w:hAnsi="Times New Roman"/>
          <w:b/>
          <w:iCs/>
          <w:sz w:val="22"/>
          <w:szCs w:val="22"/>
        </w:rPr>
        <w:t xml:space="preserve"> </w:t>
      </w:r>
      <w:proofErr w:type="spellStart"/>
      <w:r w:rsidRPr="00F81F05">
        <w:rPr>
          <w:rFonts w:ascii="Times New Roman" w:hAnsi="Times New Roman"/>
          <w:b/>
          <w:iCs/>
          <w:sz w:val="22"/>
          <w:szCs w:val="22"/>
        </w:rPr>
        <w:t>ārējais</w:t>
      </w:r>
      <w:proofErr w:type="spellEnd"/>
      <w:r w:rsidRPr="00F81F05">
        <w:rPr>
          <w:rFonts w:ascii="Times New Roman" w:hAnsi="Times New Roman"/>
          <w:b/>
          <w:iCs/>
          <w:sz w:val="22"/>
          <w:szCs w:val="22"/>
        </w:rPr>
        <w:t xml:space="preserve"> </w:t>
      </w:r>
      <w:proofErr w:type="spellStart"/>
      <w:r w:rsidRPr="00F81F05">
        <w:rPr>
          <w:rFonts w:ascii="Times New Roman" w:hAnsi="Times New Roman"/>
          <w:b/>
          <w:iCs/>
          <w:sz w:val="22"/>
          <w:szCs w:val="22"/>
        </w:rPr>
        <w:t>izskats</w:t>
      </w:r>
      <w:proofErr w:type="spellEnd"/>
      <w:r w:rsidRPr="00F81F05">
        <w:rPr>
          <w:rFonts w:ascii="Times New Roman" w:hAnsi="Times New Roman"/>
          <w:b/>
          <w:iCs/>
          <w:sz w:val="22"/>
          <w:szCs w:val="22"/>
        </w:rPr>
        <w:t xml:space="preserve"> un </w:t>
      </w:r>
      <w:proofErr w:type="spellStart"/>
      <w:r w:rsidRPr="00F81F05">
        <w:rPr>
          <w:rFonts w:ascii="Times New Roman" w:hAnsi="Times New Roman"/>
          <w:b/>
          <w:iCs/>
          <w:sz w:val="22"/>
          <w:szCs w:val="22"/>
        </w:rPr>
        <w:t>iepakojums</w:t>
      </w:r>
      <w:proofErr w:type="spellEnd"/>
      <w:r w:rsidRPr="00F81F05">
        <w:rPr>
          <w:rFonts w:ascii="Times New Roman" w:hAnsi="Times New Roman"/>
          <w:b/>
          <w:iCs/>
          <w:sz w:val="22"/>
          <w:szCs w:val="22"/>
        </w:rPr>
        <w:t>:</w:t>
      </w:r>
    </w:p>
    <w:p w14:paraId="1F5E490B" w14:textId="77777777" w:rsidR="00D6191E" w:rsidRPr="00F81F05" w:rsidRDefault="001B786A" w:rsidP="00B818D8">
      <w:pPr>
        <w:rPr>
          <w:rFonts w:ascii="Times New Roman" w:hAnsi="Times New Roman"/>
          <w:i/>
          <w:sz w:val="22"/>
          <w:szCs w:val="22"/>
        </w:rPr>
      </w:pPr>
      <w:proofErr w:type="spellStart"/>
      <w:r w:rsidRPr="00F81F05">
        <w:rPr>
          <w:iCs/>
          <w:sz w:val="22"/>
        </w:rPr>
        <w:t>Hedelix</w:t>
      </w:r>
      <w:proofErr w:type="spellEnd"/>
      <w:r w:rsidRPr="00F81F05">
        <w:rPr>
          <w:iCs/>
          <w:sz w:val="22"/>
        </w:rPr>
        <w:t xml:space="preserve"> </w:t>
      </w:r>
      <w:proofErr w:type="spellStart"/>
      <w:r w:rsidRPr="00F81F05">
        <w:rPr>
          <w:iCs/>
          <w:sz w:val="22"/>
        </w:rPr>
        <w:t>s.a.</w:t>
      </w:r>
      <w:proofErr w:type="spellEnd"/>
      <w:r w:rsidRPr="00F81F05">
        <w:rPr>
          <w:sz w:val="22"/>
        </w:rPr>
        <w:t xml:space="preserve"> </w:t>
      </w:r>
      <w:proofErr w:type="spellStart"/>
      <w:r w:rsidRPr="00F81F05">
        <w:rPr>
          <w:sz w:val="22"/>
          <w:szCs w:val="22"/>
        </w:rPr>
        <w:t>ir</w:t>
      </w:r>
      <w:proofErr w:type="spellEnd"/>
      <w:r w:rsidRPr="00F81F05">
        <w:rPr>
          <w:sz w:val="22"/>
          <w:szCs w:val="22"/>
        </w:rPr>
        <w:t xml:space="preserve"> </w:t>
      </w:r>
      <w:proofErr w:type="spellStart"/>
      <w:r w:rsidRPr="00F81F05">
        <w:rPr>
          <w:sz w:val="22"/>
          <w:szCs w:val="22"/>
        </w:rPr>
        <w:t>gaišs</w:t>
      </w:r>
      <w:proofErr w:type="spellEnd"/>
      <w:r w:rsidRPr="00F81F05">
        <w:rPr>
          <w:sz w:val="22"/>
          <w:szCs w:val="22"/>
        </w:rPr>
        <w:t xml:space="preserve">, </w:t>
      </w:r>
      <w:proofErr w:type="spellStart"/>
      <w:r w:rsidRPr="00F81F05">
        <w:rPr>
          <w:sz w:val="22"/>
          <w:szCs w:val="22"/>
        </w:rPr>
        <w:t>za</w:t>
      </w:r>
      <w:r w:rsidRPr="00F81F05">
        <w:rPr>
          <w:rFonts w:hint="eastAsia"/>
          <w:sz w:val="22"/>
          <w:szCs w:val="22"/>
        </w:rPr>
        <w:t>ļ</w:t>
      </w:r>
      <w:r w:rsidRPr="00F81F05">
        <w:rPr>
          <w:sz w:val="22"/>
          <w:szCs w:val="22"/>
        </w:rPr>
        <w:t>i</w:t>
      </w:r>
      <w:proofErr w:type="spellEnd"/>
      <w:r w:rsidRPr="00F81F05">
        <w:rPr>
          <w:sz w:val="22"/>
          <w:szCs w:val="22"/>
        </w:rPr>
        <w:t xml:space="preserve"> </w:t>
      </w:r>
      <w:proofErr w:type="spellStart"/>
      <w:r w:rsidRPr="00F81F05">
        <w:rPr>
          <w:sz w:val="22"/>
          <w:szCs w:val="22"/>
        </w:rPr>
        <w:t>br</w:t>
      </w:r>
      <w:r w:rsidRPr="00F81F05">
        <w:rPr>
          <w:rFonts w:hint="eastAsia"/>
          <w:sz w:val="22"/>
          <w:szCs w:val="22"/>
        </w:rPr>
        <w:t>ū</w:t>
      </w:r>
      <w:r w:rsidRPr="00F81F05">
        <w:rPr>
          <w:sz w:val="22"/>
          <w:szCs w:val="22"/>
        </w:rPr>
        <w:t>ns</w:t>
      </w:r>
      <w:proofErr w:type="spellEnd"/>
      <w:r w:rsidRPr="00F81F05">
        <w:rPr>
          <w:sz w:val="22"/>
          <w:szCs w:val="22"/>
        </w:rPr>
        <w:t xml:space="preserve">, </w:t>
      </w:r>
      <w:proofErr w:type="spellStart"/>
      <w:r w:rsidRPr="00F81F05">
        <w:rPr>
          <w:sz w:val="22"/>
          <w:szCs w:val="22"/>
        </w:rPr>
        <w:t>viskozs</w:t>
      </w:r>
      <w:proofErr w:type="spellEnd"/>
      <w:r w:rsidRPr="00F81F05">
        <w:rPr>
          <w:sz w:val="22"/>
          <w:szCs w:val="22"/>
        </w:rPr>
        <w:t xml:space="preserve"> </w:t>
      </w:r>
      <w:proofErr w:type="spellStart"/>
      <w:r w:rsidRPr="00F81F05">
        <w:rPr>
          <w:sz w:val="22"/>
          <w:szCs w:val="22"/>
        </w:rPr>
        <w:t>š</w:t>
      </w:r>
      <w:r w:rsidRPr="00F81F05">
        <w:rPr>
          <w:rFonts w:hint="eastAsia"/>
          <w:sz w:val="22"/>
          <w:szCs w:val="22"/>
        </w:rPr>
        <w:t>ķī</w:t>
      </w:r>
      <w:r w:rsidRPr="00F81F05">
        <w:rPr>
          <w:sz w:val="22"/>
          <w:szCs w:val="22"/>
        </w:rPr>
        <w:t>dums</w:t>
      </w:r>
      <w:proofErr w:type="spellEnd"/>
      <w:r w:rsidRPr="00F81F05">
        <w:rPr>
          <w:sz w:val="22"/>
          <w:szCs w:val="22"/>
        </w:rPr>
        <w:t xml:space="preserve"> </w:t>
      </w:r>
      <w:proofErr w:type="spellStart"/>
      <w:r w:rsidRPr="00F81F05">
        <w:rPr>
          <w:sz w:val="22"/>
          <w:szCs w:val="22"/>
        </w:rPr>
        <w:t>ar</w:t>
      </w:r>
      <w:proofErr w:type="spellEnd"/>
      <w:r w:rsidRPr="00F81F05">
        <w:rPr>
          <w:sz w:val="22"/>
          <w:szCs w:val="22"/>
        </w:rPr>
        <w:t xml:space="preserve"> </w:t>
      </w:r>
      <w:proofErr w:type="spellStart"/>
      <w:r w:rsidRPr="00F81F05">
        <w:rPr>
          <w:sz w:val="22"/>
          <w:szCs w:val="22"/>
        </w:rPr>
        <w:t>pat</w:t>
      </w:r>
      <w:r w:rsidRPr="00F81F05">
        <w:rPr>
          <w:rFonts w:hint="eastAsia"/>
          <w:sz w:val="22"/>
          <w:szCs w:val="22"/>
        </w:rPr>
        <w:t>ī</w:t>
      </w:r>
      <w:r w:rsidRPr="00F81F05">
        <w:rPr>
          <w:sz w:val="22"/>
          <w:szCs w:val="22"/>
        </w:rPr>
        <w:t>kamu</w:t>
      </w:r>
      <w:proofErr w:type="spellEnd"/>
      <w:r w:rsidRPr="00F81F05">
        <w:rPr>
          <w:sz w:val="22"/>
          <w:szCs w:val="22"/>
        </w:rPr>
        <w:t xml:space="preserve"> </w:t>
      </w:r>
      <w:proofErr w:type="spellStart"/>
      <w:r w:rsidRPr="00F81F05">
        <w:rPr>
          <w:sz w:val="22"/>
          <w:szCs w:val="22"/>
        </w:rPr>
        <w:t>arom</w:t>
      </w:r>
      <w:r w:rsidRPr="00F81F05">
        <w:rPr>
          <w:rFonts w:hint="eastAsia"/>
          <w:sz w:val="22"/>
          <w:szCs w:val="22"/>
        </w:rPr>
        <w:t>ā</w:t>
      </w:r>
      <w:r w:rsidRPr="00F81F05">
        <w:rPr>
          <w:sz w:val="22"/>
          <w:szCs w:val="22"/>
        </w:rPr>
        <w:t>tu</w:t>
      </w:r>
      <w:proofErr w:type="spellEnd"/>
      <w:r w:rsidRPr="00F81F05">
        <w:rPr>
          <w:sz w:val="22"/>
          <w:szCs w:val="22"/>
        </w:rPr>
        <w:t>.</w:t>
      </w:r>
    </w:p>
    <w:p w14:paraId="7F24F64C" w14:textId="77777777" w:rsidR="00D6191E" w:rsidRPr="00F81F05" w:rsidRDefault="00D6191E" w:rsidP="00B818D8">
      <w:pPr>
        <w:rPr>
          <w:rFonts w:ascii="Times New Roman" w:hAnsi="Times New Roman"/>
          <w:sz w:val="22"/>
          <w:szCs w:val="22"/>
        </w:rPr>
      </w:pPr>
      <w:proofErr w:type="spellStart"/>
      <w:r w:rsidRPr="00F81F05">
        <w:rPr>
          <w:rFonts w:ascii="Times New Roman" w:hAnsi="Times New Roman"/>
          <w:sz w:val="22"/>
          <w:szCs w:val="22"/>
        </w:rPr>
        <w:t>Hedelix</w:t>
      </w:r>
      <w:proofErr w:type="spellEnd"/>
      <w:r w:rsidRPr="00F81F05">
        <w:rPr>
          <w:rFonts w:ascii="Times New Roman" w:hAnsi="Times New Roman"/>
          <w:sz w:val="22"/>
          <w:szCs w:val="22"/>
        </w:rPr>
        <w:t xml:space="preserve"> </w:t>
      </w:r>
      <w:proofErr w:type="spellStart"/>
      <w:r w:rsidRPr="00F81F05">
        <w:rPr>
          <w:rFonts w:ascii="Times New Roman" w:hAnsi="Times New Roman"/>
          <w:sz w:val="22"/>
          <w:szCs w:val="22"/>
        </w:rPr>
        <w:t>s.a</w:t>
      </w:r>
      <w:r w:rsidR="00AF0877" w:rsidRPr="00F81F05">
        <w:rPr>
          <w:rFonts w:ascii="Times New Roman" w:hAnsi="Times New Roman"/>
          <w:sz w:val="22"/>
          <w:szCs w:val="22"/>
        </w:rPr>
        <w:t>.</w:t>
      </w:r>
      <w:proofErr w:type="spellEnd"/>
      <w:r w:rsidRPr="00F81F05">
        <w:rPr>
          <w:rFonts w:ascii="Times New Roman" w:hAnsi="Times New Roman"/>
          <w:sz w:val="22"/>
          <w:szCs w:val="22"/>
        </w:rPr>
        <w:t xml:space="preserve"> </w:t>
      </w:r>
      <w:proofErr w:type="spellStart"/>
      <w:r w:rsidRPr="00F81F05">
        <w:rPr>
          <w:rFonts w:ascii="Times New Roman" w:hAnsi="Times New Roman"/>
          <w:sz w:val="22"/>
          <w:szCs w:val="22"/>
        </w:rPr>
        <w:t>ir</w:t>
      </w:r>
      <w:proofErr w:type="spellEnd"/>
      <w:r w:rsidRPr="00F81F05">
        <w:rPr>
          <w:rFonts w:ascii="Times New Roman" w:hAnsi="Times New Roman"/>
          <w:sz w:val="22"/>
          <w:szCs w:val="22"/>
        </w:rPr>
        <w:t xml:space="preserve"> </w:t>
      </w:r>
      <w:proofErr w:type="spellStart"/>
      <w:r w:rsidRPr="00F81F05">
        <w:rPr>
          <w:rFonts w:ascii="Times New Roman" w:hAnsi="Times New Roman"/>
          <w:sz w:val="22"/>
          <w:szCs w:val="22"/>
        </w:rPr>
        <w:t>pieejams</w:t>
      </w:r>
      <w:proofErr w:type="spellEnd"/>
      <w:r w:rsidRPr="00F81F05">
        <w:rPr>
          <w:rFonts w:ascii="Times New Roman" w:hAnsi="Times New Roman"/>
          <w:sz w:val="22"/>
          <w:szCs w:val="22"/>
        </w:rPr>
        <w:t xml:space="preserve"> </w:t>
      </w:r>
      <w:proofErr w:type="spellStart"/>
      <w:r w:rsidR="005D1C48" w:rsidRPr="00F81F05">
        <w:rPr>
          <w:rFonts w:ascii="Times New Roman" w:hAnsi="Times New Roman"/>
          <w:sz w:val="22"/>
          <w:szCs w:val="22"/>
        </w:rPr>
        <w:t>iepakojumos</w:t>
      </w:r>
      <w:proofErr w:type="spellEnd"/>
      <w:r w:rsidR="005D1C48" w:rsidRPr="00F81F05">
        <w:rPr>
          <w:rFonts w:ascii="Times New Roman" w:hAnsi="Times New Roman"/>
          <w:sz w:val="22"/>
          <w:szCs w:val="22"/>
        </w:rPr>
        <w:t xml:space="preserve"> </w:t>
      </w:r>
      <w:proofErr w:type="spellStart"/>
      <w:r w:rsidRPr="00F81F05">
        <w:rPr>
          <w:rFonts w:ascii="Times New Roman" w:hAnsi="Times New Roman"/>
          <w:sz w:val="22"/>
          <w:szCs w:val="22"/>
        </w:rPr>
        <w:t>pa</w:t>
      </w:r>
      <w:proofErr w:type="spellEnd"/>
      <w:r w:rsidRPr="00F81F05">
        <w:rPr>
          <w:rFonts w:ascii="Times New Roman" w:hAnsi="Times New Roman"/>
          <w:sz w:val="22"/>
          <w:szCs w:val="22"/>
        </w:rPr>
        <w:t xml:space="preserve"> 20 ml, 50 ml un 100 ml.</w:t>
      </w:r>
    </w:p>
    <w:p w14:paraId="4809B081" w14:textId="77777777" w:rsidR="00093BB7" w:rsidRPr="00F81F05" w:rsidRDefault="00D6191E" w:rsidP="00B818D8">
      <w:pPr>
        <w:rPr>
          <w:rFonts w:ascii="Times New Roman" w:hAnsi="Times New Roman"/>
          <w:i/>
          <w:iCs/>
          <w:sz w:val="22"/>
          <w:szCs w:val="22"/>
        </w:rPr>
      </w:pPr>
      <w:proofErr w:type="spellStart"/>
      <w:r w:rsidRPr="00F81F05">
        <w:rPr>
          <w:rFonts w:ascii="Times New Roman" w:hAnsi="Times New Roman"/>
          <w:sz w:val="22"/>
          <w:szCs w:val="22"/>
        </w:rPr>
        <w:t>Visi</w:t>
      </w:r>
      <w:proofErr w:type="spellEnd"/>
      <w:r w:rsidRPr="00F81F05">
        <w:rPr>
          <w:rFonts w:ascii="Times New Roman" w:hAnsi="Times New Roman"/>
          <w:sz w:val="22"/>
          <w:szCs w:val="22"/>
        </w:rPr>
        <w:t xml:space="preserve"> </w:t>
      </w:r>
      <w:proofErr w:type="spellStart"/>
      <w:r w:rsidRPr="00F81F05">
        <w:rPr>
          <w:rFonts w:ascii="Times New Roman" w:hAnsi="Times New Roman"/>
          <w:sz w:val="22"/>
          <w:szCs w:val="22"/>
        </w:rPr>
        <w:t>iepakojuma</w:t>
      </w:r>
      <w:proofErr w:type="spellEnd"/>
      <w:r w:rsidRPr="00F81F05">
        <w:rPr>
          <w:rFonts w:ascii="Times New Roman" w:hAnsi="Times New Roman"/>
          <w:sz w:val="22"/>
          <w:szCs w:val="22"/>
        </w:rPr>
        <w:t xml:space="preserve"> </w:t>
      </w:r>
      <w:proofErr w:type="spellStart"/>
      <w:r w:rsidRPr="00F81F05">
        <w:rPr>
          <w:rFonts w:ascii="Times New Roman" w:hAnsi="Times New Roman"/>
          <w:sz w:val="22"/>
          <w:szCs w:val="22"/>
        </w:rPr>
        <w:t>lielumi</w:t>
      </w:r>
      <w:proofErr w:type="spellEnd"/>
      <w:r w:rsidRPr="00F81F05">
        <w:rPr>
          <w:rFonts w:ascii="Times New Roman" w:hAnsi="Times New Roman"/>
          <w:sz w:val="22"/>
          <w:szCs w:val="22"/>
        </w:rPr>
        <w:t xml:space="preserve"> var </w:t>
      </w:r>
      <w:proofErr w:type="spellStart"/>
      <w:r w:rsidRPr="00F81F05">
        <w:rPr>
          <w:rFonts w:ascii="Times New Roman" w:hAnsi="Times New Roman"/>
          <w:sz w:val="22"/>
          <w:szCs w:val="22"/>
        </w:rPr>
        <w:t>nebūt</w:t>
      </w:r>
      <w:proofErr w:type="spellEnd"/>
      <w:r w:rsidRPr="00F81F05">
        <w:rPr>
          <w:rFonts w:ascii="Times New Roman" w:hAnsi="Times New Roman"/>
          <w:sz w:val="22"/>
          <w:szCs w:val="22"/>
        </w:rPr>
        <w:t xml:space="preserve"> </w:t>
      </w:r>
      <w:proofErr w:type="spellStart"/>
      <w:r w:rsidRPr="00F81F05">
        <w:rPr>
          <w:rFonts w:ascii="Times New Roman" w:hAnsi="Times New Roman"/>
          <w:sz w:val="22"/>
          <w:szCs w:val="22"/>
        </w:rPr>
        <w:t>tirgū</w:t>
      </w:r>
      <w:proofErr w:type="spellEnd"/>
      <w:r w:rsidRPr="00F81F05">
        <w:rPr>
          <w:rFonts w:ascii="Times New Roman" w:hAnsi="Times New Roman"/>
          <w:sz w:val="22"/>
          <w:szCs w:val="22"/>
        </w:rPr>
        <w:t xml:space="preserve"> </w:t>
      </w:r>
      <w:proofErr w:type="spellStart"/>
      <w:r w:rsidRPr="00F81F05">
        <w:rPr>
          <w:rFonts w:ascii="Times New Roman" w:hAnsi="Times New Roman"/>
          <w:sz w:val="22"/>
          <w:szCs w:val="22"/>
        </w:rPr>
        <w:t>pieejami</w:t>
      </w:r>
      <w:proofErr w:type="spellEnd"/>
      <w:r w:rsidRPr="00F81F05">
        <w:rPr>
          <w:rFonts w:ascii="Times New Roman" w:hAnsi="Times New Roman"/>
          <w:sz w:val="22"/>
          <w:szCs w:val="22"/>
        </w:rPr>
        <w:t>.</w:t>
      </w:r>
    </w:p>
    <w:p w14:paraId="36C5181C" w14:textId="77777777" w:rsidR="001B786A" w:rsidRPr="00F81F05" w:rsidRDefault="001B786A" w:rsidP="00B818D8">
      <w:pPr>
        <w:rPr>
          <w:rFonts w:ascii="Times New Roman" w:hAnsi="Times New Roman"/>
          <w:sz w:val="22"/>
          <w:szCs w:val="22"/>
        </w:rPr>
      </w:pPr>
    </w:p>
    <w:p w14:paraId="423ABC71" w14:textId="77777777" w:rsidR="001B786A" w:rsidRPr="00AF5480" w:rsidRDefault="001B786A" w:rsidP="001B786A">
      <w:pPr>
        <w:rPr>
          <w:rFonts w:ascii="Times New Roman" w:hAnsi="Times New Roman"/>
          <w:sz w:val="22"/>
          <w:szCs w:val="22"/>
          <w:lang w:val="lv-LV"/>
        </w:rPr>
      </w:pPr>
      <w:r w:rsidRPr="0028446E">
        <w:rPr>
          <w:rFonts w:ascii="Times New Roman" w:hAnsi="Times New Roman"/>
          <w:sz w:val="22"/>
          <w:szCs w:val="22"/>
          <w:lang w:val="lv-LV"/>
        </w:rPr>
        <w:t>T</w:t>
      </w:r>
      <w:r w:rsidRPr="0028446E">
        <w:rPr>
          <w:rFonts w:ascii="Times New Roman" w:hAnsi="Times New Roman" w:hint="eastAsia"/>
          <w:sz w:val="22"/>
          <w:szCs w:val="22"/>
          <w:lang w:val="lv-LV"/>
        </w:rPr>
        <w:t>ā</w:t>
      </w:r>
      <w:r w:rsidRPr="0028446E">
        <w:rPr>
          <w:rFonts w:ascii="Times New Roman" w:hAnsi="Times New Roman"/>
          <w:sz w:val="22"/>
          <w:szCs w:val="22"/>
          <w:lang w:val="lv-LV"/>
        </w:rPr>
        <w:t xml:space="preserve"> k</w:t>
      </w:r>
      <w:r w:rsidRPr="0028446E">
        <w:rPr>
          <w:rFonts w:ascii="Times New Roman" w:hAnsi="Times New Roman" w:hint="eastAsia"/>
          <w:sz w:val="22"/>
          <w:szCs w:val="22"/>
          <w:lang w:val="lv-LV"/>
        </w:rPr>
        <w:t>ā</w:t>
      </w:r>
      <w:r w:rsidRPr="0028446E">
        <w:rPr>
          <w:rFonts w:ascii="Times New Roman" w:hAnsi="Times New Roman"/>
          <w:sz w:val="22"/>
          <w:szCs w:val="22"/>
          <w:lang w:val="lv-LV"/>
        </w:rPr>
        <w:t xml:space="preserve"> sast</w:t>
      </w:r>
      <w:r w:rsidRPr="0028446E">
        <w:rPr>
          <w:rFonts w:ascii="Times New Roman" w:hAnsi="Times New Roman" w:hint="eastAsia"/>
          <w:sz w:val="22"/>
          <w:szCs w:val="22"/>
          <w:lang w:val="lv-LV"/>
        </w:rPr>
        <w:t>ā</w:t>
      </w:r>
      <w:r w:rsidRPr="0028446E">
        <w:rPr>
          <w:rFonts w:ascii="Times New Roman" w:hAnsi="Times New Roman"/>
          <w:sz w:val="22"/>
          <w:szCs w:val="22"/>
          <w:lang w:val="lv-LV"/>
        </w:rPr>
        <w:t>v</w:t>
      </w:r>
      <w:r w:rsidRPr="0028446E">
        <w:rPr>
          <w:rFonts w:ascii="Times New Roman" w:hAnsi="Times New Roman" w:hint="eastAsia"/>
          <w:sz w:val="22"/>
          <w:szCs w:val="22"/>
          <w:lang w:val="lv-LV"/>
        </w:rPr>
        <w:t>ā</w:t>
      </w:r>
      <w:r w:rsidRPr="0028446E">
        <w:rPr>
          <w:rFonts w:ascii="Times New Roman" w:hAnsi="Times New Roman"/>
          <w:sz w:val="22"/>
          <w:szCs w:val="22"/>
          <w:lang w:val="lv-LV"/>
        </w:rPr>
        <w:t xml:space="preserve"> ir augu izcelsmes sast</w:t>
      </w:r>
      <w:r w:rsidRPr="0028446E">
        <w:rPr>
          <w:rFonts w:ascii="Times New Roman" w:hAnsi="Times New Roman" w:hint="eastAsia"/>
          <w:sz w:val="22"/>
          <w:szCs w:val="22"/>
          <w:lang w:val="lv-LV"/>
        </w:rPr>
        <w:t>ā</w:t>
      </w:r>
      <w:r w:rsidRPr="0028446E">
        <w:rPr>
          <w:rFonts w:ascii="Times New Roman" w:hAnsi="Times New Roman"/>
          <w:sz w:val="22"/>
          <w:szCs w:val="22"/>
          <w:lang w:val="lv-LV"/>
        </w:rPr>
        <w:t>vda</w:t>
      </w:r>
      <w:r w:rsidRPr="0028446E">
        <w:rPr>
          <w:rFonts w:ascii="Times New Roman" w:hAnsi="Times New Roman" w:hint="eastAsia"/>
          <w:sz w:val="22"/>
          <w:szCs w:val="22"/>
          <w:lang w:val="lv-LV"/>
        </w:rPr>
        <w:t>ļ</w:t>
      </w:r>
      <w:r w:rsidRPr="0028446E">
        <w:rPr>
          <w:rFonts w:ascii="Times New Roman" w:hAnsi="Times New Roman"/>
          <w:sz w:val="22"/>
          <w:szCs w:val="22"/>
          <w:lang w:val="lv-LV"/>
        </w:rPr>
        <w:t xml:space="preserve">as, </w:t>
      </w:r>
      <w:r w:rsidR="0017046E">
        <w:rPr>
          <w:rFonts w:ascii="Times New Roman" w:hAnsi="Times New Roman"/>
          <w:sz w:val="22"/>
          <w:szCs w:val="22"/>
          <w:lang w:val="lv-LV"/>
        </w:rPr>
        <w:t>šķīdums</w:t>
      </w:r>
      <w:r w:rsidRPr="0028446E">
        <w:rPr>
          <w:rFonts w:ascii="Times New Roman" w:hAnsi="Times New Roman"/>
          <w:sz w:val="22"/>
          <w:szCs w:val="22"/>
          <w:lang w:val="lv-LV"/>
        </w:rPr>
        <w:t xml:space="preserve"> var b</w:t>
      </w:r>
      <w:r w:rsidRPr="0028446E">
        <w:rPr>
          <w:rFonts w:ascii="Times New Roman" w:hAnsi="Times New Roman" w:hint="eastAsia"/>
          <w:sz w:val="22"/>
          <w:szCs w:val="22"/>
          <w:lang w:val="lv-LV"/>
        </w:rPr>
        <w:t>ū</w:t>
      </w:r>
      <w:r w:rsidRPr="0028446E">
        <w:rPr>
          <w:rFonts w:ascii="Times New Roman" w:hAnsi="Times New Roman"/>
          <w:sz w:val="22"/>
          <w:szCs w:val="22"/>
          <w:lang w:val="lv-LV"/>
        </w:rPr>
        <w:t>t nedaudz du</w:t>
      </w:r>
      <w:r w:rsidRPr="0028446E">
        <w:rPr>
          <w:rFonts w:ascii="Times New Roman" w:hAnsi="Times New Roman" w:hint="eastAsia"/>
          <w:sz w:val="22"/>
          <w:szCs w:val="22"/>
          <w:lang w:val="lv-LV"/>
        </w:rPr>
        <w:t>ļķ</w:t>
      </w:r>
      <w:r w:rsidRPr="0028446E">
        <w:rPr>
          <w:rFonts w:ascii="Times New Roman" w:hAnsi="Times New Roman"/>
          <w:sz w:val="22"/>
          <w:szCs w:val="22"/>
          <w:lang w:val="lv-LV"/>
        </w:rPr>
        <w:t>ains un var veidoties nogulsnes, iesp</w:t>
      </w:r>
      <w:r w:rsidRPr="0028446E">
        <w:rPr>
          <w:rFonts w:ascii="Times New Roman" w:hAnsi="Times New Roman" w:hint="eastAsia"/>
          <w:sz w:val="22"/>
          <w:szCs w:val="22"/>
          <w:lang w:val="lv-LV"/>
        </w:rPr>
        <w:t>ē</w:t>
      </w:r>
      <w:r w:rsidRPr="0028446E">
        <w:rPr>
          <w:rFonts w:ascii="Times New Roman" w:hAnsi="Times New Roman"/>
          <w:sz w:val="22"/>
          <w:szCs w:val="22"/>
          <w:lang w:val="lv-LV"/>
        </w:rPr>
        <w:t>jamas nelielas garšas izmai</w:t>
      </w:r>
      <w:r w:rsidRPr="0028446E">
        <w:rPr>
          <w:rFonts w:ascii="Times New Roman" w:hAnsi="Times New Roman" w:hint="eastAsia"/>
          <w:sz w:val="22"/>
          <w:szCs w:val="22"/>
          <w:lang w:val="lv-LV"/>
        </w:rPr>
        <w:t>ņ</w:t>
      </w:r>
      <w:r w:rsidRPr="0028446E">
        <w:rPr>
          <w:rFonts w:ascii="Times New Roman" w:hAnsi="Times New Roman"/>
          <w:sz w:val="22"/>
          <w:szCs w:val="22"/>
          <w:lang w:val="lv-LV"/>
        </w:rPr>
        <w:t>as.</w:t>
      </w:r>
    </w:p>
    <w:p w14:paraId="625C25D2" w14:textId="77777777" w:rsidR="001B786A" w:rsidRPr="00F81F05" w:rsidRDefault="001B786A" w:rsidP="00B818D8">
      <w:pPr>
        <w:rPr>
          <w:rFonts w:ascii="Times New Roman" w:hAnsi="Times New Roman"/>
          <w:sz w:val="22"/>
          <w:szCs w:val="22"/>
        </w:rPr>
      </w:pPr>
    </w:p>
    <w:p w14:paraId="0423E347" w14:textId="77777777" w:rsidR="00814BAD" w:rsidRPr="00F81F05" w:rsidRDefault="00814BAD" w:rsidP="00B818D8">
      <w:pPr>
        <w:rPr>
          <w:rFonts w:ascii="Times New Roman" w:hAnsi="Times New Roman"/>
          <w:sz w:val="22"/>
          <w:szCs w:val="22"/>
        </w:rPr>
      </w:pPr>
      <w:proofErr w:type="spellStart"/>
      <w:r w:rsidRPr="00F81F05">
        <w:rPr>
          <w:rFonts w:ascii="Times New Roman" w:hAnsi="Times New Roman"/>
          <w:b/>
          <w:sz w:val="22"/>
          <w:szCs w:val="22"/>
        </w:rPr>
        <w:t>Reģistrācijas</w:t>
      </w:r>
      <w:proofErr w:type="spellEnd"/>
      <w:r w:rsidRPr="00F81F05">
        <w:rPr>
          <w:rFonts w:ascii="Times New Roman" w:hAnsi="Times New Roman"/>
          <w:b/>
          <w:sz w:val="22"/>
          <w:szCs w:val="22"/>
        </w:rPr>
        <w:t xml:space="preserve"> </w:t>
      </w:r>
      <w:proofErr w:type="spellStart"/>
      <w:r w:rsidRPr="00F81F05">
        <w:rPr>
          <w:rFonts w:ascii="Times New Roman" w:hAnsi="Times New Roman"/>
          <w:b/>
          <w:sz w:val="22"/>
          <w:szCs w:val="22"/>
        </w:rPr>
        <w:t>apliecības</w:t>
      </w:r>
      <w:proofErr w:type="spellEnd"/>
      <w:r w:rsidRPr="00F81F05">
        <w:rPr>
          <w:rFonts w:ascii="Times New Roman" w:hAnsi="Times New Roman"/>
          <w:b/>
          <w:sz w:val="22"/>
          <w:szCs w:val="22"/>
        </w:rPr>
        <w:t xml:space="preserve"> </w:t>
      </w:r>
      <w:proofErr w:type="spellStart"/>
      <w:r w:rsidRPr="00F81F05">
        <w:rPr>
          <w:rFonts w:ascii="Times New Roman" w:hAnsi="Times New Roman"/>
          <w:b/>
          <w:sz w:val="22"/>
          <w:szCs w:val="22"/>
        </w:rPr>
        <w:t>īpašnieks</w:t>
      </w:r>
      <w:proofErr w:type="spellEnd"/>
      <w:r w:rsidRPr="00F81F05">
        <w:rPr>
          <w:rFonts w:ascii="Times New Roman" w:hAnsi="Times New Roman"/>
          <w:b/>
          <w:sz w:val="22"/>
          <w:szCs w:val="22"/>
        </w:rPr>
        <w:t xml:space="preserve"> un </w:t>
      </w:r>
      <w:proofErr w:type="spellStart"/>
      <w:r w:rsidRPr="00F81F05">
        <w:rPr>
          <w:rFonts w:ascii="Times New Roman" w:hAnsi="Times New Roman"/>
          <w:b/>
          <w:sz w:val="22"/>
          <w:szCs w:val="22"/>
        </w:rPr>
        <w:t>ražotājs</w:t>
      </w:r>
      <w:proofErr w:type="spellEnd"/>
      <w:r w:rsidRPr="00F81F05">
        <w:rPr>
          <w:rFonts w:ascii="Times New Roman" w:hAnsi="Times New Roman"/>
          <w:sz w:val="22"/>
          <w:szCs w:val="22"/>
        </w:rPr>
        <w:t>:</w:t>
      </w:r>
    </w:p>
    <w:p w14:paraId="6FD2C32D" w14:textId="77777777" w:rsidR="00814BAD" w:rsidRPr="00F81F05" w:rsidRDefault="00814BAD" w:rsidP="00B818D8">
      <w:pPr>
        <w:rPr>
          <w:rFonts w:ascii="Times New Roman" w:hAnsi="Times New Roman"/>
          <w:sz w:val="22"/>
          <w:szCs w:val="22"/>
        </w:rPr>
      </w:pPr>
      <w:r w:rsidRPr="00F81F05">
        <w:rPr>
          <w:rFonts w:ascii="Times New Roman" w:hAnsi="Times New Roman"/>
          <w:sz w:val="22"/>
          <w:szCs w:val="22"/>
        </w:rPr>
        <w:t xml:space="preserve">         </w:t>
      </w:r>
    </w:p>
    <w:p w14:paraId="039691E2" w14:textId="77777777" w:rsidR="00814BAD" w:rsidRPr="00B53F70" w:rsidRDefault="00814BAD" w:rsidP="00B818D8">
      <w:pPr>
        <w:rPr>
          <w:rFonts w:ascii="Times New Roman" w:hAnsi="Times New Roman"/>
          <w:sz w:val="22"/>
          <w:szCs w:val="22"/>
          <w:lang w:val="de-DE"/>
        </w:rPr>
      </w:pPr>
      <w:r w:rsidRPr="00B53F70">
        <w:rPr>
          <w:rFonts w:ascii="Times New Roman" w:hAnsi="Times New Roman"/>
          <w:sz w:val="22"/>
          <w:szCs w:val="22"/>
          <w:lang w:val="de-DE"/>
        </w:rPr>
        <w:t xml:space="preserve">Krewel-Meuselbach GmbH, </w:t>
      </w:r>
    </w:p>
    <w:p w14:paraId="42673A62" w14:textId="77777777" w:rsidR="00814BAD" w:rsidRPr="00B53F70" w:rsidRDefault="00814BAD" w:rsidP="00B818D8">
      <w:pPr>
        <w:rPr>
          <w:rFonts w:ascii="Times New Roman" w:hAnsi="Times New Roman"/>
          <w:sz w:val="22"/>
          <w:szCs w:val="22"/>
          <w:lang w:val="de-DE"/>
        </w:rPr>
      </w:pPr>
      <w:r w:rsidRPr="00B53F70">
        <w:rPr>
          <w:rFonts w:ascii="Times New Roman" w:hAnsi="Times New Roman"/>
          <w:sz w:val="22"/>
          <w:szCs w:val="22"/>
          <w:lang w:val="de-DE"/>
        </w:rPr>
        <w:t>Krewelstr. 2,</w:t>
      </w:r>
    </w:p>
    <w:p w14:paraId="0D378CAF" w14:textId="77777777" w:rsidR="00814BAD" w:rsidRPr="00B53F70" w:rsidRDefault="00814BAD" w:rsidP="00B818D8">
      <w:pPr>
        <w:rPr>
          <w:rFonts w:ascii="Times New Roman" w:hAnsi="Times New Roman"/>
          <w:sz w:val="22"/>
          <w:szCs w:val="22"/>
          <w:lang w:val="de-DE"/>
        </w:rPr>
      </w:pPr>
      <w:r w:rsidRPr="00B53F70">
        <w:rPr>
          <w:rFonts w:ascii="Times New Roman" w:hAnsi="Times New Roman"/>
          <w:sz w:val="22"/>
          <w:szCs w:val="22"/>
          <w:lang w:val="de-DE"/>
        </w:rPr>
        <w:t>53783 Eitorf,</w:t>
      </w:r>
    </w:p>
    <w:p w14:paraId="271CC934" w14:textId="77777777" w:rsidR="00814BAD" w:rsidRPr="000775E6" w:rsidRDefault="00814BAD" w:rsidP="00B818D8">
      <w:pPr>
        <w:rPr>
          <w:rFonts w:ascii="Times New Roman" w:hAnsi="Times New Roman"/>
          <w:sz w:val="22"/>
          <w:szCs w:val="22"/>
          <w:lang w:val="de-DE"/>
        </w:rPr>
      </w:pPr>
      <w:r w:rsidRPr="000775E6">
        <w:rPr>
          <w:rFonts w:ascii="Times New Roman" w:hAnsi="Times New Roman"/>
          <w:sz w:val="22"/>
          <w:szCs w:val="22"/>
          <w:lang w:val="de-DE"/>
        </w:rPr>
        <w:t xml:space="preserve">Vācija </w:t>
      </w:r>
    </w:p>
    <w:p w14:paraId="165F8924" w14:textId="77777777" w:rsidR="00814BAD" w:rsidRPr="000775E6" w:rsidRDefault="00814BAD" w:rsidP="00B818D8">
      <w:pPr>
        <w:rPr>
          <w:rFonts w:ascii="Times New Roman" w:hAnsi="Times New Roman"/>
          <w:sz w:val="22"/>
          <w:szCs w:val="22"/>
          <w:lang w:val="de-DE"/>
        </w:rPr>
      </w:pPr>
      <w:r w:rsidRPr="000775E6">
        <w:rPr>
          <w:rFonts w:ascii="Times New Roman" w:hAnsi="Times New Roman"/>
          <w:sz w:val="22"/>
          <w:szCs w:val="22"/>
          <w:lang w:val="de-DE"/>
        </w:rPr>
        <w:t xml:space="preserve">Tel: +49 (0) 2243/ 87-0; </w:t>
      </w:r>
    </w:p>
    <w:p w14:paraId="6A1CD4DC" w14:textId="77777777" w:rsidR="00814BAD" w:rsidRPr="000775E6" w:rsidRDefault="00814BAD" w:rsidP="00B818D8">
      <w:pPr>
        <w:rPr>
          <w:rFonts w:ascii="Times New Roman" w:hAnsi="Times New Roman"/>
          <w:sz w:val="22"/>
          <w:szCs w:val="22"/>
          <w:lang w:val="de-DE"/>
        </w:rPr>
      </w:pPr>
      <w:r w:rsidRPr="000775E6">
        <w:rPr>
          <w:rFonts w:ascii="Times New Roman" w:hAnsi="Times New Roman"/>
          <w:sz w:val="22"/>
          <w:szCs w:val="22"/>
          <w:lang w:val="de-DE"/>
        </w:rPr>
        <w:t>Fax: +49 (0) 2243 / 87-175</w:t>
      </w:r>
    </w:p>
    <w:p w14:paraId="6F1EF142" w14:textId="77777777" w:rsidR="00C73509" w:rsidRPr="00B53F70" w:rsidRDefault="00814BAD" w:rsidP="00B818D8">
      <w:pPr>
        <w:rPr>
          <w:rFonts w:ascii="Times New Roman" w:hAnsi="Times New Roman"/>
          <w:sz w:val="22"/>
          <w:szCs w:val="22"/>
          <w:lang w:val="it-IT"/>
        </w:rPr>
      </w:pPr>
      <w:r w:rsidRPr="00B53F70">
        <w:rPr>
          <w:rFonts w:ascii="Times New Roman" w:hAnsi="Times New Roman"/>
          <w:sz w:val="22"/>
          <w:szCs w:val="22"/>
          <w:lang w:val="it-IT"/>
        </w:rPr>
        <w:t xml:space="preserve">e-mail: </w:t>
      </w:r>
      <w:r w:rsidR="00C40F88" w:rsidRPr="00B53F70">
        <w:rPr>
          <w:rFonts w:ascii="Times New Roman" w:hAnsi="Times New Roman"/>
          <w:sz w:val="22"/>
          <w:szCs w:val="22"/>
          <w:lang w:val="it-IT"/>
        </w:rPr>
        <w:t>info@krewelmeuselbach.de</w:t>
      </w:r>
    </w:p>
    <w:p w14:paraId="111A5C0D" w14:textId="77777777" w:rsidR="00814BAD" w:rsidRPr="00B53F70" w:rsidRDefault="00814BAD" w:rsidP="00B818D8">
      <w:pPr>
        <w:rPr>
          <w:rFonts w:ascii="Times New Roman" w:hAnsi="Times New Roman"/>
          <w:sz w:val="22"/>
          <w:szCs w:val="22"/>
          <w:lang w:val="it-IT"/>
        </w:rPr>
      </w:pPr>
    </w:p>
    <w:p w14:paraId="3B4A27EE" w14:textId="77777777" w:rsidR="00814BAD" w:rsidRPr="003607D7" w:rsidRDefault="000353C2" w:rsidP="00B818D8">
      <w:pPr>
        <w:rPr>
          <w:rFonts w:ascii="Times New Roman" w:hAnsi="Times New Roman"/>
          <w:bCs/>
          <w:sz w:val="22"/>
          <w:szCs w:val="22"/>
          <w:lang w:val="lv-LV"/>
        </w:rPr>
      </w:pPr>
      <w:r w:rsidRPr="00B53F70">
        <w:rPr>
          <w:rFonts w:ascii="Times New Roman" w:hAnsi="Times New Roman"/>
          <w:sz w:val="22"/>
          <w:szCs w:val="22"/>
          <w:lang w:val="it-IT"/>
        </w:rPr>
        <w:t xml:space="preserve">Šī lietošanas instrukcija </w:t>
      </w:r>
      <w:r w:rsidR="00EF05FF" w:rsidRPr="00B53F70">
        <w:rPr>
          <w:rFonts w:ascii="Times New Roman" w:hAnsi="Times New Roman"/>
          <w:sz w:val="22"/>
          <w:szCs w:val="22"/>
          <w:lang w:val="it-IT"/>
        </w:rPr>
        <w:t xml:space="preserve">pēdējo reizi tika </w:t>
      </w:r>
      <w:r w:rsidRPr="00B53F70">
        <w:rPr>
          <w:rFonts w:ascii="Times New Roman" w:hAnsi="Times New Roman"/>
          <w:sz w:val="22"/>
          <w:szCs w:val="22"/>
          <w:lang w:val="it-IT"/>
        </w:rPr>
        <w:t xml:space="preserve">pārskatīta </w:t>
      </w:r>
      <w:r w:rsidR="00C40F88" w:rsidRPr="003607D7">
        <w:rPr>
          <w:rFonts w:ascii="Times New Roman" w:hAnsi="Times New Roman"/>
          <w:bCs/>
          <w:sz w:val="22"/>
          <w:szCs w:val="22"/>
          <w:lang w:val="lv-LV"/>
        </w:rPr>
        <w:t>20</w:t>
      </w:r>
      <w:r w:rsidR="00220886">
        <w:rPr>
          <w:rFonts w:ascii="Times New Roman" w:hAnsi="Times New Roman"/>
          <w:bCs/>
          <w:sz w:val="22"/>
          <w:szCs w:val="22"/>
          <w:lang w:val="lv-LV"/>
        </w:rPr>
        <w:t>2</w:t>
      </w:r>
      <w:r w:rsidR="00070AD3">
        <w:rPr>
          <w:rFonts w:ascii="Times New Roman" w:hAnsi="Times New Roman"/>
          <w:bCs/>
          <w:sz w:val="22"/>
          <w:szCs w:val="22"/>
          <w:lang w:val="lv-LV"/>
        </w:rPr>
        <w:t>1</w:t>
      </w:r>
      <w:r w:rsidR="00C40F88" w:rsidRPr="003607D7">
        <w:rPr>
          <w:rFonts w:ascii="Times New Roman" w:hAnsi="Times New Roman"/>
          <w:bCs/>
          <w:sz w:val="22"/>
          <w:szCs w:val="22"/>
          <w:lang w:val="lv-LV"/>
        </w:rPr>
        <w:t xml:space="preserve">.gada </w:t>
      </w:r>
      <w:r w:rsidR="00070AD3">
        <w:rPr>
          <w:rFonts w:ascii="Times New Roman" w:hAnsi="Times New Roman"/>
          <w:bCs/>
          <w:sz w:val="22"/>
          <w:szCs w:val="22"/>
          <w:lang w:val="lv-LV"/>
        </w:rPr>
        <w:t>janvārī</w:t>
      </w:r>
      <w:r w:rsidR="00EF05FF" w:rsidRPr="003607D7">
        <w:rPr>
          <w:rFonts w:ascii="Times New Roman" w:hAnsi="Times New Roman"/>
          <w:bCs/>
          <w:sz w:val="22"/>
          <w:szCs w:val="22"/>
          <w:lang w:val="lv-LV"/>
        </w:rPr>
        <w:t>.</w:t>
      </w:r>
    </w:p>
    <w:p w14:paraId="26EA9AB2" w14:textId="77777777" w:rsidR="00C40F88" w:rsidRPr="003607D7" w:rsidRDefault="00C40F88" w:rsidP="00C40F88">
      <w:pPr>
        <w:rPr>
          <w:rFonts w:ascii="Times New Roman" w:hAnsi="Times New Roman"/>
          <w:i/>
          <w:iCs/>
          <w:strike/>
          <w:color w:val="FF0000"/>
          <w:sz w:val="22"/>
          <w:szCs w:val="22"/>
          <w:lang w:val="lv-LV"/>
        </w:rPr>
      </w:pPr>
    </w:p>
    <w:sectPr w:rsidR="00C40F88" w:rsidRPr="003607D7" w:rsidSect="00125A11">
      <w:headerReference w:type="even" r:id="rId8"/>
      <w:headerReference w:type="default" r:id="rId9"/>
      <w:footerReference w:type="even" r:id="rId10"/>
      <w:footerReference w:type="default" r:id="rId11"/>
      <w:headerReference w:type="first" r:id="rId12"/>
      <w:footerReference w:type="first" r:id="rId13"/>
      <w:pgSz w:w="11894" w:h="16834"/>
      <w:pgMar w:top="1418" w:right="1440" w:bottom="1134" w:left="1440" w:header="720" w:footer="720" w:gutter="0"/>
      <w:paperSrc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A2444" w14:textId="77777777" w:rsidR="00271C41" w:rsidRDefault="00271C41" w:rsidP="00271C41">
      <w:r>
        <w:separator/>
      </w:r>
    </w:p>
  </w:endnote>
  <w:endnote w:type="continuationSeparator" w:id="0">
    <w:p w14:paraId="52B96CFF" w14:textId="77777777" w:rsidR="00271C41" w:rsidRDefault="00271C41" w:rsidP="0027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458C" w14:textId="77777777" w:rsidR="00271C41" w:rsidRDefault="00271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3B44" w14:textId="77777777" w:rsidR="00271C41" w:rsidRDefault="00271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D2BE" w14:textId="77777777" w:rsidR="00271C41" w:rsidRDefault="0027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829D5" w14:textId="77777777" w:rsidR="00271C41" w:rsidRDefault="00271C41" w:rsidP="00271C41">
      <w:r>
        <w:separator/>
      </w:r>
    </w:p>
  </w:footnote>
  <w:footnote w:type="continuationSeparator" w:id="0">
    <w:p w14:paraId="3D8B6608" w14:textId="77777777" w:rsidR="00271C41" w:rsidRDefault="00271C41" w:rsidP="0027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D40D" w14:textId="77777777" w:rsidR="00271C41" w:rsidRDefault="00271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4C66" w14:textId="77777777" w:rsidR="00271C41" w:rsidRDefault="00271C41" w:rsidP="00271C41">
    <w:pPr>
      <w:pStyle w:val="Header"/>
      <w:jc w:val="right"/>
      <w:rPr>
        <w:rFonts w:ascii="Times New Roman" w:hAnsi="Times New Roman"/>
        <w:szCs w:val="24"/>
        <w:lang w:val="en-US"/>
      </w:rPr>
    </w:pPr>
    <w:r>
      <w:rPr>
        <w:szCs w:val="24"/>
        <w:lang w:val="en-US"/>
      </w:rPr>
      <w:t>SASKAŅOTS ZVA 02-03-2021</w:t>
    </w:r>
  </w:p>
  <w:p w14:paraId="64E7BD06" w14:textId="77777777" w:rsidR="00271C41" w:rsidRDefault="00271C41" w:rsidP="00271C4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1761" w14:textId="77777777" w:rsidR="00271C41" w:rsidRDefault="00271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E080CAA"/>
    <w:multiLevelType w:val="hybridMultilevel"/>
    <w:tmpl w:val="2FCCF882"/>
    <w:lvl w:ilvl="0" w:tplc="4202B8FE">
      <w:start w:val="1"/>
      <w:numFmt w:val="bullet"/>
      <w:lvlText w:val="-"/>
      <w:lvlJc w:val="left"/>
      <w:pPr>
        <w:ind w:left="1350" w:hanging="360"/>
      </w:pPr>
      <w:rPr>
        <w:rFonts w:ascii="Verdana" w:hAnsi="Verdana"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15:restartNumberingAfterBreak="0">
    <w:nsid w:val="0EF7500D"/>
    <w:multiLevelType w:val="hybridMultilevel"/>
    <w:tmpl w:val="797E405A"/>
    <w:lvl w:ilvl="0" w:tplc="FFFFFFFF">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436E6B"/>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117D2962"/>
    <w:multiLevelType w:val="hybridMultilevel"/>
    <w:tmpl w:val="B48273F6"/>
    <w:lvl w:ilvl="0" w:tplc="FFFFFFFF">
      <w:start w:val="1"/>
      <w:numFmt w:val="bullet"/>
      <w:lvlText w:val="-"/>
      <w:lvlJc w:val="left"/>
      <w:pPr>
        <w:ind w:left="1211" w:hanging="360"/>
      </w:p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E940F4D"/>
    <w:multiLevelType w:val="multilevel"/>
    <w:tmpl w:val="41BE7D2E"/>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4F50131"/>
    <w:multiLevelType w:val="multilevel"/>
    <w:tmpl w:val="B4CED08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005C83"/>
    <w:multiLevelType w:val="hybridMultilevel"/>
    <w:tmpl w:val="FA36B0D0"/>
    <w:lvl w:ilvl="0" w:tplc="06BA8D7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1664"/>
    <w:multiLevelType w:val="multilevel"/>
    <w:tmpl w:val="4DC04CB0"/>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B1647F7"/>
    <w:multiLevelType w:val="hybridMultilevel"/>
    <w:tmpl w:val="4A98FDDE"/>
    <w:lvl w:ilvl="0" w:tplc="FFFFFFFF">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0"/>
    <w:lvlOverride w:ilvl="0">
      <w:lvl w:ilvl="0">
        <w:start w:val="1"/>
        <w:numFmt w:val="bullet"/>
        <w:lvlText w:val="-"/>
        <w:lvlJc w:val="left"/>
        <w:pPr>
          <w:ind w:left="360" w:hanging="360"/>
        </w:pPr>
      </w:lvl>
    </w:lvlOverride>
  </w:num>
  <w:num w:numId="6">
    <w:abstractNumId w:val="1"/>
  </w:num>
  <w:num w:numId="7">
    <w:abstractNumId w:val="4"/>
  </w:num>
  <w:num w:numId="8">
    <w:abstractNumId w:val="2"/>
  </w:num>
  <w:num w:numId="9">
    <w:abstractNumId w:val="9"/>
  </w:num>
  <w:num w:numId="10">
    <w:abstractNumId w:val="0"/>
    <w:lvlOverride w:ilvl="0">
      <w:lvl w:ilvl="0">
        <w:start w:val="1"/>
        <w:numFmt w:val="bullet"/>
        <w:lvlText w:val="-"/>
        <w:legacy w:legacy="1" w:legacySpace="0" w:legacyIndent="360"/>
        <w:lvlJc w:val="left"/>
        <w:pPr>
          <w:ind w:left="360" w:hanging="360"/>
        </w:pPr>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D108FD"/>
    <w:rsid w:val="000026D4"/>
    <w:rsid w:val="00015CC4"/>
    <w:rsid w:val="000353C2"/>
    <w:rsid w:val="00050EBF"/>
    <w:rsid w:val="00057727"/>
    <w:rsid w:val="00070AD3"/>
    <w:rsid w:val="00070F3D"/>
    <w:rsid w:val="00073378"/>
    <w:rsid w:val="00073613"/>
    <w:rsid w:val="000775E6"/>
    <w:rsid w:val="00093BB7"/>
    <w:rsid w:val="00093ED4"/>
    <w:rsid w:val="000956F5"/>
    <w:rsid w:val="00096F71"/>
    <w:rsid w:val="000D1C96"/>
    <w:rsid w:val="000D75EC"/>
    <w:rsid w:val="000D78E3"/>
    <w:rsid w:val="000E3A4A"/>
    <w:rsid w:val="001029ED"/>
    <w:rsid w:val="001065B2"/>
    <w:rsid w:val="00125A11"/>
    <w:rsid w:val="001340F1"/>
    <w:rsid w:val="00135015"/>
    <w:rsid w:val="00152DF4"/>
    <w:rsid w:val="00156663"/>
    <w:rsid w:val="00167994"/>
    <w:rsid w:val="0017046E"/>
    <w:rsid w:val="00186C63"/>
    <w:rsid w:val="00191870"/>
    <w:rsid w:val="001A7E23"/>
    <w:rsid w:val="001B1E97"/>
    <w:rsid w:val="001B5B49"/>
    <w:rsid w:val="001B786A"/>
    <w:rsid w:val="001D63FC"/>
    <w:rsid w:val="001F3539"/>
    <w:rsid w:val="00201620"/>
    <w:rsid w:val="0021641C"/>
    <w:rsid w:val="00220886"/>
    <w:rsid w:val="00271C41"/>
    <w:rsid w:val="00280498"/>
    <w:rsid w:val="00286060"/>
    <w:rsid w:val="002A7266"/>
    <w:rsid w:val="002B1A9F"/>
    <w:rsid w:val="002B229E"/>
    <w:rsid w:val="002B6262"/>
    <w:rsid w:val="002C02C7"/>
    <w:rsid w:val="002C19FA"/>
    <w:rsid w:val="002D7C4D"/>
    <w:rsid w:val="002E3589"/>
    <w:rsid w:val="00303363"/>
    <w:rsid w:val="00322D2E"/>
    <w:rsid w:val="00324236"/>
    <w:rsid w:val="0032447A"/>
    <w:rsid w:val="00330D92"/>
    <w:rsid w:val="00344FD2"/>
    <w:rsid w:val="003526AC"/>
    <w:rsid w:val="003607D7"/>
    <w:rsid w:val="00382C5B"/>
    <w:rsid w:val="00385807"/>
    <w:rsid w:val="003B0425"/>
    <w:rsid w:val="003C079D"/>
    <w:rsid w:val="003C0ED0"/>
    <w:rsid w:val="003C1F30"/>
    <w:rsid w:val="003E1917"/>
    <w:rsid w:val="00411399"/>
    <w:rsid w:val="00420A6A"/>
    <w:rsid w:val="00424A5D"/>
    <w:rsid w:val="004250CC"/>
    <w:rsid w:val="00426A68"/>
    <w:rsid w:val="004317B8"/>
    <w:rsid w:val="00452605"/>
    <w:rsid w:val="004560A2"/>
    <w:rsid w:val="00473F2C"/>
    <w:rsid w:val="00480DCF"/>
    <w:rsid w:val="00494D8F"/>
    <w:rsid w:val="004B0B66"/>
    <w:rsid w:val="004D5048"/>
    <w:rsid w:val="004E1453"/>
    <w:rsid w:val="004E4034"/>
    <w:rsid w:val="004E672B"/>
    <w:rsid w:val="00502D9C"/>
    <w:rsid w:val="00537CC8"/>
    <w:rsid w:val="00551E49"/>
    <w:rsid w:val="0056327C"/>
    <w:rsid w:val="005707CB"/>
    <w:rsid w:val="00583FB0"/>
    <w:rsid w:val="00586DED"/>
    <w:rsid w:val="005A2810"/>
    <w:rsid w:val="005B072D"/>
    <w:rsid w:val="005B176B"/>
    <w:rsid w:val="005B64D7"/>
    <w:rsid w:val="005C7E39"/>
    <w:rsid w:val="005D1C48"/>
    <w:rsid w:val="005E480D"/>
    <w:rsid w:val="005E7CEA"/>
    <w:rsid w:val="00602218"/>
    <w:rsid w:val="00612119"/>
    <w:rsid w:val="00615731"/>
    <w:rsid w:val="00623783"/>
    <w:rsid w:val="00627624"/>
    <w:rsid w:val="00656038"/>
    <w:rsid w:val="00662E43"/>
    <w:rsid w:val="0067191C"/>
    <w:rsid w:val="00684AC8"/>
    <w:rsid w:val="006868C6"/>
    <w:rsid w:val="006C0A4B"/>
    <w:rsid w:val="006C7124"/>
    <w:rsid w:val="006E14EE"/>
    <w:rsid w:val="0070470A"/>
    <w:rsid w:val="00725D7D"/>
    <w:rsid w:val="007377A6"/>
    <w:rsid w:val="007435E1"/>
    <w:rsid w:val="0074624B"/>
    <w:rsid w:val="00761584"/>
    <w:rsid w:val="00764428"/>
    <w:rsid w:val="007B1FB3"/>
    <w:rsid w:val="007B6684"/>
    <w:rsid w:val="007C04BE"/>
    <w:rsid w:val="007C1A3A"/>
    <w:rsid w:val="007C24DF"/>
    <w:rsid w:val="007C729A"/>
    <w:rsid w:val="007D782C"/>
    <w:rsid w:val="007D7FF1"/>
    <w:rsid w:val="007F3F75"/>
    <w:rsid w:val="00800C30"/>
    <w:rsid w:val="008013D7"/>
    <w:rsid w:val="00805D8C"/>
    <w:rsid w:val="00814BAD"/>
    <w:rsid w:val="0084093A"/>
    <w:rsid w:val="0084589F"/>
    <w:rsid w:val="00850ACE"/>
    <w:rsid w:val="00860EF8"/>
    <w:rsid w:val="00862454"/>
    <w:rsid w:val="00866242"/>
    <w:rsid w:val="008A4A16"/>
    <w:rsid w:val="008B57AB"/>
    <w:rsid w:val="008C550C"/>
    <w:rsid w:val="008E212F"/>
    <w:rsid w:val="008E60B4"/>
    <w:rsid w:val="008F002E"/>
    <w:rsid w:val="008F4121"/>
    <w:rsid w:val="008F76DF"/>
    <w:rsid w:val="00916EE8"/>
    <w:rsid w:val="00924C37"/>
    <w:rsid w:val="00931CD2"/>
    <w:rsid w:val="00937085"/>
    <w:rsid w:val="00943D7B"/>
    <w:rsid w:val="0094566E"/>
    <w:rsid w:val="00952940"/>
    <w:rsid w:val="00952DFC"/>
    <w:rsid w:val="0096202B"/>
    <w:rsid w:val="00964D0A"/>
    <w:rsid w:val="00964E78"/>
    <w:rsid w:val="009766A4"/>
    <w:rsid w:val="00986155"/>
    <w:rsid w:val="009A13ED"/>
    <w:rsid w:val="009C21B7"/>
    <w:rsid w:val="009D04D0"/>
    <w:rsid w:val="009D47F0"/>
    <w:rsid w:val="009E095C"/>
    <w:rsid w:val="009E357A"/>
    <w:rsid w:val="009F11A6"/>
    <w:rsid w:val="009F52EA"/>
    <w:rsid w:val="00A170D8"/>
    <w:rsid w:val="00A24102"/>
    <w:rsid w:val="00A34158"/>
    <w:rsid w:val="00A841D3"/>
    <w:rsid w:val="00AC451E"/>
    <w:rsid w:val="00AD127D"/>
    <w:rsid w:val="00AD3C6D"/>
    <w:rsid w:val="00AD47EA"/>
    <w:rsid w:val="00AE3340"/>
    <w:rsid w:val="00AF0877"/>
    <w:rsid w:val="00AF6B97"/>
    <w:rsid w:val="00AF787D"/>
    <w:rsid w:val="00B02C5A"/>
    <w:rsid w:val="00B0434F"/>
    <w:rsid w:val="00B07B25"/>
    <w:rsid w:val="00B10BBB"/>
    <w:rsid w:val="00B16797"/>
    <w:rsid w:val="00B22ACE"/>
    <w:rsid w:val="00B24410"/>
    <w:rsid w:val="00B34545"/>
    <w:rsid w:val="00B3607A"/>
    <w:rsid w:val="00B47C12"/>
    <w:rsid w:val="00B520BC"/>
    <w:rsid w:val="00B53F70"/>
    <w:rsid w:val="00B546B8"/>
    <w:rsid w:val="00B64A96"/>
    <w:rsid w:val="00B752C2"/>
    <w:rsid w:val="00B81867"/>
    <w:rsid w:val="00B818D8"/>
    <w:rsid w:val="00B9359F"/>
    <w:rsid w:val="00B93F34"/>
    <w:rsid w:val="00BA0D3C"/>
    <w:rsid w:val="00BA4CA6"/>
    <w:rsid w:val="00BA50DD"/>
    <w:rsid w:val="00BC1A7E"/>
    <w:rsid w:val="00BC5372"/>
    <w:rsid w:val="00BC564B"/>
    <w:rsid w:val="00BE3E0E"/>
    <w:rsid w:val="00BE5207"/>
    <w:rsid w:val="00C030B3"/>
    <w:rsid w:val="00C31DFD"/>
    <w:rsid w:val="00C353BF"/>
    <w:rsid w:val="00C40F88"/>
    <w:rsid w:val="00C41AA7"/>
    <w:rsid w:val="00C648E9"/>
    <w:rsid w:val="00C72867"/>
    <w:rsid w:val="00C73509"/>
    <w:rsid w:val="00C74668"/>
    <w:rsid w:val="00C90754"/>
    <w:rsid w:val="00C96E27"/>
    <w:rsid w:val="00CB576B"/>
    <w:rsid w:val="00CD0F1A"/>
    <w:rsid w:val="00CD7047"/>
    <w:rsid w:val="00CE7F87"/>
    <w:rsid w:val="00CF5E32"/>
    <w:rsid w:val="00D108FD"/>
    <w:rsid w:val="00D12456"/>
    <w:rsid w:val="00D12465"/>
    <w:rsid w:val="00D32CE5"/>
    <w:rsid w:val="00D412AF"/>
    <w:rsid w:val="00D459BD"/>
    <w:rsid w:val="00D5241D"/>
    <w:rsid w:val="00D6191E"/>
    <w:rsid w:val="00D731E3"/>
    <w:rsid w:val="00D808E4"/>
    <w:rsid w:val="00DA224D"/>
    <w:rsid w:val="00DA24E6"/>
    <w:rsid w:val="00DA5F41"/>
    <w:rsid w:val="00DB336D"/>
    <w:rsid w:val="00DD1B19"/>
    <w:rsid w:val="00DD6A76"/>
    <w:rsid w:val="00DF0D68"/>
    <w:rsid w:val="00E0772C"/>
    <w:rsid w:val="00E25796"/>
    <w:rsid w:val="00E47E45"/>
    <w:rsid w:val="00E56FC7"/>
    <w:rsid w:val="00E611DB"/>
    <w:rsid w:val="00E80F08"/>
    <w:rsid w:val="00E811A0"/>
    <w:rsid w:val="00E81ED0"/>
    <w:rsid w:val="00E91E24"/>
    <w:rsid w:val="00E96BF4"/>
    <w:rsid w:val="00EA7EE0"/>
    <w:rsid w:val="00EB13FE"/>
    <w:rsid w:val="00EB2E45"/>
    <w:rsid w:val="00EC6EF3"/>
    <w:rsid w:val="00EE3D81"/>
    <w:rsid w:val="00EF05FF"/>
    <w:rsid w:val="00F03F62"/>
    <w:rsid w:val="00F04B5E"/>
    <w:rsid w:val="00F22373"/>
    <w:rsid w:val="00F265EA"/>
    <w:rsid w:val="00F306D2"/>
    <w:rsid w:val="00F35510"/>
    <w:rsid w:val="00F509A1"/>
    <w:rsid w:val="00F81F05"/>
    <w:rsid w:val="00F81FF9"/>
    <w:rsid w:val="00F8599A"/>
    <w:rsid w:val="00F91BDE"/>
    <w:rsid w:val="00F93B0D"/>
    <w:rsid w:val="00FB0E84"/>
    <w:rsid w:val="00FB210A"/>
    <w:rsid w:val="00FB5D61"/>
    <w:rsid w:val="00FC2CB7"/>
    <w:rsid w:val="00FC46C4"/>
    <w:rsid w:val="00FC649D"/>
    <w:rsid w:val="00FD7AB7"/>
    <w:rsid w:val="00FE147D"/>
    <w:rsid w:val="00FE351D"/>
    <w:rsid w:val="00FE6B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34965"/>
  <w15:docId w15:val="{9D40515E-5513-46AE-885C-F1B9ED8F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42"/>
    <w:pPr>
      <w:jc w:val="both"/>
    </w:pPr>
    <w:rPr>
      <w:rFonts w:ascii="CG Times (W1)" w:hAnsi="CG Times (W1)"/>
      <w:sz w:val="24"/>
      <w:lang w:val="en-GB"/>
    </w:rPr>
  </w:style>
  <w:style w:type="paragraph" w:styleId="Heading1">
    <w:name w:val="heading 1"/>
    <w:basedOn w:val="Normal"/>
    <w:next w:val="Normal"/>
    <w:qFormat/>
    <w:rsid w:val="00866242"/>
    <w:pPr>
      <w:tabs>
        <w:tab w:val="right" w:leader="dot" w:pos="8280"/>
      </w:tabs>
      <w:ind w:left="540" w:hanging="540"/>
      <w:outlineLvl w:val="0"/>
    </w:pPr>
    <w:rPr>
      <w:rFonts w:ascii="Arial" w:hAnsi="Arial"/>
      <w:b/>
    </w:rPr>
  </w:style>
  <w:style w:type="paragraph" w:styleId="Heading2">
    <w:name w:val="heading 2"/>
    <w:basedOn w:val="Normal"/>
    <w:next w:val="Normal"/>
    <w:qFormat/>
    <w:rsid w:val="00866242"/>
    <w:pPr>
      <w:ind w:left="540" w:hanging="540"/>
      <w:outlineLvl w:val="1"/>
    </w:pPr>
    <w:rPr>
      <w:rFonts w:ascii="Times New Roman" w:hAnsi="Times New Roman"/>
      <w:b/>
      <w:sz w:val="20"/>
    </w:rPr>
  </w:style>
  <w:style w:type="paragraph" w:styleId="Heading3">
    <w:name w:val="heading 3"/>
    <w:basedOn w:val="Normal"/>
    <w:next w:val="Normal"/>
    <w:qFormat/>
    <w:rsid w:val="00866242"/>
    <w:pPr>
      <w:ind w:left="540" w:hanging="540"/>
      <w:outlineLvl w:val="2"/>
    </w:pPr>
    <w:rPr>
      <w:rFonts w:ascii="Times New Roman" w:hAnsi="Times New Roman"/>
      <w:b/>
      <w:sz w:val="20"/>
    </w:rPr>
  </w:style>
  <w:style w:type="paragraph" w:styleId="Heading4">
    <w:name w:val="heading 4"/>
    <w:basedOn w:val="Normal"/>
    <w:next w:val="Normal"/>
    <w:qFormat/>
    <w:rsid w:val="00866242"/>
    <w:pPr>
      <w:keepNext/>
      <w:shd w:val="pct30" w:color="auto" w:fill="auto"/>
      <w:jc w:val="center"/>
      <w:outlineLvl w:val="3"/>
    </w:pPr>
    <w:rPr>
      <w:b/>
      <w:i/>
    </w:rPr>
  </w:style>
  <w:style w:type="paragraph" w:styleId="Heading5">
    <w:name w:val="heading 5"/>
    <w:basedOn w:val="Normal"/>
    <w:next w:val="Normal"/>
    <w:qFormat/>
    <w:rsid w:val="00866242"/>
    <w:pPr>
      <w:keepNext/>
      <w:outlineLvl w:val="4"/>
    </w:pPr>
    <w:rPr>
      <w:b/>
    </w:rPr>
  </w:style>
  <w:style w:type="paragraph" w:styleId="Heading6">
    <w:name w:val="heading 6"/>
    <w:basedOn w:val="Normal"/>
    <w:next w:val="Normal"/>
    <w:qFormat/>
    <w:rsid w:val="00866242"/>
    <w:pPr>
      <w:keepNext/>
      <w:outlineLvl w:val="5"/>
    </w:pPr>
    <w:rPr>
      <w:rFonts w:ascii="Albertus Extra Bold" w:hAnsi="Albertus Extra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866242"/>
    <w:pPr>
      <w:tabs>
        <w:tab w:val="right" w:leader="dot" w:pos="8294"/>
      </w:tabs>
      <w:ind w:left="1641" w:hanging="547"/>
    </w:pPr>
    <w:rPr>
      <w:rFonts w:ascii="Times New Roman" w:hAnsi="Times New Roman"/>
      <w:sz w:val="20"/>
    </w:rPr>
  </w:style>
  <w:style w:type="paragraph" w:styleId="TOC2">
    <w:name w:val="toc 2"/>
    <w:basedOn w:val="Normal"/>
    <w:next w:val="Normal"/>
    <w:semiHidden/>
    <w:rsid w:val="00866242"/>
    <w:pPr>
      <w:tabs>
        <w:tab w:val="right" w:leader="dot" w:pos="8294"/>
      </w:tabs>
      <w:ind w:left="1094" w:hanging="547"/>
    </w:pPr>
    <w:rPr>
      <w:rFonts w:ascii="Times New Roman" w:hAnsi="Times New Roman"/>
      <w:sz w:val="20"/>
    </w:rPr>
  </w:style>
  <w:style w:type="paragraph" w:styleId="TOC1">
    <w:name w:val="toc 1"/>
    <w:basedOn w:val="Normal"/>
    <w:next w:val="Normal"/>
    <w:semiHidden/>
    <w:rsid w:val="00866242"/>
    <w:pPr>
      <w:tabs>
        <w:tab w:val="right" w:leader="dot" w:pos="8294"/>
      </w:tabs>
      <w:ind w:left="540" w:hanging="540"/>
    </w:pPr>
    <w:rPr>
      <w:rFonts w:ascii="Times New Roman" w:hAnsi="Times New Roman"/>
      <w:sz w:val="20"/>
    </w:rPr>
  </w:style>
  <w:style w:type="paragraph" w:styleId="FootnoteText">
    <w:name w:val="footnote text"/>
    <w:basedOn w:val="Normal"/>
    <w:semiHidden/>
    <w:rsid w:val="00866242"/>
    <w:pPr>
      <w:tabs>
        <w:tab w:val="left" w:pos="360"/>
      </w:tabs>
      <w:ind w:left="360" w:hanging="360"/>
    </w:pPr>
    <w:rPr>
      <w:sz w:val="20"/>
    </w:rPr>
  </w:style>
  <w:style w:type="paragraph" w:styleId="EndnoteText">
    <w:name w:val="endnote text"/>
    <w:basedOn w:val="Normal"/>
    <w:semiHidden/>
    <w:rsid w:val="00866242"/>
    <w:pPr>
      <w:tabs>
        <w:tab w:val="left" w:pos="360"/>
      </w:tabs>
      <w:ind w:left="360" w:hanging="360"/>
      <w:jc w:val="left"/>
    </w:pPr>
    <w:rPr>
      <w:rFonts w:ascii="Courier New" w:hAnsi="Courier New"/>
      <w:sz w:val="20"/>
      <w:lang w:val="en-US"/>
    </w:rPr>
  </w:style>
  <w:style w:type="paragraph" w:styleId="BodyText">
    <w:name w:val="Body Text"/>
    <w:basedOn w:val="Normal"/>
    <w:semiHidden/>
    <w:rsid w:val="00866242"/>
    <w:rPr>
      <w:color w:val="FF0000"/>
    </w:rPr>
  </w:style>
  <w:style w:type="paragraph" w:styleId="BodyText2">
    <w:name w:val="Body Text 2"/>
    <w:basedOn w:val="Normal"/>
    <w:semiHidden/>
    <w:rsid w:val="00866242"/>
    <w:rPr>
      <w:i/>
      <w:color w:val="FF0000"/>
    </w:rPr>
  </w:style>
  <w:style w:type="paragraph" w:styleId="BodyTextIndent">
    <w:name w:val="Body Text Indent"/>
    <w:basedOn w:val="Normal"/>
    <w:semiHidden/>
    <w:rsid w:val="00866242"/>
    <w:pPr>
      <w:ind w:hanging="11"/>
    </w:pPr>
    <w:rPr>
      <w:rFonts w:ascii="Arial" w:hAnsi="Arial"/>
    </w:rPr>
  </w:style>
  <w:style w:type="paragraph" w:styleId="Title">
    <w:name w:val="Title"/>
    <w:basedOn w:val="Normal"/>
    <w:qFormat/>
    <w:rsid w:val="00866242"/>
    <w:pPr>
      <w:jc w:val="center"/>
    </w:pPr>
    <w:rPr>
      <w:rFonts w:ascii="Albertus Extra Bold" w:hAnsi="Albertus Extra Bold"/>
      <w:b/>
      <w:sz w:val="28"/>
      <w:bdr w:val="single" w:sz="4" w:space="0" w:color="auto"/>
    </w:rPr>
  </w:style>
  <w:style w:type="paragraph" w:styleId="BodyTextIndent2">
    <w:name w:val="Body Text Indent 2"/>
    <w:basedOn w:val="Normal"/>
    <w:semiHidden/>
    <w:rsid w:val="00866242"/>
    <w:pPr>
      <w:tabs>
        <w:tab w:val="left" w:pos="567"/>
      </w:tabs>
      <w:ind w:left="567"/>
    </w:pPr>
    <w:rPr>
      <w:rFonts w:ascii="Arial" w:hAnsi="Arial"/>
    </w:rPr>
  </w:style>
  <w:style w:type="paragraph" w:styleId="BodyTextIndent3">
    <w:name w:val="Body Text Indent 3"/>
    <w:basedOn w:val="Normal"/>
    <w:semiHidden/>
    <w:rsid w:val="00866242"/>
    <w:pPr>
      <w:tabs>
        <w:tab w:val="left" w:pos="567"/>
      </w:tabs>
      <w:ind w:left="567"/>
    </w:pPr>
    <w:rPr>
      <w:rFonts w:ascii="Arial" w:hAnsi="Arial"/>
      <w:color w:val="FF0000"/>
    </w:rPr>
  </w:style>
  <w:style w:type="paragraph" w:styleId="BodyText3">
    <w:name w:val="Body Text 3"/>
    <w:basedOn w:val="Normal"/>
    <w:semiHidden/>
    <w:rsid w:val="00866242"/>
    <w:rPr>
      <w:b/>
      <w:bCs/>
      <w:i/>
    </w:rPr>
  </w:style>
  <w:style w:type="character" w:styleId="Hyperlink">
    <w:name w:val="Hyperlink"/>
    <w:rsid w:val="00152DF4"/>
    <w:rPr>
      <w:color w:val="0000FF"/>
      <w:u w:val="single"/>
    </w:rPr>
  </w:style>
  <w:style w:type="paragraph" w:styleId="BalloonText">
    <w:name w:val="Balloon Text"/>
    <w:basedOn w:val="Normal"/>
    <w:link w:val="BalloonTextChar"/>
    <w:uiPriority w:val="99"/>
    <w:semiHidden/>
    <w:unhideWhenUsed/>
    <w:rsid w:val="00B93F34"/>
    <w:rPr>
      <w:rFonts w:ascii="Tahoma" w:hAnsi="Tahoma"/>
      <w:sz w:val="16"/>
      <w:szCs w:val="16"/>
    </w:rPr>
  </w:style>
  <w:style w:type="character" w:customStyle="1" w:styleId="BalloonTextChar">
    <w:name w:val="Balloon Text Char"/>
    <w:link w:val="BalloonText"/>
    <w:uiPriority w:val="99"/>
    <w:semiHidden/>
    <w:rsid w:val="00B93F34"/>
    <w:rPr>
      <w:rFonts w:ascii="Tahoma" w:hAnsi="Tahoma" w:cs="Tahoma"/>
      <w:sz w:val="16"/>
      <w:szCs w:val="16"/>
      <w:lang w:val="en-GB" w:eastAsia="de-DE"/>
    </w:rPr>
  </w:style>
  <w:style w:type="character" w:customStyle="1" w:styleId="hps">
    <w:name w:val="hps"/>
    <w:basedOn w:val="DefaultParagraphFont"/>
    <w:rsid w:val="00E91E24"/>
  </w:style>
  <w:style w:type="character" w:styleId="CommentReference">
    <w:name w:val="annotation reference"/>
    <w:uiPriority w:val="99"/>
    <w:semiHidden/>
    <w:unhideWhenUsed/>
    <w:rsid w:val="00186C63"/>
    <w:rPr>
      <w:sz w:val="16"/>
      <w:szCs w:val="16"/>
    </w:rPr>
  </w:style>
  <w:style w:type="paragraph" w:styleId="CommentText">
    <w:name w:val="annotation text"/>
    <w:basedOn w:val="Normal"/>
    <w:link w:val="CommentTextChar"/>
    <w:uiPriority w:val="99"/>
    <w:semiHidden/>
    <w:unhideWhenUsed/>
    <w:rsid w:val="00186C63"/>
    <w:rPr>
      <w:sz w:val="20"/>
    </w:rPr>
  </w:style>
  <w:style w:type="character" w:customStyle="1" w:styleId="CommentTextChar">
    <w:name w:val="Comment Text Char"/>
    <w:link w:val="CommentText"/>
    <w:uiPriority w:val="99"/>
    <w:semiHidden/>
    <w:rsid w:val="00186C63"/>
    <w:rPr>
      <w:rFonts w:ascii="CG Times (W1)" w:hAnsi="CG Times (W1)"/>
      <w:lang w:val="en-GB" w:eastAsia="de-DE"/>
    </w:rPr>
  </w:style>
  <w:style w:type="paragraph" w:styleId="CommentSubject">
    <w:name w:val="annotation subject"/>
    <w:basedOn w:val="CommentText"/>
    <w:next w:val="CommentText"/>
    <w:link w:val="CommentSubjectChar"/>
    <w:uiPriority w:val="99"/>
    <w:semiHidden/>
    <w:unhideWhenUsed/>
    <w:rsid w:val="00186C63"/>
    <w:rPr>
      <w:b/>
      <w:bCs/>
    </w:rPr>
  </w:style>
  <w:style w:type="character" w:customStyle="1" w:styleId="CommentSubjectChar">
    <w:name w:val="Comment Subject Char"/>
    <w:link w:val="CommentSubject"/>
    <w:uiPriority w:val="99"/>
    <w:semiHidden/>
    <w:rsid w:val="00186C63"/>
    <w:rPr>
      <w:rFonts w:ascii="CG Times (W1)" w:hAnsi="CG Times (W1)"/>
      <w:b/>
      <w:bCs/>
      <w:lang w:val="en-GB" w:eastAsia="de-DE"/>
    </w:rPr>
  </w:style>
  <w:style w:type="paragraph" w:styleId="Revision">
    <w:name w:val="Revision"/>
    <w:hidden/>
    <w:uiPriority w:val="99"/>
    <w:semiHidden/>
    <w:rsid w:val="00586DED"/>
    <w:rPr>
      <w:rFonts w:ascii="CG Times (W1)" w:hAnsi="CG Times (W1)"/>
      <w:sz w:val="24"/>
      <w:lang w:val="en-GB"/>
    </w:rPr>
  </w:style>
  <w:style w:type="character" w:customStyle="1" w:styleId="mvqa2c">
    <w:name w:val="mvqa2c"/>
    <w:basedOn w:val="DefaultParagraphFont"/>
    <w:rsid w:val="00BA0D3C"/>
  </w:style>
  <w:style w:type="character" w:customStyle="1" w:styleId="material-icons-extended">
    <w:name w:val="material-icons-extended"/>
    <w:basedOn w:val="DefaultParagraphFont"/>
    <w:rsid w:val="00BA0D3C"/>
  </w:style>
  <w:style w:type="character" w:customStyle="1" w:styleId="jlqj4b">
    <w:name w:val="jlqj4b"/>
    <w:basedOn w:val="DefaultParagraphFont"/>
    <w:rsid w:val="00BA0D3C"/>
  </w:style>
  <w:style w:type="paragraph" w:styleId="Header">
    <w:name w:val="header"/>
    <w:basedOn w:val="Normal"/>
    <w:link w:val="HeaderChar"/>
    <w:uiPriority w:val="99"/>
    <w:unhideWhenUsed/>
    <w:rsid w:val="00271C41"/>
    <w:pPr>
      <w:tabs>
        <w:tab w:val="center" w:pos="4680"/>
        <w:tab w:val="right" w:pos="9360"/>
      </w:tabs>
    </w:pPr>
  </w:style>
  <w:style w:type="character" w:customStyle="1" w:styleId="HeaderChar">
    <w:name w:val="Header Char"/>
    <w:basedOn w:val="DefaultParagraphFont"/>
    <w:link w:val="Header"/>
    <w:uiPriority w:val="99"/>
    <w:rsid w:val="00271C41"/>
    <w:rPr>
      <w:rFonts w:ascii="CG Times (W1)" w:hAnsi="CG Times (W1)"/>
      <w:sz w:val="24"/>
      <w:lang w:val="en-GB"/>
    </w:rPr>
  </w:style>
  <w:style w:type="paragraph" w:styleId="Footer">
    <w:name w:val="footer"/>
    <w:basedOn w:val="Normal"/>
    <w:link w:val="FooterChar"/>
    <w:uiPriority w:val="99"/>
    <w:unhideWhenUsed/>
    <w:rsid w:val="00271C41"/>
    <w:pPr>
      <w:tabs>
        <w:tab w:val="center" w:pos="4680"/>
        <w:tab w:val="right" w:pos="9360"/>
      </w:tabs>
    </w:pPr>
  </w:style>
  <w:style w:type="character" w:customStyle="1" w:styleId="FooterChar">
    <w:name w:val="Footer Char"/>
    <w:basedOn w:val="DefaultParagraphFont"/>
    <w:link w:val="Footer"/>
    <w:uiPriority w:val="99"/>
    <w:rsid w:val="00271C41"/>
    <w:rPr>
      <w:rFonts w:ascii="CG Times (W1)" w:hAnsi="CG Times (W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17898">
      <w:bodyDiv w:val="1"/>
      <w:marLeft w:val="0"/>
      <w:marRight w:val="0"/>
      <w:marTop w:val="0"/>
      <w:marBottom w:val="0"/>
      <w:divBdr>
        <w:top w:val="none" w:sz="0" w:space="0" w:color="auto"/>
        <w:left w:val="none" w:sz="0" w:space="0" w:color="auto"/>
        <w:bottom w:val="none" w:sz="0" w:space="0" w:color="auto"/>
        <w:right w:val="none" w:sz="0" w:space="0" w:color="auto"/>
      </w:divBdr>
    </w:div>
    <w:div w:id="478814800">
      <w:bodyDiv w:val="1"/>
      <w:marLeft w:val="0"/>
      <w:marRight w:val="0"/>
      <w:marTop w:val="0"/>
      <w:marBottom w:val="0"/>
      <w:divBdr>
        <w:top w:val="none" w:sz="0" w:space="0" w:color="auto"/>
        <w:left w:val="none" w:sz="0" w:space="0" w:color="auto"/>
        <w:bottom w:val="none" w:sz="0" w:space="0" w:color="auto"/>
        <w:right w:val="none" w:sz="0" w:space="0" w:color="auto"/>
      </w:divBdr>
    </w:div>
    <w:div w:id="745957307">
      <w:bodyDiv w:val="1"/>
      <w:marLeft w:val="0"/>
      <w:marRight w:val="0"/>
      <w:marTop w:val="0"/>
      <w:marBottom w:val="0"/>
      <w:divBdr>
        <w:top w:val="none" w:sz="0" w:space="0" w:color="auto"/>
        <w:left w:val="none" w:sz="0" w:space="0" w:color="auto"/>
        <w:bottom w:val="none" w:sz="0" w:space="0" w:color="auto"/>
        <w:right w:val="none" w:sz="0" w:space="0" w:color="auto"/>
      </w:divBdr>
      <w:divsChild>
        <w:div w:id="1079598699">
          <w:marLeft w:val="0"/>
          <w:marRight w:val="0"/>
          <w:marTop w:val="100"/>
          <w:marBottom w:val="0"/>
          <w:divBdr>
            <w:top w:val="none" w:sz="0" w:space="0" w:color="auto"/>
            <w:left w:val="none" w:sz="0" w:space="0" w:color="auto"/>
            <w:bottom w:val="none" w:sz="0" w:space="0" w:color="auto"/>
            <w:right w:val="none" w:sz="0" w:space="0" w:color="auto"/>
          </w:divBdr>
          <w:divsChild>
            <w:div w:id="1672295736">
              <w:marLeft w:val="0"/>
              <w:marRight w:val="0"/>
              <w:marTop w:val="60"/>
              <w:marBottom w:val="0"/>
              <w:divBdr>
                <w:top w:val="none" w:sz="0" w:space="0" w:color="auto"/>
                <w:left w:val="none" w:sz="0" w:space="0" w:color="auto"/>
                <w:bottom w:val="none" w:sz="0" w:space="0" w:color="auto"/>
                <w:right w:val="none" w:sz="0" w:space="0" w:color="auto"/>
              </w:divBdr>
            </w:div>
          </w:divsChild>
        </w:div>
        <w:div w:id="1434201406">
          <w:marLeft w:val="0"/>
          <w:marRight w:val="0"/>
          <w:marTop w:val="0"/>
          <w:marBottom w:val="0"/>
          <w:divBdr>
            <w:top w:val="none" w:sz="0" w:space="0" w:color="auto"/>
            <w:left w:val="none" w:sz="0" w:space="0" w:color="auto"/>
            <w:bottom w:val="none" w:sz="0" w:space="0" w:color="auto"/>
            <w:right w:val="none" w:sz="0" w:space="0" w:color="auto"/>
          </w:divBdr>
          <w:divsChild>
            <w:div w:id="325979646">
              <w:marLeft w:val="0"/>
              <w:marRight w:val="0"/>
              <w:marTop w:val="0"/>
              <w:marBottom w:val="0"/>
              <w:divBdr>
                <w:top w:val="none" w:sz="0" w:space="0" w:color="auto"/>
                <w:left w:val="none" w:sz="0" w:space="0" w:color="auto"/>
                <w:bottom w:val="none" w:sz="0" w:space="0" w:color="auto"/>
                <w:right w:val="none" w:sz="0" w:space="0" w:color="auto"/>
              </w:divBdr>
              <w:divsChild>
                <w:div w:id="13518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855">
      <w:bodyDiv w:val="1"/>
      <w:marLeft w:val="0"/>
      <w:marRight w:val="0"/>
      <w:marTop w:val="0"/>
      <w:marBottom w:val="0"/>
      <w:divBdr>
        <w:top w:val="none" w:sz="0" w:space="0" w:color="auto"/>
        <w:left w:val="none" w:sz="0" w:space="0" w:color="auto"/>
        <w:bottom w:val="none" w:sz="0" w:space="0" w:color="auto"/>
        <w:right w:val="none" w:sz="0" w:space="0" w:color="auto"/>
      </w:divBdr>
    </w:div>
    <w:div w:id="1574587368">
      <w:bodyDiv w:val="1"/>
      <w:marLeft w:val="0"/>
      <w:marRight w:val="0"/>
      <w:marTop w:val="0"/>
      <w:marBottom w:val="0"/>
      <w:divBdr>
        <w:top w:val="none" w:sz="0" w:space="0" w:color="auto"/>
        <w:left w:val="none" w:sz="0" w:space="0" w:color="auto"/>
        <w:bottom w:val="none" w:sz="0" w:space="0" w:color="auto"/>
        <w:right w:val="none" w:sz="0" w:space="0" w:color="auto"/>
      </w:divBdr>
    </w:div>
    <w:div w:id="1714650362">
      <w:bodyDiv w:val="1"/>
      <w:marLeft w:val="0"/>
      <w:marRight w:val="0"/>
      <w:marTop w:val="0"/>
      <w:marBottom w:val="0"/>
      <w:divBdr>
        <w:top w:val="none" w:sz="0" w:space="0" w:color="auto"/>
        <w:left w:val="none" w:sz="0" w:space="0" w:color="auto"/>
        <w:bottom w:val="none" w:sz="0" w:space="0" w:color="auto"/>
        <w:right w:val="none" w:sz="0" w:space="0" w:color="auto"/>
      </w:divBdr>
    </w:div>
    <w:div w:id="1734502676">
      <w:bodyDiv w:val="1"/>
      <w:marLeft w:val="0"/>
      <w:marRight w:val="0"/>
      <w:marTop w:val="0"/>
      <w:marBottom w:val="0"/>
      <w:divBdr>
        <w:top w:val="none" w:sz="0" w:space="0" w:color="auto"/>
        <w:left w:val="none" w:sz="0" w:space="0" w:color="auto"/>
        <w:bottom w:val="none" w:sz="0" w:space="0" w:color="auto"/>
        <w:right w:val="none" w:sz="0" w:space="0" w:color="auto"/>
      </w:divBdr>
      <w:divsChild>
        <w:div w:id="1790582728">
          <w:marLeft w:val="0"/>
          <w:marRight w:val="0"/>
          <w:marTop w:val="0"/>
          <w:marBottom w:val="0"/>
          <w:divBdr>
            <w:top w:val="none" w:sz="0" w:space="0" w:color="auto"/>
            <w:left w:val="none" w:sz="0" w:space="0" w:color="auto"/>
            <w:bottom w:val="none" w:sz="0" w:space="0" w:color="auto"/>
            <w:right w:val="none" w:sz="0" w:space="0" w:color="auto"/>
          </w:divBdr>
          <w:divsChild>
            <w:div w:id="1948583329">
              <w:marLeft w:val="0"/>
              <w:marRight w:val="0"/>
              <w:marTop w:val="0"/>
              <w:marBottom w:val="0"/>
              <w:divBdr>
                <w:top w:val="none" w:sz="0" w:space="0" w:color="auto"/>
                <w:left w:val="none" w:sz="0" w:space="0" w:color="auto"/>
                <w:bottom w:val="none" w:sz="0" w:space="0" w:color="auto"/>
                <w:right w:val="none" w:sz="0" w:space="0" w:color="auto"/>
              </w:divBdr>
              <w:divsChild>
                <w:div w:id="497502560">
                  <w:marLeft w:val="0"/>
                  <w:marRight w:val="0"/>
                  <w:marTop w:val="0"/>
                  <w:marBottom w:val="0"/>
                  <w:divBdr>
                    <w:top w:val="none" w:sz="0" w:space="0" w:color="auto"/>
                    <w:left w:val="none" w:sz="0" w:space="0" w:color="auto"/>
                    <w:bottom w:val="none" w:sz="0" w:space="0" w:color="auto"/>
                    <w:right w:val="none" w:sz="0" w:space="0" w:color="auto"/>
                  </w:divBdr>
                  <w:divsChild>
                    <w:div w:id="9672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29264">
          <w:marLeft w:val="0"/>
          <w:marRight w:val="0"/>
          <w:marTop w:val="100"/>
          <w:marBottom w:val="0"/>
          <w:divBdr>
            <w:top w:val="none" w:sz="0" w:space="0" w:color="auto"/>
            <w:left w:val="none" w:sz="0" w:space="0" w:color="auto"/>
            <w:bottom w:val="none" w:sz="0" w:space="0" w:color="auto"/>
            <w:right w:val="none" w:sz="0" w:space="0" w:color="auto"/>
          </w:divBdr>
          <w:divsChild>
            <w:div w:id="1026636475">
              <w:marLeft w:val="0"/>
              <w:marRight w:val="0"/>
              <w:marTop w:val="0"/>
              <w:marBottom w:val="0"/>
              <w:divBdr>
                <w:top w:val="none" w:sz="0" w:space="0" w:color="auto"/>
                <w:left w:val="none" w:sz="0" w:space="0" w:color="auto"/>
                <w:bottom w:val="none" w:sz="0" w:space="0" w:color="auto"/>
                <w:right w:val="none" w:sz="0" w:space="0" w:color="auto"/>
              </w:divBdr>
              <w:divsChild>
                <w:div w:id="1837727177">
                  <w:marLeft w:val="0"/>
                  <w:marRight w:val="0"/>
                  <w:marTop w:val="0"/>
                  <w:marBottom w:val="0"/>
                  <w:divBdr>
                    <w:top w:val="none" w:sz="0" w:space="0" w:color="auto"/>
                    <w:left w:val="none" w:sz="0" w:space="0" w:color="auto"/>
                    <w:bottom w:val="none" w:sz="0" w:space="0" w:color="auto"/>
                    <w:right w:val="none" w:sz="0" w:space="0" w:color="auto"/>
                  </w:divBdr>
                  <w:divsChild>
                    <w:div w:id="350647887">
                      <w:marLeft w:val="0"/>
                      <w:marRight w:val="0"/>
                      <w:marTop w:val="0"/>
                      <w:marBottom w:val="0"/>
                      <w:divBdr>
                        <w:top w:val="none" w:sz="0" w:space="0" w:color="auto"/>
                        <w:left w:val="none" w:sz="0" w:space="0" w:color="auto"/>
                        <w:bottom w:val="none" w:sz="0" w:space="0" w:color="auto"/>
                        <w:right w:val="none" w:sz="0" w:space="0" w:color="auto"/>
                      </w:divBdr>
                      <w:divsChild>
                        <w:div w:id="12914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40354">
              <w:marLeft w:val="0"/>
              <w:marRight w:val="0"/>
              <w:marTop w:val="60"/>
              <w:marBottom w:val="0"/>
              <w:divBdr>
                <w:top w:val="none" w:sz="0" w:space="0" w:color="auto"/>
                <w:left w:val="none" w:sz="0" w:space="0" w:color="auto"/>
                <w:bottom w:val="none" w:sz="0" w:space="0" w:color="auto"/>
                <w:right w:val="none" w:sz="0" w:space="0" w:color="auto"/>
              </w:divBdr>
            </w:div>
          </w:divsChild>
        </w:div>
        <w:div w:id="1189493240">
          <w:marLeft w:val="0"/>
          <w:marRight w:val="0"/>
          <w:marTop w:val="0"/>
          <w:marBottom w:val="0"/>
          <w:divBdr>
            <w:top w:val="none" w:sz="0" w:space="0" w:color="auto"/>
            <w:left w:val="none" w:sz="0" w:space="0" w:color="auto"/>
            <w:bottom w:val="none" w:sz="0" w:space="0" w:color="auto"/>
            <w:right w:val="none" w:sz="0" w:space="0" w:color="auto"/>
          </w:divBdr>
          <w:divsChild>
            <w:div w:id="1799297528">
              <w:marLeft w:val="0"/>
              <w:marRight w:val="0"/>
              <w:marTop w:val="0"/>
              <w:marBottom w:val="0"/>
              <w:divBdr>
                <w:top w:val="none" w:sz="0" w:space="0" w:color="auto"/>
                <w:left w:val="none" w:sz="0" w:space="0" w:color="auto"/>
                <w:bottom w:val="none" w:sz="0" w:space="0" w:color="auto"/>
                <w:right w:val="none" w:sz="0" w:space="0" w:color="auto"/>
              </w:divBdr>
              <w:divsChild>
                <w:div w:id="1257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5796">
      <w:bodyDiv w:val="1"/>
      <w:marLeft w:val="0"/>
      <w:marRight w:val="0"/>
      <w:marTop w:val="0"/>
      <w:marBottom w:val="0"/>
      <w:divBdr>
        <w:top w:val="none" w:sz="0" w:space="0" w:color="auto"/>
        <w:left w:val="none" w:sz="0" w:space="0" w:color="auto"/>
        <w:bottom w:val="none" w:sz="0" w:space="0" w:color="auto"/>
        <w:right w:val="none" w:sz="0" w:space="0" w:color="auto"/>
      </w:divBdr>
    </w:div>
    <w:div w:id="18556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5205</Words>
  <Characters>2967</Characters>
  <Application>Microsoft Office Word</Application>
  <DocSecurity>0</DocSecurity>
  <Lines>24</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Hedelix Syrup 03-03</vt:lpstr>
      <vt:lpstr>Hedelix Syrup 03-03</vt:lpstr>
    </vt:vector>
  </TitlesOfParts>
  <Company>Piecha und Weisser GbR</Company>
  <LinksUpToDate>false</LinksUpToDate>
  <CharactersWithSpaces>8156</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Hedelix Syrup 03-03</dc:title>
  <dc:subject>GI</dc:subject>
  <dc:creator>Beate Piecha</dc:creator>
  <cp:lastModifiedBy>Skaidrīte Lapsenīte</cp:lastModifiedBy>
  <cp:revision>5</cp:revision>
  <cp:lastPrinted>2016-03-31T08:01:00Z</cp:lastPrinted>
  <dcterms:created xsi:type="dcterms:W3CDTF">2021-02-04T10:06:00Z</dcterms:created>
  <dcterms:modified xsi:type="dcterms:W3CDTF">2021-03-01T13:46:00Z</dcterms:modified>
</cp:coreProperties>
</file>