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C0F5" w14:textId="77777777" w:rsidR="00C90DFF" w:rsidRPr="006D3114" w:rsidRDefault="00C90DFF" w:rsidP="00A51F9D">
      <w:pPr>
        <w:spacing w:after="0" w:line="240" w:lineRule="auto"/>
        <w:jc w:val="both"/>
        <w:rPr>
          <w:rFonts w:cs="Times New Roman"/>
        </w:rPr>
      </w:pPr>
    </w:p>
    <w:p w14:paraId="47322948" w14:textId="77777777" w:rsidR="00A01CA5" w:rsidRPr="006D3114" w:rsidRDefault="00A01CA5" w:rsidP="00A51F9D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1"/>
          <w:kern w:val="1"/>
          <w:lang w:eastAsia="ar-SA"/>
        </w:rPr>
        <w:t>ZĀĻU APRAKSTS</w:t>
      </w:r>
    </w:p>
    <w:p w14:paraId="6A66846D" w14:textId="3FD595FF" w:rsidR="00A01CA5" w:rsidRDefault="00A01CA5" w:rsidP="00A51F9D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Cs/>
          <w:spacing w:val="-1"/>
          <w:kern w:val="1"/>
          <w:lang w:eastAsia="ar-SA"/>
        </w:rPr>
      </w:pPr>
    </w:p>
    <w:p w14:paraId="7FE829FB" w14:textId="77777777" w:rsidR="005B0C97" w:rsidRPr="006D3114" w:rsidRDefault="005B0C97" w:rsidP="00A51F9D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Cs/>
          <w:spacing w:val="-1"/>
          <w:kern w:val="1"/>
          <w:lang w:eastAsia="ar-SA"/>
        </w:rPr>
      </w:pPr>
    </w:p>
    <w:p w14:paraId="79F32F32" w14:textId="77777777" w:rsidR="00A01CA5" w:rsidRPr="006D3114" w:rsidRDefault="00A01CA5" w:rsidP="00A51F9D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1"/>
          <w:kern w:val="1"/>
          <w:lang w:eastAsia="ar-SA"/>
        </w:rPr>
        <w:t>ZĀĻU NOSAUKUMS</w:t>
      </w:r>
    </w:p>
    <w:p w14:paraId="01669D0F" w14:textId="77777777" w:rsidR="00A01CA5" w:rsidRPr="006D3114" w:rsidRDefault="00A01CA5" w:rsidP="00A51F9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58A400B8" w14:textId="77777777" w:rsidR="00A01CA5" w:rsidRPr="006D3114" w:rsidRDefault="00775A6D" w:rsidP="00A01CA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Cs/>
          <w:iCs/>
          <w:color w:val="000000"/>
          <w:kern w:val="1"/>
          <w:lang w:eastAsia="ar-SA"/>
        </w:rPr>
        <w:t>Streptocīds, pulveris</w:t>
      </w:r>
    </w:p>
    <w:p w14:paraId="26BC7C7F" w14:textId="089F73EE" w:rsidR="002A6401" w:rsidRDefault="002A6401" w:rsidP="00A01CA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682F1ABF" w14:textId="77777777" w:rsidR="005B0C97" w:rsidRPr="006D3114" w:rsidRDefault="005B0C97" w:rsidP="00A01CA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2800D76D" w14:textId="77777777" w:rsidR="00A01CA5" w:rsidRPr="006D3114" w:rsidRDefault="00A01CA5" w:rsidP="00A01CA5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KVALITATĪVAIS UN KVANTITATĪVAIS SASTĀVS</w:t>
      </w:r>
    </w:p>
    <w:p w14:paraId="4355286B" w14:textId="77777777" w:rsidR="00816CB7" w:rsidRPr="006D3114" w:rsidRDefault="00816CB7" w:rsidP="00A01CA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34FC7713" w14:textId="7DA4D1C2" w:rsidR="00A01CA5" w:rsidRPr="006D3114" w:rsidRDefault="00FC4643" w:rsidP="00A01CA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 xml:space="preserve">Aktīvā viela: </w:t>
      </w:r>
      <w:proofErr w:type="spellStart"/>
      <w:r w:rsidR="00775A6D" w:rsidRPr="006D3114">
        <w:rPr>
          <w:rFonts w:eastAsia="Times New Roman" w:cs="Times New Roman"/>
          <w:bCs/>
          <w:kern w:val="1"/>
          <w:lang w:eastAsia="ar-SA"/>
        </w:rPr>
        <w:t>sulfanilamīds</w:t>
      </w:r>
      <w:proofErr w:type="spellEnd"/>
      <w:r w:rsidRPr="006D3114">
        <w:rPr>
          <w:rFonts w:eastAsia="Times New Roman" w:cs="Times New Roman"/>
          <w:kern w:val="1"/>
          <w:lang w:eastAsia="ar-SA"/>
        </w:rPr>
        <w:t xml:space="preserve"> (</w:t>
      </w:r>
      <w:proofErr w:type="spellStart"/>
      <w:r w:rsidR="00111246" w:rsidRPr="006D3114">
        <w:rPr>
          <w:rFonts w:eastAsia="Times New Roman" w:cs="Times New Roman"/>
          <w:i/>
          <w:iCs/>
          <w:kern w:val="1"/>
          <w:lang w:eastAsia="ar-SA"/>
        </w:rPr>
        <w:t>Sulfanilamidum</w:t>
      </w:r>
      <w:proofErr w:type="spellEnd"/>
      <w:r w:rsidRPr="006D3114">
        <w:rPr>
          <w:rFonts w:eastAsia="Times New Roman" w:cs="Times New Roman"/>
          <w:kern w:val="1"/>
          <w:lang w:eastAsia="ar-SA"/>
        </w:rPr>
        <w:t>)</w:t>
      </w:r>
      <w:r w:rsidR="00A51F9D">
        <w:rPr>
          <w:rFonts w:eastAsia="Times New Roman" w:cs="Times New Roman"/>
          <w:kern w:val="1"/>
          <w:lang w:eastAsia="ar-SA"/>
        </w:rPr>
        <w:t xml:space="preserve">. Trauciņš satur 5 g </w:t>
      </w:r>
      <w:proofErr w:type="spellStart"/>
      <w:r w:rsidR="00A51F9D">
        <w:rPr>
          <w:rFonts w:eastAsia="Times New Roman" w:cs="Times New Roman"/>
          <w:bCs/>
          <w:kern w:val="1"/>
          <w:lang w:eastAsia="ar-SA"/>
        </w:rPr>
        <w:t>sulfanilamīda</w:t>
      </w:r>
      <w:proofErr w:type="spellEnd"/>
      <w:r w:rsidR="00A51F9D">
        <w:rPr>
          <w:rFonts w:eastAsia="Times New Roman" w:cs="Times New Roman"/>
          <w:bCs/>
          <w:kern w:val="1"/>
          <w:lang w:eastAsia="ar-SA"/>
        </w:rPr>
        <w:t>.</w:t>
      </w:r>
    </w:p>
    <w:p w14:paraId="5470E473" w14:textId="7221EE72" w:rsidR="00A01CA5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1AC57C2F" w14:textId="77777777" w:rsidR="005B0C97" w:rsidRPr="006D3114" w:rsidRDefault="005B0C97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31058710" w14:textId="77777777" w:rsidR="00A01CA5" w:rsidRPr="006D3114" w:rsidRDefault="00A01CA5" w:rsidP="00A01CA5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ZĀĻU FORMA</w:t>
      </w:r>
    </w:p>
    <w:p w14:paraId="3C1B2D94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79B06C84" w14:textId="77777777" w:rsidR="00682631" w:rsidRPr="006D3114" w:rsidRDefault="00354416" w:rsidP="00682631">
      <w:pPr>
        <w:pStyle w:val="CM5"/>
        <w:spacing w:after="0"/>
        <w:jc w:val="both"/>
        <w:rPr>
          <w:color w:val="000000"/>
          <w:szCs w:val="22"/>
          <w:lang w:val="lv-LV"/>
        </w:rPr>
      </w:pPr>
      <w:r w:rsidRPr="006D3114">
        <w:rPr>
          <w:rFonts w:eastAsia="Calibri"/>
          <w:szCs w:val="22"/>
          <w:lang w:val="lv-LV" w:eastAsia="en-US"/>
        </w:rPr>
        <w:t>Uz ādas lietojams pulveris</w:t>
      </w:r>
      <w:r w:rsidR="00682631" w:rsidRPr="006D3114">
        <w:rPr>
          <w:color w:val="000000"/>
          <w:szCs w:val="22"/>
          <w:lang w:val="lv-LV"/>
        </w:rPr>
        <w:t>.</w:t>
      </w:r>
    </w:p>
    <w:p w14:paraId="003FF76C" w14:textId="77777777" w:rsidR="00A01CA5" w:rsidRPr="006D3114" w:rsidRDefault="00354416" w:rsidP="0068263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cs="Times New Roman"/>
        </w:rPr>
        <w:t>Balts vai iedzeltens, smalks</w:t>
      </w:r>
      <w:r w:rsidR="00A01CA5" w:rsidRPr="006D3114">
        <w:rPr>
          <w:rFonts w:eastAsia="Calibri" w:cs="Times New Roman"/>
          <w:kern w:val="1"/>
          <w:lang w:eastAsia="ar-SA"/>
        </w:rPr>
        <w:t>.</w:t>
      </w:r>
    </w:p>
    <w:p w14:paraId="7241E6BD" w14:textId="2539D8CA" w:rsidR="00A01CA5" w:rsidRDefault="00A01CA5" w:rsidP="00A01CA5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373E7C53" w14:textId="77777777" w:rsidR="005B0C97" w:rsidRPr="006D3114" w:rsidRDefault="005B0C97" w:rsidP="00A01CA5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653DC630" w14:textId="77777777" w:rsidR="00A01CA5" w:rsidRPr="006D3114" w:rsidRDefault="00A01CA5" w:rsidP="00A01CA5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KLĪNISKĀ INFORMĀCIJA</w:t>
      </w:r>
    </w:p>
    <w:p w14:paraId="0DE8FE13" w14:textId="77777777" w:rsidR="002A6401" w:rsidRPr="006D3114" w:rsidRDefault="002A6401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lang w:eastAsia="ar-SA"/>
        </w:rPr>
      </w:pPr>
    </w:p>
    <w:p w14:paraId="3E67E230" w14:textId="77777777" w:rsidR="00A01CA5" w:rsidRPr="006D3114" w:rsidRDefault="00A01CA5" w:rsidP="00A01CA5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Terapeitiskās indikācijas</w:t>
      </w:r>
    </w:p>
    <w:p w14:paraId="325D29A0" w14:textId="77777777" w:rsidR="00F97813" w:rsidRPr="006D3114" w:rsidRDefault="00F97813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3B129EF7" w14:textId="77777777" w:rsidR="00AE49EB" w:rsidRPr="006D3114" w:rsidRDefault="00AE49EB" w:rsidP="00AE49E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color w:val="000000"/>
          <w:kern w:val="1"/>
          <w:lang w:eastAsia="ar-SA"/>
        </w:rPr>
        <w:t>-</w:t>
      </w:r>
      <w:r w:rsidRPr="006D3114">
        <w:rPr>
          <w:rFonts w:eastAsia="Times New Roman" w:cs="Times New Roman"/>
          <w:color w:val="000000"/>
          <w:kern w:val="1"/>
          <w:lang w:eastAsia="ar-SA"/>
        </w:rPr>
        <w:tab/>
        <w:t xml:space="preserve">Ādas infekcijas, ko izsauc </w:t>
      </w:r>
      <w:proofErr w:type="spellStart"/>
      <w:r w:rsidRPr="006D3114">
        <w:rPr>
          <w:rFonts w:eastAsia="Times New Roman" w:cs="Times New Roman"/>
          <w:color w:val="000000"/>
          <w:kern w:val="1"/>
          <w:lang w:eastAsia="ar-SA"/>
        </w:rPr>
        <w:t>grampozitīvas</w:t>
      </w:r>
      <w:proofErr w:type="spellEnd"/>
      <w:r w:rsidRPr="006D3114">
        <w:rPr>
          <w:rFonts w:eastAsia="Times New Roman" w:cs="Times New Roman"/>
          <w:color w:val="000000"/>
          <w:kern w:val="1"/>
          <w:lang w:eastAsia="ar-SA"/>
        </w:rPr>
        <w:t xml:space="preserve"> vai </w:t>
      </w:r>
      <w:proofErr w:type="spellStart"/>
      <w:r w:rsidRPr="006D3114">
        <w:rPr>
          <w:rFonts w:eastAsia="Times New Roman" w:cs="Times New Roman"/>
          <w:color w:val="000000"/>
          <w:kern w:val="1"/>
          <w:lang w:eastAsia="ar-SA"/>
        </w:rPr>
        <w:t>gramnegatīvas</w:t>
      </w:r>
      <w:proofErr w:type="spellEnd"/>
      <w:r w:rsidRPr="006D3114">
        <w:rPr>
          <w:rFonts w:eastAsia="Times New Roman" w:cs="Times New Roman"/>
          <w:color w:val="000000"/>
          <w:kern w:val="1"/>
          <w:lang w:eastAsia="ar-SA"/>
        </w:rPr>
        <w:t xml:space="preserve"> baktērijas.</w:t>
      </w:r>
    </w:p>
    <w:p w14:paraId="54693A47" w14:textId="77777777" w:rsidR="0060626B" w:rsidRPr="006D3114" w:rsidRDefault="0060626B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63ED99BF" w14:textId="77777777" w:rsidR="00A01CA5" w:rsidRPr="006D3114" w:rsidRDefault="00A01CA5" w:rsidP="00A01CA5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Devas un lietošanas veids</w:t>
      </w:r>
    </w:p>
    <w:p w14:paraId="2D301A11" w14:textId="77777777" w:rsidR="009E37B8" w:rsidRPr="006D3114" w:rsidRDefault="009E37B8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14:paraId="2964C44F" w14:textId="77777777" w:rsidR="00A01CA5" w:rsidRPr="006D3114" w:rsidRDefault="00A01CA5" w:rsidP="00492AF7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u w:val="single"/>
          <w:lang w:eastAsia="ar-SA"/>
        </w:rPr>
      </w:pPr>
      <w:r w:rsidRPr="006D3114">
        <w:rPr>
          <w:rFonts w:eastAsia="Times New Roman" w:cs="Times New Roman"/>
          <w:color w:val="000000"/>
          <w:kern w:val="1"/>
          <w:u w:val="single"/>
          <w:lang w:eastAsia="ar-SA"/>
        </w:rPr>
        <w:t>Devas</w:t>
      </w:r>
    </w:p>
    <w:p w14:paraId="19CBE524" w14:textId="77777777" w:rsidR="00A01CA5" w:rsidRPr="006D3114" w:rsidRDefault="00A01CA5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22"/>
          <w:lang w:eastAsia="ar-SA"/>
        </w:rPr>
      </w:pPr>
      <w:r w:rsidRPr="006D3114">
        <w:rPr>
          <w:rFonts w:eastAsia="Times New Roman" w:cs="Times New Roman"/>
          <w:i/>
          <w:iCs/>
          <w:kern w:val="22"/>
          <w:lang w:eastAsia="ar-SA"/>
        </w:rPr>
        <w:t>Pusaudži no 12 gadu vecuma, pieaugušie un gados vecāki cilvēki</w:t>
      </w:r>
    </w:p>
    <w:p w14:paraId="3E2252C5" w14:textId="77777777" w:rsidR="00D54610" w:rsidRPr="006D3114" w:rsidRDefault="000F1B93" w:rsidP="00D60A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3114">
        <w:rPr>
          <w:rFonts w:cs="Times New Roman"/>
        </w:rPr>
        <w:t>1</w:t>
      </w:r>
      <w:r w:rsidRPr="006D3114">
        <w:rPr>
          <w:rFonts w:cs="Times New Roman"/>
        </w:rPr>
        <w:noBreakHyphen/>
        <w:t>2 reizes dienā i</w:t>
      </w:r>
      <w:r w:rsidR="00C272F1" w:rsidRPr="006D3114">
        <w:rPr>
          <w:rFonts w:cs="Times New Roman"/>
        </w:rPr>
        <w:t>nficēt</w:t>
      </w:r>
      <w:r w:rsidR="00E4137B" w:rsidRPr="006D3114">
        <w:rPr>
          <w:rFonts w:cs="Times New Roman"/>
        </w:rPr>
        <w:t>o</w:t>
      </w:r>
      <w:r w:rsidR="00C272F1" w:rsidRPr="006D3114">
        <w:rPr>
          <w:rFonts w:cs="Times New Roman"/>
        </w:rPr>
        <w:t xml:space="preserve"> ādas rajon</w:t>
      </w:r>
      <w:r w:rsidR="00E4137B" w:rsidRPr="006D3114">
        <w:rPr>
          <w:rFonts w:cs="Times New Roman"/>
        </w:rPr>
        <w:t>u</w:t>
      </w:r>
      <w:r w:rsidR="00C272F1" w:rsidRPr="006D3114">
        <w:rPr>
          <w:rFonts w:cs="Times New Roman"/>
        </w:rPr>
        <w:t xml:space="preserve"> (brūc</w:t>
      </w:r>
      <w:r w:rsidR="00A63986" w:rsidRPr="006D3114">
        <w:rPr>
          <w:rFonts w:cs="Times New Roman"/>
        </w:rPr>
        <w:t>i</w:t>
      </w:r>
      <w:r w:rsidR="00C272F1" w:rsidRPr="006D3114">
        <w:rPr>
          <w:rFonts w:cs="Times New Roman"/>
        </w:rPr>
        <w:t>, čūl</w:t>
      </w:r>
      <w:r w:rsidR="00A63986" w:rsidRPr="006D3114">
        <w:rPr>
          <w:rFonts w:cs="Times New Roman"/>
        </w:rPr>
        <w:t>u</w:t>
      </w:r>
      <w:r w:rsidR="00C272F1" w:rsidRPr="006D3114">
        <w:rPr>
          <w:rFonts w:cs="Times New Roman"/>
        </w:rPr>
        <w:t xml:space="preserve">) </w:t>
      </w:r>
      <w:r w:rsidR="0095129C" w:rsidRPr="0095129C">
        <w:rPr>
          <w:rFonts w:cs="Times New Roman"/>
        </w:rPr>
        <w:t>rūpīgi nomazgā un nosusina</w:t>
      </w:r>
      <w:r w:rsidR="00A63986" w:rsidRPr="006D3114">
        <w:rPr>
          <w:rFonts w:cs="Times New Roman"/>
        </w:rPr>
        <w:t xml:space="preserve">. </w:t>
      </w:r>
      <w:r w:rsidR="0095129C" w:rsidRPr="0095129C">
        <w:rPr>
          <w:rFonts w:cs="Times New Roman"/>
        </w:rPr>
        <w:t>Infekcijas skartās ādas zonas</w:t>
      </w:r>
      <w:r w:rsidR="00A63986" w:rsidRPr="006D3114">
        <w:rPr>
          <w:rFonts w:cs="Times New Roman"/>
        </w:rPr>
        <w:t xml:space="preserve"> </w:t>
      </w:r>
      <w:r w:rsidR="00D60AD1" w:rsidRPr="006D3114">
        <w:rPr>
          <w:rFonts w:cs="Times New Roman"/>
        </w:rPr>
        <w:t xml:space="preserve">pārkaisa ar </w:t>
      </w:r>
      <w:proofErr w:type="spellStart"/>
      <w:r w:rsidR="00D60AD1" w:rsidRPr="006D3114">
        <w:rPr>
          <w:rFonts w:cs="Times New Roman"/>
        </w:rPr>
        <w:t>sulfanilamīdu</w:t>
      </w:r>
      <w:proofErr w:type="spellEnd"/>
      <w:r w:rsidR="00E4137B" w:rsidRPr="006D3114">
        <w:rPr>
          <w:rFonts w:cs="Times New Roman"/>
        </w:rPr>
        <w:t xml:space="preserve"> un</w:t>
      </w:r>
      <w:r w:rsidR="00D60AD1" w:rsidRPr="006D3114">
        <w:rPr>
          <w:rFonts w:cs="Times New Roman"/>
        </w:rPr>
        <w:t xml:space="preserve"> </w:t>
      </w:r>
      <w:r w:rsidR="00E4137B" w:rsidRPr="006D3114">
        <w:rPr>
          <w:rFonts w:cs="Times New Roman"/>
        </w:rPr>
        <w:t>a</w:t>
      </w:r>
      <w:r w:rsidR="00C272F1" w:rsidRPr="006D3114">
        <w:rPr>
          <w:rFonts w:cs="Times New Roman"/>
        </w:rPr>
        <w:t>psaitē</w:t>
      </w:r>
      <w:r w:rsidR="00D60AD1" w:rsidRPr="006D3114">
        <w:rPr>
          <w:rFonts w:cs="Times New Roman"/>
        </w:rPr>
        <w:t xml:space="preserve">, </w:t>
      </w:r>
      <w:r w:rsidR="00D54610" w:rsidRPr="006D3114">
        <w:rPr>
          <w:rFonts w:cs="Times New Roman"/>
        </w:rPr>
        <w:t xml:space="preserve">lai </w:t>
      </w:r>
      <w:r w:rsidR="00EB19DD">
        <w:rPr>
          <w:rFonts w:cs="Times New Roman"/>
        </w:rPr>
        <w:t>novērstu</w:t>
      </w:r>
      <w:r w:rsidR="00D54610" w:rsidRPr="006D3114">
        <w:rPr>
          <w:rFonts w:cs="Times New Roman"/>
        </w:rPr>
        <w:t xml:space="preserve"> iespējamo </w:t>
      </w:r>
      <w:proofErr w:type="spellStart"/>
      <w:r w:rsidR="00D54610" w:rsidRPr="006D3114">
        <w:rPr>
          <w:rFonts w:cs="Times New Roman"/>
        </w:rPr>
        <w:t>fotosensibilizāciju</w:t>
      </w:r>
      <w:proofErr w:type="spellEnd"/>
      <w:r w:rsidR="00492AF7" w:rsidRPr="006D3114">
        <w:rPr>
          <w:rFonts w:cs="Times New Roman"/>
        </w:rPr>
        <w:t>.</w:t>
      </w:r>
      <w:r w:rsidR="00355917" w:rsidRPr="006D3114">
        <w:t xml:space="preserve"> </w:t>
      </w:r>
      <w:r w:rsidR="00355917" w:rsidRPr="006D3114">
        <w:rPr>
          <w:rFonts w:cs="Times New Roman"/>
        </w:rPr>
        <w:t>Kad brūce sadzijusi, lietošanu pārtrauc.</w:t>
      </w:r>
    </w:p>
    <w:p w14:paraId="45CE2E5A" w14:textId="77777777" w:rsidR="00875CA1" w:rsidRPr="006D3114" w:rsidRDefault="00875CA1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lang w:eastAsia="ar-SA"/>
        </w:rPr>
      </w:pPr>
    </w:p>
    <w:p w14:paraId="11D503EC" w14:textId="77777777" w:rsidR="00A01CA5" w:rsidRPr="006D3114" w:rsidRDefault="00A01CA5" w:rsidP="00492AF7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i/>
          <w:iCs/>
          <w:kern w:val="1"/>
          <w:lang w:eastAsia="ar-SA"/>
        </w:rPr>
        <w:t>Pediatriskā populācija</w:t>
      </w:r>
    </w:p>
    <w:p w14:paraId="34042451" w14:textId="60B06328" w:rsidR="00A01CA5" w:rsidRPr="006D3114" w:rsidRDefault="00A01CA5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N</w:t>
      </w:r>
      <w:r w:rsidR="009022D5">
        <w:rPr>
          <w:rFonts w:eastAsia="Times New Roman" w:cs="Times New Roman"/>
          <w:kern w:val="1"/>
          <w:lang w:eastAsia="ar-SA"/>
        </w:rPr>
        <w:t>e</w:t>
      </w:r>
      <w:r w:rsidRPr="006D3114">
        <w:rPr>
          <w:rFonts w:eastAsia="Times New Roman" w:cs="Times New Roman"/>
          <w:kern w:val="1"/>
          <w:lang w:eastAsia="ar-SA"/>
        </w:rPr>
        <w:t>lietot bērniem līdz 12 gadu vecumam, jo nav pietiekamas informācijas par lietošanas drošumu.</w:t>
      </w:r>
    </w:p>
    <w:p w14:paraId="1DF1F804" w14:textId="77777777" w:rsidR="00B24CC3" w:rsidRPr="006D3114" w:rsidRDefault="00B24CC3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66C47AF5" w14:textId="77777777" w:rsidR="00A01CA5" w:rsidRPr="006D3114" w:rsidRDefault="00A01CA5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color w:val="000000"/>
          <w:kern w:val="1"/>
          <w:u w:val="single"/>
          <w:lang w:eastAsia="ar-SA"/>
        </w:rPr>
        <w:t>Lietošanas veids</w:t>
      </w:r>
    </w:p>
    <w:p w14:paraId="1AADEA1D" w14:textId="77777777" w:rsidR="00F97813" w:rsidRPr="006D3114" w:rsidRDefault="00492AF7" w:rsidP="00492A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3114">
        <w:rPr>
          <w:rFonts w:cs="Times New Roman"/>
        </w:rPr>
        <w:t>Lietošanai uz ādas</w:t>
      </w:r>
      <w:r w:rsidR="00C869FA" w:rsidRPr="006D3114">
        <w:rPr>
          <w:rFonts w:cs="Times New Roman"/>
        </w:rPr>
        <w:t>.</w:t>
      </w:r>
    </w:p>
    <w:p w14:paraId="1CFB1D99" w14:textId="77777777" w:rsidR="00F7623B" w:rsidRPr="006D3114" w:rsidRDefault="00542009" w:rsidP="00F7623B">
      <w:pPr>
        <w:tabs>
          <w:tab w:val="left" w:pos="567"/>
        </w:tabs>
        <w:suppressAutoHyphens/>
        <w:spacing w:after="0" w:line="240" w:lineRule="auto"/>
        <w:jc w:val="both"/>
      </w:pPr>
      <w:r>
        <w:rPr>
          <w:rFonts w:eastAsia="Times New Roman" w:cs="Times New Roman"/>
          <w:kern w:val="1"/>
          <w:lang w:eastAsia="ar-SA"/>
        </w:rPr>
        <w:t>Ja pēc 3</w:t>
      </w:r>
      <w:r>
        <w:rPr>
          <w:rFonts w:eastAsia="Times New Roman" w:cs="Times New Roman"/>
          <w:kern w:val="1"/>
          <w:lang w:eastAsia="ar-SA"/>
        </w:rPr>
        <w:noBreakHyphen/>
        <w:t>5 dienu ilgas zāļu lietošanas</w:t>
      </w:r>
      <w:r w:rsidR="00F7623B" w:rsidRPr="006D3114">
        <w:rPr>
          <w:rFonts w:eastAsia="Times New Roman" w:cs="Times New Roman"/>
          <w:kern w:val="1"/>
          <w:lang w:eastAsia="ar-SA"/>
        </w:rPr>
        <w:t xml:space="preserve"> simptomi saglabājas vai pastiprinās, jā</w:t>
      </w:r>
      <w:r w:rsidR="00F7623B">
        <w:rPr>
          <w:rFonts w:eastAsia="Times New Roman" w:cs="Times New Roman"/>
          <w:kern w:val="1"/>
          <w:lang w:eastAsia="ar-SA"/>
        </w:rPr>
        <w:t xml:space="preserve">iesaka pacientam </w:t>
      </w:r>
      <w:r w:rsidR="00F7623B" w:rsidRPr="006D3114">
        <w:rPr>
          <w:rFonts w:eastAsia="Times New Roman" w:cs="Times New Roman"/>
          <w:kern w:val="1"/>
          <w:lang w:eastAsia="ar-SA"/>
        </w:rPr>
        <w:t>konsultē</w:t>
      </w:r>
      <w:r w:rsidR="00F7623B">
        <w:rPr>
          <w:rFonts w:eastAsia="Times New Roman" w:cs="Times New Roman"/>
          <w:kern w:val="1"/>
          <w:lang w:eastAsia="ar-SA"/>
        </w:rPr>
        <w:t>tie</w:t>
      </w:r>
      <w:r w:rsidR="00F7623B" w:rsidRPr="006D3114">
        <w:rPr>
          <w:rFonts w:eastAsia="Times New Roman" w:cs="Times New Roman"/>
          <w:kern w:val="1"/>
          <w:lang w:eastAsia="ar-SA"/>
        </w:rPr>
        <w:t>s ar ārstu.</w:t>
      </w:r>
    </w:p>
    <w:p w14:paraId="68AB3FDC" w14:textId="77777777" w:rsidR="00875CA1" w:rsidRPr="006D3114" w:rsidRDefault="00875CA1" w:rsidP="00492AF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0CBDCD7E" w14:textId="77777777" w:rsidR="00A01CA5" w:rsidRPr="006D3114" w:rsidRDefault="00A01CA5" w:rsidP="00A01CA5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Kontrindikācijas</w:t>
      </w:r>
    </w:p>
    <w:p w14:paraId="688103D5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387CF0E6" w14:textId="77777777" w:rsidR="00A01CA5" w:rsidRPr="006D3114" w:rsidRDefault="00A01CA5" w:rsidP="00A01CA5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-</w:t>
      </w:r>
      <w:r w:rsidRPr="006D3114">
        <w:rPr>
          <w:rFonts w:eastAsia="Times New Roman" w:cs="Times New Roman"/>
          <w:kern w:val="1"/>
          <w:lang w:eastAsia="ar-SA"/>
        </w:rPr>
        <w:tab/>
      </w:r>
      <w:r w:rsidR="00745B00" w:rsidRPr="006D3114">
        <w:rPr>
          <w:rFonts w:eastAsia="Times New Roman" w:cs="Times New Roman"/>
          <w:kern w:val="1"/>
          <w:lang w:eastAsia="ar-SA"/>
        </w:rPr>
        <w:t>Paaugstināta jutība pret aktīvo vielu</w:t>
      </w:r>
      <w:r w:rsidR="005C2DAE" w:rsidRPr="006D3114">
        <w:rPr>
          <w:rFonts w:eastAsia="Times New Roman" w:cs="Times New Roman"/>
          <w:kern w:val="1"/>
          <w:lang w:eastAsia="ar-SA"/>
        </w:rPr>
        <w:t xml:space="preserve"> vai</w:t>
      </w:r>
      <w:r w:rsidR="00745B00" w:rsidRPr="006D3114">
        <w:rPr>
          <w:rFonts w:eastAsia="Times New Roman" w:cs="Times New Roman"/>
          <w:kern w:val="1"/>
          <w:lang w:eastAsia="ar-SA"/>
        </w:rPr>
        <w:t xml:space="preserve"> citiem </w:t>
      </w:r>
      <w:proofErr w:type="spellStart"/>
      <w:r w:rsidR="00745B00" w:rsidRPr="006D3114">
        <w:rPr>
          <w:rFonts w:eastAsia="Times New Roman" w:cs="Times New Roman"/>
          <w:kern w:val="1"/>
          <w:lang w:eastAsia="ar-SA"/>
        </w:rPr>
        <w:t>sulfanilamīdiem</w:t>
      </w:r>
      <w:proofErr w:type="spellEnd"/>
      <w:r w:rsidR="00EB1D81" w:rsidRPr="006D3114">
        <w:rPr>
          <w:rFonts w:eastAsia="Times New Roman" w:cs="Times New Roman"/>
          <w:kern w:val="1"/>
          <w:lang w:eastAsia="ar-SA"/>
        </w:rPr>
        <w:t>.</w:t>
      </w:r>
    </w:p>
    <w:p w14:paraId="2C327E53" w14:textId="77777777" w:rsidR="00A01CA5" w:rsidRPr="006D3114" w:rsidRDefault="00A01CA5" w:rsidP="00A01CA5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-</w:t>
      </w:r>
      <w:r w:rsidRPr="006D3114">
        <w:rPr>
          <w:rFonts w:eastAsia="Times New Roman" w:cs="Times New Roman"/>
          <w:kern w:val="1"/>
          <w:lang w:eastAsia="ar-SA"/>
        </w:rPr>
        <w:tab/>
      </w:r>
      <w:r w:rsidR="000D5F5C" w:rsidRPr="006D3114">
        <w:rPr>
          <w:rFonts w:eastAsia="Times New Roman" w:cs="Times New Roman"/>
          <w:kern w:val="1"/>
          <w:lang w:eastAsia="ar-SA"/>
        </w:rPr>
        <w:t>Bērniem līdz 12 gadu vecumam</w:t>
      </w:r>
      <w:r w:rsidRPr="006D3114">
        <w:rPr>
          <w:rFonts w:eastAsia="Times New Roman" w:cs="Times New Roman"/>
          <w:kern w:val="1"/>
          <w:lang w:eastAsia="ar-SA"/>
        </w:rPr>
        <w:t>.</w:t>
      </w:r>
    </w:p>
    <w:p w14:paraId="2824F6AB" w14:textId="69D8E3C0" w:rsidR="00A01CA5" w:rsidRPr="006D3114" w:rsidRDefault="00A01CA5" w:rsidP="0042318F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-</w:t>
      </w:r>
      <w:r w:rsidRPr="006D3114">
        <w:rPr>
          <w:rFonts w:eastAsia="Times New Roman" w:cs="Times New Roman"/>
          <w:kern w:val="1"/>
          <w:lang w:eastAsia="ar-SA"/>
        </w:rPr>
        <w:tab/>
      </w:r>
      <w:r w:rsidR="00C57CB6" w:rsidRPr="00C57CB6">
        <w:rPr>
          <w:rFonts w:cs="Times New Roman"/>
        </w:rPr>
        <w:t xml:space="preserve">Grūtniecība un </w:t>
      </w:r>
      <w:r w:rsidR="00946FDA" w:rsidRPr="006D3114">
        <w:rPr>
          <w:rFonts w:eastAsia="Times New Roman" w:cs="Times New Roman"/>
          <w:kern w:val="1"/>
          <w:lang w:eastAsia="ar-SA"/>
        </w:rPr>
        <w:t>barošanas ar krūti</w:t>
      </w:r>
      <w:r w:rsidR="00C57CB6" w:rsidRPr="00C57CB6">
        <w:rPr>
          <w:rFonts w:cs="Times New Roman"/>
        </w:rPr>
        <w:t xml:space="preserve"> periods</w:t>
      </w:r>
      <w:r w:rsidRPr="006D3114">
        <w:rPr>
          <w:rFonts w:eastAsia="Times New Roman" w:cs="Times New Roman"/>
          <w:kern w:val="1"/>
          <w:lang w:eastAsia="ar-SA"/>
        </w:rPr>
        <w:t>.</w:t>
      </w:r>
    </w:p>
    <w:p w14:paraId="2D17C0A9" w14:textId="77777777" w:rsidR="00A01CA5" w:rsidRPr="006D3114" w:rsidRDefault="00A01CA5" w:rsidP="00B17F50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lang w:eastAsia="ar-SA"/>
        </w:rPr>
      </w:pPr>
    </w:p>
    <w:p w14:paraId="0346D243" w14:textId="77777777" w:rsidR="00A01CA5" w:rsidRPr="006D3114" w:rsidRDefault="00A01CA5" w:rsidP="00B17F50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Īpaši brīdinājumi un piesardzība lietošanā</w:t>
      </w:r>
    </w:p>
    <w:p w14:paraId="4EFD1707" w14:textId="77777777" w:rsidR="002C73A3" w:rsidRPr="006D3114" w:rsidRDefault="002C73A3" w:rsidP="00095E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050A0BC8" w14:textId="77777777" w:rsidR="00A66BE6" w:rsidRPr="006D3114" w:rsidRDefault="00A66BE6" w:rsidP="00300D08">
      <w:pPr>
        <w:tabs>
          <w:tab w:val="left" w:pos="567"/>
        </w:tabs>
        <w:suppressAutoHyphens/>
        <w:spacing w:after="0" w:line="240" w:lineRule="auto"/>
        <w:jc w:val="both"/>
      </w:pPr>
      <w:r w:rsidRPr="006D3114">
        <w:t xml:space="preserve">Ārstējamo ādas rajonu vēlams apsaitēt, lai </w:t>
      </w:r>
      <w:r w:rsidR="00C65481">
        <w:t>novērstu</w:t>
      </w:r>
      <w:r w:rsidRPr="006D3114">
        <w:t xml:space="preserve"> iespējamo </w:t>
      </w:r>
      <w:proofErr w:type="spellStart"/>
      <w:r w:rsidRPr="006D3114">
        <w:t>fotosensibilizāciju</w:t>
      </w:r>
      <w:proofErr w:type="spellEnd"/>
      <w:r w:rsidRPr="006D3114">
        <w:t>.</w:t>
      </w:r>
    </w:p>
    <w:p w14:paraId="6D72BC23" w14:textId="77777777" w:rsidR="00A66BE6" w:rsidRPr="006D3114" w:rsidRDefault="00A66BE6" w:rsidP="00A66B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3114">
        <w:rPr>
          <w:rFonts w:cs="Times New Roman"/>
        </w:rPr>
        <w:t xml:space="preserve">Ādas </w:t>
      </w:r>
      <w:r w:rsidR="00C65481">
        <w:rPr>
          <w:rFonts w:cs="Times New Roman"/>
        </w:rPr>
        <w:t>paaugstinātas jutīb</w:t>
      </w:r>
      <w:r w:rsidRPr="006D3114">
        <w:rPr>
          <w:rFonts w:cs="Times New Roman"/>
        </w:rPr>
        <w:t>as gadījumā pulveri nekavējoties nomazgā</w:t>
      </w:r>
      <w:r w:rsidR="00C65481">
        <w:rPr>
          <w:rFonts w:cs="Times New Roman"/>
        </w:rPr>
        <w:t>t</w:t>
      </w:r>
      <w:r w:rsidRPr="006D3114">
        <w:rPr>
          <w:rFonts w:cs="Times New Roman"/>
        </w:rPr>
        <w:t xml:space="preserve"> ar tīru ūdeni.</w:t>
      </w:r>
    </w:p>
    <w:p w14:paraId="65A88BAA" w14:textId="77777777" w:rsidR="0020362E" w:rsidRPr="006D3114" w:rsidRDefault="0020362E" w:rsidP="00095EF3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11F2161D" w14:textId="77777777" w:rsidR="00824644" w:rsidRPr="006D3114" w:rsidRDefault="00824644" w:rsidP="00095EF3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0F46FF73" w14:textId="77777777" w:rsidR="00A01CA5" w:rsidRPr="006D3114" w:rsidRDefault="00A01CA5" w:rsidP="00A01CA5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MA" w:bidi="ar-M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lastRenderedPageBreak/>
        <w:t>Mijiedarbība ar citām zālēm un citi mijiedarbības veidi</w:t>
      </w:r>
    </w:p>
    <w:p w14:paraId="31C298FF" w14:textId="77777777" w:rsidR="00EB1D81" w:rsidRPr="006D3114" w:rsidRDefault="00EB1D81" w:rsidP="0055282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lang w:eastAsia="ar-SA"/>
        </w:rPr>
      </w:pPr>
    </w:p>
    <w:p w14:paraId="11744DA6" w14:textId="77777777" w:rsidR="00B64970" w:rsidRPr="006D3114" w:rsidRDefault="00304807" w:rsidP="0055282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lang w:eastAsia="ar-SA"/>
        </w:rPr>
      </w:pPr>
      <w:r w:rsidRPr="006D3114">
        <w:rPr>
          <w:rFonts w:eastAsia="Times New Roman" w:cs="Times New Roman"/>
          <w:kern w:val="22"/>
          <w:lang w:eastAsia="ar-SA"/>
        </w:rPr>
        <w:t>Lietojot uz ādas, mijiedarbība ar citām zālēm nav zināma</w:t>
      </w:r>
      <w:r w:rsidR="00745B00" w:rsidRPr="006D3114">
        <w:rPr>
          <w:rFonts w:eastAsia="Times New Roman" w:cs="Times New Roman"/>
          <w:kern w:val="22"/>
          <w:lang w:eastAsia="ar-SA"/>
        </w:rPr>
        <w:t>.</w:t>
      </w:r>
    </w:p>
    <w:p w14:paraId="35D39912" w14:textId="77777777" w:rsidR="00B64970" w:rsidRPr="006D3114" w:rsidRDefault="00B64970" w:rsidP="0055282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lang w:eastAsia="ar-SA"/>
        </w:rPr>
      </w:pPr>
    </w:p>
    <w:p w14:paraId="11A4111F" w14:textId="77777777" w:rsidR="00A01CA5" w:rsidRPr="006D3114" w:rsidRDefault="00A01CA5" w:rsidP="00A01CA5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ar-SA"/>
        </w:rPr>
      </w:pPr>
      <w:proofErr w:type="spellStart"/>
      <w:r w:rsidRPr="006D3114">
        <w:rPr>
          <w:rFonts w:eastAsia="Times New Roman" w:cs="Times New Roman"/>
          <w:b/>
          <w:bCs/>
          <w:kern w:val="1"/>
          <w:lang w:eastAsia="ar-SA"/>
        </w:rPr>
        <w:t>Fertilitāte</w:t>
      </w:r>
      <w:proofErr w:type="spellEnd"/>
      <w:r w:rsidRPr="006D3114">
        <w:rPr>
          <w:rFonts w:eastAsia="Times New Roman" w:cs="Times New Roman"/>
          <w:b/>
          <w:bCs/>
          <w:kern w:val="1"/>
          <w:lang w:eastAsia="ar-SA"/>
        </w:rPr>
        <w:t>, grūtniecība un barošana ar krūti</w:t>
      </w:r>
    </w:p>
    <w:p w14:paraId="5E3193F9" w14:textId="77777777" w:rsidR="00E90205" w:rsidRPr="006D3114" w:rsidRDefault="00E90205" w:rsidP="00FC6E2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u w:val="single"/>
          <w:lang w:eastAsia="ar-SA"/>
        </w:rPr>
      </w:pPr>
    </w:p>
    <w:p w14:paraId="2F069CC3" w14:textId="77777777" w:rsidR="00BD4D40" w:rsidRPr="006D3114" w:rsidRDefault="00BD4D40" w:rsidP="00BD4D4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proofErr w:type="spellStart"/>
      <w:r w:rsidRPr="006D3114">
        <w:rPr>
          <w:rFonts w:eastAsia="Times New Roman" w:cs="Times New Roman"/>
          <w:kern w:val="1"/>
          <w:lang w:eastAsia="ar-SA"/>
        </w:rPr>
        <w:t>Sulfanilamīda</w:t>
      </w:r>
      <w:proofErr w:type="spellEnd"/>
      <w:r w:rsidRPr="006D3114">
        <w:rPr>
          <w:rFonts w:eastAsia="Times New Roman" w:cs="Times New Roman"/>
          <w:kern w:val="1"/>
          <w:lang w:eastAsia="ar-SA"/>
        </w:rPr>
        <w:t xml:space="preserve"> lietošanas drošība grūtniecības laikā nav pārbaudīta, tādēļ grūtniecības un barošanas ar krūti </w:t>
      </w:r>
      <w:r w:rsidR="00304807" w:rsidRPr="006D3114">
        <w:rPr>
          <w:rFonts w:eastAsia="Times New Roman" w:cs="Times New Roman"/>
          <w:kern w:val="1"/>
          <w:lang w:eastAsia="ar-SA"/>
        </w:rPr>
        <w:t>periodā</w:t>
      </w:r>
      <w:r w:rsidRPr="006D3114">
        <w:rPr>
          <w:rFonts w:eastAsia="Times New Roman" w:cs="Times New Roman"/>
          <w:kern w:val="1"/>
          <w:lang w:eastAsia="ar-SA"/>
        </w:rPr>
        <w:t xml:space="preserve"> to lietot nedrīkst (skatīt 4.3. apakšpunktu).</w:t>
      </w:r>
    </w:p>
    <w:p w14:paraId="2BB8AE7F" w14:textId="77777777" w:rsidR="00A01CA5" w:rsidRPr="006D3114" w:rsidRDefault="00A01CA5" w:rsidP="00FC6E2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670B06D1" w14:textId="77777777" w:rsidR="00A01CA5" w:rsidRPr="006D3114" w:rsidRDefault="00A01CA5" w:rsidP="00A01CA5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Ietekme uz spēju vadīt transportlīdzekļus un apkalpot mehānismus</w:t>
      </w:r>
    </w:p>
    <w:p w14:paraId="2D11611C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lang w:eastAsia="ar-SA"/>
        </w:rPr>
      </w:pPr>
    </w:p>
    <w:p w14:paraId="0EC73934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  <w:r w:rsidRPr="006D3114">
        <w:rPr>
          <w:rFonts w:eastAsia="Times New Roman" w:cs="Times New Roman"/>
          <w:kern w:val="2"/>
          <w:lang w:eastAsia="ar-SA"/>
        </w:rPr>
        <w:t>N</w:t>
      </w:r>
      <w:r w:rsidR="00230357" w:rsidRPr="006D3114">
        <w:rPr>
          <w:rFonts w:eastAsia="Times New Roman" w:cs="Times New Roman"/>
          <w:kern w:val="2"/>
          <w:lang w:eastAsia="ar-SA"/>
        </w:rPr>
        <w:t>e</w:t>
      </w:r>
      <w:r w:rsidRPr="006D3114">
        <w:rPr>
          <w:rFonts w:eastAsia="Times New Roman" w:cs="Times New Roman"/>
          <w:kern w:val="2"/>
          <w:lang w:eastAsia="ar-SA"/>
        </w:rPr>
        <w:t>ietekm</w:t>
      </w:r>
      <w:r w:rsidR="00230357" w:rsidRPr="006D3114">
        <w:rPr>
          <w:rFonts w:eastAsia="Times New Roman" w:cs="Times New Roman"/>
          <w:kern w:val="2"/>
          <w:lang w:eastAsia="ar-SA"/>
        </w:rPr>
        <w:t>ē</w:t>
      </w:r>
      <w:r w:rsidRPr="006D3114">
        <w:rPr>
          <w:rFonts w:eastAsia="Times New Roman" w:cs="Times New Roman"/>
          <w:kern w:val="2"/>
          <w:lang w:eastAsia="ar-SA"/>
        </w:rPr>
        <w:t xml:space="preserve"> spēju vadīt transportlīdzekļus un apkalpot mehānismus</w:t>
      </w:r>
      <w:r w:rsidR="009866B3" w:rsidRPr="006D3114">
        <w:rPr>
          <w:rFonts w:eastAsia="Times New Roman" w:cs="Times New Roman"/>
          <w:kern w:val="2"/>
          <w:lang w:eastAsia="ar-SA"/>
        </w:rPr>
        <w:t>.</w:t>
      </w:r>
    </w:p>
    <w:p w14:paraId="0BEA450E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</w:p>
    <w:p w14:paraId="3567D04D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4.8.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Nevēlamās blakusparādības</w:t>
      </w:r>
    </w:p>
    <w:p w14:paraId="6AAEE5DF" w14:textId="77777777" w:rsidR="00A01CA5" w:rsidRPr="006D3114" w:rsidRDefault="00A01CA5" w:rsidP="00A01CA5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lang w:eastAsia="ar-SA"/>
        </w:rPr>
      </w:pPr>
    </w:p>
    <w:p w14:paraId="52B59C4A" w14:textId="77777777" w:rsidR="00414366" w:rsidRPr="006D3114" w:rsidRDefault="00414366" w:rsidP="00A01CA5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lang w:eastAsia="ar-SA"/>
        </w:rPr>
      </w:pPr>
      <w:r w:rsidRPr="006D3114">
        <w:rPr>
          <w:rFonts w:eastAsia="Times New Roman" w:cs="Times New Roman"/>
          <w:kern w:val="22"/>
          <w:lang w:eastAsia="ar-SA"/>
        </w:rPr>
        <w:t>Tāpat kā citas zāles, šīs zāles var izraisīt nevēlamas blakusparādības. Šajos gadījumos lietošana nekavējoties jāpārtrauc.</w:t>
      </w:r>
    </w:p>
    <w:p w14:paraId="1C399B87" w14:textId="77777777" w:rsidR="00414366" w:rsidRPr="006D3114" w:rsidRDefault="00414366" w:rsidP="00A01CA5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lang w:eastAsia="ar-SA"/>
        </w:rPr>
      </w:pPr>
    </w:p>
    <w:p w14:paraId="691038F2" w14:textId="77777777" w:rsidR="00A01CA5" w:rsidRPr="006D3114" w:rsidRDefault="00A01CA5" w:rsidP="00A01CA5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color w:val="000000"/>
          <w:kern w:val="1"/>
          <w:lang w:eastAsia="ar-MA" w:bidi="ar-MA"/>
        </w:rPr>
        <w:t xml:space="preserve">Minētās blakusparādības ir sakārtotas atbilstoši </w:t>
      </w:r>
      <w:proofErr w:type="spellStart"/>
      <w:r w:rsidRPr="006D3114">
        <w:rPr>
          <w:rFonts w:eastAsia="Times New Roman" w:cs="Times New Roman"/>
          <w:color w:val="000000"/>
          <w:kern w:val="1"/>
          <w:lang w:eastAsia="ar-MA" w:bidi="ar-MA"/>
        </w:rPr>
        <w:t>MedDRA</w:t>
      </w:r>
      <w:proofErr w:type="spellEnd"/>
      <w:r w:rsidRPr="006D3114">
        <w:rPr>
          <w:rFonts w:eastAsia="Times New Roman" w:cs="Times New Roman"/>
          <w:color w:val="000000"/>
          <w:kern w:val="1"/>
          <w:lang w:eastAsia="ar-MA" w:bidi="ar-MA"/>
        </w:rPr>
        <w:t xml:space="preserve"> orgānu sistēmu klasifikācijas datubāzei un biežuma iedalījumam: ļoti bieži (≥1/10), bieži (≥1/100 līdz &lt;1/10), retāk (≥1/1000 līdz &lt;1/100), reti (≥1/10 000 līdz &lt;1/1000), ļoti reti (&lt;1/10 000), nav zināms (nevar noteikt pēc pieejamajiem datiem).</w:t>
      </w:r>
    </w:p>
    <w:p w14:paraId="2E6590E1" w14:textId="77777777" w:rsidR="00A01CA5" w:rsidRPr="006D3114" w:rsidRDefault="00A01CA5" w:rsidP="00A01CA5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0973CFF9" w14:textId="77777777" w:rsidR="00A01CA5" w:rsidRPr="006D3114" w:rsidRDefault="00A01CA5" w:rsidP="00A01CA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i/>
          <w:iCs/>
          <w:kern w:val="1"/>
          <w:lang w:eastAsia="ar-SA"/>
        </w:rPr>
      </w:pPr>
      <w:r w:rsidRPr="006D3114">
        <w:rPr>
          <w:rFonts w:eastAsia="Times New Roman" w:cs="Times New Roman"/>
          <w:kern w:val="1"/>
          <w:u w:val="single"/>
          <w:lang w:eastAsia="ar-SA"/>
        </w:rPr>
        <w:t>Ādas un zemādas audu bojājumi</w:t>
      </w:r>
    </w:p>
    <w:p w14:paraId="3AFE3AD4" w14:textId="77777777" w:rsidR="00095EF3" w:rsidRPr="006D3114" w:rsidRDefault="00095EF3" w:rsidP="0053141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1"/>
          <w:lang w:eastAsia="ar-SA"/>
        </w:rPr>
      </w:pPr>
      <w:r w:rsidRPr="006D3114">
        <w:rPr>
          <w:rFonts w:eastAsia="Times New Roman" w:cs="Times New Roman"/>
          <w:i/>
          <w:iCs/>
          <w:color w:val="000000"/>
          <w:kern w:val="1"/>
          <w:lang w:eastAsia="ar-SA"/>
        </w:rPr>
        <w:t>Reti</w:t>
      </w:r>
      <w:r w:rsidRPr="006D3114">
        <w:rPr>
          <w:rFonts w:eastAsia="Times New Roman" w:cs="Times New Roman"/>
          <w:color w:val="000000"/>
          <w:kern w:val="1"/>
          <w:lang w:eastAsia="ar-SA"/>
        </w:rPr>
        <w:t>: ādas alerģiska reakcija, nieze.</w:t>
      </w:r>
    </w:p>
    <w:p w14:paraId="4623B9C5" w14:textId="77777777" w:rsidR="00593920" w:rsidRPr="006D3114" w:rsidRDefault="00095EF3" w:rsidP="0053141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6D3114">
        <w:rPr>
          <w:rFonts w:eastAsia="Times New Roman" w:cs="Times New Roman"/>
          <w:i/>
          <w:iCs/>
          <w:color w:val="000000"/>
          <w:kern w:val="1"/>
          <w:lang w:eastAsia="ar-SA"/>
        </w:rPr>
        <w:t>Ļoti reti</w:t>
      </w:r>
      <w:r w:rsidR="00FD7BF1" w:rsidRPr="006D3114">
        <w:rPr>
          <w:rFonts w:eastAsia="Times New Roman" w:cs="Times New Roman"/>
          <w:color w:val="000000"/>
          <w:kern w:val="1"/>
          <w:lang w:eastAsia="ar-SA"/>
        </w:rPr>
        <w:t xml:space="preserve">: </w:t>
      </w:r>
      <w:r w:rsidRPr="006D3114">
        <w:rPr>
          <w:rFonts w:eastAsia="Times New Roman" w:cs="Times New Roman"/>
          <w:color w:val="000000"/>
          <w:kern w:val="1"/>
          <w:lang w:eastAsia="ar-SA"/>
        </w:rPr>
        <w:t xml:space="preserve">dermatīts, Stīvensa-Džonsona sindroms, </w:t>
      </w:r>
      <w:proofErr w:type="spellStart"/>
      <w:r w:rsidRPr="006D3114">
        <w:rPr>
          <w:rFonts w:eastAsia="Times New Roman" w:cs="Times New Roman"/>
          <w:color w:val="000000"/>
          <w:kern w:val="1"/>
          <w:lang w:eastAsia="ar-SA"/>
        </w:rPr>
        <w:t>fotosensibilizācija</w:t>
      </w:r>
      <w:proofErr w:type="spellEnd"/>
      <w:r w:rsidRPr="006D3114">
        <w:rPr>
          <w:rFonts w:eastAsia="Times New Roman" w:cs="Times New Roman"/>
          <w:color w:val="000000"/>
          <w:kern w:val="1"/>
          <w:lang w:eastAsia="ar-SA"/>
        </w:rPr>
        <w:t xml:space="preserve"> (ja brūci neapsaitē)</w:t>
      </w:r>
      <w:r w:rsidR="00593920" w:rsidRPr="006D3114">
        <w:rPr>
          <w:rFonts w:eastAsia="Times New Roman" w:cs="Times New Roman"/>
          <w:color w:val="000000"/>
          <w:kern w:val="1"/>
          <w:lang w:eastAsia="ar-SA"/>
        </w:rPr>
        <w:t>.</w:t>
      </w:r>
    </w:p>
    <w:p w14:paraId="639AA3D7" w14:textId="77777777" w:rsidR="00531411" w:rsidRPr="006D3114" w:rsidRDefault="00531411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3E8C50D0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rPr>
          <w:rFonts w:eastAsia="Times New Roman" w:cs="Times New Roman"/>
          <w:i/>
          <w:kern w:val="22"/>
          <w:lang w:eastAsia="ar-SA"/>
        </w:rPr>
      </w:pPr>
      <w:r w:rsidRPr="006D3114">
        <w:rPr>
          <w:rFonts w:eastAsia="Times New Roman" w:cs="Times New Roman"/>
          <w:i/>
          <w:kern w:val="22"/>
          <w:lang w:eastAsia="ar-SA"/>
        </w:rPr>
        <w:t>Pediatriskā populācija</w:t>
      </w:r>
    </w:p>
    <w:p w14:paraId="28051002" w14:textId="77777777" w:rsidR="00A01CA5" w:rsidRPr="006D3114" w:rsidRDefault="00A01CA5" w:rsidP="00A01CA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kern w:val="22"/>
          <w:lang w:eastAsia="ar-SA"/>
        </w:rPr>
      </w:pPr>
      <w:r w:rsidRPr="006D3114">
        <w:rPr>
          <w:rFonts w:eastAsia="Times New Roman" w:cs="Times New Roman"/>
          <w:kern w:val="22"/>
          <w:lang w:eastAsia="ar-SA"/>
        </w:rPr>
        <w:t>Dati</w:t>
      </w:r>
      <w:r w:rsidR="00D06643" w:rsidRPr="006D3114">
        <w:rPr>
          <w:rFonts w:eastAsia="Times New Roman" w:cs="Times New Roman"/>
          <w:kern w:val="22"/>
          <w:lang w:eastAsia="ar-SA"/>
        </w:rPr>
        <w:t>,</w:t>
      </w:r>
      <w:r w:rsidRPr="006D3114">
        <w:rPr>
          <w:rFonts w:eastAsia="Times New Roman" w:cs="Times New Roman"/>
          <w:kern w:val="22"/>
          <w:lang w:eastAsia="ar-SA"/>
        </w:rPr>
        <w:t xml:space="preserve"> par novērotām </w:t>
      </w:r>
      <w:proofErr w:type="spellStart"/>
      <w:r w:rsidR="00666C5F" w:rsidRPr="006D3114">
        <w:rPr>
          <w:rFonts w:eastAsia="Times New Roman" w:cs="Times New Roman"/>
        </w:rPr>
        <w:t>sulfanilamīda</w:t>
      </w:r>
      <w:proofErr w:type="spellEnd"/>
      <w:r w:rsidR="00414366" w:rsidRPr="006D3114">
        <w:rPr>
          <w:rFonts w:eastAsia="Times New Roman" w:cs="Times New Roman"/>
          <w:kern w:val="22"/>
          <w:lang w:eastAsia="ar-SA"/>
        </w:rPr>
        <w:t xml:space="preserve"> </w:t>
      </w:r>
      <w:r w:rsidRPr="006D3114">
        <w:rPr>
          <w:rFonts w:eastAsia="Times New Roman" w:cs="Times New Roman"/>
          <w:kern w:val="22"/>
          <w:lang w:eastAsia="ar-SA"/>
        </w:rPr>
        <w:t>izraisītām nevēlamām blakusparādībām bērniem</w:t>
      </w:r>
      <w:r w:rsidR="00D06643" w:rsidRPr="006D3114">
        <w:rPr>
          <w:rFonts w:eastAsia="Times New Roman" w:cs="Times New Roman"/>
          <w:kern w:val="22"/>
          <w:lang w:eastAsia="ar-SA"/>
        </w:rPr>
        <w:t>,</w:t>
      </w:r>
      <w:r w:rsidRPr="006D3114">
        <w:rPr>
          <w:rFonts w:eastAsia="Times New Roman" w:cs="Times New Roman"/>
          <w:kern w:val="22"/>
          <w:lang w:eastAsia="ar-SA"/>
        </w:rPr>
        <w:t xml:space="preserve"> nav pieejami.</w:t>
      </w:r>
    </w:p>
    <w:p w14:paraId="6543EB66" w14:textId="77777777" w:rsidR="00A01CA5" w:rsidRPr="006D3114" w:rsidRDefault="00A01CA5" w:rsidP="00A01CA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kern w:val="22"/>
          <w:lang w:eastAsia="ar-SA"/>
        </w:rPr>
      </w:pPr>
    </w:p>
    <w:p w14:paraId="79AA9D9D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595"/>
        </w:tabs>
        <w:suppressAutoHyphens/>
        <w:spacing w:after="0" w:line="240" w:lineRule="auto"/>
        <w:ind w:left="567" w:hanging="557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u w:val="single"/>
          <w:lang w:eastAsia="ar-SA"/>
        </w:rPr>
        <w:t>Ziņošana par iespējamām nevēlamām blakusparādībām</w:t>
      </w:r>
    </w:p>
    <w:p w14:paraId="216D9004" w14:textId="3F387653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 15, Rīgā, LV</w:t>
      </w:r>
      <w:r w:rsidRPr="006D3114">
        <w:rPr>
          <w:rFonts w:eastAsia="Times New Roman" w:cs="Times New Roman"/>
          <w:kern w:val="1"/>
          <w:lang w:eastAsia="ar-SA"/>
        </w:rPr>
        <w:noBreakHyphen/>
        <w:t>1003. Tīmekļa vietne: www.zva.gov.lv</w:t>
      </w:r>
    </w:p>
    <w:p w14:paraId="033AA639" w14:textId="77777777" w:rsidR="00A01CA5" w:rsidRPr="00A51F9D" w:rsidRDefault="00A01CA5" w:rsidP="00A01CA5">
      <w:pPr>
        <w:shd w:val="clear" w:color="auto" w:fill="FFFFFF"/>
        <w:tabs>
          <w:tab w:val="left" w:pos="567"/>
          <w:tab w:val="left" w:pos="595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7C079818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4.9.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Pārdozēšana</w:t>
      </w:r>
    </w:p>
    <w:p w14:paraId="4A62C42F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A0D2C65" w14:textId="77777777" w:rsidR="00B63807" w:rsidRPr="006D3114" w:rsidRDefault="0095129C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4"/>
          <w:lang w:eastAsia="ar-SA"/>
        </w:rPr>
      </w:pPr>
      <w:r w:rsidRPr="0095129C">
        <w:rPr>
          <w:rFonts w:eastAsia="Times New Roman" w:cs="Times New Roman"/>
          <w:kern w:val="24"/>
          <w:lang w:eastAsia="ar-SA"/>
        </w:rPr>
        <w:t>Lietojot lokāli uz ādas, pārdozēšana maz iespējama. Nav ziņots par pārdozēšanas gadījumiem</w:t>
      </w:r>
      <w:r w:rsidR="00A01CA5" w:rsidRPr="006D3114">
        <w:rPr>
          <w:rFonts w:eastAsia="Times New Roman" w:cs="Times New Roman"/>
          <w:kern w:val="24"/>
          <w:lang w:eastAsia="ar-SA"/>
        </w:rPr>
        <w:t>.</w:t>
      </w:r>
    </w:p>
    <w:p w14:paraId="4D9B6A2C" w14:textId="733445CE" w:rsidR="00C57CB6" w:rsidRDefault="00C57CB6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4"/>
          <w:lang w:eastAsia="ar-SA"/>
        </w:rPr>
      </w:pPr>
    </w:p>
    <w:p w14:paraId="3766DEE1" w14:textId="77777777" w:rsidR="005B0C97" w:rsidRPr="006D3114" w:rsidRDefault="005B0C97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4"/>
          <w:lang w:eastAsia="ar-SA"/>
        </w:rPr>
      </w:pPr>
    </w:p>
    <w:p w14:paraId="5E44FCF7" w14:textId="77777777" w:rsidR="00A01CA5" w:rsidRPr="006D3114" w:rsidRDefault="00A01CA5" w:rsidP="00A01CA5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FARMAKOLOĢISKĀS ĪPAŠĪBAS</w:t>
      </w:r>
    </w:p>
    <w:p w14:paraId="17A9678D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58F63B34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5.1.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</w:r>
      <w:proofErr w:type="spellStart"/>
      <w:r w:rsidRPr="006D3114">
        <w:rPr>
          <w:rFonts w:eastAsia="Times New Roman" w:cs="Times New Roman"/>
          <w:b/>
          <w:bCs/>
          <w:kern w:val="1"/>
          <w:lang w:eastAsia="ar-SA"/>
        </w:rPr>
        <w:t>Farmakodinamiskās</w:t>
      </w:r>
      <w:proofErr w:type="spellEnd"/>
      <w:r w:rsidRPr="006D3114">
        <w:rPr>
          <w:rFonts w:eastAsia="Times New Roman" w:cs="Times New Roman"/>
          <w:b/>
          <w:bCs/>
          <w:kern w:val="1"/>
          <w:lang w:eastAsia="ar-SA"/>
        </w:rPr>
        <w:t xml:space="preserve"> īpašības</w:t>
      </w:r>
    </w:p>
    <w:p w14:paraId="794A0F75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293FE5FB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proofErr w:type="spellStart"/>
      <w:r w:rsidRPr="006D3114">
        <w:rPr>
          <w:rFonts w:eastAsia="Times New Roman" w:cs="Times New Roman"/>
          <w:kern w:val="1"/>
          <w:lang w:eastAsia="ar-SA"/>
        </w:rPr>
        <w:t>Farmakoterapeitiskā</w:t>
      </w:r>
      <w:proofErr w:type="spellEnd"/>
      <w:r w:rsidRPr="006D3114">
        <w:rPr>
          <w:rFonts w:eastAsia="Times New Roman" w:cs="Times New Roman"/>
          <w:kern w:val="1"/>
          <w:lang w:eastAsia="ar-SA"/>
        </w:rPr>
        <w:t xml:space="preserve"> grupa: </w:t>
      </w:r>
      <w:proofErr w:type="spellStart"/>
      <w:r w:rsidR="00BE3496" w:rsidRPr="006D3114">
        <w:rPr>
          <w:rFonts w:eastAsia="Times New Roman" w:cs="Times New Roman"/>
          <w:kern w:val="1"/>
          <w:lang w:eastAsia="ar-SA"/>
        </w:rPr>
        <w:t>sulf</w:t>
      </w:r>
      <w:r w:rsidR="00095EF3" w:rsidRPr="006D3114">
        <w:rPr>
          <w:rFonts w:eastAsia="Times New Roman" w:cs="Times New Roman"/>
          <w:kern w:val="1"/>
          <w:lang w:eastAsia="ar-SA"/>
        </w:rPr>
        <w:t>a</w:t>
      </w:r>
      <w:r w:rsidR="00BE3496" w:rsidRPr="006D3114">
        <w:rPr>
          <w:rFonts w:eastAsia="Times New Roman" w:cs="Times New Roman"/>
          <w:kern w:val="1"/>
          <w:lang w:eastAsia="ar-SA"/>
        </w:rPr>
        <w:t>n</w:t>
      </w:r>
      <w:r w:rsidR="00095EF3" w:rsidRPr="006D3114">
        <w:rPr>
          <w:rFonts w:eastAsia="Times New Roman" w:cs="Times New Roman"/>
          <w:kern w:val="1"/>
          <w:lang w:eastAsia="ar-SA"/>
        </w:rPr>
        <w:t>ila</w:t>
      </w:r>
      <w:r w:rsidR="00BE3496" w:rsidRPr="006D3114">
        <w:rPr>
          <w:rFonts w:eastAsia="Times New Roman" w:cs="Times New Roman"/>
          <w:kern w:val="1"/>
          <w:lang w:eastAsia="ar-SA"/>
        </w:rPr>
        <w:t>mīdi</w:t>
      </w:r>
      <w:proofErr w:type="spellEnd"/>
      <w:r w:rsidRPr="006D3114">
        <w:rPr>
          <w:rFonts w:eastAsia="Times New Roman" w:cs="Times New Roman"/>
          <w:kern w:val="1"/>
          <w:lang w:eastAsia="ar-SA"/>
        </w:rPr>
        <w:t xml:space="preserve">, </w:t>
      </w:r>
      <w:r w:rsidR="00BE3496" w:rsidRPr="006D3114">
        <w:rPr>
          <w:rFonts w:eastAsia="Times New Roman" w:cs="Times New Roman"/>
          <w:kern w:val="22"/>
          <w:lang w:eastAsia="ar-SA"/>
        </w:rPr>
        <w:t>ATĶ kods: D06BA05</w:t>
      </w:r>
    </w:p>
    <w:p w14:paraId="13668602" w14:textId="77777777" w:rsidR="00A01CA5" w:rsidRPr="006D3114" w:rsidRDefault="00A01CA5" w:rsidP="0026520A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14:paraId="5F2FBA90" w14:textId="77777777" w:rsidR="00313713" w:rsidRPr="006D3114" w:rsidRDefault="00BE3496" w:rsidP="00313713">
      <w:pPr>
        <w:spacing w:after="0" w:line="240" w:lineRule="auto"/>
        <w:jc w:val="both"/>
        <w:rPr>
          <w:rFonts w:cs="Times New Roman"/>
        </w:rPr>
      </w:pPr>
      <w:proofErr w:type="spellStart"/>
      <w:r w:rsidRPr="006D3114">
        <w:rPr>
          <w:rFonts w:cs="Times New Roman"/>
        </w:rPr>
        <w:t>Sulfanilamīdam</w:t>
      </w:r>
      <w:proofErr w:type="spellEnd"/>
      <w:r w:rsidRPr="006D3114">
        <w:rPr>
          <w:rFonts w:cs="Times New Roman"/>
        </w:rPr>
        <w:t xml:space="preserve"> piemīt </w:t>
      </w:r>
      <w:proofErr w:type="spellStart"/>
      <w:r w:rsidRPr="006D3114">
        <w:rPr>
          <w:rFonts w:cs="Times New Roman"/>
        </w:rPr>
        <w:t>bakteriostatiska</w:t>
      </w:r>
      <w:proofErr w:type="spellEnd"/>
      <w:r w:rsidRPr="006D3114">
        <w:rPr>
          <w:rFonts w:cs="Times New Roman"/>
        </w:rPr>
        <w:t xml:space="preserve"> iedarbība pret </w:t>
      </w:r>
      <w:proofErr w:type="spellStart"/>
      <w:r w:rsidRPr="006D3114">
        <w:rPr>
          <w:rFonts w:cs="Times New Roman"/>
        </w:rPr>
        <w:t>grampozitīvām</w:t>
      </w:r>
      <w:proofErr w:type="spellEnd"/>
      <w:r w:rsidRPr="006D3114">
        <w:rPr>
          <w:rFonts w:cs="Times New Roman"/>
        </w:rPr>
        <w:t xml:space="preserve"> un </w:t>
      </w:r>
      <w:proofErr w:type="spellStart"/>
      <w:r w:rsidRPr="006D3114">
        <w:rPr>
          <w:rFonts w:cs="Times New Roman"/>
        </w:rPr>
        <w:t>gramnegatīvām</w:t>
      </w:r>
      <w:proofErr w:type="spellEnd"/>
      <w:r w:rsidR="0026520A" w:rsidRPr="006D3114">
        <w:rPr>
          <w:rFonts w:cs="Times New Roman"/>
        </w:rPr>
        <w:t xml:space="preserve"> </w:t>
      </w:r>
      <w:r w:rsidRPr="006D3114">
        <w:rPr>
          <w:rFonts w:cs="Times New Roman"/>
        </w:rPr>
        <w:t>b</w:t>
      </w:r>
      <w:r w:rsidR="0026520A" w:rsidRPr="006D3114">
        <w:rPr>
          <w:rFonts w:cs="Times New Roman"/>
        </w:rPr>
        <w:t>a</w:t>
      </w:r>
      <w:r w:rsidRPr="006D3114">
        <w:rPr>
          <w:rFonts w:cs="Times New Roman"/>
        </w:rPr>
        <w:t xml:space="preserve">ktērijām. Sakarā ar ķīmiskās struktūras līdzību ar </w:t>
      </w:r>
      <w:proofErr w:type="spellStart"/>
      <w:r w:rsidRPr="006D3114">
        <w:rPr>
          <w:rFonts w:cs="Times New Roman"/>
        </w:rPr>
        <w:t>paraaminobenzoskābi</w:t>
      </w:r>
      <w:proofErr w:type="spellEnd"/>
      <w:r w:rsidRPr="006D3114">
        <w:rPr>
          <w:rFonts w:cs="Times New Roman"/>
        </w:rPr>
        <w:t xml:space="preserve"> tas kavē </w:t>
      </w:r>
      <w:proofErr w:type="spellStart"/>
      <w:r w:rsidRPr="006D3114">
        <w:rPr>
          <w:rFonts w:cs="Times New Roman"/>
        </w:rPr>
        <w:t>dihidrofolskābes</w:t>
      </w:r>
      <w:proofErr w:type="spellEnd"/>
      <w:r w:rsidRPr="006D3114">
        <w:rPr>
          <w:rFonts w:cs="Times New Roman"/>
        </w:rPr>
        <w:t xml:space="preserve"> sintēzi, bloķējot </w:t>
      </w:r>
      <w:proofErr w:type="spellStart"/>
      <w:r w:rsidRPr="006D3114">
        <w:rPr>
          <w:rFonts w:cs="Times New Roman"/>
        </w:rPr>
        <w:t>fermentatīvās</w:t>
      </w:r>
      <w:proofErr w:type="spellEnd"/>
      <w:r w:rsidRPr="006D3114">
        <w:rPr>
          <w:rFonts w:cs="Times New Roman"/>
        </w:rPr>
        <w:t xml:space="preserve"> reakcijas.</w:t>
      </w:r>
      <w:r w:rsidR="00313713" w:rsidRPr="006D3114">
        <w:rPr>
          <w:rFonts w:cs="Times New Roman"/>
        </w:rPr>
        <w:t xml:space="preserve"> </w:t>
      </w:r>
    </w:p>
    <w:p w14:paraId="45151D39" w14:textId="77777777" w:rsidR="00663408" w:rsidRPr="006D3114" w:rsidRDefault="00313713" w:rsidP="00313713">
      <w:pPr>
        <w:spacing w:after="0" w:line="240" w:lineRule="auto"/>
        <w:jc w:val="both"/>
        <w:rPr>
          <w:rFonts w:cs="Times New Roman"/>
        </w:rPr>
      </w:pPr>
      <w:proofErr w:type="spellStart"/>
      <w:r w:rsidRPr="006D3114">
        <w:rPr>
          <w:rFonts w:cs="Times New Roman"/>
        </w:rPr>
        <w:t>Folātu</w:t>
      </w:r>
      <w:proofErr w:type="spellEnd"/>
      <w:r w:rsidRPr="006D3114">
        <w:rPr>
          <w:rFonts w:cs="Times New Roman"/>
        </w:rPr>
        <w:t xml:space="preserve"> metabolisms ir vajadzīgs baktērijām </w:t>
      </w:r>
      <w:proofErr w:type="spellStart"/>
      <w:r w:rsidRPr="006D3114">
        <w:rPr>
          <w:rFonts w:cs="Times New Roman"/>
        </w:rPr>
        <w:t>timidīna</w:t>
      </w:r>
      <w:proofErr w:type="spellEnd"/>
      <w:r w:rsidRPr="006D3114">
        <w:rPr>
          <w:rFonts w:cs="Times New Roman"/>
        </w:rPr>
        <w:t xml:space="preserve">, </w:t>
      </w:r>
      <w:proofErr w:type="spellStart"/>
      <w:r w:rsidRPr="006D3114">
        <w:rPr>
          <w:rFonts w:cs="Times New Roman"/>
        </w:rPr>
        <w:t>purīnu</w:t>
      </w:r>
      <w:proofErr w:type="spellEnd"/>
      <w:r w:rsidRPr="006D3114">
        <w:rPr>
          <w:rFonts w:cs="Times New Roman"/>
        </w:rPr>
        <w:t xml:space="preserve"> un dažu aminoskābju sintēzei, ieskaitot metionīnu. Tādējādi, ja </w:t>
      </w:r>
      <w:proofErr w:type="spellStart"/>
      <w:r w:rsidRPr="006D3114">
        <w:rPr>
          <w:rFonts w:cs="Times New Roman"/>
        </w:rPr>
        <w:t>folātu</w:t>
      </w:r>
      <w:proofErr w:type="spellEnd"/>
      <w:r w:rsidRPr="006D3114">
        <w:rPr>
          <w:rFonts w:cs="Times New Roman"/>
        </w:rPr>
        <w:t xml:space="preserve"> sintēze ir kavēta, baktēriju augšana jeb vairošanās nevar notikt.</w:t>
      </w:r>
    </w:p>
    <w:p w14:paraId="560EF7A9" w14:textId="77777777" w:rsidR="00EE7B85" w:rsidRPr="006D3114" w:rsidRDefault="00EE7B85" w:rsidP="0026520A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14:paraId="173FF413" w14:textId="77777777" w:rsidR="00792BD5" w:rsidRPr="006D3114" w:rsidRDefault="00792BD5" w:rsidP="0066340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lang w:eastAsia="ar-SA"/>
        </w:rPr>
      </w:pPr>
      <w:r w:rsidRPr="006D3114">
        <w:rPr>
          <w:rFonts w:eastAsia="Times New Roman" w:cs="Times New Roman"/>
          <w:i/>
          <w:kern w:val="1"/>
          <w:lang w:eastAsia="ar-SA"/>
        </w:rPr>
        <w:lastRenderedPageBreak/>
        <w:t>Pediatriskā populācija</w:t>
      </w:r>
    </w:p>
    <w:p w14:paraId="0B83430A" w14:textId="71C704E2" w:rsidR="00792BD5" w:rsidRPr="006D3114" w:rsidRDefault="00792BD5" w:rsidP="00792BD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Pieredze par lietošanu bērniem līdz 12</w:t>
      </w:r>
      <w:r w:rsidR="00C35D3F" w:rsidRPr="006D3114">
        <w:rPr>
          <w:rFonts w:eastAsia="Times New Roman" w:cs="Times New Roman"/>
          <w:kern w:val="1"/>
          <w:lang w:eastAsia="ar-SA"/>
        </w:rPr>
        <w:t> </w:t>
      </w:r>
      <w:r w:rsidRPr="006D3114">
        <w:rPr>
          <w:rFonts w:eastAsia="Times New Roman" w:cs="Times New Roman"/>
          <w:kern w:val="1"/>
          <w:lang w:eastAsia="ar-SA"/>
        </w:rPr>
        <w:t>gadu vecumam ir ierobežota (skatīt 4.2. un 4.</w:t>
      </w:r>
      <w:r w:rsidR="00A51F9D">
        <w:rPr>
          <w:rFonts w:eastAsia="Times New Roman" w:cs="Times New Roman"/>
          <w:kern w:val="1"/>
          <w:lang w:eastAsia="ar-SA"/>
        </w:rPr>
        <w:t>3</w:t>
      </w:r>
      <w:r w:rsidRPr="006D3114">
        <w:rPr>
          <w:rFonts w:eastAsia="Times New Roman" w:cs="Times New Roman"/>
          <w:kern w:val="1"/>
          <w:lang w:eastAsia="ar-SA"/>
        </w:rPr>
        <w:t>.</w:t>
      </w:r>
      <w:r w:rsidR="006F5DE4" w:rsidRPr="006D3114">
        <w:rPr>
          <w:rFonts w:eastAsia="Times New Roman" w:cs="Times New Roman"/>
          <w:kern w:val="1"/>
          <w:lang w:eastAsia="ar-SA"/>
        </w:rPr>
        <w:t> </w:t>
      </w:r>
      <w:r w:rsidRPr="006D3114">
        <w:rPr>
          <w:rFonts w:eastAsia="Times New Roman" w:cs="Times New Roman"/>
          <w:kern w:val="1"/>
          <w:lang w:eastAsia="ar-SA"/>
        </w:rPr>
        <w:t>apakšpunktu).</w:t>
      </w:r>
    </w:p>
    <w:p w14:paraId="45AF8AB5" w14:textId="77777777" w:rsidR="00792BD5" w:rsidRPr="006D3114" w:rsidRDefault="00792BD5" w:rsidP="00A01C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7A6924CE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5.2.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</w:r>
      <w:proofErr w:type="spellStart"/>
      <w:r w:rsidRPr="006D3114">
        <w:rPr>
          <w:rFonts w:eastAsia="Times New Roman" w:cs="Times New Roman"/>
          <w:b/>
          <w:bCs/>
          <w:kern w:val="1"/>
          <w:lang w:eastAsia="ar-SA"/>
        </w:rPr>
        <w:t>Farmakokinētiskās</w:t>
      </w:r>
      <w:proofErr w:type="spellEnd"/>
      <w:r w:rsidRPr="006D3114">
        <w:rPr>
          <w:rFonts w:eastAsia="Times New Roman" w:cs="Times New Roman"/>
          <w:b/>
          <w:bCs/>
          <w:kern w:val="1"/>
          <w:lang w:eastAsia="ar-SA"/>
        </w:rPr>
        <w:t xml:space="preserve"> īpašības</w:t>
      </w:r>
    </w:p>
    <w:p w14:paraId="2EB5F7FC" w14:textId="77777777" w:rsidR="00A01CA5" w:rsidRPr="006D3114" w:rsidRDefault="00A01CA5" w:rsidP="00A01C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15F74FD9" w14:textId="77777777" w:rsidR="00A01CA5" w:rsidRPr="006D3114" w:rsidRDefault="00222A87" w:rsidP="006271D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</w:rPr>
        <w:t xml:space="preserve">Nav datu par </w:t>
      </w:r>
      <w:proofErr w:type="spellStart"/>
      <w:r w:rsidRPr="006D3114">
        <w:rPr>
          <w:rFonts w:eastAsia="Times New Roman" w:cs="Times New Roman"/>
        </w:rPr>
        <w:t>sulfanilamīda</w:t>
      </w:r>
      <w:proofErr w:type="spellEnd"/>
      <w:r w:rsidRPr="006D3114">
        <w:rPr>
          <w:rFonts w:eastAsia="Times New Roman" w:cs="Times New Roman"/>
        </w:rPr>
        <w:t xml:space="preserve"> uzsūkšanos caur ādu</w:t>
      </w:r>
      <w:r w:rsidR="00A01CA5" w:rsidRPr="006D3114">
        <w:rPr>
          <w:rFonts w:eastAsia="Times New Roman" w:cs="Times New Roman"/>
          <w:kern w:val="1"/>
          <w:lang w:eastAsia="ar-MA" w:bidi="ar-MA"/>
        </w:rPr>
        <w:t>.</w:t>
      </w:r>
    </w:p>
    <w:p w14:paraId="4BBEEE61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76CBE211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5.3.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</w:r>
      <w:proofErr w:type="spellStart"/>
      <w:r w:rsidRPr="006D3114">
        <w:rPr>
          <w:rFonts w:eastAsia="Times New Roman" w:cs="Times New Roman"/>
          <w:b/>
          <w:bCs/>
          <w:kern w:val="1"/>
          <w:lang w:eastAsia="ar-SA"/>
        </w:rPr>
        <w:t>Preklīniskie</w:t>
      </w:r>
      <w:proofErr w:type="spellEnd"/>
      <w:r w:rsidRPr="006D3114">
        <w:rPr>
          <w:rFonts w:eastAsia="Times New Roman" w:cs="Times New Roman"/>
          <w:b/>
          <w:bCs/>
          <w:kern w:val="1"/>
          <w:lang w:eastAsia="ar-SA"/>
        </w:rPr>
        <w:t xml:space="preserve"> dati par drošumu</w:t>
      </w:r>
    </w:p>
    <w:p w14:paraId="06AC966C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2613649C" w14:textId="77777777" w:rsidR="00766CE1" w:rsidRPr="006D3114" w:rsidRDefault="00222A87" w:rsidP="00766CE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</w:rPr>
        <w:t xml:space="preserve">Dati par akūtu un atkārtotu devu </w:t>
      </w:r>
      <w:proofErr w:type="spellStart"/>
      <w:r w:rsidRPr="006D3114">
        <w:rPr>
          <w:rFonts w:eastAsia="Times New Roman" w:cs="Times New Roman"/>
        </w:rPr>
        <w:t>toksicitāti</w:t>
      </w:r>
      <w:proofErr w:type="spellEnd"/>
      <w:r w:rsidRPr="006D3114">
        <w:rPr>
          <w:rFonts w:eastAsia="Times New Roman" w:cs="Times New Roman"/>
        </w:rPr>
        <w:t xml:space="preserve">, </w:t>
      </w:r>
      <w:proofErr w:type="spellStart"/>
      <w:r w:rsidRPr="006D3114">
        <w:rPr>
          <w:rFonts w:eastAsia="Times New Roman" w:cs="Times New Roman"/>
        </w:rPr>
        <w:t>genotoksicitāti</w:t>
      </w:r>
      <w:proofErr w:type="spellEnd"/>
      <w:r w:rsidRPr="006D3114">
        <w:rPr>
          <w:rFonts w:eastAsia="Times New Roman" w:cs="Times New Roman"/>
        </w:rPr>
        <w:t xml:space="preserve">, iespējamu </w:t>
      </w:r>
      <w:proofErr w:type="spellStart"/>
      <w:r w:rsidRPr="006D3114">
        <w:rPr>
          <w:rFonts w:eastAsia="Times New Roman" w:cs="Times New Roman"/>
        </w:rPr>
        <w:t>kancerogenitāti</w:t>
      </w:r>
      <w:proofErr w:type="spellEnd"/>
      <w:r w:rsidRPr="006D3114">
        <w:rPr>
          <w:rFonts w:eastAsia="Times New Roman" w:cs="Times New Roman"/>
        </w:rPr>
        <w:t xml:space="preserve"> un toksisku ietekmi uz </w:t>
      </w:r>
      <w:proofErr w:type="spellStart"/>
      <w:r w:rsidRPr="006D3114">
        <w:rPr>
          <w:rFonts w:eastAsia="Times New Roman" w:cs="Times New Roman"/>
        </w:rPr>
        <w:t>reproduktivitāti</w:t>
      </w:r>
      <w:proofErr w:type="spellEnd"/>
      <w:r w:rsidRPr="006D3114">
        <w:rPr>
          <w:rFonts w:eastAsia="Times New Roman" w:cs="Times New Roman"/>
        </w:rPr>
        <w:t xml:space="preserve"> un attīstību neliecina par īpašu risku cilvēkam</w:t>
      </w:r>
      <w:r w:rsidR="00766CE1" w:rsidRPr="006D3114">
        <w:rPr>
          <w:rFonts w:eastAsia="Times New Roman" w:cs="Times New Roman"/>
          <w:kern w:val="1"/>
          <w:lang w:eastAsia="ar-SA"/>
        </w:rPr>
        <w:t>.</w:t>
      </w:r>
    </w:p>
    <w:p w14:paraId="795D6D80" w14:textId="77777777" w:rsidR="005B0C97" w:rsidRPr="006D3114" w:rsidRDefault="005B0C97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8"/>
          <w:kern w:val="1"/>
          <w:lang w:eastAsia="ar-SA"/>
        </w:rPr>
      </w:pPr>
    </w:p>
    <w:p w14:paraId="25895C17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6.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FARMACEITISKĀ INFORMĀCIJA</w:t>
      </w:r>
    </w:p>
    <w:p w14:paraId="219E99B3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5C7B3C78" w14:textId="77777777" w:rsidR="00A01CA5" w:rsidRPr="006D3114" w:rsidRDefault="00A01CA5" w:rsidP="00A01CA5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6.1.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</w:r>
      <w:proofErr w:type="spellStart"/>
      <w:r w:rsidRPr="006D3114">
        <w:rPr>
          <w:rFonts w:eastAsia="Times New Roman" w:cs="Times New Roman"/>
          <w:b/>
          <w:bCs/>
          <w:kern w:val="1"/>
          <w:lang w:eastAsia="ar-SA"/>
        </w:rPr>
        <w:t>Palīgvielu</w:t>
      </w:r>
      <w:proofErr w:type="spellEnd"/>
      <w:r w:rsidRPr="006D3114">
        <w:rPr>
          <w:rFonts w:eastAsia="Times New Roman" w:cs="Times New Roman"/>
          <w:b/>
          <w:bCs/>
          <w:kern w:val="1"/>
          <w:lang w:eastAsia="ar-SA"/>
        </w:rPr>
        <w:t xml:space="preserve"> saraksts</w:t>
      </w:r>
    </w:p>
    <w:p w14:paraId="7ECBBCA1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6910620C" w14:textId="77777777" w:rsidR="00A01CA5" w:rsidRPr="006D3114" w:rsidRDefault="007951DC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NewRomanPSMT" w:cs="Times New Roman"/>
          <w:kern w:val="1"/>
          <w:lang w:eastAsia="ar-SA"/>
        </w:rPr>
        <w:t>Nav</w:t>
      </w:r>
      <w:r w:rsidR="00A01CA5" w:rsidRPr="006D3114">
        <w:rPr>
          <w:rFonts w:eastAsia="Times New Roman" w:cs="Times New Roman"/>
          <w:kern w:val="1"/>
          <w:lang w:eastAsia="ar-SA"/>
        </w:rPr>
        <w:t>.</w:t>
      </w:r>
    </w:p>
    <w:p w14:paraId="348E666A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55FBB43E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5"/>
          <w:kern w:val="1"/>
          <w:lang w:eastAsia="ar-SA"/>
        </w:rPr>
        <w:t>6.2.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Nesaderība</w:t>
      </w:r>
    </w:p>
    <w:p w14:paraId="343E9028" w14:textId="77777777" w:rsidR="00A01CA5" w:rsidRPr="006D3114" w:rsidRDefault="00A01CA5" w:rsidP="00A01C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5F2D1C01" w14:textId="77777777" w:rsidR="00A01CA5" w:rsidRPr="006D3114" w:rsidRDefault="000A3D2E" w:rsidP="00A01C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NewRomanPSMT" w:cs="Times New Roman"/>
          <w:color w:val="000000"/>
          <w:kern w:val="1"/>
          <w:lang w:eastAsia="ar-SA"/>
        </w:rPr>
        <w:t>Nav piemērojama</w:t>
      </w:r>
      <w:r w:rsidR="00A01CA5" w:rsidRPr="006D3114">
        <w:rPr>
          <w:rFonts w:eastAsia="Times New Roman" w:cs="Times New Roman"/>
          <w:color w:val="000000"/>
          <w:kern w:val="1"/>
          <w:lang w:eastAsia="ar-SA"/>
        </w:rPr>
        <w:t>.</w:t>
      </w:r>
    </w:p>
    <w:p w14:paraId="60984B85" w14:textId="77777777" w:rsidR="00A01CA5" w:rsidRPr="006D3114" w:rsidRDefault="00A01CA5" w:rsidP="00A01CA5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D962281" w14:textId="77777777" w:rsidR="00A01CA5" w:rsidRPr="006D3114" w:rsidRDefault="00A01CA5" w:rsidP="00A01CA5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5"/>
          <w:kern w:val="1"/>
          <w:lang w:eastAsia="ar-SA"/>
        </w:rPr>
        <w:t>6.3.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Uzglabāšanas laiks</w:t>
      </w:r>
    </w:p>
    <w:p w14:paraId="13B68C01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lang w:eastAsia="ar-SA"/>
        </w:rPr>
      </w:pPr>
    </w:p>
    <w:p w14:paraId="5D25AD5F" w14:textId="77777777" w:rsidR="00A01CA5" w:rsidRPr="006D3114" w:rsidRDefault="00663408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spacing w:val="-1"/>
          <w:kern w:val="1"/>
          <w:lang w:eastAsia="ar-SA"/>
        </w:rPr>
        <w:t>5</w:t>
      </w:r>
      <w:r w:rsidR="00A01CA5" w:rsidRPr="006D3114">
        <w:rPr>
          <w:rFonts w:eastAsia="Times New Roman" w:cs="Times New Roman"/>
          <w:spacing w:val="-1"/>
          <w:kern w:val="1"/>
          <w:lang w:eastAsia="ar-SA"/>
        </w:rPr>
        <w:t> gadi.</w:t>
      </w:r>
    </w:p>
    <w:p w14:paraId="0978F965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0104500B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5"/>
          <w:kern w:val="1"/>
          <w:lang w:eastAsia="ar-SA"/>
        </w:rPr>
        <w:t>6.4.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Īpaši uzglabāšanas nosacījumi</w:t>
      </w:r>
    </w:p>
    <w:p w14:paraId="1D7F59E4" w14:textId="77777777" w:rsidR="00A01CA5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39A83388" w14:textId="6ED51F2C" w:rsidR="00160241" w:rsidRDefault="00A51F9D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A51F9D">
        <w:rPr>
          <w:rFonts w:eastAsia="Times New Roman" w:cs="Times New Roman"/>
          <w:kern w:val="1"/>
          <w:lang w:eastAsia="ar-SA"/>
        </w:rPr>
        <w:t>Uzglabāt oriģinālā iepakojumā</w:t>
      </w:r>
      <w:r>
        <w:rPr>
          <w:rFonts w:eastAsia="Times New Roman" w:cs="Times New Roman"/>
          <w:kern w:val="1"/>
          <w:lang w:eastAsia="ar-SA"/>
        </w:rPr>
        <w:t>.</w:t>
      </w:r>
    </w:p>
    <w:p w14:paraId="259A28B4" w14:textId="77777777" w:rsidR="009C5969" w:rsidRPr="006D3114" w:rsidRDefault="009C5969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78F40AE1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6.5.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Iepakojuma veids un saturs</w:t>
      </w:r>
    </w:p>
    <w:p w14:paraId="4552658E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050ED055" w14:textId="379F4C09" w:rsidR="00C20692" w:rsidRPr="006D3114" w:rsidRDefault="00C20692" w:rsidP="005C2D5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lang w:eastAsia="ar-SA"/>
        </w:rPr>
      </w:pPr>
      <w:r w:rsidRPr="006D3114">
        <w:rPr>
          <w:rFonts w:eastAsia="TimesNewRomanPSMT" w:cs="Times New Roman"/>
          <w:spacing w:val="-3"/>
          <w:kern w:val="1"/>
          <w:lang w:eastAsia="ar-SA"/>
        </w:rPr>
        <w:t xml:space="preserve">Pa </w:t>
      </w:r>
      <w:r w:rsidR="00BF77F2" w:rsidRPr="006D3114">
        <w:rPr>
          <w:rFonts w:eastAsia="TimesNewRomanPSMT" w:cs="Times New Roman"/>
          <w:spacing w:val="-3"/>
          <w:kern w:val="1"/>
          <w:lang w:eastAsia="ar-SA"/>
        </w:rPr>
        <w:t>5</w:t>
      </w:r>
      <w:r w:rsidR="005505B7" w:rsidRPr="006D3114">
        <w:rPr>
          <w:rFonts w:eastAsia="TimesNewRomanPSMT" w:cs="Times New Roman"/>
          <w:spacing w:val="-3"/>
          <w:kern w:val="1"/>
          <w:lang w:eastAsia="ar-SA"/>
        </w:rPr>
        <w:t> </w:t>
      </w:r>
      <w:r w:rsidRPr="006D3114">
        <w:rPr>
          <w:rFonts w:eastAsia="TimesNewRomanPSMT" w:cs="Times New Roman"/>
          <w:spacing w:val="-3"/>
          <w:kern w:val="1"/>
          <w:lang w:eastAsia="ar-SA"/>
        </w:rPr>
        <w:t>g tumša stikla trauciņā, kas aizvākot</w:t>
      </w:r>
      <w:r w:rsidR="003C4BBA">
        <w:rPr>
          <w:rFonts w:eastAsia="TimesNewRomanPSMT" w:cs="Times New Roman"/>
          <w:spacing w:val="-3"/>
          <w:kern w:val="1"/>
          <w:lang w:eastAsia="ar-SA"/>
        </w:rPr>
        <w:t>s</w:t>
      </w:r>
      <w:r w:rsidRPr="006D3114">
        <w:rPr>
          <w:rFonts w:eastAsia="TimesNewRomanPSMT" w:cs="Times New Roman"/>
          <w:spacing w:val="-3"/>
          <w:kern w:val="1"/>
          <w:lang w:eastAsia="ar-SA"/>
        </w:rPr>
        <w:t xml:space="preserve"> ar polietilēna vāciņu. </w:t>
      </w:r>
    </w:p>
    <w:p w14:paraId="245AF4E5" w14:textId="77777777" w:rsidR="005C2D56" w:rsidRPr="006D3114" w:rsidRDefault="00C20692" w:rsidP="005C2D5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lang w:eastAsia="ar-SA"/>
        </w:rPr>
      </w:pPr>
      <w:r w:rsidRPr="006D3114">
        <w:rPr>
          <w:rFonts w:eastAsia="TimesNewRomanPSMT" w:cs="Times New Roman"/>
          <w:spacing w:val="-3"/>
          <w:kern w:val="1"/>
          <w:lang w:eastAsia="ar-SA"/>
        </w:rPr>
        <w:t>Trauciņš ar pievienoto lietošanas instrukciju iepakots marķētā kartona kastītē</w:t>
      </w:r>
      <w:r w:rsidR="005C2D56" w:rsidRPr="006D3114">
        <w:rPr>
          <w:rFonts w:eastAsia="TimesNewRomanPSMT" w:cs="Times New Roman"/>
          <w:spacing w:val="-3"/>
          <w:kern w:val="1"/>
          <w:lang w:eastAsia="ar-SA"/>
        </w:rPr>
        <w:t>.</w:t>
      </w:r>
    </w:p>
    <w:p w14:paraId="5071A884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335ABA0D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spacing w:val="-5"/>
          <w:kern w:val="1"/>
          <w:lang w:eastAsia="ar-SA"/>
        </w:rPr>
        <w:t>6.6.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Īpaši norādījumi atkritumu likvidēšanai</w:t>
      </w:r>
    </w:p>
    <w:p w14:paraId="3AA0665B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</w:p>
    <w:p w14:paraId="36837E89" w14:textId="77777777" w:rsidR="00B63807" w:rsidRPr="006D3114" w:rsidRDefault="00C20692" w:rsidP="00A01CA5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  <w:r w:rsidRPr="006D3114">
        <w:rPr>
          <w:rFonts w:eastAsia="Times New Roman" w:cs="Times New Roman"/>
          <w:kern w:val="2"/>
          <w:lang w:eastAsia="ar-SA"/>
        </w:rPr>
        <w:t xml:space="preserve">Zāles nedrīkst izmest sadzīves atkritumos vai kanalizācijā. </w:t>
      </w:r>
      <w:r w:rsidR="00A01CA5" w:rsidRPr="006D3114">
        <w:rPr>
          <w:rFonts w:eastAsia="Times New Roman" w:cs="Times New Roman"/>
          <w:kern w:val="2"/>
          <w:lang w:eastAsia="ar-SA"/>
        </w:rPr>
        <w:t>Neizlietotās zāles vai izlietotie materiāli jāiznīcina atbilstoši vietējām prasībām.</w:t>
      </w:r>
    </w:p>
    <w:p w14:paraId="4CE02980" w14:textId="77777777" w:rsidR="00A01CA5" w:rsidRPr="006D3114" w:rsidRDefault="00A01CA5" w:rsidP="00A51F9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EA4F0A3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7.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REĢISTRĀCIJAS APLIECĪBAS ĪPAŠNIEKS</w:t>
      </w:r>
    </w:p>
    <w:p w14:paraId="28B06E97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138F5460" w14:textId="6A55F080" w:rsidR="00A01CA5" w:rsidRPr="006D3114" w:rsidRDefault="00A01CA5" w:rsidP="00A04FBC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1" w:hanging="391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AS “Rīgas farmaceitiskā fabrika”</w:t>
      </w:r>
    </w:p>
    <w:p w14:paraId="7CA49F38" w14:textId="71069E40" w:rsidR="00A01CA5" w:rsidRPr="006D3114" w:rsidRDefault="00A67DA8" w:rsidP="00A04FBC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1" w:hanging="391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Ozolu</w:t>
      </w:r>
      <w:r w:rsidR="00A01CA5" w:rsidRPr="006D3114">
        <w:rPr>
          <w:rFonts w:eastAsia="Times New Roman" w:cs="Times New Roman"/>
          <w:kern w:val="1"/>
          <w:lang w:eastAsia="ar-SA"/>
        </w:rPr>
        <w:t xml:space="preserve"> iela 1</w:t>
      </w:r>
      <w:r>
        <w:rPr>
          <w:rFonts w:eastAsia="Times New Roman" w:cs="Times New Roman"/>
          <w:kern w:val="1"/>
          <w:lang w:eastAsia="ar-SA"/>
        </w:rPr>
        <w:t>0</w:t>
      </w:r>
      <w:r w:rsidR="00A01CA5" w:rsidRPr="006D3114">
        <w:rPr>
          <w:rFonts w:eastAsia="Times New Roman" w:cs="Times New Roman"/>
          <w:kern w:val="1"/>
          <w:lang w:eastAsia="ar-SA"/>
        </w:rPr>
        <w:t>, Rīga, LV</w:t>
      </w:r>
      <w:r w:rsidR="00A01CA5" w:rsidRPr="006D3114">
        <w:rPr>
          <w:rFonts w:eastAsia="Times New Roman" w:cs="Times New Roman"/>
          <w:kern w:val="1"/>
          <w:lang w:eastAsia="ar-SA"/>
        </w:rPr>
        <w:noBreakHyphen/>
        <w:t>1005, Latvija</w:t>
      </w:r>
    </w:p>
    <w:p w14:paraId="527D17F6" w14:textId="77777777" w:rsidR="00A01CA5" w:rsidRPr="006D3114" w:rsidRDefault="00A01CA5" w:rsidP="00A04FBC">
      <w:pPr>
        <w:tabs>
          <w:tab w:val="left" w:pos="567"/>
        </w:tabs>
        <w:suppressAutoHyphens/>
        <w:spacing w:after="0" w:line="240" w:lineRule="auto"/>
        <w:ind w:left="391" w:hanging="391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Tālr.: 67355550</w:t>
      </w:r>
    </w:p>
    <w:p w14:paraId="240D1282" w14:textId="77777777" w:rsidR="00A01CA5" w:rsidRPr="006D3114" w:rsidRDefault="00A01CA5" w:rsidP="00A04FBC">
      <w:pPr>
        <w:tabs>
          <w:tab w:val="left" w:pos="567"/>
        </w:tabs>
        <w:suppressAutoHyphens/>
        <w:spacing w:after="0" w:line="240" w:lineRule="auto"/>
        <w:ind w:left="391" w:hanging="391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Fakss: 67355551</w:t>
      </w:r>
    </w:p>
    <w:p w14:paraId="248BCC69" w14:textId="77777777" w:rsidR="00A01CA5" w:rsidRPr="006D3114" w:rsidRDefault="00A01CA5" w:rsidP="00A04FBC">
      <w:pPr>
        <w:tabs>
          <w:tab w:val="left" w:pos="567"/>
        </w:tabs>
        <w:suppressAutoHyphens/>
        <w:spacing w:after="0" w:line="240" w:lineRule="auto"/>
        <w:ind w:left="391" w:hanging="391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E</w:t>
      </w:r>
      <w:r w:rsidRPr="006D3114">
        <w:rPr>
          <w:rFonts w:eastAsia="Times New Roman" w:cs="Times New Roman"/>
          <w:kern w:val="1"/>
          <w:lang w:eastAsia="ar-SA"/>
        </w:rPr>
        <w:noBreakHyphen/>
        <w:t>pasts: rff@rff.lv</w:t>
      </w:r>
    </w:p>
    <w:p w14:paraId="222DA10D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B883F72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4F6DC71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t>8.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>REĢISTRĀCIJAS APLIECĪBAS NUMURS</w:t>
      </w:r>
    </w:p>
    <w:p w14:paraId="4D73C7B2" w14:textId="77777777" w:rsidR="00A01CA5" w:rsidRPr="006D3114" w:rsidRDefault="00A01CA5" w:rsidP="00A01CA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6DC0E009" w14:textId="77777777" w:rsidR="00A01CA5" w:rsidRPr="006D3114" w:rsidRDefault="00A01CA5" w:rsidP="00A01CA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98-0</w:t>
      </w:r>
      <w:r w:rsidR="00C20692" w:rsidRPr="006D3114">
        <w:rPr>
          <w:rFonts w:eastAsia="Times New Roman" w:cs="Times New Roman"/>
          <w:kern w:val="1"/>
          <w:lang w:eastAsia="ar-SA"/>
        </w:rPr>
        <w:t>1</w:t>
      </w:r>
      <w:r w:rsidR="006A0EE3" w:rsidRPr="006D3114">
        <w:rPr>
          <w:rFonts w:eastAsia="Times New Roman" w:cs="Times New Roman"/>
          <w:kern w:val="1"/>
          <w:lang w:eastAsia="ar-SA"/>
        </w:rPr>
        <w:t>97</w:t>
      </w:r>
    </w:p>
    <w:p w14:paraId="1B5FBA73" w14:textId="77777777" w:rsidR="00A01CA5" w:rsidRPr="006D3114" w:rsidRDefault="00A01CA5" w:rsidP="00A01CA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428086F3" w14:textId="77777777" w:rsidR="00A01CA5" w:rsidRPr="006D3114" w:rsidRDefault="00A01CA5" w:rsidP="00A01CA5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57C5E275" w14:textId="77777777" w:rsidR="00A01CA5" w:rsidRPr="006D3114" w:rsidRDefault="00A01CA5" w:rsidP="00A01CA5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b/>
          <w:bCs/>
          <w:kern w:val="1"/>
          <w:lang w:eastAsia="ar-SA"/>
        </w:rPr>
        <w:lastRenderedPageBreak/>
        <w:t>9.</w:t>
      </w:r>
      <w:r w:rsidRPr="006D3114">
        <w:rPr>
          <w:rFonts w:eastAsia="Times New Roman" w:cs="Times New Roman"/>
          <w:b/>
          <w:bCs/>
          <w:kern w:val="1"/>
          <w:lang w:eastAsia="ar-SA"/>
        </w:rPr>
        <w:tab/>
        <w:t xml:space="preserve">PIRMĀS REĢISTRĀCIJAS/PĀRREĢISTRĀCIJAS DATUMS </w:t>
      </w:r>
    </w:p>
    <w:p w14:paraId="5D8D7599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16E55948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bCs/>
          <w:kern w:val="1"/>
          <w:lang w:eastAsia="ar-SA"/>
        </w:rPr>
        <w:t xml:space="preserve">Reģistrācijas datums: 1998. gada </w:t>
      </w:r>
      <w:r w:rsidR="006A0EE3" w:rsidRPr="006D3114">
        <w:rPr>
          <w:rFonts w:eastAsia="Times New Roman" w:cs="Times New Roman"/>
          <w:bCs/>
          <w:kern w:val="1"/>
          <w:lang w:eastAsia="ar-SA"/>
        </w:rPr>
        <w:t>22</w:t>
      </w:r>
      <w:r w:rsidRPr="006D3114">
        <w:rPr>
          <w:rFonts w:eastAsia="Times New Roman" w:cs="Times New Roman"/>
          <w:bCs/>
          <w:kern w:val="1"/>
          <w:lang w:eastAsia="ar-SA"/>
        </w:rPr>
        <w:t>. </w:t>
      </w:r>
      <w:r w:rsidR="00987D5F" w:rsidRPr="006D3114">
        <w:rPr>
          <w:rFonts w:eastAsia="Times New Roman" w:cs="Times New Roman"/>
          <w:bCs/>
          <w:kern w:val="1"/>
          <w:lang w:eastAsia="ar-SA"/>
        </w:rPr>
        <w:t>a</w:t>
      </w:r>
      <w:r w:rsidR="006A0EE3" w:rsidRPr="006D3114">
        <w:rPr>
          <w:rFonts w:eastAsia="Times New Roman" w:cs="Times New Roman"/>
          <w:bCs/>
          <w:kern w:val="1"/>
          <w:lang w:eastAsia="ar-SA"/>
        </w:rPr>
        <w:t>p</w:t>
      </w:r>
      <w:r w:rsidRPr="006D3114">
        <w:rPr>
          <w:rFonts w:eastAsia="Times New Roman" w:cs="Times New Roman"/>
          <w:bCs/>
          <w:kern w:val="1"/>
          <w:lang w:eastAsia="ar-SA"/>
        </w:rPr>
        <w:t>r</w:t>
      </w:r>
      <w:r w:rsidR="006A0EE3" w:rsidRPr="006D3114">
        <w:rPr>
          <w:rFonts w:eastAsia="Times New Roman" w:cs="Times New Roman"/>
          <w:bCs/>
          <w:kern w:val="1"/>
          <w:lang w:eastAsia="ar-SA"/>
        </w:rPr>
        <w:t>īli</w:t>
      </w:r>
      <w:r w:rsidRPr="006D3114">
        <w:rPr>
          <w:rFonts w:eastAsia="Times New Roman" w:cs="Times New Roman"/>
          <w:bCs/>
          <w:kern w:val="1"/>
          <w:lang w:eastAsia="ar-SA"/>
        </w:rPr>
        <w:t>s</w:t>
      </w:r>
    </w:p>
    <w:p w14:paraId="779EEBCE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6D3114">
        <w:rPr>
          <w:rFonts w:eastAsia="Times New Roman" w:cs="Times New Roman"/>
          <w:bCs/>
          <w:kern w:val="1"/>
          <w:lang w:eastAsia="ar-SA"/>
        </w:rPr>
        <w:t xml:space="preserve">Pēdējās </w:t>
      </w:r>
      <w:proofErr w:type="spellStart"/>
      <w:r w:rsidRPr="006D3114">
        <w:rPr>
          <w:rFonts w:eastAsia="Times New Roman" w:cs="Times New Roman"/>
          <w:bCs/>
          <w:kern w:val="1"/>
          <w:lang w:eastAsia="ar-SA"/>
        </w:rPr>
        <w:t>pārreģistrācijas</w:t>
      </w:r>
      <w:proofErr w:type="spellEnd"/>
      <w:r w:rsidRPr="006D3114">
        <w:rPr>
          <w:rFonts w:eastAsia="Times New Roman" w:cs="Times New Roman"/>
          <w:bCs/>
          <w:kern w:val="1"/>
          <w:lang w:eastAsia="ar-SA"/>
        </w:rPr>
        <w:t xml:space="preserve"> datums: 200</w:t>
      </w:r>
      <w:r w:rsidR="000B5795" w:rsidRPr="006D3114">
        <w:rPr>
          <w:rFonts w:eastAsia="Times New Roman" w:cs="Times New Roman"/>
          <w:bCs/>
          <w:kern w:val="1"/>
          <w:lang w:eastAsia="ar-SA"/>
        </w:rPr>
        <w:t>8</w:t>
      </w:r>
      <w:r w:rsidRPr="006D3114">
        <w:rPr>
          <w:rFonts w:eastAsia="Times New Roman" w:cs="Times New Roman"/>
          <w:bCs/>
          <w:kern w:val="1"/>
          <w:lang w:eastAsia="ar-SA"/>
        </w:rPr>
        <w:t xml:space="preserve">. gada </w:t>
      </w:r>
      <w:r w:rsidR="00B1759D" w:rsidRPr="006D3114">
        <w:rPr>
          <w:rFonts w:eastAsia="Times New Roman" w:cs="Times New Roman"/>
          <w:bCs/>
          <w:kern w:val="1"/>
          <w:lang w:eastAsia="ar-SA"/>
        </w:rPr>
        <w:t>30</w:t>
      </w:r>
      <w:r w:rsidRPr="006D3114">
        <w:rPr>
          <w:rFonts w:eastAsia="Times New Roman" w:cs="Times New Roman"/>
          <w:bCs/>
          <w:kern w:val="1"/>
          <w:lang w:eastAsia="ar-SA"/>
        </w:rPr>
        <w:t>. maijs</w:t>
      </w:r>
    </w:p>
    <w:p w14:paraId="26C93712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1052837C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lang w:eastAsia="ar-SA"/>
        </w:rPr>
      </w:pPr>
    </w:p>
    <w:p w14:paraId="488AECA3" w14:textId="77777777" w:rsidR="00A01CA5" w:rsidRPr="006D3114" w:rsidRDefault="00A01CA5" w:rsidP="00A01CA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b/>
          <w:kern w:val="1"/>
          <w:lang w:eastAsia="ar-SA"/>
        </w:rPr>
        <w:t>10.</w:t>
      </w:r>
      <w:r w:rsidRPr="006D3114">
        <w:rPr>
          <w:rFonts w:eastAsia="Times New Roman" w:cs="Times New Roman"/>
          <w:b/>
          <w:kern w:val="1"/>
          <w:lang w:eastAsia="ar-SA"/>
        </w:rPr>
        <w:tab/>
        <w:t>TEKSTA PĀRSKATĪŠANAS DATUMS</w:t>
      </w:r>
    </w:p>
    <w:p w14:paraId="14A4F2B9" w14:textId="77777777" w:rsidR="00A01CA5" w:rsidRPr="006D3114" w:rsidRDefault="00A01CA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14:paraId="17005DF4" w14:textId="6FF5C113" w:rsidR="00A01CA5" w:rsidRPr="006D3114" w:rsidRDefault="000B5795" w:rsidP="00A01CA5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6D3114">
        <w:rPr>
          <w:rFonts w:eastAsia="Times New Roman" w:cs="Times New Roman"/>
          <w:kern w:val="1"/>
          <w:lang w:eastAsia="ar-SA"/>
        </w:rPr>
        <w:t>1</w:t>
      </w:r>
      <w:r w:rsidR="009B2057">
        <w:rPr>
          <w:rFonts w:eastAsia="Times New Roman" w:cs="Times New Roman"/>
          <w:kern w:val="1"/>
          <w:lang w:eastAsia="ar-SA"/>
        </w:rPr>
        <w:t>1</w:t>
      </w:r>
      <w:r w:rsidR="00A01CA5" w:rsidRPr="006D3114">
        <w:rPr>
          <w:rFonts w:eastAsia="Times New Roman" w:cs="Times New Roman"/>
          <w:kern w:val="1"/>
          <w:lang w:eastAsia="ar-SA"/>
        </w:rPr>
        <w:t>/201</w:t>
      </w:r>
      <w:r w:rsidR="00A67DA8">
        <w:rPr>
          <w:rFonts w:eastAsia="Times New Roman" w:cs="Times New Roman"/>
          <w:kern w:val="1"/>
          <w:lang w:eastAsia="ar-SA"/>
        </w:rPr>
        <w:t>7</w:t>
      </w:r>
    </w:p>
    <w:sectPr w:rsidR="00A01CA5" w:rsidRPr="006D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A3D" w14:textId="77777777" w:rsidR="00603AC2" w:rsidRDefault="00603AC2" w:rsidP="00603AC2">
      <w:pPr>
        <w:spacing w:after="0" w:line="240" w:lineRule="auto"/>
      </w:pPr>
      <w:r>
        <w:separator/>
      </w:r>
    </w:p>
  </w:endnote>
  <w:endnote w:type="continuationSeparator" w:id="0">
    <w:p w14:paraId="032D776C" w14:textId="77777777" w:rsidR="00603AC2" w:rsidRDefault="00603AC2" w:rsidP="006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78AD" w14:textId="77777777" w:rsidR="00D52E2E" w:rsidRDefault="00D52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1EB5" w14:textId="77777777" w:rsidR="00D52E2E" w:rsidRDefault="00D52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7D42" w14:textId="77777777" w:rsidR="00D52E2E" w:rsidRDefault="00D5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12F1" w14:textId="77777777" w:rsidR="00603AC2" w:rsidRDefault="00603AC2" w:rsidP="00603AC2">
      <w:pPr>
        <w:spacing w:after="0" w:line="240" w:lineRule="auto"/>
      </w:pPr>
      <w:r>
        <w:separator/>
      </w:r>
    </w:p>
  </w:footnote>
  <w:footnote w:type="continuationSeparator" w:id="0">
    <w:p w14:paraId="2727D04E" w14:textId="77777777" w:rsidR="00603AC2" w:rsidRDefault="00603AC2" w:rsidP="006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AC3E" w14:textId="77777777" w:rsidR="00D52E2E" w:rsidRDefault="00D52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288A" w14:textId="079C42C3" w:rsidR="008706D9" w:rsidRPr="008706D9" w:rsidRDefault="00D52E2E" w:rsidP="008706D9">
    <w:pPr>
      <w:pStyle w:val="Header"/>
      <w:jc w:val="right"/>
      <w:rPr>
        <w:sz w:val="24"/>
      </w:rPr>
    </w:pPr>
    <w:r>
      <w:rPr>
        <w:sz w:val="24"/>
      </w:rPr>
      <w:t xml:space="preserve">SASKAŅOTS ZVA </w:t>
    </w:r>
    <w:r>
      <w:rPr>
        <w:sz w:val="24"/>
      </w:rPr>
      <w:t>21-12-2017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2DFE" w14:textId="77777777" w:rsidR="00D52E2E" w:rsidRDefault="00D52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B3A0B44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A7D169D"/>
    <w:multiLevelType w:val="hybridMultilevel"/>
    <w:tmpl w:val="DD6AD34A"/>
    <w:lvl w:ilvl="0" w:tplc="923ED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A5"/>
    <w:rsid w:val="00012FC6"/>
    <w:rsid w:val="00014A4A"/>
    <w:rsid w:val="00043F48"/>
    <w:rsid w:val="000658CC"/>
    <w:rsid w:val="000762E3"/>
    <w:rsid w:val="00076A04"/>
    <w:rsid w:val="00083048"/>
    <w:rsid w:val="00095EF3"/>
    <w:rsid w:val="000A3D2E"/>
    <w:rsid w:val="000A7D58"/>
    <w:rsid w:val="000B5795"/>
    <w:rsid w:val="000C5226"/>
    <w:rsid w:val="000D5F5C"/>
    <w:rsid w:val="000E38B6"/>
    <w:rsid w:val="000E6270"/>
    <w:rsid w:val="000F1B93"/>
    <w:rsid w:val="001001DA"/>
    <w:rsid w:val="00111246"/>
    <w:rsid w:val="00114288"/>
    <w:rsid w:val="00124FB5"/>
    <w:rsid w:val="00130F19"/>
    <w:rsid w:val="0013723A"/>
    <w:rsid w:val="00152311"/>
    <w:rsid w:val="00160241"/>
    <w:rsid w:val="00176383"/>
    <w:rsid w:val="00185781"/>
    <w:rsid w:val="001C6FDF"/>
    <w:rsid w:val="001C7285"/>
    <w:rsid w:val="001D06F3"/>
    <w:rsid w:val="001D2E3E"/>
    <w:rsid w:val="001F40CF"/>
    <w:rsid w:val="0020362E"/>
    <w:rsid w:val="00206709"/>
    <w:rsid w:val="002104F4"/>
    <w:rsid w:val="00214BB2"/>
    <w:rsid w:val="00222A87"/>
    <w:rsid w:val="00226A5A"/>
    <w:rsid w:val="00230357"/>
    <w:rsid w:val="00233ECE"/>
    <w:rsid w:val="002372FC"/>
    <w:rsid w:val="0026520A"/>
    <w:rsid w:val="00270495"/>
    <w:rsid w:val="00275059"/>
    <w:rsid w:val="00283DE3"/>
    <w:rsid w:val="00287C68"/>
    <w:rsid w:val="002953EC"/>
    <w:rsid w:val="002A6401"/>
    <w:rsid w:val="002B7F09"/>
    <w:rsid w:val="002C4754"/>
    <w:rsid w:val="002C73A3"/>
    <w:rsid w:val="00300D08"/>
    <w:rsid w:val="00304807"/>
    <w:rsid w:val="00313713"/>
    <w:rsid w:val="0034358A"/>
    <w:rsid w:val="00354416"/>
    <w:rsid w:val="003550B5"/>
    <w:rsid w:val="00355917"/>
    <w:rsid w:val="003600AB"/>
    <w:rsid w:val="003652CD"/>
    <w:rsid w:val="0037392A"/>
    <w:rsid w:val="00381F4E"/>
    <w:rsid w:val="003B4E56"/>
    <w:rsid w:val="003C4BBA"/>
    <w:rsid w:val="003D7F6C"/>
    <w:rsid w:val="003E0FBB"/>
    <w:rsid w:val="003F0800"/>
    <w:rsid w:val="00414366"/>
    <w:rsid w:val="0042318F"/>
    <w:rsid w:val="00425468"/>
    <w:rsid w:val="00427488"/>
    <w:rsid w:val="004310CA"/>
    <w:rsid w:val="00437161"/>
    <w:rsid w:val="004454CB"/>
    <w:rsid w:val="00450DBF"/>
    <w:rsid w:val="00454B7C"/>
    <w:rsid w:val="00463121"/>
    <w:rsid w:val="00464B25"/>
    <w:rsid w:val="00470D9F"/>
    <w:rsid w:val="00470FB0"/>
    <w:rsid w:val="004724B8"/>
    <w:rsid w:val="00492AF7"/>
    <w:rsid w:val="004B4864"/>
    <w:rsid w:val="004B726B"/>
    <w:rsid w:val="004D36CD"/>
    <w:rsid w:val="0051109F"/>
    <w:rsid w:val="005142E0"/>
    <w:rsid w:val="00531411"/>
    <w:rsid w:val="00537D92"/>
    <w:rsid w:val="00541EC1"/>
    <w:rsid w:val="00542009"/>
    <w:rsid w:val="005505B7"/>
    <w:rsid w:val="0055282B"/>
    <w:rsid w:val="005920C7"/>
    <w:rsid w:val="00593920"/>
    <w:rsid w:val="00597426"/>
    <w:rsid w:val="005A3F30"/>
    <w:rsid w:val="005B0C97"/>
    <w:rsid w:val="005B6BBD"/>
    <w:rsid w:val="005C2D56"/>
    <w:rsid w:val="005C2DAE"/>
    <w:rsid w:val="005D5E39"/>
    <w:rsid w:val="006030FF"/>
    <w:rsid w:val="00603AC2"/>
    <w:rsid w:val="00604239"/>
    <w:rsid w:val="0060626B"/>
    <w:rsid w:val="006212B0"/>
    <w:rsid w:val="006271DB"/>
    <w:rsid w:val="0064570A"/>
    <w:rsid w:val="00663408"/>
    <w:rsid w:val="00665A4A"/>
    <w:rsid w:val="00666C5F"/>
    <w:rsid w:val="00682631"/>
    <w:rsid w:val="006A0EE3"/>
    <w:rsid w:val="006A6195"/>
    <w:rsid w:val="006D3114"/>
    <w:rsid w:val="006F0490"/>
    <w:rsid w:val="006F5DE4"/>
    <w:rsid w:val="00715535"/>
    <w:rsid w:val="00717C54"/>
    <w:rsid w:val="007348E4"/>
    <w:rsid w:val="0073797D"/>
    <w:rsid w:val="00745B00"/>
    <w:rsid w:val="00763EC7"/>
    <w:rsid w:val="00766CE1"/>
    <w:rsid w:val="00767B47"/>
    <w:rsid w:val="00774A8F"/>
    <w:rsid w:val="00775A6D"/>
    <w:rsid w:val="00782CF9"/>
    <w:rsid w:val="00792BD5"/>
    <w:rsid w:val="007951DC"/>
    <w:rsid w:val="007C1CAB"/>
    <w:rsid w:val="007D44F7"/>
    <w:rsid w:val="00816CB7"/>
    <w:rsid w:val="00824644"/>
    <w:rsid w:val="008347E6"/>
    <w:rsid w:val="00862886"/>
    <w:rsid w:val="008637D9"/>
    <w:rsid w:val="008706D9"/>
    <w:rsid w:val="00875CA1"/>
    <w:rsid w:val="008A03CD"/>
    <w:rsid w:val="008A0951"/>
    <w:rsid w:val="008B32E1"/>
    <w:rsid w:val="008D2740"/>
    <w:rsid w:val="008E63CD"/>
    <w:rsid w:val="008F0527"/>
    <w:rsid w:val="009022D5"/>
    <w:rsid w:val="009123BD"/>
    <w:rsid w:val="0091657E"/>
    <w:rsid w:val="00946FDA"/>
    <w:rsid w:val="0095129C"/>
    <w:rsid w:val="00966B49"/>
    <w:rsid w:val="00975EA0"/>
    <w:rsid w:val="0098192C"/>
    <w:rsid w:val="009866B3"/>
    <w:rsid w:val="00987D5F"/>
    <w:rsid w:val="00991BE2"/>
    <w:rsid w:val="0099399C"/>
    <w:rsid w:val="009A194E"/>
    <w:rsid w:val="009A5E45"/>
    <w:rsid w:val="009B2057"/>
    <w:rsid w:val="009B2E10"/>
    <w:rsid w:val="009C5969"/>
    <w:rsid w:val="009D021E"/>
    <w:rsid w:val="009E37B8"/>
    <w:rsid w:val="009F443C"/>
    <w:rsid w:val="009F558B"/>
    <w:rsid w:val="00A01CA5"/>
    <w:rsid w:val="00A04FBC"/>
    <w:rsid w:val="00A272DB"/>
    <w:rsid w:val="00A36D3A"/>
    <w:rsid w:val="00A51F9D"/>
    <w:rsid w:val="00A63986"/>
    <w:rsid w:val="00A66BE6"/>
    <w:rsid w:val="00A67DA8"/>
    <w:rsid w:val="00A74A4E"/>
    <w:rsid w:val="00A83111"/>
    <w:rsid w:val="00A940A7"/>
    <w:rsid w:val="00AB0E5C"/>
    <w:rsid w:val="00AC5607"/>
    <w:rsid w:val="00AE49EB"/>
    <w:rsid w:val="00B10E5B"/>
    <w:rsid w:val="00B16545"/>
    <w:rsid w:val="00B1759D"/>
    <w:rsid w:val="00B17F50"/>
    <w:rsid w:val="00B24CC3"/>
    <w:rsid w:val="00B34266"/>
    <w:rsid w:val="00B42D5E"/>
    <w:rsid w:val="00B63807"/>
    <w:rsid w:val="00B64970"/>
    <w:rsid w:val="00B6703D"/>
    <w:rsid w:val="00BD00CF"/>
    <w:rsid w:val="00BD4D40"/>
    <w:rsid w:val="00BE2BD3"/>
    <w:rsid w:val="00BE3496"/>
    <w:rsid w:val="00BF4CAD"/>
    <w:rsid w:val="00BF77F2"/>
    <w:rsid w:val="00C20692"/>
    <w:rsid w:val="00C272F1"/>
    <w:rsid w:val="00C33E69"/>
    <w:rsid w:val="00C35D3F"/>
    <w:rsid w:val="00C55F8A"/>
    <w:rsid w:val="00C57CB6"/>
    <w:rsid w:val="00C65481"/>
    <w:rsid w:val="00C7375B"/>
    <w:rsid w:val="00C869FA"/>
    <w:rsid w:val="00C90DFF"/>
    <w:rsid w:val="00C93C38"/>
    <w:rsid w:val="00CF17F8"/>
    <w:rsid w:val="00CF2D8F"/>
    <w:rsid w:val="00D06643"/>
    <w:rsid w:val="00D52E2E"/>
    <w:rsid w:val="00D54610"/>
    <w:rsid w:val="00D54EDB"/>
    <w:rsid w:val="00D60AD1"/>
    <w:rsid w:val="00D70E8F"/>
    <w:rsid w:val="00D74A18"/>
    <w:rsid w:val="00D75A6B"/>
    <w:rsid w:val="00D76921"/>
    <w:rsid w:val="00D86D61"/>
    <w:rsid w:val="00D95413"/>
    <w:rsid w:val="00DC74AD"/>
    <w:rsid w:val="00DD448B"/>
    <w:rsid w:val="00DD6A5B"/>
    <w:rsid w:val="00DE2F19"/>
    <w:rsid w:val="00E4137B"/>
    <w:rsid w:val="00E45270"/>
    <w:rsid w:val="00E51174"/>
    <w:rsid w:val="00E51ACE"/>
    <w:rsid w:val="00E61AA2"/>
    <w:rsid w:val="00E626CC"/>
    <w:rsid w:val="00E90205"/>
    <w:rsid w:val="00EA6CCD"/>
    <w:rsid w:val="00EB0A8D"/>
    <w:rsid w:val="00EB19DD"/>
    <w:rsid w:val="00EB1D81"/>
    <w:rsid w:val="00EE24ED"/>
    <w:rsid w:val="00EE7B85"/>
    <w:rsid w:val="00F03D5A"/>
    <w:rsid w:val="00F07338"/>
    <w:rsid w:val="00F250EB"/>
    <w:rsid w:val="00F33A86"/>
    <w:rsid w:val="00F52692"/>
    <w:rsid w:val="00F7623B"/>
    <w:rsid w:val="00F8004B"/>
    <w:rsid w:val="00F93264"/>
    <w:rsid w:val="00F97813"/>
    <w:rsid w:val="00FA56FC"/>
    <w:rsid w:val="00FC4643"/>
    <w:rsid w:val="00FC6E27"/>
    <w:rsid w:val="00FD311E"/>
    <w:rsid w:val="00FD7BF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D52"/>
  <w15:chartTrackingRefBased/>
  <w15:docId w15:val="{3D17B4E2-DB82-42F7-B874-3EF66DB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682631"/>
    <w:pPr>
      <w:widowControl w:val="0"/>
      <w:autoSpaceDE w:val="0"/>
      <w:autoSpaceDN w:val="0"/>
      <w:adjustRightInd w:val="0"/>
      <w:spacing w:after="263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efault">
    <w:name w:val="Default"/>
    <w:rsid w:val="001D2E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F93264"/>
    <w:pPr>
      <w:spacing w:line="263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F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C2"/>
  </w:style>
  <w:style w:type="paragraph" w:styleId="Footer">
    <w:name w:val="footer"/>
    <w:basedOn w:val="Normal"/>
    <w:link w:val="FooterChar"/>
    <w:uiPriority w:val="99"/>
    <w:unhideWhenUsed/>
    <w:rsid w:val="00603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C2"/>
  </w:style>
  <w:style w:type="paragraph" w:styleId="BalloonText">
    <w:name w:val="Balloon Text"/>
    <w:basedOn w:val="Normal"/>
    <w:link w:val="BalloonTextChar"/>
    <w:uiPriority w:val="99"/>
    <w:semiHidden/>
    <w:unhideWhenUsed/>
    <w:rsid w:val="008D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70A3-9958-40CA-875C-BCDB168F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Agnese Gudrupe</cp:lastModifiedBy>
  <cp:revision>5</cp:revision>
  <cp:lastPrinted>2016-11-09T12:15:00Z</cp:lastPrinted>
  <dcterms:created xsi:type="dcterms:W3CDTF">2017-10-10T08:00:00Z</dcterms:created>
  <dcterms:modified xsi:type="dcterms:W3CDTF">2017-12-21T10:01:00Z</dcterms:modified>
</cp:coreProperties>
</file>