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29605" w14:textId="77777777" w:rsidR="00C1573C" w:rsidRPr="00CF4507" w:rsidRDefault="00C1573C">
      <w:pPr>
        <w:tabs>
          <w:tab w:val="clear" w:pos="567"/>
        </w:tabs>
        <w:spacing w:line="240" w:lineRule="auto"/>
        <w:ind w:left="567" w:hanging="567"/>
        <w:rPr>
          <w:noProof/>
          <w:sz w:val="24"/>
          <w:szCs w:val="24"/>
        </w:rPr>
      </w:pPr>
      <w:bookmarkStart w:id="0" w:name="_GoBack"/>
      <w:bookmarkEnd w:id="0"/>
    </w:p>
    <w:p w14:paraId="76F22C8F" w14:textId="77777777" w:rsidR="00D76A36" w:rsidRPr="00CF4507" w:rsidRDefault="00D76A36" w:rsidP="00D76A36">
      <w:pPr>
        <w:spacing w:line="360" w:lineRule="auto"/>
        <w:ind w:right="-766"/>
        <w:jc w:val="center"/>
        <w:rPr>
          <w:b/>
          <w:sz w:val="24"/>
          <w:szCs w:val="24"/>
        </w:rPr>
      </w:pPr>
      <w:r w:rsidRPr="00CF4507">
        <w:rPr>
          <w:b/>
          <w:sz w:val="24"/>
          <w:szCs w:val="24"/>
        </w:rPr>
        <w:t>ZĀĻU APRAKSTS</w:t>
      </w:r>
    </w:p>
    <w:p w14:paraId="43A455C5" w14:textId="77777777" w:rsidR="002240A3" w:rsidRPr="00CF4507" w:rsidRDefault="002240A3" w:rsidP="00D605F3">
      <w:pPr>
        <w:spacing w:line="360" w:lineRule="auto"/>
        <w:ind w:left="567" w:hanging="567"/>
        <w:rPr>
          <w:noProof/>
          <w:sz w:val="24"/>
          <w:szCs w:val="24"/>
        </w:rPr>
      </w:pPr>
    </w:p>
    <w:p w14:paraId="127B4F18" w14:textId="77777777" w:rsidR="00C1573C" w:rsidRPr="00CF4507" w:rsidRDefault="00C1573C" w:rsidP="00D605F3">
      <w:pPr>
        <w:spacing w:line="360" w:lineRule="auto"/>
        <w:ind w:left="567" w:hanging="567"/>
        <w:rPr>
          <w:b/>
          <w:noProof/>
          <w:sz w:val="24"/>
          <w:szCs w:val="24"/>
        </w:rPr>
      </w:pPr>
      <w:r w:rsidRPr="00CF4507">
        <w:rPr>
          <w:b/>
          <w:noProof/>
          <w:sz w:val="24"/>
          <w:szCs w:val="24"/>
        </w:rPr>
        <w:t>1.</w:t>
      </w:r>
      <w:r w:rsidRPr="00CF4507">
        <w:rPr>
          <w:b/>
          <w:noProof/>
          <w:sz w:val="24"/>
          <w:szCs w:val="24"/>
        </w:rPr>
        <w:tab/>
        <w:t>ZĀĻU NOSAUKUMS</w:t>
      </w:r>
    </w:p>
    <w:p w14:paraId="1F960E1C" w14:textId="77777777" w:rsidR="00C1573C" w:rsidRPr="00CF4507" w:rsidRDefault="00911715" w:rsidP="00702785">
      <w:pPr>
        <w:spacing w:line="240" w:lineRule="auto"/>
        <w:rPr>
          <w:b/>
          <w:i/>
          <w:noProof/>
          <w:sz w:val="24"/>
          <w:szCs w:val="24"/>
        </w:rPr>
      </w:pPr>
      <w:bookmarkStart w:id="1" w:name="_Hlk512337514"/>
      <w:r w:rsidRPr="00CF4507">
        <w:rPr>
          <w:b/>
          <w:i/>
          <w:sz w:val="24"/>
          <w:szCs w:val="24"/>
        </w:rPr>
        <w:t>Permetrīn</w:t>
      </w:r>
      <w:r w:rsidR="00E73B97" w:rsidRPr="00CF4507">
        <w:rPr>
          <w:b/>
          <w:i/>
          <w:sz w:val="24"/>
          <w:szCs w:val="24"/>
        </w:rPr>
        <w:t>s</w:t>
      </w:r>
      <w:r w:rsidRPr="00CF4507">
        <w:rPr>
          <w:b/>
          <w:i/>
          <w:sz w:val="24"/>
          <w:szCs w:val="24"/>
        </w:rPr>
        <w:t xml:space="preserve"> </w:t>
      </w:r>
      <w:r w:rsidR="00E73B97" w:rsidRPr="00CF4507">
        <w:rPr>
          <w:b/>
          <w:i/>
          <w:sz w:val="24"/>
          <w:szCs w:val="24"/>
        </w:rPr>
        <w:t>LMP</w:t>
      </w:r>
      <w:bookmarkEnd w:id="1"/>
      <w:r w:rsidR="00E73B97" w:rsidRPr="00CF4507">
        <w:rPr>
          <w:b/>
          <w:i/>
          <w:sz w:val="24"/>
          <w:szCs w:val="24"/>
        </w:rPr>
        <w:t xml:space="preserve"> 40 mg/g </w:t>
      </w:r>
      <w:r w:rsidR="00FB391C" w:rsidRPr="00CF4507">
        <w:rPr>
          <w:b/>
          <w:i/>
          <w:sz w:val="24"/>
          <w:szCs w:val="24"/>
        </w:rPr>
        <w:t>gels</w:t>
      </w:r>
    </w:p>
    <w:p w14:paraId="5AA7F919" w14:textId="77777777" w:rsidR="00C1573C" w:rsidRPr="00CF4507" w:rsidRDefault="00C1573C" w:rsidP="00702785">
      <w:pPr>
        <w:spacing w:line="240" w:lineRule="auto"/>
        <w:rPr>
          <w:noProof/>
          <w:sz w:val="24"/>
          <w:szCs w:val="24"/>
        </w:rPr>
      </w:pPr>
    </w:p>
    <w:p w14:paraId="790C255F" w14:textId="77777777" w:rsidR="00C1573C" w:rsidRPr="00CF4507" w:rsidRDefault="00C1573C" w:rsidP="00D605F3">
      <w:pPr>
        <w:spacing w:line="360" w:lineRule="auto"/>
        <w:ind w:left="567" w:hanging="567"/>
        <w:rPr>
          <w:b/>
          <w:noProof/>
          <w:sz w:val="24"/>
          <w:szCs w:val="24"/>
        </w:rPr>
      </w:pPr>
      <w:r w:rsidRPr="00CF4507">
        <w:rPr>
          <w:b/>
          <w:noProof/>
          <w:sz w:val="24"/>
          <w:szCs w:val="24"/>
        </w:rPr>
        <w:t>2.</w:t>
      </w:r>
      <w:r w:rsidRPr="00CF4507">
        <w:rPr>
          <w:b/>
          <w:noProof/>
          <w:sz w:val="24"/>
          <w:szCs w:val="24"/>
        </w:rPr>
        <w:tab/>
        <w:t>KVALITATĪVAIS UN KVANTITATĪVAIS SASTĀVS</w:t>
      </w:r>
    </w:p>
    <w:p w14:paraId="62029FED" w14:textId="77777777" w:rsidR="00911715" w:rsidRDefault="00911715" w:rsidP="00702785">
      <w:pPr>
        <w:spacing w:line="240" w:lineRule="auto"/>
        <w:rPr>
          <w:i/>
          <w:sz w:val="24"/>
          <w:szCs w:val="24"/>
        </w:rPr>
      </w:pPr>
      <w:r w:rsidRPr="00CF4507">
        <w:rPr>
          <w:sz w:val="24"/>
          <w:szCs w:val="24"/>
        </w:rPr>
        <w:t xml:space="preserve">1 g </w:t>
      </w:r>
      <w:r w:rsidR="00FB391C" w:rsidRPr="0002123C">
        <w:rPr>
          <w:iCs/>
          <w:sz w:val="24"/>
          <w:szCs w:val="24"/>
        </w:rPr>
        <w:t>gel</w:t>
      </w:r>
      <w:r w:rsidR="0002123C" w:rsidRPr="0002123C">
        <w:rPr>
          <w:iCs/>
          <w:sz w:val="24"/>
          <w:szCs w:val="24"/>
        </w:rPr>
        <w:t>a</w:t>
      </w:r>
      <w:r w:rsidRPr="00CF4507">
        <w:rPr>
          <w:sz w:val="24"/>
          <w:szCs w:val="24"/>
        </w:rPr>
        <w:t xml:space="preserve"> satur 40 mg</w:t>
      </w:r>
      <w:r w:rsidRPr="00CF4507">
        <w:rPr>
          <w:i/>
          <w:sz w:val="24"/>
          <w:szCs w:val="24"/>
        </w:rPr>
        <w:t xml:space="preserve"> </w:t>
      </w:r>
      <w:r w:rsidRPr="00CF4507">
        <w:rPr>
          <w:sz w:val="24"/>
          <w:szCs w:val="24"/>
        </w:rPr>
        <w:t xml:space="preserve">permetrīna </w:t>
      </w:r>
      <w:r w:rsidRPr="00CF4507">
        <w:rPr>
          <w:i/>
          <w:sz w:val="24"/>
          <w:szCs w:val="24"/>
        </w:rPr>
        <w:t>(Permethrinum)</w:t>
      </w:r>
      <w:r w:rsidR="006C265F" w:rsidRPr="00CF4507">
        <w:rPr>
          <w:i/>
          <w:sz w:val="24"/>
          <w:szCs w:val="24"/>
        </w:rPr>
        <w:t>.</w:t>
      </w:r>
    </w:p>
    <w:p w14:paraId="19BE2F07" w14:textId="77777777" w:rsidR="00B57D80" w:rsidRPr="00CF4507" w:rsidRDefault="00B57D80" w:rsidP="00702785">
      <w:pPr>
        <w:spacing w:line="240" w:lineRule="auto"/>
        <w:rPr>
          <w:i/>
          <w:sz w:val="24"/>
          <w:szCs w:val="24"/>
        </w:rPr>
      </w:pPr>
    </w:p>
    <w:p w14:paraId="301ED08C" w14:textId="77777777" w:rsidR="00C1573C" w:rsidRPr="00E46437" w:rsidRDefault="00C1573C" w:rsidP="00702785">
      <w:pPr>
        <w:spacing w:line="240" w:lineRule="auto"/>
        <w:rPr>
          <w:noProof/>
          <w:sz w:val="24"/>
          <w:szCs w:val="24"/>
        </w:rPr>
      </w:pPr>
      <w:r w:rsidRPr="00E46437">
        <w:rPr>
          <w:noProof/>
          <w:sz w:val="24"/>
          <w:szCs w:val="24"/>
        </w:rPr>
        <w:t xml:space="preserve">Pilnu palīgvielu sarakstu skatīt </w:t>
      </w:r>
      <w:r w:rsidR="005C5BF0" w:rsidRPr="00E46437">
        <w:rPr>
          <w:noProof/>
          <w:sz w:val="24"/>
          <w:szCs w:val="24"/>
        </w:rPr>
        <w:t>6.1.</w:t>
      </w:r>
      <w:r w:rsidRPr="00E46437">
        <w:rPr>
          <w:noProof/>
          <w:sz w:val="24"/>
          <w:szCs w:val="24"/>
        </w:rPr>
        <w:t>apakšpunktā</w:t>
      </w:r>
      <w:r w:rsidR="005C5BF0" w:rsidRPr="00E46437">
        <w:rPr>
          <w:noProof/>
          <w:sz w:val="24"/>
          <w:szCs w:val="24"/>
        </w:rPr>
        <w:t>.</w:t>
      </w:r>
      <w:r w:rsidRPr="00E46437">
        <w:rPr>
          <w:noProof/>
          <w:sz w:val="24"/>
          <w:szCs w:val="24"/>
        </w:rPr>
        <w:t xml:space="preserve"> </w:t>
      </w:r>
    </w:p>
    <w:p w14:paraId="29335CC2" w14:textId="77777777" w:rsidR="00C1573C" w:rsidRPr="00CF4507" w:rsidRDefault="00C1573C" w:rsidP="00702785">
      <w:pPr>
        <w:spacing w:line="240" w:lineRule="auto"/>
        <w:rPr>
          <w:noProof/>
          <w:sz w:val="24"/>
          <w:szCs w:val="24"/>
        </w:rPr>
      </w:pPr>
    </w:p>
    <w:p w14:paraId="327A4669" w14:textId="77777777" w:rsidR="00C1573C" w:rsidRPr="00CF4507" w:rsidRDefault="00C1573C" w:rsidP="00D605F3">
      <w:pPr>
        <w:spacing w:line="360" w:lineRule="auto"/>
        <w:ind w:left="567" w:hanging="567"/>
        <w:rPr>
          <w:b/>
          <w:caps/>
          <w:noProof/>
          <w:sz w:val="24"/>
          <w:szCs w:val="24"/>
        </w:rPr>
      </w:pPr>
      <w:r w:rsidRPr="00CF4507">
        <w:rPr>
          <w:b/>
          <w:noProof/>
          <w:sz w:val="24"/>
          <w:szCs w:val="24"/>
        </w:rPr>
        <w:t>3.</w:t>
      </w:r>
      <w:r w:rsidRPr="00CF4507">
        <w:rPr>
          <w:b/>
          <w:noProof/>
          <w:sz w:val="24"/>
          <w:szCs w:val="24"/>
        </w:rPr>
        <w:tab/>
        <w:t>ZĀĻU FORMA</w:t>
      </w:r>
    </w:p>
    <w:p w14:paraId="17EBEC02" w14:textId="77777777" w:rsidR="00704564" w:rsidRPr="00CF4507" w:rsidRDefault="00FB391C" w:rsidP="00702785">
      <w:pPr>
        <w:spacing w:line="240" w:lineRule="auto"/>
        <w:ind w:left="567" w:hanging="567"/>
        <w:rPr>
          <w:sz w:val="24"/>
          <w:szCs w:val="24"/>
        </w:rPr>
      </w:pPr>
      <w:r w:rsidRPr="00CF4507">
        <w:rPr>
          <w:sz w:val="24"/>
          <w:szCs w:val="24"/>
        </w:rPr>
        <w:t>Gels</w:t>
      </w:r>
      <w:r w:rsidR="00E73B97" w:rsidRPr="00CF4507">
        <w:rPr>
          <w:sz w:val="24"/>
          <w:szCs w:val="24"/>
        </w:rPr>
        <w:t>.</w:t>
      </w:r>
    </w:p>
    <w:p w14:paraId="50C9D59A" w14:textId="24767C03" w:rsidR="00C1573C" w:rsidRPr="00CF4507" w:rsidRDefault="00230381" w:rsidP="00702785">
      <w:pPr>
        <w:spacing w:line="240" w:lineRule="auto"/>
        <w:ind w:left="567" w:hanging="567"/>
        <w:rPr>
          <w:noProof/>
          <w:sz w:val="24"/>
          <w:szCs w:val="24"/>
        </w:rPr>
      </w:pPr>
      <w:r>
        <w:rPr>
          <w:sz w:val="24"/>
          <w:szCs w:val="24"/>
        </w:rPr>
        <w:t>Balta līdz krēmkrāsas,</w:t>
      </w:r>
      <w:r w:rsidRPr="00CF4507">
        <w:rPr>
          <w:sz w:val="24"/>
          <w:szCs w:val="24"/>
        </w:rPr>
        <w:t xml:space="preserve"> </w:t>
      </w:r>
      <w:r>
        <w:rPr>
          <w:sz w:val="24"/>
          <w:szCs w:val="24"/>
        </w:rPr>
        <w:t>n</w:t>
      </w:r>
      <w:r w:rsidR="00673F03" w:rsidRPr="00CF4507">
        <w:rPr>
          <w:sz w:val="24"/>
          <w:szCs w:val="24"/>
        </w:rPr>
        <w:t xml:space="preserve">ecaurspīdīga </w:t>
      </w:r>
      <w:r w:rsidR="00EE113D" w:rsidRPr="00CF4507">
        <w:rPr>
          <w:sz w:val="24"/>
          <w:szCs w:val="24"/>
        </w:rPr>
        <w:t xml:space="preserve">gelveida </w:t>
      </w:r>
      <w:r w:rsidR="00673F03" w:rsidRPr="00CF4507">
        <w:rPr>
          <w:sz w:val="24"/>
          <w:szCs w:val="24"/>
        </w:rPr>
        <w:t>masa</w:t>
      </w:r>
      <w:r>
        <w:rPr>
          <w:sz w:val="24"/>
          <w:szCs w:val="24"/>
        </w:rPr>
        <w:t>.</w:t>
      </w:r>
    </w:p>
    <w:p w14:paraId="6A145CB8" w14:textId="77777777" w:rsidR="00C1573C" w:rsidRPr="00CF4507" w:rsidRDefault="00C1573C" w:rsidP="00702785">
      <w:pPr>
        <w:spacing w:line="240" w:lineRule="auto"/>
        <w:ind w:left="567" w:hanging="567"/>
        <w:rPr>
          <w:noProof/>
          <w:sz w:val="24"/>
          <w:szCs w:val="24"/>
        </w:rPr>
      </w:pPr>
    </w:p>
    <w:p w14:paraId="2A35EEA3" w14:textId="77777777" w:rsidR="00C1573C" w:rsidRPr="00CF4507" w:rsidRDefault="00C1573C" w:rsidP="00702785">
      <w:pPr>
        <w:tabs>
          <w:tab w:val="clear" w:pos="567"/>
        </w:tabs>
        <w:spacing w:line="360" w:lineRule="auto"/>
        <w:rPr>
          <w:b/>
          <w:noProof/>
          <w:sz w:val="24"/>
          <w:szCs w:val="24"/>
        </w:rPr>
      </w:pPr>
      <w:r w:rsidRPr="00CF4507">
        <w:rPr>
          <w:b/>
          <w:caps/>
          <w:noProof/>
          <w:sz w:val="24"/>
          <w:szCs w:val="24"/>
        </w:rPr>
        <w:t>4.</w:t>
      </w:r>
      <w:r w:rsidRPr="00CF4507">
        <w:rPr>
          <w:b/>
          <w:caps/>
          <w:noProof/>
          <w:sz w:val="24"/>
          <w:szCs w:val="24"/>
        </w:rPr>
        <w:tab/>
        <w:t>KLĪNISKĀ INFORMĀCIJA</w:t>
      </w:r>
    </w:p>
    <w:p w14:paraId="7210BD5A" w14:textId="77777777" w:rsidR="00C1573C" w:rsidRPr="00CF4507" w:rsidRDefault="00C1573C" w:rsidP="00702785">
      <w:pPr>
        <w:tabs>
          <w:tab w:val="clear" w:pos="567"/>
        </w:tabs>
        <w:spacing w:line="360" w:lineRule="auto"/>
        <w:jc w:val="both"/>
        <w:rPr>
          <w:noProof/>
          <w:sz w:val="24"/>
          <w:szCs w:val="24"/>
        </w:rPr>
      </w:pPr>
      <w:r w:rsidRPr="00CF4507">
        <w:rPr>
          <w:b/>
          <w:noProof/>
          <w:sz w:val="24"/>
          <w:szCs w:val="24"/>
        </w:rPr>
        <w:t>4.1</w:t>
      </w:r>
      <w:r w:rsidR="0069130C" w:rsidRPr="00CF4507">
        <w:rPr>
          <w:b/>
          <w:noProof/>
          <w:sz w:val="24"/>
          <w:szCs w:val="24"/>
        </w:rPr>
        <w:t>.</w:t>
      </w:r>
      <w:r w:rsidRPr="00CF4507">
        <w:rPr>
          <w:b/>
          <w:noProof/>
          <w:sz w:val="24"/>
          <w:szCs w:val="24"/>
        </w:rPr>
        <w:tab/>
        <w:t>Terapeitiskās indikācijas</w:t>
      </w:r>
    </w:p>
    <w:p w14:paraId="073D133F" w14:textId="77777777" w:rsidR="00C1573C" w:rsidRPr="00CF4507" w:rsidRDefault="0002123C" w:rsidP="00CF4507">
      <w:pPr>
        <w:tabs>
          <w:tab w:val="clear" w:pos="567"/>
        </w:tabs>
        <w:spacing w:line="240" w:lineRule="auto"/>
        <w:jc w:val="both"/>
        <w:rPr>
          <w:sz w:val="24"/>
          <w:szCs w:val="24"/>
        </w:rPr>
      </w:pPr>
      <w:r>
        <w:rPr>
          <w:sz w:val="24"/>
          <w:szCs w:val="24"/>
        </w:rPr>
        <w:t>Gelu</w:t>
      </w:r>
      <w:r w:rsidR="004316FD" w:rsidRPr="00CF4507">
        <w:rPr>
          <w:sz w:val="24"/>
          <w:szCs w:val="24"/>
        </w:rPr>
        <w:t xml:space="preserve"> </w:t>
      </w:r>
      <w:r w:rsidR="00911715" w:rsidRPr="00CF4507">
        <w:rPr>
          <w:sz w:val="24"/>
          <w:szCs w:val="24"/>
        </w:rPr>
        <w:t>lieto kašķa ārstēšanai pieaugušajiem</w:t>
      </w:r>
      <w:r w:rsidR="00355CEB" w:rsidRPr="00CF4507">
        <w:rPr>
          <w:sz w:val="24"/>
          <w:szCs w:val="24"/>
        </w:rPr>
        <w:t>, pusaudžiem un bērniem no 2 mēnešu vecuma</w:t>
      </w:r>
      <w:r w:rsidR="00D61D69" w:rsidRPr="00CF4507">
        <w:rPr>
          <w:sz w:val="24"/>
          <w:szCs w:val="24"/>
        </w:rPr>
        <w:t>.</w:t>
      </w:r>
    </w:p>
    <w:p w14:paraId="4D17FA94" w14:textId="77777777" w:rsidR="00911715" w:rsidRPr="00CF4507" w:rsidRDefault="00911715" w:rsidP="00CF4507">
      <w:pPr>
        <w:tabs>
          <w:tab w:val="clear" w:pos="567"/>
        </w:tabs>
        <w:spacing w:line="240" w:lineRule="auto"/>
        <w:jc w:val="both"/>
        <w:rPr>
          <w:noProof/>
          <w:sz w:val="24"/>
          <w:szCs w:val="24"/>
        </w:rPr>
      </w:pPr>
    </w:p>
    <w:p w14:paraId="2BF4DD6D" w14:textId="77777777" w:rsidR="00C1573C" w:rsidRPr="00CF4507" w:rsidRDefault="00C1573C" w:rsidP="00CF4507">
      <w:pPr>
        <w:tabs>
          <w:tab w:val="clear" w:pos="567"/>
        </w:tabs>
        <w:spacing w:line="360" w:lineRule="auto"/>
        <w:jc w:val="both"/>
        <w:rPr>
          <w:b/>
          <w:noProof/>
          <w:sz w:val="24"/>
          <w:szCs w:val="24"/>
        </w:rPr>
      </w:pPr>
      <w:r w:rsidRPr="00CF4507">
        <w:rPr>
          <w:b/>
          <w:noProof/>
          <w:sz w:val="24"/>
          <w:szCs w:val="24"/>
        </w:rPr>
        <w:t>4.2</w:t>
      </w:r>
      <w:r w:rsidR="0069130C" w:rsidRPr="00CF4507">
        <w:rPr>
          <w:b/>
          <w:noProof/>
          <w:sz w:val="24"/>
          <w:szCs w:val="24"/>
        </w:rPr>
        <w:t>.</w:t>
      </w:r>
      <w:r w:rsidRPr="00CF4507">
        <w:rPr>
          <w:b/>
          <w:noProof/>
          <w:sz w:val="24"/>
          <w:szCs w:val="24"/>
        </w:rPr>
        <w:tab/>
        <w:t>Devas un lietošanas veids</w:t>
      </w:r>
    </w:p>
    <w:p w14:paraId="6BDF7A62" w14:textId="77777777" w:rsidR="00355CEB" w:rsidRPr="00CF4507" w:rsidRDefault="00355CEB" w:rsidP="009D10B0">
      <w:pPr>
        <w:tabs>
          <w:tab w:val="clear" w:pos="567"/>
        </w:tabs>
        <w:spacing w:line="240" w:lineRule="auto"/>
        <w:ind w:left="567" w:hanging="567"/>
        <w:jc w:val="both"/>
        <w:rPr>
          <w:noProof/>
          <w:sz w:val="24"/>
          <w:szCs w:val="24"/>
          <w:u w:val="single"/>
        </w:rPr>
      </w:pPr>
      <w:r w:rsidRPr="00CF4507">
        <w:rPr>
          <w:noProof/>
          <w:sz w:val="24"/>
          <w:szCs w:val="24"/>
          <w:u w:val="single"/>
        </w:rPr>
        <w:t>Devas</w:t>
      </w:r>
    </w:p>
    <w:p w14:paraId="7766EEFE" w14:textId="708039E8" w:rsidR="00725173" w:rsidRPr="00CF4507" w:rsidRDefault="00A11CBA" w:rsidP="00CF4507">
      <w:pPr>
        <w:tabs>
          <w:tab w:val="clear" w:pos="567"/>
        </w:tabs>
        <w:spacing w:line="240" w:lineRule="auto"/>
        <w:jc w:val="both"/>
        <w:rPr>
          <w:noProof/>
          <w:sz w:val="24"/>
          <w:szCs w:val="24"/>
        </w:rPr>
      </w:pPr>
      <w:r w:rsidRPr="00CF4507">
        <w:rPr>
          <w:noProof/>
          <w:sz w:val="24"/>
          <w:szCs w:val="24"/>
        </w:rPr>
        <w:t xml:space="preserve">Ņemot vērā </w:t>
      </w:r>
      <w:r w:rsidR="00355CEB" w:rsidRPr="00CF4507">
        <w:rPr>
          <w:noProof/>
          <w:sz w:val="24"/>
          <w:szCs w:val="24"/>
        </w:rPr>
        <w:t xml:space="preserve">ārstējamās </w:t>
      </w:r>
      <w:r w:rsidR="00D61D69" w:rsidRPr="00CF4507">
        <w:rPr>
          <w:noProof/>
          <w:sz w:val="24"/>
          <w:szCs w:val="24"/>
        </w:rPr>
        <w:t xml:space="preserve">virsmas </w:t>
      </w:r>
      <w:r w:rsidR="00355CEB" w:rsidRPr="00CF4507">
        <w:rPr>
          <w:noProof/>
          <w:sz w:val="24"/>
          <w:szCs w:val="24"/>
        </w:rPr>
        <w:t>laukuma</w:t>
      </w:r>
      <w:r w:rsidR="008A5324" w:rsidRPr="00CF4507">
        <w:rPr>
          <w:noProof/>
          <w:sz w:val="24"/>
          <w:szCs w:val="24"/>
        </w:rPr>
        <w:t xml:space="preserve"> </w:t>
      </w:r>
      <w:r w:rsidR="00D61D69" w:rsidRPr="00CF4507">
        <w:rPr>
          <w:noProof/>
          <w:sz w:val="24"/>
          <w:szCs w:val="24"/>
        </w:rPr>
        <w:t xml:space="preserve">iespējamās būtiskās </w:t>
      </w:r>
      <w:r w:rsidR="00477BEF" w:rsidRPr="00CF4507">
        <w:rPr>
          <w:noProof/>
          <w:sz w:val="24"/>
          <w:szCs w:val="24"/>
        </w:rPr>
        <w:t>atšķirības</w:t>
      </w:r>
      <w:r w:rsidR="00AB4931" w:rsidRPr="00CF4507">
        <w:rPr>
          <w:noProof/>
          <w:sz w:val="24"/>
          <w:szCs w:val="24"/>
        </w:rPr>
        <w:t xml:space="preserve"> dažādiem pacientiem</w:t>
      </w:r>
      <w:r w:rsidR="00477BEF" w:rsidRPr="00CF4507">
        <w:rPr>
          <w:noProof/>
          <w:sz w:val="24"/>
          <w:szCs w:val="24"/>
        </w:rPr>
        <w:t>, pecīz</w:t>
      </w:r>
      <w:r w:rsidR="00AB4931" w:rsidRPr="00CF4507">
        <w:rPr>
          <w:noProof/>
          <w:sz w:val="24"/>
          <w:szCs w:val="24"/>
        </w:rPr>
        <w:t>i</w:t>
      </w:r>
      <w:r w:rsidR="00477BEF" w:rsidRPr="00CF4507">
        <w:rPr>
          <w:noProof/>
          <w:sz w:val="24"/>
          <w:szCs w:val="24"/>
        </w:rPr>
        <w:t xml:space="preserve"> devas lielumu nevar noteikt</w:t>
      </w:r>
      <w:r w:rsidR="00355CEB" w:rsidRPr="00CF4507">
        <w:rPr>
          <w:noProof/>
          <w:sz w:val="24"/>
          <w:szCs w:val="24"/>
        </w:rPr>
        <w:t xml:space="preserve">. </w:t>
      </w:r>
      <w:r w:rsidR="00725173" w:rsidRPr="00CF4507">
        <w:rPr>
          <w:noProof/>
          <w:sz w:val="24"/>
          <w:szCs w:val="24"/>
        </w:rPr>
        <w:t xml:space="preserve">Ja tiek ārstēta seja, ausis un galvas matainā daļa, devu var palielināt, lai nodrošinātu visa ķermeņa ādas pārklājumu. </w:t>
      </w:r>
    </w:p>
    <w:p w14:paraId="42EB8DF8" w14:textId="77777777" w:rsidR="00C04512" w:rsidRDefault="00C04512" w:rsidP="00CF4507">
      <w:pPr>
        <w:tabs>
          <w:tab w:val="clear" w:pos="567"/>
        </w:tabs>
        <w:spacing w:line="240" w:lineRule="auto"/>
        <w:jc w:val="both"/>
        <w:rPr>
          <w:noProof/>
          <w:sz w:val="24"/>
          <w:szCs w:val="24"/>
        </w:rPr>
      </w:pPr>
    </w:p>
    <w:p w14:paraId="61B23B22" w14:textId="6CE9344E" w:rsidR="005C49F7" w:rsidRDefault="00CA64CF" w:rsidP="00CF4507">
      <w:pPr>
        <w:tabs>
          <w:tab w:val="clear" w:pos="567"/>
        </w:tabs>
        <w:spacing w:line="240" w:lineRule="auto"/>
        <w:jc w:val="both"/>
        <w:rPr>
          <w:noProof/>
          <w:sz w:val="24"/>
          <w:szCs w:val="24"/>
        </w:rPr>
      </w:pPr>
      <w:r>
        <w:rPr>
          <w:noProof/>
          <w:sz w:val="24"/>
          <w:szCs w:val="24"/>
        </w:rPr>
        <w:t>A</w:t>
      </w:r>
      <w:r w:rsidR="003548A5" w:rsidRPr="00CF4507">
        <w:rPr>
          <w:noProof/>
          <w:sz w:val="24"/>
          <w:szCs w:val="24"/>
        </w:rPr>
        <w:t xml:space="preserve">ptuvenais </w:t>
      </w:r>
      <w:r w:rsidR="00797793" w:rsidRPr="00CF4507">
        <w:rPr>
          <w:noProof/>
          <w:sz w:val="24"/>
          <w:szCs w:val="24"/>
        </w:rPr>
        <w:t xml:space="preserve">nepieciešamais </w:t>
      </w:r>
      <w:r w:rsidR="003548A5" w:rsidRPr="00CF4507">
        <w:rPr>
          <w:noProof/>
          <w:sz w:val="24"/>
          <w:szCs w:val="24"/>
        </w:rPr>
        <w:t>zāļu daudzums</w:t>
      </w:r>
      <w:r w:rsidR="00B57D80">
        <w:rPr>
          <w:noProof/>
          <w:sz w:val="24"/>
          <w:szCs w:val="24"/>
        </w:rPr>
        <w:t>:</w:t>
      </w:r>
    </w:p>
    <w:p w14:paraId="0D93719A" w14:textId="77777777" w:rsidR="00B57D80" w:rsidRPr="00CF4507" w:rsidRDefault="00B57D80" w:rsidP="00CF4507">
      <w:pPr>
        <w:tabs>
          <w:tab w:val="clear" w:pos="567"/>
        </w:tabs>
        <w:spacing w:line="240" w:lineRule="auto"/>
        <w:jc w:val="both"/>
        <w:rPr>
          <w:noProof/>
          <w:sz w:val="24"/>
          <w:szCs w:val="24"/>
        </w:rPr>
      </w:pPr>
    </w:p>
    <w:p w14:paraId="6C79EA26" w14:textId="77777777" w:rsidR="00355CEB" w:rsidRPr="00B57D80" w:rsidRDefault="00355CEB" w:rsidP="00CF4507">
      <w:pPr>
        <w:tabs>
          <w:tab w:val="clear" w:pos="567"/>
        </w:tabs>
        <w:spacing w:line="240" w:lineRule="auto"/>
        <w:jc w:val="both"/>
        <w:rPr>
          <w:noProof/>
          <w:sz w:val="24"/>
          <w:szCs w:val="24"/>
        </w:rPr>
      </w:pPr>
      <w:r w:rsidRPr="00B57D80">
        <w:rPr>
          <w:noProof/>
          <w:sz w:val="24"/>
          <w:szCs w:val="24"/>
        </w:rPr>
        <w:t>Pieaugušie un pusaudži no 12 gadu vecuma</w:t>
      </w:r>
    </w:p>
    <w:p w14:paraId="1C189F67" w14:textId="77777777" w:rsidR="00355CEB" w:rsidRPr="00CF4507" w:rsidRDefault="00F038BB" w:rsidP="00CF4507">
      <w:pPr>
        <w:tabs>
          <w:tab w:val="clear" w:pos="567"/>
        </w:tabs>
        <w:spacing w:line="240" w:lineRule="auto"/>
        <w:jc w:val="both"/>
        <w:rPr>
          <w:noProof/>
          <w:sz w:val="24"/>
          <w:szCs w:val="24"/>
        </w:rPr>
      </w:pPr>
      <w:r w:rsidRPr="00CF4507">
        <w:rPr>
          <w:noProof/>
          <w:sz w:val="24"/>
          <w:szCs w:val="24"/>
        </w:rPr>
        <w:t>Uzklā</w:t>
      </w:r>
      <w:r w:rsidR="003F74F6" w:rsidRPr="00CF4507">
        <w:rPr>
          <w:noProof/>
          <w:sz w:val="24"/>
          <w:szCs w:val="24"/>
        </w:rPr>
        <w:t>t līdz 40 g gela (40 g</w:t>
      </w:r>
      <w:r w:rsidR="00C820A7" w:rsidRPr="00CF4507">
        <w:rPr>
          <w:noProof/>
          <w:sz w:val="24"/>
          <w:szCs w:val="24"/>
        </w:rPr>
        <w:t xml:space="preserve"> gela atbilst vienai </w:t>
      </w:r>
      <w:r w:rsidR="003F74F6" w:rsidRPr="00CF4507">
        <w:rPr>
          <w:noProof/>
          <w:sz w:val="24"/>
          <w:szCs w:val="24"/>
        </w:rPr>
        <w:t>tūba</w:t>
      </w:r>
      <w:r w:rsidR="005235E9" w:rsidRPr="00CF4507">
        <w:rPr>
          <w:noProof/>
          <w:sz w:val="24"/>
          <w:szCs w:val="24"/>
        </w:rPr>
        <w:t>i</w:t>
      </w:r>
      <w:r w:rsidRPr="00CF4507">
        <w:rPr>
          <w:noProof/>
          <w:sz w:val="24"/>
          <w:szCs w:val="24"/>
        </w:rPr>
        <w:t xml:space="preserve">). </w:t>
      </w:r>
      <w:r w:rsidR="005235E9" w:rsidRPr="00CF4507">
        <w:rPr>
          <w:noProof/>
          <w:sz w:val="24"/>
          <w:szCs w:val="24"/>
        </w:rPr>
        <w:t xml:space="preserve">Atsevišķiem </w:t>
      </w:r>
      <w:r w:rsidRPr="00CF4507">
        <w:rPr>
          <w:noProof/>
          <w:sz w:val="24"/>
          <w:szCs w:val="24"/>
        </w:rPr>
        <w:t>pieaugušajiem varētu būt nepieciešamība lietot vairāk gela, lai noklātu visu ķermeni, bet nevajadzētu uzklāt vairāk par 80 g katrā lietošanas reizē.</w:t>
      </w:r>
    </w:p>
    <w:p w14:paraId="77A805F6" w14:textId="77777777" w:rsidR="00F038BB" w:rsidRPr="00CF4507" w:rsidRDefault="00F038BB" w:rsidP="00CF4507">
      <w:pPr>
        <w:tabs>
          <w:tab w:val="clear" w:pos="567"/>
        </w:tabs>
        <w:spacing w:line="240" w:lineRule="auto"/>
        <w:jc w:val="both"/>
        <w:rPr>
          <w:noProof/>
          <w:sz w:val="24"/>
          <w:szCs w:val="24"/>
        </w:rPr>
      </w:pPr>
    </w:p>
    <w:p w14:paraId="03F99C84" w14:textId="77777777" w:rsidR="00F038BB" w:rsidRPr="00CF4507" w:rsidRDefault="00B57D80" w:rsidP="00CF4507">
      <w:pPr>
        <w:tabs>
          <w:tab w:val="clear" w:pos="567"/>
        </w:tabs>
        <w:spacing w:line="240" w:lineRule="auto"/>
        <w:jc w:val="both"/>
        <w:rPr>
          <w:i/>
          <w:noProof/>
          <w:sz w:val="24"/>
          <w:szCs w:val="24"/>
        </w:rPr>
      </w:pPr>
      <w:r>
        <w:rPr>
          <w:i/>
          <w:noProof/>
          <w:sz w:val="24"/>
          <w:szCs w:val="24"/>
        </w:rPr>
        <w:t>Pediatriskā populācija</w:t>
      </w:r>
    </w:p>
    <w:p w14:paraId="19F62808" w14:textId="77777777" w:rsidR="00F038BB" w:rsidRPr="00B57D80" w:rsidRDefault="00F038BB" w:rsidP="00CF4507">
      <w:pPr>
        <w:tabs>
          <w:tab w:val="clear" w:pos="567"/>
        </w:tabs>
        <w:spacing w:line="240" w:lineRule="auto"/>
        <w:jc w:val="both"/>
        <w:rPr>
          <w:noProof/>
          <w:sz w:val="24"/>
          <w:szCs w:val="24"/>
        </w:rPr>
      </w:pPr>
      <w:r w:rsidRPr="00B57D80">
        <w:rPr>
          <w:noProof/>
          <w:sz w:val="24"/>
          <w:szCs w:val="24"/>
        </w:rPr>
        <w:t>Bērni vecumā no 6 līdz 12 gadiem</w:t>
      </w:r>
    </w:p>
    <w:p w14:paraId="136A779A" w14:textId="77777777" w:rsidR="00F038BB" w:rsidRDefault="00F038BB" w:rsidP="00CF4507">
      <w:pPr>
        <w:tabs>
          <w:tab w:val="clear" w:pos="567"/>
        </w:tabs>
        <w:spacing w:line="240" w:lineRule="auto"/>
        <w:jc w:val="both"/>
        <w:rPr>
          <w:noProof/>
          <w:sz w:val="24"/>
          <w:szCs w:val="24"/>
        </w:rPr>
      </w:pPr>
      <w:r w:rsidRPr="00CF4507">
        <w:rPr>
          <w:noProof/>
          <w:sz w:val="24"/>
          <w:szCs w:val="24"/>
        </w:rPr>
        <w:t xml:space="preserve">Uzklāt līdz 20 g gela (atbilst </w:t>
      </w:r>
      <w:r w:rsidRPr="00CF4507">
        <w:rPr>
          <w:color w:val="000000"/>
          <w:sz w:val="24"/>
          <w:szCs w:val="24"/>
        </w:rPr>
        <w:t>½</w:t>
      </w:r>
      <w:r w:rsidRPr="00CF4507">
        <w:rPr>
          <w:noProof/>
          <w:sz w:val="24"/>
          <w:szCs w:val="24"/>
        </w:rPr>
        <w:t xml:space="preserve"> </w:t>
      </w:r>
      <w:r w:rsidR="00C40F94">
        <w:rPr>
          <w:noProof/>
          <w:sz w:val="24"/>
          <w:szCs w:val="24"/>
        </w:rPr>
        <w:t xml:space="preserve">no </w:t>
      </w:r>
      <w:r w:rsidRPr="00CF4507">
        <w:rPr>
          <w:noProof/>
          <w:sz w:val="24"/>
          <w:szCs w:val="24"/>
        </w:rPr>
        <w:t>40 g tūbas).</w:t>
      </w:r>
    </w:p>
    <w:p w14:paraId="767B075D" w14:textId="77777777" w:rsidR="00C40F94" w:rsidRPr="00CF4507" w:rsidRDefault="00C40F94" w:rsidP="00CF4507">
      <w:pPr>
        <w:tabs>
          <w:tab w:val="clear" w:pos="567"/>
        </w:tabs>
        <w:spacing w:line="240" w:lineRule="auto"/>
        <w:jc w:val="both"/>
        <w:rPr>
          <w:noProof/>
          <w:sz w:val="24"/>
          <w:szCs w:val="24"/>
        </w:rPr>
      </w:pPr>
    </w:p>
    <w:p w14:paraId="68D6725E" w14:textId="77777777" w:rsidR="00F038BB" w:rsidRPr="00B57D80" w:rsidRDefault="00F038BB" w:rsidP="00CF4507">
      <w:pPr>
        <w:tabs>
          <w:tab w:val="clear" w:pos="567"/>
        </w:tabs>
        <w:spacing w:line="240" w:lineRule="auto"/>
        <w:jc w:val="both"/>
        <w:rPr>
          <w:noProof/>
          <w:sz w:val="24"/>
          <w:szCs w:val="24"/>
        </w:rPr>
      </w:pPr>
      <w:r w:rsidRPr="00B57D80">
        <w:rPr>
          <w:noProof/>
          <w:sz w:val="24"/>
          <w:szCs w:val="24"/>
        </w:rPr>
        <w:t>Bērni vecumā no 2 mēnešiem līdz 5 gadiem</w:t>
      </w:r>
    </w:p>
    <w:p w14:paraId="05EE7C75" w14:textId="77777777" w:rsidR="00836AC5" w:rsidRPr="00CF4507" w:rsidRDefault="00836AC5" w:rsidP="00CF4507">
      <w:pPr>
        <w:tabs>
          <w:tab w:val="clear" w:pos="567"/>
        </w:tabs>
        <w:spacing w:line="240" w:lineRule="auto"/>
        <w:jc w:val="both"/>
        <w:rPr>
          <w:noProof/>
          <w:sz w:val="24"/>
          <w:szCs w:val="24"/>
        </w:rPr>
      </w:pPr>
      <w:r w:rsidRPr="00CF4507">
        <w:rPr>
          <w:noProof/>
          <w:sz w:val="24"/>
          <w:szCs w:val="24"/>
        </w:rPr>
        <w:t xml:space="preserve">Uzklāt līdz 10 g gela (atbilst </w:t>
      </w:r>
      <w:r w:rsidRPr="00CF4507">
        <w:rPr>
          <w:color w:val="000000"/>
          <w:sz w:val="24"/>
          <w:szCs w:val="24"/>
        </w:rPr>
        <w:t>¼</w:t>
      </w:r>
      <w:r w:rsidR="005235E9" w:rsidRPr="00CF4507">
        <w:rPr>
          <w:color w:val="000000"/>
          <w:sz w:val="24"/>
          <w:szCs w:val="24"/>
        </w:rPr>
        <w:t xml:space="preserve"> </w:t>
      </w:r>
      <w:r w:rsidR="00C40F94">
        <w:rPr>
          <w:color w:val="000000"/>
          <w:sz w:val="24"/>
          <w:szCs w:val="24"/>
        </w:rPr>
        <w:t xml:space="preserve">no </w:t>
      </w:r>
      <w:r w:rsidR="00D5473F" w:rsidRPr="00CF4507">
        <w:rPr>
          <w:noProof/>
          <w:sz w:val="24"/>
          <w:szCs w:val="24"/>
        </w:rPr>
        <w:t xml:space="preserve">40 g tūbas). </w:t>
      </w:r>
      <w:r w:rsidR="00FF1CDF" w:rsidRPr="00CF4507">
        <w:rPr>
          <w:noProof/>
          <w:sz w:val="24"/>
          <w:szCs w:val="24"/>
        </w:rPr>
        <w:t>Zāļu efektivitāte un drošums bērniem jaunākiem par 2 mēnešiem nav zināms. Dati nav pieejami.</w:t>
      </w:r>
    </w:p>
    <w:p w14:paraId="29295518" w14:textId="77777777" w:rsidR="00D61D69" w:rsidRPr="00CF4507" w:rsidRDefault="00D61D69" w:rsidP="00CF4507">
      <w:pPr>
        <w:tabs>
          <w:tab w:val="clear" w:pos="567"/>
        </w:tabs>
        <w:spacing w:line="240" w:lineRule="auto"/>
        <w:jc w:val="both"/>
        <w:rPr>
          <w:noProof/>
          <w:sz w:val="24"/>
          <w:szCs w:val="24"/>
        </w:rPr>
      </w:pPr>
    </w:p>
    <w:p w14:paraId="31B24339" w14:textId="77777777" w:rsidR="00836AC5" w:rsidRDefault="00836AC5" w:rsidP="00CF4507">
      <w:pPr>
        <w:tabs>
          <w:tab w:val="clear" w:pos="567"/>
        </w:tabs>
        <w:spacing w:line="240" w:lineRule="auto"/>
        <w:jc w:val="both"/>
        <w:rPr>
          <w:noProof/>
          <w:sz w:val="24"/>
          <w:szCs w:val="24"/>
          <w:u w:val="single"/>
        </w:rPr>
      </w:pPr>
      <w:r w:rsidRPr="00CF4507">
        <w:rPr>
          <w:noProof/>
          <w:sz w:val="24"/>
          <w:szCs w:val="24"/>
          <w:u w:val="single"/>
        </w:rPr>
        <w:t>Lietošanas vieds</w:t>
      </w:r>
    </w:p>
    <w:p w14:paraId="1EC9C2D1" w14:textId="77777777" w:rsidR="00C856A4" w:rsidRPr="00CF4507" w:rsidRDefault="00C856A4" w:rsidP="00CF4507">
      <w:pPr>
        <w:tabs>
          <w:tab w:val="clear" w:pos="567"/>
        </w:tabs>
        <w:spacing w:line="240" w:lineRule="auto"/>
        <w:jc w:val="both"/>
        <w:rPr>
          <w:noProof/>
          <w:sz w:val="24"/>
          <w:szCs w:val="24"/>
          <w:u w:val="single"/>
        </w:rPr>
      </w:pPr>
    </w:p>
    <w:p w14:paraId="3D438EFD" w14:textId="77777777" w:rsidR="00C40F94" w:rsidRDefault="00836AC5" w:rsidP="00CF4507">
      <w:pPr>
        <w:tabs>
          <w:tab w:val="clear" w:pos="567"/>
        </w:tabs>
        <w:spacing w:line="240" w:lineRule="auto"/>
        <w:jc w:val="both"/>
        <w:rPr>
          <w:b/>
          <w:noProof/>
          <w:sz w:val="24"/>
          <w:szCs w:val="24"/>
          <w:u w:val="single"/>
        </w:rPr>
      </w:pPr>
      <w:r w:rsidRPr="00CF4507">
        <w:rPr>
          <w:b/>
          <w:noProof/>
          <w:sz w:val="24"/>
          <w:szCs w:val="24"/>
          <w:u w:val="single"/>
        </w:rPr>
        <w:t>Zāles paradzētas tikai ārīgai lieto</w:t>
      </w:r>
      <w:r w:rsidR="004620B1" w:rsidRPr="00CF4507">
        <w:rPr>
          <w:b/>
          <w:noProof/>
          <w:sz w:val="24"/>
          <w:szCs w:val="24"/>
          <w:u w:val="single"/>
        </w:rPr>
        <w:t>ša</w:t>
      </w:r>
      <w:r w:rsidRPr="00CF4507">
        <w:rPr>
          <w:b/>
          <w:noProof/>
          <w:sz w:val="24"/>
          <w:szCs w:val="24"/>
          <w:u w:val="single"/>
        </w:rPr>
        <w:t>nai, nelietot iekšķīgi.</w:t>
      </w:r>
    </w:p>
    <w:p w14:paraId="63D14930" w14:textId="77777777" w:rsidR="00836AC5" w:rsidRPr="00CF4507" w:rsidRDefault="00836AC5" w:rsidP="00CF4507">
      <w:pPr>
        <w:tabs>
          <w:tab w:val="clear" w:pos="567"/>
        </w:tabs>
        <w:spacing w:line="240" w:lineRule="auto"/>
        <w:jc w:val="both"/>
        <w:rPr>
          <w:noProof/>
          <w:sz w:val="24"/>
          <w:szCs w:val="24"/>
        </w:rPr>
      </w:pPr>
      <w:r w:rsidRPr="00CF4507">
        <w:rPr>
          <w:b/>
          <w:noProof/>
          <w:sz w:val="24"/>
          <w:szCs w:val="24"/>
          <w:u w:val="single"/>
        </w:rPr>
        <w:t xml:space="preserve"> </w:t>
      </w:r>
    </w:p>
    <w:p w14:paraId="6EF1A900" w14:textId="77777777" w:rsidR="00241EC5" w:rsidRPr="00CF4507" w:rsidRDefault="00836AC5" w:rsidP="00CF4507">
      <w:pPr>
        <w:numPr>
          <w:ilvl w:val="12"/>
          <w:numId w:val="0"/>
        </w:numPr>
        <w:tabs>
          <w:tab w:val="left" w:pos="6804"/>
        </w:tabs>
        <w:spacing w:line="240" w:lineRule="auto"/>
        <w:jc w:val="both"/>
        <w:rPr>
          <w:noProof/>
          <w:sz w:val="24"/>
          <w:szCs w:val="24"/>
        </w:rPr>
      </w:pPr>
      <w:r w:rsidRPr="00C856A4">
        <w:rPr>
          <w:noProof/>
          <w:sz w:val="24"/>
          <w:szCs w:val="24"/>
        </w:rPr>
        <w:t xml:space="preserve">Gelu jāuzklāj </w:t>
      </w:r>
      <w:r w:rsidR="00EB08BE" w:rsidRPr="00C856A4">
        <w:rPr>
          <w:noProof/>
          <w:sz w:val="24"/>
          <w:szCs w:val="24"/>
        </w:rPr>
        <w:t xml:space="preserve">plānā kārtiņā </w:t>
      </w:r>
      <w:r w:rsidRPr="00C856A4">
        <w:rPr>
          <w:noProof/>
          <w:sz w:val="24"/>
          <w:szCs w:val="24"/>
        </w:rPr>
        <w:t>uz tīras, sausas</w:t>
      </w:r>
      <w:r w:rsidR="001E4AF4" w:rsidRPr="00C856A4">
        <w:rPr>
          <w:noProof/>
          <w:sz w:val="24"/>
          <w:szCs w:val="24"/>
        </w:rPr>
        <w:t xml:space="preserve">, </w:t>
      </w:r>
      <w:bookmarkStart w:id="2" w:name="_Hlk512333729"/>
      <w:r w:rsidR="001E4AF4" w:rsidRPr="00C856A4">
        <w:rPr>
          <w:noProof/>
          <w:sz w:val="24"/>
          <w:szCs w:val="24"/>
        </w:rPr>
        <w:t>vēsas</w:t>
      </w:r>
      <w:bookmarkEnd w:id="2"/>
      <w:r w:rsidR="009D10B0" w:rsidRPr="00C856A4">
        <w:rPr>
          <w:noProof/>
          <w:sz w:val="24"/>
          <w:szCs w:val="24"/>
        </w:rPr>
        <w:t xml:space="preserve"> </w:t>
      </w:r>
      <w:r w:rsidRPr="00C856A4">
        <w:rPr>
          <w:noProof/>
          <w:sz w:val="24"/>
          <w:szCs w:val="24"/>
        </w:rPr>
        <w:t>ādas,</w:t>
      </w:r>
      <w:r w:rsidRPr="00CF4507">
        <w:rPr>
          <w:noProof/>
          <w:sz w:val="24"/>
          <w:szCs w:val="24"/>
        </w:rPr>
        <w:t xml:space="preserve"> </w:t>
      </w:r>
      <w:r w:rsidR="007E58B3" w:rsidRPr="00CF4507">
        <w:rPr>
          <w:noProof/>
          <w:sz w:val="24"/>
          <w:szCs w:val="24"/>
        </w:rPr>
        <w:t>ne</w:t>
      </w:r>
      <w:r w:rsidRPr="00CF4507">
        <w:rPr>
          <w:noProof/>
          <w:sz w:val="24"/>
          <w:szCs w:val="24"/>
        </w:rPr>
        <w:t>lietot tulīt pēc karstas vannas vai dušas</w:t>
      </w:r>
      <w:r w:rsidRPr="00CF4507">
        <w:rPr>
          <w:b/>
          <w:noProof/>
          <w:sz w:val="24"/>
          <w:szCs w:val="24"/>
        </w:rPr>
        <w:t>.</w:t>
      </w:r>
      <w:r w:rsidR="002240A3" w:rsidRPr="00CF4507">
        <w:rPr>
          <w:b/>
          <w:noProof/>
          <w:sz w:val="24"/>
          <w:szCs w:val="24"/>
        </w:rPr>
        <w:t xml:space="preserve"> </w:t>
      </w:r>
      <w:r w:rsidR="00C40F94">
        <w:rPr>
          <w:noProof/>
          <w:sz w:val="24"/>
          <w:szCs w:val="24"/>
        </w:rPr>
        <w:t>Gels</w:t>
      </w:r>
      <w:r w:rsidR="00241EC5" w:rsidRPr="00CF4507">
        <w:rPr>
          <w:noProof/>
          <w:sz w:val="24"/>
          <w:szCs w:val="24"/>
        </w:rPr>
        <w:t xml:space="preserve"> pilnībā uzsūcas ādā, tādēļ nav nepieciešams turpināt uzklāšanu līdz t</w:t>
      </w:r>
      <w:r w:rsidR="009D10B0">
        <w:rPr>
          <w:noProof/>
          <w:sz w:val="24"/>
          <w:szCs w:val="24"/>
        </w:rPr>
        <w:t>o</w:t>
      </w:r>
      <w:r w:rsidR="00241EC5" w:rsidRPr="00CF4507">
        <w:rPr>
          <w:noProof/>
          <w:sz w:val="24"/>
          <w:szCs w:val="24"/>
        </w:rPr>
        <w:t xml:space="preserve"> var saskatīt uz ādas. </w:t>
      </w:r>
    </w:p>
    <w:p w14:paraId="47ED5ACA" w14:textId="77777777" w:rsidR="00195084" w:rsidRPr="00CF4507" w:rsidRDefault="00195084" w:rsidP="00CF4507">
      <w:pPr>
        <w:pStyle w:val="Subtitle"/>
        <w:numPr>
          <w:ilvl w:val="12"/>
          <w:numId w:val="0"/>
        </w:numPr>
        <w:tabs>
          <w:tab w:val="left" w:pos="6804"/>
        </w:tabs>
        <w:jc w:val="both"/>
        <w:rPr>
          <w:rFonts w:ascii="Times New Roman" w:hAnsi="Times New Roman"/>
          <w:b w:val="0"/>
          <w:noProof/>
          <w:sz w:val="24"/>
          <w:szCs w:val="24"/>
        </w:rPr>
      </w:pPr>
    </w:p>
    <w:p w14:paraId="77C0BF89" w14:textId="77777777" w:rsidR="00836AC5" w:rsidRPr="00CF4507" w:rsidRDefault="002240A3" w:rsidP="00CF4507">
      <w:pPr>
        <w:pStyle w:val="Subtitle"/>
        <w:numPr>
          <w:ilvl w:val="12"/>
          <w:numId w:val="0"/>
        </w:numPr>
        <w:tabs>
          <w:tab w:val="left" w:pos="6804"/>
        </w:tabs>
        <w:jc w:val="both"/>
        <w:rPr>
          <w:rFonts w:ascii="Times New Roman" w:hAnsi="Times New Roman"/>
          <w:b w:val="0"/>
          <w:bCs/>
          <w:sz w:val="24"/>
          <w:szCs w:val="24"/>
        </w:rPr>
      </w:pPr>
      <w:r w:rsidRPr="00CF4507">
        <w:rPr>
          <w:rFonts w:ascii="Times New Roman" w:hAnsi="Times New Roman"/>
          <w:b w:val="0"/>
          <w:bCs/>
          <w:sz w:val="24"/>
          <w:szCs w:val="24"/>
        </w:rPr>
        <w:lastRenderedPageBreak/>
        <w:t xml:space="preserve">Izvairīties no </w:t>
      </w:r>
      <w:r w:rsidR="00C40F94">
        <w:rPr>
          <w:rFonts w:ascii="Times New Roman" w:hAnsi="Times New Roman"/>
          <w:b w:val="0"/>
          <w:bCs/>
          <w:sz w:val="24"/>
          <w:szCs w:val="24"/>
        </w:rPr>
        <w:t>gela</w:t>
      </w:r>
      <w:r w:rsidR="004316FD" w:rsidRPr="00CF4507">
        <w:rPr>
          <w:rFonts w:ascii="Times New Roman" w:hAnsi="Times New Roman"/>
          <w:b w:val="0"/>
          <w:bCs/>
          <w:sz w:val="24"/>
          <w:szCs w:val="24"/>
        </w:rPr>
        <w:t xml:space="preserve"> </w:t>
      </w:r>
      <w:r w:rsidRPr="00CF4507">
        <w:rPr>
          <w:rFonts w:ascii="Times New Roman" w:hAnsi="Times New Roman"/>
          <w:b w:val="0"/>
          <w:bCs/>
          <w:sz w:val="24"/>
          <w:szCs w:val="24"/>
        </w:rPr>
        <w:t xml:space="preserve">nokļūšanas uz </w:t>
      </w:r>
      <w:r w:rsidR="002E58D7" w:rsidRPr="00CF4507">
        <w:rPr>
          <w:rFonts w:ascii="Times New Roman" w:hAnsi="Times New Roman"/>
          <w:b w:val="0"/>
          <w:bCs/>
          <w:sz w:val="24"/>
          <w:szCs w:val="24"/>
        </w:rPr>
        <w:t xml:space="preserve">atvērtām brūcēm, </w:t>
      </w:r>
      <w:r w:rsidRPr="00CF4507">
        <w:rPr>
          <w:rFonts w:ascii="Times New Roman" w:hAnsi="Times New Roman"/>
          <w:b w:val="0"/>
          <w:bCs/>
          <w:sz w:val="24"/>
          <w:szCs w:val="24"/>
        </w:rPr>
        <w:t>gļotādām, jāizsargājas no gela iekļūšanas acīs. Ja tas noticis,</w:t>
      </w:r>
      <w:r w:rsidR="00C40F94" w:rsidRPr="00C40F94">
        <w:t xml:space="preserve"> </w:t>
      </w:r>
      <w:r w:rsidR="00C40F94" w:rsidRPr="00C40F94">
        <w:rPr>
          <w:rFonts w:ascii="Times New Roman" w:hAnsi="Times New Roman"/>
          <w:b w:val="0"/>
          <w:bCs/>
          <w:sz w:val="24"/>
          <w:szCs w:val="24"/>
        </w:rPr>
        <w:t>nekavējoties</w:t>
      </w:r>
      <w:r w:rsidRPr="00CF4507">
        <w:rPr>
          <w:rFonts w:ascii="Times New Roman" w:hAnsi="Times New Roman"/>
          <w:b w:val="0"/>
          <w:bCs/>
          <w:sz w:val="24"/>
          <w:szCs w:val="24"/>
        </w:rPr>
        <w:t xml:space="preserve"> </w:t>
      </w:r>
      <w:r w:rsidR="00C40F94">
        <w:rPr>
          <w:rFonts w:ascii="Times New Roman" w:hAnsi="Times New Roman"/>
          <w:b w:val="0"/>
          <w:bCs/>
          <w:sz w:val="24"/>
          <w:szCs w:val="24"/>
        </w:rPr>
        <w:t>jā</w:t>
      </w:r>
      <w:r w:rsidRPr="00CF4507">
        <w:rPr>
          <w:rFonts w:ascii="Times New Roman" w:hAnsi="Times New Roman"/>
          <w:b w:val="0"/>
          <w:bCs/>
          <w:sz w:val="24"/>
          <w:szCs w:val="24"/>
        </w:rPr>
        <w:t>skalo ar lielu daudzumu ūdens</w:t>
      </w:r>
      <w:r w:rsidR="0014211A" w:rsidRPr="00CF4507">
        <w:rPr>
          <w:rFonts w:ascii="Times New Roman" w:hAnsi="Times New Roman"/>
          <w:b w:val="0"/>
          <w:bCs/>
          <w:sz w:val="24"/>
          <w:szCs w:val="24"/>
        </w:rPr>
        <w:t xml:space="preserve"> (skatīt 4.4.apakšpunktu)</w:t>
      </w:r>
      <w:r w:rsidRPr="00CF4507">
        <w:rPr>
          <w:rFonts w:ascii="Times New Roman" w:hAnsi="Times New Roman"/>
          <w:b w:val="0"/>
          <w:bCs/>
          <w:sz w:val="24"/>
          <w:szCs w:val="24"/>
        </w:rPr>
        <w:t>.</w:t>
      </w:r>
    </w:p>
    <w:p w14:paraId="3880E7E7" w14:textId="77777777" w:rsidR="00C40F94" w:rsidRDefault="00C40F94" w:rsidP="00CF4507">
      <w:pPr>
        <w:tabs>
          <w:tab w:val="clear" w:pos="567"/>
        </w:tabs>
        <w:spacing w:line="240" w:lineRule="auto"/>
        <w:jc w:val="both"/>
        <w:rPr>
          <w:noProof/>
          <w:sz w:val="24"/>
          <w:szCs w:val="24"/>
        </w:rPr>
      </w:pPr>
    </w:p>
    <w:p w14:paraId="444D4995" w14:textId="13535660" w:rsidR="00F038BB" w:rsidRPr="00CF4507" w:rsidRDefault="00C40F94" w:rsidP="00CF4507">
      <w:pPr>
        <w:tabs>
          <w:tab w:val="clear" w:pos="567"/>
        </w:tabs>
        <w:spacing w:line="240" w:lineRule="auto"/>
        <w:jc w:val="both"/>
        <w:rPr>
          <w:noProof/>
          <w:sz w:val="24"/>
          <w:szCs w:val="24"/>
        </w:rPr>
      </w:pPr>
      <w:r>
        <w:rPr>
          <w:noProof/>
          <w:sz w:val="24"/>
          <w:szCs w:val="24"/>
        </w:rPr>
        <w:t>P</w:t>
      </w:r>
      <w:r w:rsidR="006B045B" w:rsidRPr="00CF4507">
        <w:rPr>
          <w:noProof/>
          <w:sz w:val="24"/>
          <w:szCs w:val="24"/>
        </w:rPr>
        <w:t>ersona</w:t>
      </w:r>
      <w:r w:rsidR="001028A1" w:rsidRPr="00CF4507">
        <w:rPr>
          <w:noProof/>
          <w:sz w:val="24"/>
          <w:szCs w:val="24"/>
        </w:rPr>
        <w:t>i</w:t>
      </w:r>
      <w:r w:rsidR="006B045B" w:rsidRPr="00CF4507">
        <w:rPr>
          <w:noProof/>
          <w:sz w:val="24"/>
          <w:szCs w:val="24"/>
        </w:rPr>
        <w:t>, kura uzklāj gelu</w:t>
      </w:r>
      <w:r w:rsidR="001028A1" w:rsidRPr="00CF4507">
        <w:rPr>
          <w:noProof/>
          <w:sz w:val="24"/>
          <w:szCs w:val="24"/>
        </w:rPr>
        <w:t>, būtu</w:t>
      </w:r>
      <w:r w:rsidR="00514688" w:rsidRPr="00CF4507">
        <w:rPr>
          <w:noProof/>
          <w:sz w:val="24"/>
          <w:szCs w:val="24"/>
        </w:rPr>
        <w:t xml:space="preserve"> vēlams izmantot </w:t>
      </w:r>
      <w:r w:rsidR="0029432A" w:rsidRPr="00CF4507">
        <w:rPr>
          <w:noProof/>
          <w:sz w:val="24"/>
          <w:szCs w:val="24"/>
        </w:rPr>
        <w:t xml:space="preserve">gumijas </w:t>
      </w:r>
      <w:r w:rsidR="00514688" w:rsidRPr="00CF4507">
        <w:rPr>
          <w:noProof/>
          <w:sz w:val="24"/>
          <w:szCs w:val="24"/>
        </w:rPr>
        <w:t>cimdus, lai pasargātu roku ādu no iespējam</w:t>
      </w:r>
      <w:r w:rsidR="0029432A" w:rsidRPr="00CF4507">
        <w:rPr>
          <w:noProof/>
          <w:sz w:val="24"/>
          <w:szCs w:val="24"/>
        </w:rPr>
        <w:t>a</w:t>
      </w:r>
      <w:r w:rsidR="00514688" w:rsidRPr="00CF4507">
        <w:rPr>
          <w:noProof/>
          <w:sz w:val="24"/>
          <w:szCs w:val="24"/>
        </w:rPr>
        <w:t xml:space="preserve"> kairinājuma.</w:t>
      </w:r>
    </w:p>
    <w:p w14:paraId="640CA99A" w14:textId="77777777" w:rsidR="00355CEB" w:rsidRPr="00CF4507" w:rsidRDefault="00355CEB" w:rsidP="00CF4507">
      <w:pPr>
        <w:tabs>
          <w:tab w:val="clear" w:pos="567"/>
        </w:tabs>
        <w:spacing w:line="240" w:lineRule="auto"/>
        <w:rPr>
          <w:noProof/>
          <w:sz w:val="24"/>
          <w:szCs w:val="24"/>
        </w:rPr>
      </w:pPr>
    </w:p>
    <w:p w14:paraId="54D355EE" w14:textId="77777777" w:rsidR="00514688" w:rsidRPr="00CF4507" w:rsidRDefault="00514688" w:rsidP="00CF4507">
      <w:pPr>
        <w:tabs>
          <w:tab w:val="clear" w:pos="567"/>
        </w:tabs>
        <w:spacing w:line="240" w:lineRule="auto"/>
        <w:rPr>
          <w:i/>
          <w:noProof/>
          <w:sz w:val="24"/>
          <w:szCs w:val="24"/>
        </w:rPr>
      </w:pPr>
      <w:r w:rsidRPr="00CF4507">
        <w:rPr>
          <w:i/>
          <w:noProof/>
          <w:sz w:val="24"/>
          <w:szCs w:val="24"/>
        </w:rPr>
        <w:t>Pieaugušie, pusaudži un bērni, kuri vecāki par 2 gadiem</w:t>
      </w:r>
      <w:r w:rsidR="00D8643C" w:rsidRPr="00CF4507">
        <w:rPr>
          <w:i/>
          <w:noProof/>
          <w:sz w:val="24"/>
          <w:szCs w:val="24"/>
        </w:rPr>
        <w:t>:</w:t>
      </w:r>
    </w:p>
    <w:p w14:paraId="4A947542" w14:textId="77777777" w:rsidR="00D8643C" w:rsidRPr="00CF4507" w:rsidRDefault="0039588B" w:rsidP="00CF4507">
      <w:pPr>
        <w:tabs>
          <w:tab w:val="clear" w:pos="567"/>
        </w:tabs>
        <w:spacing w:line="240" w:lineRule="auto"/>
        <w:jc w:val="both"/>
        <w:rPr>
          <w:noProof/>
          <w:sz w:val="24"/>
          <w:szCs w:val="24"/>
        </w:rPr>
      </w:pPr>
      <w:r w:rsidRPr="00CF4507">
        <w:rPr>
          <w:noProof/>
          <w:sz w:val="24"/>
          <w:szCs w:val="24"/>
        </w:rPr>
        <w:t>Gelu uzklāj uz visa ķermeņa, izņemot seju un galvas mataino daļu,</w:t>
      </w:r>
      <w:r w:rsidR="006B045B" w:rsidRPr="00CF4507">
        <w:rPr>
          <w:noProof/>
          <w:sz w:val="24"/>
          <w:szCs w:val="24"/>
        </w:rPr>
        <w:t xml:space="preserve"> protams, </w:t>
      </w:r>
      <w:r w:rsidR="003F74F6" w:rsidRPr="00CF4507">
        <w:rPr>
          <w:noProof/>
          <w:sz w:val="24"/>
          <w:szCs w:val="24"/>
        </w:rPr>
        <w:t xml:space="preserve">ja </w:t>
      </w:r>
      <w:r w:rsidR="00995FA9" w:rsidRPr="00CF4507">
        <w:rPr>
          <w:noProof/>
          <w:sz w:val="24"/>
          <w:szCs w:val="24"/>
        </w:rPr>
        <w:t xml:space="preserve">vien </w:t>
      </w:r>
      <w:r w:rsidR="003F74F6" w:rsidRPr="00CF4507">
        <w:rPr>
          <w:noProof/>
          <w:sz w:val="24"/>
          <w:szCs w:val="24"/>
        </w:rPr>
        <w:t xml:space="preserve">tās nav inficētas. </w:t>
      </w:r>
      <w:r w:rsidR="00393BC0">
        <w:rPr>
          <w:noProof/>
          <w:sz w:val="24"/>
          <w:szCs w:val="24"/>
        </w:rPr>
        <w:t>Ī</w:t>
      </w:r>
      <w:r w:rsidRPr="00CF4507">
        <w:rPr>
          <w:noProof/>
          <w:sz w:val="24"/>
          <w:szCs w:val="24"/>
        </w:rPr>
        <w:t>paša uzmanība jāpievērš ādai starp roku un kāju</w:t>
      </w:r>
      <w:r w:rsidR="009D10B0">
        <w:rPr>
          <w:noProof/>
          <w:sz w:val="24"/>
          <w:szCs w:val="24"/>
        </w:rPr>
        <w:t xml:space="preserve"> pirkstiem, aiz nagiem, </w:t>
      </w:r>
      <w:r w:rsidR="006B045B" w:rsidRPr="00CF4507">
        <w:rPr>
          <w:noProof/>
          <w:sz w:val="24"/>
          <w:szCs w:val="24"/>
        </w:rPr>
        <w:t>plaukstu locītavās, padusēs</w:t>
      </w:r>
      <w:r w:rsidRPr="00CF4507">
        <w:rPr>
          <w:noProof/>
          <w:sz w:val="24"/>
          <w:szCs w:val="24"/>
        </w:rPr>
        <w:t>, ārējo dzimumorgānu</w:t>
      </w:r>
      <w:r w:rsidR="006B045B" w:rsidRPr="00CF4507">
        <w:rPr>
          <w:noProof/>
          <w:sz w:val="24"/>
          <w:szCs w:val="24"/>
        </w:rPr>
        <w:t xml:space="preserve"> rajonā</w:t>
      </w:r>
      <w:r w:rsidRPr="00CF4507">
        <w:rPr>
          <w:noProof/>
          <w:sz w:val="24"/>
          <w:szCs w:val="24"/>
        </w:rPr>
        <w:t xml:space="preserve">, </w:t>
      </w:r>
      <w:r w:rsidR="006B045B" w:rsidRPr="00CF4507">
        <w:rPr>
          <w:noProof/>
          <w:sz w:val="24"/>
          <w:szCs w:val="24"/>
        </w:rPr>
        <w:t xml:space="preserve">ap </w:t>
      </w:r>
      <w:r w:rsidRPr="00CF4507">
        <w:rPr>
          <w:noProof/>
          <w:sz w:val="24"/>
          <w:szCs w:val="24"/>
        </w:rPr>
        <w:t>krūt</w:t>
      </w:r>
      <w:r w:rsidR="006B045B" w:rsidRPr="00CF4507">
        <w:rPr>
          <w:noProof/>
          <w:sz w:val="24"/>
          <w:szCs w:val="24"/>
        </w:rPr>
        <w:t xml:space="preserve">īm </w:t>
      </w:r>
      <w:r w:rsidRPr="00CF4507">
        <w:rPr>
          <w:noProof/>
          <w:sz w:val="24"/>
          <w:szCs w:val="24"/>
        </w:rPr>
        <w:t>un sēžamvietu.</w:t>
      </w:r>
    </w:p>
    <w:p w14:paraId="3C635119" w14:textId="77777777" w:rsidR="00CF4507" w:rsidRPr="00CF4507" w:rsidRDefault="00CF4507" w:rsidP="00CF4507">
      <w:pPr>
        <w:tabs>
          <w:tab w:val="clear" w:pos="567"/>
        </w:tabs>
        <w:spacing w:line="240" w:lineRule="auto"/>
        <w:jc w:val="both"/>
        <w:rPr>
          <w:noProof/>
          <w:sz w:val="24"/>
          <w:szCs w:val="24"/>
        </w:rPr>
      </w:pPr>
    </w:p>
    <w:p w14:paraId="492B0A0B" w14:textId="77777777" w:rsidR="00514688" w:rsidRPr="00CF4507" w:rsidRDefault="00514688" w:rsidP="00CF4507">
      <w:pPr>
        <w:tabs>
          <w:tab w:val="clear" w:pos="567"/>
        </w:tabs>
        <w:spacing w:line="240" w:lineRule="auto"/>
        <w:rPr>
          <w:i/>
          <w:noProof/>
          <w:sz w:val="24"/>
          <w:szCs w:val="24"/>
        </w:rPr>
      </w:pPr>
      <w:r w:rsidRPr="00CF4507">
        <w:rPr>
          <w:i/>
          <w:noProof/>
          <w:sz w:val="24"/>
          <w:szCs w:val="24"/>
        </w:rPr>
        <w:t xml:space="preserve">Bērni vecumā no 2 mēnešiem līdz </w:t>
      </w:r>
      <w:r w:rsidR="006B045B" w:rsidRPr="00CF4507">
        <w:rPr>
          <w:i/>
          <w:noProof/>
          <w:sz w:val="24"/>
          <w:szCs w:val="24"/>
        </w:rPr>
        <w:t>2</w:t>
      </w:r>
      <w:r w:rsidRPr="00CF4507">
        <w:rPr>
          <w:i/>
          <w:noProof/>
          <w:sz w:val="24"/>
          <w:szCs w:val="24"/>
        </w:rPr>
        <w:t xml:space="preserve"> gadiem</w:t>
      </w:r>
    </w:p>
    <w:p w14:paraId="132D194C" w14:textId="455625FF" w:rsidR="001028A1" w:rsidRPr="00CF4507" w:rsidRDefault="00393BC0" w:rsidP="00CF4507">
      <w:pPr>
        <w:tabs>
          <w:tab w:val="clear" w:pos="567"/>
        </w:tabs>
        <w:spacing w:line="240" w:lineRule="auto"/>
        <w:jc w:val="both"/>
        <w:rPr>
          <w:noProof/>
          <w:sz w:val="24"/>
          <w:szCs w:val="24"/>
        </w:rPr>
      </w:pPr>
      <w:r w:rsidRPr="00CF4507">
        <w:rPr>
          <w:noProof/>
          <w:sz w:val="24"/>
          <w:szCs w:val="24"/>
        </w:rPr>
        <w:t>Z</w:t>
      </w:r>
      <w:r w:rsidR="00E95287" w:rsidRPr="00CF4507">
        <w:rPr>
          <w:noProof/>
          <w:sz w:val="24"/>
          <w:szCs w:val="24"/>
        </w:rPr>
        <w:t>āles drīkst lietot tikai ārsta uzraudzībā</w:t>
      </w:r>
      <w:r w:rsidR="001028A1" w:rsidRPr="00CF4507">
        <w:rPr>
          <w:noProof/>
          <w:sz w:val="24"/>
          <w:szCs w:val="24"/>
        </w:rPr>
        <w:t xml:space="preserve">, jo nav pietiekamas </w:t>
      </w:r>
      <w:r w:rsidR="00995FA9" w:rsidRPr="00CF4507">
        <w:rPr>
          <w:noProof/>
          <w:sz w:val="24"/>
          <w:szCs w:val="24"/>
        </w:rPr>
        <w:t xml:space="preserve">lietošanas </w:t>
      </w:r>
      <w:r w:rsidR="001028A1" w:rsidRPr="00CF4507">
        <w:rPr>
          <w:noProof/>
          <w:sz w:val="24"/>
          <w:szCs w:val="24"/>
        </w:rPr>
        <w:t xml:space="preserve">informācijas šajā </w:t>
      </w:r>
      <w:r w:rsidR="00E95287" w:rsidRPr="00CF4507">
        <w:rPr>
          <w:noProof/>
          <w:sz w:val="24"/>
          <w:szCs w:val="24"/>
        </w:rPr>
        <w:t>vecuma grupā</w:t>
      </w:r>
      <w:r w:rsidR="001028A1" w:rsidRPr="00CF4507">
        <w:rPr>
          <w:noProof/>
          <w:sz w:val="24"/>
          <w:szCs w:val="24"/>
        </w:rPr>
        <w:t xml:space="preserve">. </w:t>
      </w:r>
      <w:r w:rsidR="00E95287" w:rsidRPr="00CF4507">
        <w:rPr>
          <w:noProof/>
          <w:sz w:val="24"/>
          <w:szCs w:val="24"/>
        </w:rPr>
        <w:t xml:space="preserve"> Gels jāuzklāj visam ķermenim, ieskaitot kaklu, seju, ausis  un galvas mataino daļu, īpaš</w:t>
      </w:r>
      <w:r w:rsidR="00995FA9" w:rsidRPr="00CF4507">
        <w:rPr>
          <w:noProof/>
          <w:sz w:val="24"/>
          <w:szCs w:val="24"/>
        </w:rPr>
        <w:t>u</w:t>
      </w:r>
      <w:r w:rsidR="00E95287" w:rsidRPr="00CF4507">
        <w:rPr>
          <w:noProof/>
          <w:sz w:val="24"/>
          <w:szCs w:val="24"/>
        </w:rPr>
        <w:t xml:space="preserve"> uzm</w:t>
      </w:r>
      <w:r w:rsidR="009B2477" w:rsidRPr="00CF4507">
        <w:rPr>
          <w:noProof/>
          <w:sz w:val="24"/>
          <w:szCs w:val="24"/>
        </w:rPr>
        <w:t>anību pievēršot</w:t>
      </w:r>
      <w:r w:rsidR="00E95287" w:rsidRPr="00CF4507">
        <w:rPr>
          <w:noProof/>
          <w:sz w:val="24"/>
          <w:szCs w:val="24"/>
        </w:rPr>
        <w:t xml:space="preserve"> ādai starp roku un kāju pirkstiem, aiz nagiem, plaukstu locītavās, padusēs, ārējo dzimumorgānu rajonā un sēžamvietu. Jāizvairās no gela uzklāšanas tuvu acīm un mutei, kur pastāv iespēja gelu norīt. </w:t>
      </w:r>
      <w:r w:rsidR="00995FA9" w:rsidRPr="00CF4507">
        <w:rPr>
          <w:noProof/>
          <w:sz w:val="24"/>
          <w:szCs w:val="24"/>
        </w:rPr>
        <w:t>Līdzīgi jānodrošinās pret iespēju norīt gelu</w:t>
      </w:r>
      <w:r w:rsidR="00F42A62" w:rsidRPr="00CF4507">
        <w:rPr>
          <w:noProof/>
          <w:sz w:val="24"/>
          <w:szCs w:val="24"/>
        </w:rPr>
        <w:t>,</w:t>
      </w:r>
      <w:r w:rsidR="00995FA9" w:rsidRPr="00CF4507">
        <w:rPr>
          <w:noProof/>
          <w:sz w:val="24"/>
          <w:szCs w:val="24"/>
        </w:rPr>
        <w:t xml:space="preserve"> nolaizot to no apstrādātām rokām</w:t>
      </w:r>
      <w:r>
        <w:rPr>
          <w:noProof/>
          <w:sz w:val="24"/>
          <w:szCs w:val="24"/>
        </w:rPr>
        <w:t>,</w:t>
      </w:r>
      <w:r w:rsidRPr="00393BC0">
        <w:rPr>
          <w:noProof/>
          <w:sz w:val="24"/>
          <w:szCs w:val="24"/>
        </w:rPr>
        <w:t xml:space="preserve"> </w:t>
      </w:r>
      <w:r w:rsidRPr="00CF4507">
        <w:rPr>
          <w:noProof/>
          <w:sz w:val="24"/>
          <w:szCs w:val="24"/>
        </w:rPr>
        <w:t>piemēram, izmantojot cimdus</w:t>
      </w:r>
      <w:r w:rsidR="00995FA9" w:rsidRPr="00CF4507">
        <w:rPr>
          <w:noProof/>
          <w:sz w:val="24"/>
          <w:szCs w:val="24"/>
        </w:rPr>
        <w:t>.</w:t>
      </w:r>
    </w:p>
    <w:p w14:paraId="44302F28" w14:textId="77777777" w:rsidR="009F127F" w:rsidRPr="00CF4507" w:rsidRDefault="009F127F" w:rsidP="00CF4507">
      <w:pPr>
        <w:tabs>
          <w:tab w:val="clear" w:pos="567"/>
        </w:tabs>
        <w:spacing w:line="240" w:lineRule="auto"/>
        <w:jc w:val="both"/>
        <w:rPr>
          <w:noProof/>
          <w:sz w:val="24"/>
          <w:szCs w:val="24"/>
        </w:rPr>
      </w:pPr>
      <w:r w:rsidRPr="00CF4507">
        <w:rPr>
          <w:noProof/>
          <w:sz w:val="24"/>
          <w:szCs w:val="24"/>
        </w:rPr>
        <w:t>Šīs zāles nevajadzētu lietot jaundzimušajiem un zīdaiņiem līdz 2 mēnešu vecumam zāļu paaugstinātas sistēmiskas iedarbības riska</w:t>
      </w:r>
      <w:r w:rsidR="009D10B0">
        <w:rPr>
          <w:noProof/>
          <w:sz w:val="24"/>
          <w:szCs w:val="24"/>
        </w:rPr>
        <w:t xml:space="preserve"> dēļ</w:t>
      </w:r>
      <w:r w:rsidRPr="00CF4507">
        <w:rPr>
          <w:noProof/>
          <w:sz w:val="24"/>
          <w:szCs w:val="24"/>
        </w:rPr>
        <w:t xml:space="preserve">, kā arī nepietiekamas lietošanas pieredzes dēļ šajā vecuma grupā. </w:t>
      </w:r>
    </w:p>
    <w:p w14:paraId="078DF45E" w14:textId="77777777" w:rsidR="009F127F" w:rsidRPr="00CF4507" w:rsidRDefault="009F127F" w:rsidP="00CF4507">
      <w:pPr>
        <w:tabs>
          <w:tab w:val="clear" w:pos="567"/>
        </w:tabs>
        <w:spacing w:line="240" w:lineRule="auto"/>
        <w:jc w:val="both"/>
        <w:rPr>
          <w:noProof/>
          <w:sz w:val="24"/>
          <w:szCs w:val="24"/>
        </w:rPr>
      </w:pPr>
    </w:p>
    <w:p w14:paraId="6BE45DA9" w14:textId="77777777" w:rsidR="002D6979" w:rsidRPr="00CF4507" w:rsidRDefault="002D6979" w:rsidP="00CF4507">
      <w:pPr>
        <w:tabs>
          <w:tab w:val="clear" w:pos="567"/>
        </w:tabs>
        <w:spacing w:line="240" w:lineRule="auto"/>
        <w:jc w:val="both"/>
        <w:rPr>
          <w:i/>
          <w:noProof/>
          <w:sz w:val="24"/>
          <w:szCs w:val="24"/>
        </w:rPr>
      </w:pPr>
      <w:r w:rsidRPr="00CF4507">
        <w:rPr>
          <w:i/>
          <w:noProof/>
          <w:sz w:val="24"/>
          <w:szCs w:val="24"/>
        </w:rPr>
        <w:t>Vecāka gadagājuma cilvēki (virs 65 gadiem):</w:t>
      </w:r>
    </w:p>
    <w:p w14:paraId="32EA2058" w14:textId="77777777" w:rsidR="00355CEB" w:rsidRPr="00CF4507" w:rsidRDefault="002D6979" w:rsidP="00CF4507">
      <w:pPr>
        <w:tabs>
          <w:tab w:val="clear" w:pos="567"/>
        </w:tabs>
        <w:spacing w:line="240" w:lineRule="auto"/>
        <w:jc w:val="both"/>
        <w:rPr>
          <w:noProof/>
          <w:sz w:val="24"/>
          <w:szCs w:val="24"/>
        </w:rPr>
      </w:pPr>
      <w:r w:rsidRPr="00CF4507">
        <w:rPr>
          <w:noProof/>
          <w:sz w:val="24"/>
          <w:szCs w:val="24"/>
        </w:rPr>
        <w:t>Gels jāuzklāj visam ķermenim, ieskaitot kaklu, seju, ausis un galvas mataino daļu, īpaša uzmanība jāpievērš ādai starp roku un kāju pirkstiem, aiz nagiem, plaukstu locītavās, padusēs, ārējo dzimumorgānu rajonā, ap krūtīm un sēžamvietu. Jāizvairās no gela uzklāšanas tuvu acīm.</w:t>
      </w:r>
    </w:p>
    <w:p w14:paraId="5AE7A4DC" w14:textId="77777777" w:rsidR="00743D22" w:rsidRPr="00CF4507" w:rsidRDefault="00743D22" w:rsidP="00CF4507">
      <w:pPr>
        <w:tabs>
          <w:tab w:val="clear" w:pos="567"/>
        </w:tabs>
        <w:spacing w:line="240" w:lineRule="auto"/>
        <w:jc w:val="both"/>
        <w:rPr>
          <w:noProof/>
          <w:sz w:val="24"/>
          <w:szCs w:val="24"/>
        </w:rPr>
      </w:pPr>
    </w:p>
    <w:p w14:paraId="03AC8469" w14:textId="77777777" w:rsidR="000A7249" w:rsidRDefault="004316FD" w:rsidP="00CF4507">
      <w:pPr>
        <w:tabs>
          <w:tab w:val="clear" w:pos="567"/>
        </w:tabs>
        <w:spacing w:line="240" w:lineRule="auto"/>
        <w:jc w:val="both"/>
        <w:rPr>
          <w:sz w:val="24"/>
          <w:szCs w:val="24"/>
        </w:rPr>
      </w:pPr>
      <w:r w:rsidRPr="00CF4507">
        <w:rPr>
          <w:sz w:val="24"/>
          <w:szCs w:val="24"/>
        </w:rPr>
        <w:t>Gels</w:t>
      </w:r>
      <w:r w:rsidR="006E1665" w:rsidRPr="00CF4507">
        <w:rPr>
          <w:sz w:val="24"/>
          <w:szCs w:val="24"/>
        </w:rPr>
        <w:t xml:space="preserve"> jāuzklāj uz ādas un jāatstāj </w:t>
      </w:r>
      <w:r w:rsidR="00787CE2" w:rsidRPr="00CF4507">
        <w:rPr>
          <w:sz w:val="24"/>
          <w:szCs w:val="24"/>
        </w:rPr>
        <w:t>līdz</w:t>
      </w:r>
      <w:r w:rsidR="003F74F6" w:rsidRPr="00CF4507">
        <w:rPr>
          <w:sz w:val="24"/>
          <w:szCs w:val="24"/>
        </w:rPr>
        <w:t xml:space="preserve"> 14 stundām, bet ne mazāk </w:t>
      </w:r>
      <w:r w:rsidR="00102593" w:rsidRPr="00CF4507">
        <w:rPr>
          <w:sz w:val="24"/>
          <w:szCs w:val="24"/>
        </w:rPr>
        <w:t>par</w:t>
      </w:r>
      <w:r w:rsidR="0008597C" w:rsidRPr="00CF4507">
        <w:rPr>
          <w:sz w:val="24"/>
          <w:szCs w:val="24"/>
        </w:rPr>
        <w:t xml:space="preserve"> </w:t>
      </w:r>
      <w:r w:rsidR="006E1665" w:rsidRPr="00CF4507">
        <w:rPr>
          <w:sz w:val="24"/>
          <w:szCs w:val="24"/>
        </w:rPr>
        <w:t>8 stundām. Ja šajā laik</w:t>
      </w:r>
      <w:r w:rsidR="00743D22" w:rsidRPr="00CF4507">
        <w:rPr>
          <w:sz w:val="24"/>
          <w:szCs w:val="24"/>
        </w:rPr>
        <w:t>a</w:t>
      </w:r>
      <w:r w:rsidR="006E1665" w:rsidRPr="00CF4507">
        <w:rPr>
          <w:sz w:val="24"/>
          <w:szCs w:val="24"/>
        </w:rPr>
        <w:t xml:space="preserve"> periodā tiek mazgāt</w:t>
      </w:r>
      <w:r w:rsidR="00743D22" w:rsidRPr="00CF4507">
        <w:rPr>
          <w:sz w:val="24"/>
          <w:szCs w:val="24"/>
        </w:rPr>
        <w:t>a</w:t>
      </w:r>
      <w:r w:rsidR="006E1665" w:rsidRPr="00CF4507">
        <w:rPr>
          <w:sz w:val="24"/>
          <w:szCs w:val="24"/>
        </w:rPr>
        <w:t xml:space="preserve"> kād</w:t>
      </w:r>
      <w:r w:rsidR="00743D22" w:rsidRPr="00CF4507">
        <w:rPr>
          <w:sz w:val="24"/>
          <w:szCs w:val="24"/>
        </w:rPr>
        <w:t>a</w:t>
      </w:r>
      <w:r w:rsidR="000A7249" w:rsidRPr="00CF4507">
        <w:rPr>
          <w:sz w:val="24"/>
          <w:szCs w:val="24"/>
        </w:rPr>
        <w:t xml:space="preserve"> </w:t>
      </w:r>
      <w:r w:rsidR="00743D22" w:rsidRPr="00CF4507">
        <w:rPr>
          <w:sz w:val="24"/>
          <w:szCs w:val="24"/>
        </w:rPr>
        <w:t>ķermeņa daļa</w:t>
      </w:r>
      <w:r w:rsidR="006E1665" w:rsidRPr="00CF4507">
        <w:rPr>
          <w:sz w:val="24"/>
          <w:szCs w:val="24"/>
        </w:rPr>
        <w:t xml:space="preserve">, </w:t>
      </w:r>
      <w:r w:rsidR="00743D22" w:rsidRPr="00CF4507">
        <w:rPr>
          <w:sz w:val="24"/>
          <w:szCs w:val="24"/>
        </w:rPr>
        <w:t xml:space="preserve">uz </w:t>
      </w:r>
      <w:r w:rsidR="006E1665" w:rsidRPr="00CF4507">
        <w:rPr>
          <w:sz w:val="24"/>
          <w:szCs w:val="24"/>
        </w:rPr>
        <w:t>kur</w:t>
      </w:r>
      <w:r w:rsidR="00743D22" w:rsidRPr="00CF4507">
        <w:rPr>
          <w:sz w:val="24"/>
          <w:szCs w:val="24"/>
        </w:rPr>
        <w:t>as</w:t>
      </w:r>
      <w:r w:rsidR="006E1665" w:rsidRPr="00CF4507">
        <w:rPr>
          <w:sz w:val="24"/>
          <w:szCs w:val="24"/>
        </w:rPr>
        <w:t xml:space="preserve"> gels tika uzklāts, tad būtu nepieciešams atkārtoti uzklāt gelu uz šī</w:t>
      </w:r>
      <w:r w:rsidR="00743D22" w:rsidRPr="00CF4507">
        <w:rPr>
          <w:sz w:val="24"/>
          <w:szCs w:val="24"/>
        </w:rPr>
        <w:t>s</w:t>
      </w:r>
      <w:r w:rsidR="006E1665" w:rsidRPr="00CF4507">
        <w:rPr>
          <w:sz w:val="24"/>
          <w:szCs w:val="24"/>
        </w:rPr>
        <w:t xml:space="preserve"> ķermeņa daļ</w:t>
      </w:r>
      <w:r w:rsidR="00743D22" w:rsidRPr="00CF4507">
        <w:rPr>
          <w:sz w:val="24"/>
          <w:szCs w:val="24"/>
        </w:rPr>
        <w:t>as</w:t>
      </w:r>
      <w:r w:rsidR="006E1665" w:rsidRPr="00CF4507">
        <w:rPr>
          <w:sz w:val="24"/>
          <w:szCs w:val="24"/>
        </w:rPr>
        <w:t xml:space="preserve">. </w:t>
      </w:r>
      <w:r w:rsidR="000A7249" w:rsidRPr="00CF4507">
        <w:rPr>
          <w:sz w:val="24"/>
          <w:szCs w:val="24"/>
        </w:rPr>
        <w:t>Pēc 8-14 stundām viss ķer</w:t>
      </w:r>
      <w:r w:rsidR="00D71D8E" w:rsidRPr="00CF4507">
        <w:rPr>
          <w:sz w:val="24"/>
          <w:szCs w:val="24"/>
        </w:rPr>
        <w:t xml:space="preserve">menis rūpīgi jānomazgā, </w:t>
      </w:r>
      <w:r w:rsidR="00743D22" w:rsidRPr="00CF4507">
        <w:rPr>
          <w:sz w:val="24"/>
          <w:szCs w:val="24"/>
        </w:rPr>
        <w:t xml:space="preserve">piemēram, </w:t>
      </w:r>
      <w:r w:rsidR="00D71D8E" w:rsidRPr="00CF4507">
        <w:rPr>
          <w:sz w:val="24"/>
          <w:szCs w:val="24"/>
        </w:rPr>
        <w:t>iz</w:t>
      </w:r>
      <w:r w:rsidR="000A7249" w:rsidRPr="00CF4507">
        <w:rPr>
          <w:sz w:val="24"/>
          <w:szCs w:val="24"/>
        </w:rPr>
        <w:t>m</w:t>
      </w:r>
      <w:r w:rsidRPr="00CF4507">
        <w:rPr>
          <w:sz w:val="24"/>
          <w:szCs w:val="24"/>
        </w:rPr>
        <w:t>an</w:t>
      </w:r>
      <w:r w:rsidR="000A7249" w:rsidRPr="00CF4507">
        <w:rPr>
          <w:sz w:val="24"/>
          <w:szCs w:val="24"/>
        </w:rPr>
        <w:t>to</w:t>
      </w:r>
      <w:r w:rsidR="00743D22" w:rsidRPr="00CF4507">
        <w:rPr>
          <w:sz w:val="24"/>
          <w:szCs w:val="24"/>
        </w:rPr>
        <w:t>jot</w:t>
      </w:r>
      <w:r w:rsidR="000A7249" w:rsidRPr="00CF4507">
        <w:rPr>
          <w:sz w:val="24"/>
          <w:szCs w:val="24"/>
        </w:rPr>
        <w:t xml:space="preserve"> vannu</w:t>
      </w:r>
      <w:r w:rsidR="00743D22" w:rsidRPr="00CF4507">
        <w:rPr>
          <w:sz w:val="24"/>
          <w:szCs w:val="24"/>
        </w:rPr>
        <w:t xml:space="preserve"> vai</w:t>
      </w:r>
      <w:r w:rsidR="000A7249" w:rsidRPr="00CF4507">
        <w:rPr>
          <w:sz w:val="24"/>
          <w:szCs w:val="24"/>
        </w:rPr>
        <w:t xml:space="preserve"> dušu.</w:t>
      </w:r>
    </w:p>
    <w:p w14:paraId="0C60669F" w14:textId="77777777" w:rsidR="00306D3F" w:rsidRPr="00CF4507" w:rsidRDefault="00306D3F" w:rsidP="00CF4507">
      <w:pPr>
        <w:tabs>
          <w:tab w:val="clear" w:pos="567"/>
        </w:tabs>
        <w:spacing w:line="240" w:lineRule="auto"/>
        <w:jc w:val="both"/>
        <w:rPr>
          <w:sz w:val="24"/>
          <w:szCs w:val="24"/>
        </w:rPr>
      </w:pPr>
    </w:p>
    <w:p w14:paraId="694D9742" w14:textId="77777777" w:rsidR="000A7249" w:rsidRPr="00CF4507" w:rsidRDefault="00743D22" w:rsidP="00CF4507">
      <w:pPr>
        <w:tabs>
          <w:tab w:val="clear" w:pos="567"/>
        </w:tabs>
        <w:spacing w:line="240" w:lineRule="auto"/>
        <w:jc w:val="both"/>
        <w:rPr>
          <w:sz w:val="24"/>
          <w:szCs w:val="24"/>
        </w:rPr>
      </w:pPr>
      <w:r w:rsidRPr="00CF4507">
        <w:rPr>
          <w:sz w:val="24"/>
          <w:szCs w:val="24"/>
        </w:rPr>
        <w:t>Vienlīdz</w:t>
      </w:r>
      <w:r w:rsidR="000A7249" w:rsidRPr="00CF4507">
        <w:rPr>
          <w:sz w:val="24"/>
          <w:szCs w:val="24"/>
        </w:rPr>
        <w:t xml:space="preserve"> svarīgi </w:t>
      </w:r>
      <w:r w:rsidRPr="00CF4507">
        <w:rPr>
          <w:sz w:val="24"/>
          <w:szCs w:val="24"/>
        </w:rPr>
        <w:t xml:space="preserve">ir </w:t>
      </w:r>
      <w:r w:rsidR="000A7249" w:rsidRPr="00CF4507">
        <w:rPr>
          <w:sz w:val="24"/>
          <w:szCs w:val="24"/>
        </w:rPr>
        <w:t>ievērot vispārēju parazītu izskaušanas stratēģiju:</w:t>
      </w:r>
    </w:p>
    <w:p w14:paraId="60B0B357" w14:textId="77777777" w:rsidR="000A7249" w:rsidRPr="00CF4507" w:rsidRDefault="000A7249" w:rsidP="00CF4507">
      <w:pPr>
        <w:pStyle w:val="ListParagraph"/>
        <w:numPr>
          <w:ilvl w:val="0"/>
          <w:numId w:val="32"/>
        </w:numPr>
        <w:tabs>
          <w:tab w:val="clear" w:pos="567"/>
        </w:tabs>
        <w:spacing w:line="240" w:lineRule="auto"/>
        <w:jc w:val="both"/>
        <w:rPr>
          <w:sz w:val="24"/>
          <w:szCs w:val="24"/>
        </w:rPr>
      </w:pPr>
      <w:r w:rsidRPr="00CF4507">
        <w:rPr>
          <w:sz w:val="24"/>
          <w:szCs w:val="24"/>
        </w:rPr>
        <w:t>personas, k</w:t>
      </w:r>
      <w:r w:rsidR="003F74F6" w:rsidRPr="00CF4507">
        <w:rPr>
          <w:sz w:val="24"/>
          <w:szCs w:val="24"/>
        </w:rPr>
        <w:t>uras</w:t>
      </w:r>
      <w:r w:rsidRPr="00CF4507">
        <w:rPr>
          <w:sz w:val="24"/>
          <w:szCs w:val="24"/>
        </w:rPr>
        <w:t xml:space="preserve"> nonāk</w:t>
      </w:r>
      <w:r w:rsidR="00743D22" w:rsidRPr="00CF4507">
        <w:rPr>
          <w:sz w:val="24"/>
          <w:szCs w:val="24"/>
        </w:rPr>
        <w:t>ušas</w:t>
      </w:r>
      <w:r w:rsidRPr="00CF4507">
        <w:rPr>
          <w:sz w:val="24"/>
          <w:szCs w:val="24"/>
        </w:rPr>
        <w:t xml:space="preserve"> saskarē</w:t>
      </w:r>
      <w:r w:rsidR="000747D1" w:rsidRPr="00CF4507">
        <w:rPr>
          <w:sz w:val="24"/>
          <w:szCs w:val="24"/>
        </w:rPr>
        <w:t xml:space="preserve"> ar </w:t>
      </w:r>
      <w:r w:rsidR="00743D22" w:rsidRPr="00CF4507">
        <w:rPr>
          <w:sz w:val="24"/>
          <w:szCs w:val="24"/>
        </w:rPr>
        <w:t xml:space="preserve">kašķa </w:t>
      </w:r>
      <w:r w:rsidR="000747D1" w:rsidRPr="00CF4507">
        <w:rPr>
          <w:sz w:val="24"/>
          <w:szCs w:val="24"/>
        </w:rPr>
        <w:t xml:space="preserve">skarto personu, </w:t>
      </w:r>
      <w:r w:rsidRPr="00CF4507">
        <w:rPr>
          <w:sz w:val="24"/>
          <w:szCs w:val="24"/>
        </w:rPr>
        <w:t xml:space="preserve">jāārstē vienlaicīgi, pat tad, ja nav parādījušies </w:t>
      </w:r>
      <w:r w:rsidR="00743D22" w:rsidRPr="00CF4507">
        <w:rPr>
          <w:sz w:val="24"/>
          <w:szCs w:val="24"/>
        </w:rPr>
        <w:t xml:space="preserve">kašķa </w:t>
      </w:r>
      <w:r w:rsidRPr="00CF4507">
        <w:rPr>
          <w:sz w:val="24"/>
          <w:szCs w:val="24"/>
        </w:rPr>
        <w:t>simptomi</w:t>
      </w:r>
      <w:r w:rsidR="00BB4464" w:rsidRPr="00CF4507">
        <w:rPr>
          <w:sz w:val="24"/>
          <w:szCs w:val="24"/>
        </w:rPr>
        <w:t>;</w:t>
      </w:r>
    </w:p>
    <w:p w14:paraId="75DCEDD0" w14:textId="77777777" w:rsidR="000A7249" w:rsidRPr="00CF4507" w:rsidRDefault="00743D22" w:rsidP="00CF4507">
      <w:pPr>
        <w:pStyle w:val="ListParagraph"/>
        <w:numPr>
          <w:ilvl w:val="0"/>
          <w:numId w:val="32"/>
        </w:numPr>
        <w:tabs>
          <w:tab w:val="clear" w:pos="567"/>
        </w:tabs>
        <w:spacing w:line="240" w:lineRule="auto"/>
        <w:jc w:val="both"/>
        <w:rPr>
          <w:sz w:val="24"/>
          <w:szCs w:val="24"/>
        </w:rPr>
      </w:pPr>
      <w:r w:rsidRPr="00CF4507">
        <w:rPr>
          <w:sz w:val="24"/>
          <w:szCs w:val="24"/>
        </w:rPr>
        <w:t xml:space="preserve">īsi jāapgriež roku </w:t>
      </w:r>
      <w:r w:rsidR="003F74F6" w:rsidRPr="00CF4507">
        <w:rPr>
          <w:sz w:val="24"/>
          <w:szCs w:val="24"/>
        </w:rPr>
        <w:t>nagi</w:t>
      </w:r>
      <w:r w:rsidR="000A7249" w:rsidRPr="00CF4507">
        <w:rPr>
          <w:sz w:val="24"/>
          <w:szCs w:val="24"/>
        </w:rPr>
        <w:t>, tiem jābūt tīriem</w:t>
      </w:r>
      <w:r w:rsidR="00BB4464" w:rsidRPr="00CF4507">
        <w:rPr>
          <w:sz w:val="24"/>
          <w:szCs w:val="24"/>
        </w:rPr>
        <w:t>;</w:t>
      </w:r>
    </w:p>
    <w:p w14:paraId="379C4344" w14:textId="77777777" w:rsidR="000A7249" w:rsidRPr="00CF4507" w:rsidRDefault="000A7249" w:rsidP="00CF4507">
      <w:pPr>
        <w:pStyle w:val="ListParagraph"/>
        <w:numPr>
          <w:ilvl w:val="0"/>
          <w:numId w:val="32"/>
        </w:numPr>
        <w:tabs>
          <w:tab w:val="clear" w:pos="567"/>
        </w:tabs>
        <w:spacing w:line="240" w:lineRule="auto"/>
        <w:jc w:val="both"/>
        <w:rPr>
          <w:sz w:val="24"/>
          <w:szCs w:val="24"/>
        </w:rPr>
      </w:pPr>
      <w:r w:rsidRPr="00CF4507">
        <w:rPr>
          <w:sz w:val="24"/>
          <w:szCs w:val="24"/>
        </w:rPr>
        <w:t>drēbes, gultas veļa, dvieļi jāmaina katru dienu vismaz 7 dienas un jāmazgā augstā temperatūrā (vismaz 60</w:t>
      </w:r>
      <w:r w:rsidR="00BB4464" w:rsidRPr="00CF4507">
        <w:rPr>
          <w:sz w:val="24"/>
          <w:szCs w:val="24"/>
        </w:rPr>
        <w:t xml:space="preserve"> </w:t>
      </w:r>
      <w:r w:rsidRPr="00CF4507">
        <w:rPr>
          <w:sz w:val="24"/>
          <w:szCs w:val="24"/>
        </w:rPr>
        <w:t>ºC)</w:t>
      </w:r>
      <w:r w:rsidR="00BB4464" w:rsidRPr="00CF4507">
        <w:rPr>
          <w:sz w:val="24"/>
          <w:szCs w:val="24"/>
        </w:rPr>
        <w:t>;</w:t>
      </w:r>
    </w:p>
    <w:p w14:paraId="00CD678A" w14:textId="77777777" w:rsidR="000A7249" w:rsidRPr="00CF4507" w:rsidRDefault="000A7249" w:rsidP="00CF4507">
      <w:pPr>
        <w:pStyle w:val="ListParagraph"/>
        <w:numPr>
          <w:ilvl w:val="0"/>
          <w:numId w:val="32"/>
        </w:numPr>
        <w:tabs>
          <w:tab w:val="clear" w:pos="567"/>
        </w:tabs>
        <w:spacing w:line="240" w:lineRule="auto"/>
        <w:jc w:val="both"/>
        <w:rPr>
          <w:sz w:val="24"/>
          <w:szCs w:val="24"/>
        </w:rPr>
      </w:pPr>
      <w:r w:rsidRPr="00CF4507">
        <w:rPr>
          <w:sz w:val="24"/>
          <w:szCs w:val="24"/>
        </w:rPr>
        <w:t xml:space="preserve">drēbes </w:t>
      </w:r>
      <w:r w:rsidR="00306D3F">
        <w:rPr>
          <w:sz w:val="24"/>
          <w:szCs w:val="24"/>
        </w:rPr>
        <w:t>(</w:t>
      </w:r>
      <w:r w:rsidR="00BB4464" w:rsidRPr="00CF4507">
        <w:rPr>
          <w:sz w:val="24"/>
          <w:szCs w:val="24"/>
        </w:rPr>
        <w:t xml:space="preserve">kuras </w:t>
      </w:r>
      <w:r w:rsidRPr="00CF4507">
        <w:rPr>
          <w:sz w:val="24"/>
          <w:szCs w:val="24"/>
        </w:rPr>
        <w:t>nav piemērotas mazgāšanai</w:t>
      </w:r>
      <w:r w:rsidR="009D10B0">
        <w:rPr>
          <w:sz w:val="24"/>
          <w:szCs w:val="24"/>
        </w:rPr>
        <w:t xml:space="preserve">, </w:t>
      </w:r>
      <w:r w:rsidR="00BB4464" w:rsidRPr="00CF4507">
        <w:rPr>
          <w:sz w:val="24"/>
          <w:szCs w:val="24"/>
        </w:rPr>
        <w:t>piemēram,</w:t>
      </w:r>
      <w:r w:rsidRPr="00CF4507">
        <w:rPr>
          <w:sz w:val="24"/>
          <w:szCs w:val="24"/>
        </w:rPr>
        <w:t xml:space="preserve"> virsdrēbes) jātur hermētiskā plastmasas mais</w:t>
      </w:r>
      <w:r w:rsidR="005D00F5" w:rsidRPr="00CF4507">
        <w:rPr>
          <w:sz w:val="24"/>
          <w:szCs w:val="24"/>
        </w:rPr>
        <w:t xml:space="preserve">ā </w:t>
      </w:r>
      <w:r w:rsidRPr="00CF4507">
        <w:rPr>
          <w:sz w:val="24"/>
          <w:szCs w:val="24"/>
        </w:rPr>
        <w:t>vismaz 7 dienas</w:t>
      </w:r>
      <w:r w:rsidR="00BB4464" w:rsidRPr="00CF4507">
        <w:rPr>
          <w:sz w:val="24"/>
          <w:szCs w:val="24"/>
        </w:rPr>
        <w:t>;</w:t>
      </w:r>
    </w:p>
    <w:p w14:paraId="6309D8D2" w14:textId="77777777" w:rsidR="000A7249" w:rsidRPr="00CF4507" w:rsidRDefault="000A7249" w:rsidP="00CF4507">
      <w:pPr>
        <w:pStyle w:val="ListParagraph"/>
        <w:numPr>
          <w:ilvl w:val="0"/>
          <w:numId w:val="32"/>
        </w:numPr>
        <w:tabs>
          <w:tab w:val="clear" w:pos="567"/>
        </w:tabs>
        <w:spacing w:line="240" w:lineRule="auto"/>
        <w:jc w:val="both"/>
        <w:rPr>
          <w:sz w:val="24"/>
          <w:szCs w:val="24"/>
        </w:rPr>
      </w:pPr>
      <w:r w:rsidRPr="00CF4507">
        <w:rPr>
          <w:sz w:val="24"/>
          <w:szCs w:val="24"/>
        </w:rPr>
        <w:t>paklāji, gultas, matrači un vis</w:t>
      </w:r>
      <w:r w:rsidR="005D00F5" w:rsidRPr="00CF4507">
        <w:rPr>
          <w:sz w:val="24"/>
          <w:szCs w:val="24"/>
        </w:rPr>
        <w:t>as</w:t>
      </w:r>
      <w:r w:rsidRPr="00CF4507">
        <w:rPr>
          <w:sz w:val="24"/>
          <w:szCs w:val="24"/>
        </w:rPr>
        <w:t xml:space="preserve"> mīkstās mēbeles jāizsūc ar putekļu sūcēju</w:t>
      </w:r>
      <w:r w:rsidR="00BB4464" w:rsidRPr="00CF4507">
        <w:rPr>
          <w:sz w:val="24"/>
          <w:szCs w:val="24"/>
        </w:rPr>
        <w:t>.</w:t>
      </w:r>
    </w:p>
    <w:p w14:paraId="0BCFD945" w14:textId="77777777" w:rsidR="005D00F5" w:rsidRPr="00CF4507" w:rsidRDefault="005D00F5" w:rsidP="00CF4507">
      <w:pPr>
        <w:tabs>
          <w:tab w:val="clear" w:pos="567"/>
        </w:tabs>
        <w:spacing w:line="240" w:lineRule="auto"/>
        <w:jc w:val="both"/>
        <w:rPr>
          <w:sz w:val="24"/>
          <w:szCs w:val="24"/>
          <w:u w:val="single"/>
        </w:rPr>
      </w:pPr>
    </w:p>
    <w:p w14:paraId="3FCED700" w14:textId="77777777" w:rsidR="006A5646" w:rsidRPr="00CF4507" w:rsidRDefault="006A5646" w:rsidP="00CF4507">
      <w:pPr>
        <w:tabs>
          <w:tab w:val="clear" w:pos="567"/>
        </w:tabs>
        <w:spacing w:line="240" w:lineRule="auto"/>
        <w:jc w:val="both"/>
        <w:rPr>
          <w:sz w:val="24"/>
          <w:szCs w:val="24"/>
          <w:u w:val="single"/>
        </w:rPr>
      </w:pPr>
      <w:r w:rsidRPr="00CF4507">
        <w:rPr>
          <w:sz w:val="24"/>
          <w:szCs w:val="24"/>
          <w:u w:val="single"/>
        </w:rPr>
        <w:t xml:space="preserve">Ārstēšanas </w:t>
      </w:r>
      <w:r w:rsidR="00BB4464" w:rsidRPr="00CF4507">
        <w:rPr>
          <w:sz w:val="24"/>
          <w:szCs w:val="24"/>
          <w:u w:val="single"/>
        </w:rPr>
        <w:t>ilgums</w:t>
      </w:r>
      <w:r w:rsidRPr="00CF4507">
        <w:rPr>
          <w:sz w:val="24"/>
          <w:szCs w:val="24"/>
          <w:u w:val="single"/>
        </w:rPr>
        <w:t>:</w:t>
      </w:r>
    </w:p>
    <w:p w14:paraId="7D1AF7E8" w14:textId="77777777" w:rsidR="00B101DA" w:rsidRPr="00CF4507" w:rsidRDefault="00B101DA" w:rsidP="00CF4507">
      <w:pPr>
        <w:pStyle w:val="Default"/>
        <w:numPr>
          <w:ilvl w:val="0"/>
          <w:numId w:val="31"/>
        </w:numPr>
        <w:jc w:val="both"/>
      </w:pPr>
      <w:r w:rsidRPr="00CF4507">
        <w:t>Zāļu efektivitāte</w:t>
      </w:r>
      <w:r w:rsidR="00BB4464" w:rsidRPr="00CF4507">
        <w:t xml:space="preserve"> (veiksmīgi izārstētu pacientu daļa procentos)</w:t>
      </w:r>
      <w:r w:rsidRPr="00CF4507">
        <w:t xml:space="preserve"> </w:t>
      </w:r>
      <w:r w:rsidR="00BB4464" w:rsidRPr="00CF4507">
        <w:t>–</w:t>
      </w:r>
      <w:r w:rsidRPr="00CF4507">
        <w:t xml:space="preserve"> </w:t>
      </w:r>
      <w:r w:rsidR="00BB4464" w:rsidRPr="00CF4507">
        <w:t xml:space="preserve">ir aptuveni </w:t>
      </w:r>
      <w:r w:rsidRPr="00CF4507">
        <w:t xml:space="preserve">90% </w:t>
      </w:r>
      <w:r w:rsidR="00BB4464" w:rsidRPr="00CF4507">
        <w:t>pēc</w:t>
      </w:r>
      <w:r w:rsidRPr="00CF4507">
        <w:t xml:space="preserve"> </w:t>
      </w:r>
      <w:r w:rsidR="00BB4464" w:rsidRPr="00CF4507">
        <w:t xml:space="preserve">vienreizējas </w:t>
      </w:r>
      <w:r w:rsidRPr="00CF4507">
        <w:t>ādas apstrād</w:t>
      </w:r>
      <w:r w:rsidR="00BB4464" w:rsidRPr="00CF4507">
        <w:t>es</w:t>
      </w:r>
      <w:r w:rsidRPr="00CF4507">
        <w:t xml:space="preserve">. </w:t>
      </w:r>
      <w:r w:rsidR="00CE3A80" w:rsidRPr="00CF4507">
        <w:t xml:space="preserve">Neveiksmīgas ārstēšanas gadījumā (ja nav mazinājušies līdzšinējie vai ir parādījušies jauni kašķa skarti apvidi) </w:t>
      </w:r>
      <w:r w:rsidR="004316FD" w:rsidRPr="00CF4507">
        <w:t xml:space="preserve">zāles </w:t>
      </w:r>
      <w:r w:rsidRPr="00CF4507">
        <w:t>lieto atkārtoti. Atkārtota apstrāde, ja nepieciešams, atļauta ne ātrāk kā 7 dien</w:t>
      </w:r>
      <w:r w:rsidR="003363FE" w:rsidRPr="00CF4507">
        <w:t>as</w:t>
      </w:r>
      <w:r w:rsidRPr="00CF4507">
        <w:t xml:space="preserve"> </w:t>
      </w:r>
      <w:r w:rsidR="003363FE" w:rsidRPr="00CF4507">
        <w:t xml:space="preserve">pēc </w:t>
      </w:r>
      <w:r w:rsidRPr="00CF4507">
        <w:t>pirmās apstrādes reizes.</w:t>
      </w:r>
    </w:p>
    <w:p w14:paraId="0EA5887A" w14:textId="77777777" w:rsidR="005D00F5" w:rsidRPr="00CF4507" w:rsidRDefault="0063697E" w:rsidP="00CF4507">
      <w:pPr>
        <w:pStyle w:val="ListParagraph"/>
        <w:numPr>
          <w:ilvl w:val="0"/>
          <w:numId w:val="31"/>
        </w:numPr>
        <w:tabs>
          <w:tab w:val="clear" w:pos="567"/>
        </w:tabs>
        <w:spacing w:line="240" w:lineRule="auto"/>
        <w:jc w:val="both"/>
        <w:rPr>
          <w:sz w:val="24"/>
          <w:szCs w:val="24"/>
        </w:rPr>
      </w:pPr>
      <w:r w:rsidRPr="00CF4507">
        <w:rPr>
          <w:sz w:val="24"/>
          <w:szCs w:val="24"/>
        </w:rPr>
        <w:t>Dažkārt</w:t>
      </w:r>
      <w:r w:rsidR="00F37646" w:rsidRPr="00CF4507">
        <w:rPr>
          <w:sz w:val="24"/>
          <w:szCs w:val="24"/>
        </w:rPr>
        <w:t xml:space="preserve"> nieze un izsitumi var saglabāties </w:t>
      </w:r>
      <w:r w:rsidRPr="00CF4507">
        <w:rPr>
          <w:sz w:val="24"/>
          <w:szCs w:val="24"/>
        </w:rPr>
        <w:t xml:space="preserve">līdz pat </w:t>
      </w:r>
      <w:r w:rsidR="00F37646" w:rsidRPr="00CF4507">
        <w:rPr>
          <w:sz w:val="24"/>
          <w:szCs w:val="24"/>
        </w:rPr>
        <w:t>2</w:t>
      </w:r>
      <w:r w:rsidRPr="00CF4507">
        <w:rPr>
          <w:sz w:val="24"/>
          <w:szCs w:val="24"/>
        </w:rPr>
        <w:t xml:space="preserve"> nedēļām vai atsevišķos gadījumos</w:t>
      </w:r>
      <w:r w:rsidR="00F37646" w:rsidRPr="00CF4507">
        <w:rPr>
          <w:sz w:val="24"/>
          <w:szCs w:val="24"/>
        </w:rPr>
        <w:t xml:space="preserve"> līdz pat 4 nedēļ</w:t>
      </w:r>
      <w:r w:rsidRPr="00CF4507">
        <w:rPr>
          <w:sz w:val="24"/>
          <w:szCs w:val="24"/>
        </w:rPr>
        <w:t>ām pēc ārstēšanas</w:t>
      </w:r>
      <w:r w:rsidR="00F37646" w:rsidRPr="00CF4507">
        <w:rPr>
          <w:sz w:val="24"/>
          <w:szCs w:val="24"/>
        </w:rPr>
        <w:t xml:space="preserve">. </w:t>
      </w:r>
      <w:r w:rsidR="005D00F5" w:rsidRPr="00CF4507">
        <w:rPr>
          <w:sz w:val="24"/>
          <w:szCs w:val="24"/>
        </w:rPr>
        <w:t xml:space="preserve">Tas var būt saistīts </w:t>
      </w:r>
      <w:r w:rsidRPr="00CF4507">
        <w:rPr>
          <w:sz w:val="24"/>
          <w:szCs w:val="24"/>
        </w:rPr>
        <w:t xml:space="preserve">ne tikai </w:t>
      </w:r>
      <w:r w:rsidR="005D00F5" w:rsidRPr="00CF4507">
        <w:rPr>
          <w:sz w:val="24"/>
          <w:szCs w:val="24"/>
        </w:rPr>
        <w:t xml:space="preserve">ar terapijas neveiksmi, bet </w:t>
      </w:r>
      <w:r w:rsidRPr="00CF4507">
        <w:rPr>
          <w:sz w:val="24"/>
          <w:szCs w:val="24"/>
        </w:rPr>
        <w:t xml:space="preserve">arī </w:t>
      </w:r>
      <w:r w:rsidR="00F37646" w:rsidRPr="00CF4507">
        <w:rPr>
          <w:sz w:val="24"/>
          <w:szCs w:val="24"/>
        </w:rPr>
        <w:t>ar</w:t>
      </w:r>
      <w:r w:rsidR="005D00F5" w:rsidRPr="00CF4507">
        <w:rPr>
          <w:sz w:val="24"/>
          <w:szCs w:val="24"/>
        </w:rPr>
        <w:t xml:space="preserve"> </w:t>
      </w:r>
      <w:r w:rsidR="004316FD" w:rsidRPr="00CF4507">
        <w:rPr>
          <w:sz w:val="24"/>
          <w:szCs w:val="24"/>
        </w:rPr>
        <w:t xml:space="preserve">paaugstināto </w:t>
      </w:r>
      <w:r w:rsidR="005D00F5" w:rsidRPr="00CF4507">
        <w:rPr>
          <w:sz w:val="24"/>
          <w:szCs w:val="24"/>
        </w:rPr>
        <w:t>jutīb</w:t>
      </w:r>
      <w:r w:rsidRPr="00CF4507">
        <w:rPr>
          <w:sz w:val="24"/>
          <w:szCs w:val="24"/>
        </w:rPr>
        <w:t>u</w:t>
      </w:r>
      <w:r w:rsidR="005D00F5" w:rsidRPr="00CF4507">
        <w:rPr>
          <w:sz w:val="24"/>
          <w:szCs w:val="24"/>
        </w:rPr>
        <w:t xml:space="preserve"> pret</w:t>
      </w:r>
      <w:r w:rsidRPr="00CF4507">
        <w:rPr>
          <w:sz w:val="24"/>
          <w:szCs w:val="24"/>
        </w:rPr>
        <w:t xml:space="preserve"> zāļu līdzekli vai</w:t>
      </w:r>
      <w:r w:rsidR="005D00F5" w:rsidRPr="00CF4507">
        <w:rPr>
          <w:sz w:val="24"/>
          <w:szCs w:val="24"/>
        </w:rPr>
        <w:t xml:space="preserve"> </w:t>
      </w:r>
      <w:r w:rsidRPr="00CF4507">
        <w:rPr>
          <w:sz w:val="24"/>
          <w:szCs w:val="24"/>
        </w:rPr>
        <w:t xml:space="preserve">bojā </w:t>
      </w:r>
      <w:r w:rsidRPr="00CF4507">
        <w:rPr>
          <w:sz w:val="24"/>
          <w:szCs w:val="24"/>
        </w:rPr>
        <w:lastRenderedPageBreak/>
        <w:t xml:space="preserve">gājušo </w:t>
      </w:r>
      <w:r w:rsidR="0096574E" w:rsidRPr="00CF4507">
        <w:rPr>
          <w:sz w:val="24"/>
          <w:szCs w:val="24"/>
        </w:rPr>
        <w:t>parazītu atliekām</w:t>
      </w:r>
      <w:r w:rsidR="005D00F5" w:rsidRPr="00CF4507">
        <w:rPr>
          <w:sz w:val="24"/>
          <w:szCs w:val="24"/>
        </w:rPr>
        <w:t>. Gadījum</w:t>
      </w:r>
      <w:r w:rsidR="0096574E" w:rsidRPr="00CF4507">
        <w:rPr>
          <w:sz w:val="24"/>
          <w:szCs w:val="24"/>
        </w:rPr>
        <w:t>os</w:t>
      </w:r>
      <w:r w:rsidR="005D00F5" w:rsidRPr="00CF4507">
        <w:rPr>
          <w:sz w:val="24"/>
          <w:szCs w:val="24"/>
        </w:rPr>
        <w:t xml:space="preserve">, </w:t>
      </w:r>
      <w:r w:rsidRPr="00CF4507">
        <w:rPr>
          <w:sz w:val="24"/>
          <w:szCs w:val="24"/>
        </w:rPr>
        <w:t xml:space="preserve">kad </w:t>
      </w:r>
      <w:r w:rsidR="005D00F5" w:rsidRPr="00CF4507">
        <w:rPr>
          <w:sz w:val="24"/>
          <w:szCs w:val="24"/>
        </w:rPr>
        <w:t xml:space="preserve">nav </w:t>
      </w:r>
      <w:r w:rsidRPr="00CF4507">
        <w:rPr>
          <w:sz w:val="24"/>
          <w:szCs w:val="24"/>
        </w:rPr>
        <w:t xml:space="preserve">stāvokļa </w:t>
      </w:r>
      <w:r w:rsidR="0096574E" w:rsidRPr="00CF4507">
        <w:rPr>
          <w:sz w:val="24"/>
          <w:szCs w:val="24"/>
        </w:rPr>
        <w:t>uzlabojuma</w:t>
      </w:r>
      <w:r w:rsidR="005D00F5" w:rsidRPr="00CF4507">
        <w:rPr>
          <w:sz w:val="24"/>
          <w:szCs w:val="24"/>
        </w:rPr>
        <w:t xml:space="preserve"> pēc 4 nedēļām</w:t>
      </w:r>
      <w:r w:rsidRPr="00CF4507">
        <w:rPr>
          <w:sz w:val="24"/>
          <w:szCs w:val="24"/>
        </w:rPr>
        <w:t xml:space="preserve"> vai parādās jauni kašķa skarti ādas apvidi</w:t>
      </w:r>
      <w:r w:rsidR="005D00F5" w:rsidRPr="00CF4507">
        <w:rPr>
          <w:sz w:val="24"/>
          <w:szCs w:val="24"/>
        </w:rPr>
        <w:t>,</w:t>
      </w:r>
      <w:r w:rsidR="0096574E" w:rsidRPr="00CF4507">
        <w:rPr>
          <w:sz w:val="24"/>
          <w:szCs w:val="24"/>
        </w:rPr>
        <w:t xml:space="preserve"> </w:t>
      </w:r>
      <w:r w:rsidR="005D00F5" w:rsidRPr="00CF4507">
        <w:rPr>
          <w:sz w:val="24"/>
          <w:szCs w:val="24"/>
        </w:rPr>
        <w:t xml:space="preserve">jākonsultējas </w:t>
      </w:r>
      <w:r w:rsidR="0096574E" w:rsidRPr="00CF4507">
        <w:rPr>
          <w:sz w:val="24"/>
          <w:szCs w:val="24"/>
        </w:rPr>
        <w:t>ar ārstu.</w:t>
      </w:r>
    </w:p>
    <w:p w14:paraId="7F717A45" w14:textId="77777777" w:rsidR="000A7249" w:rsidRPr="00CF4507" w:rsidRDefault="006440EA" w:rsidP="00CF4507">
      <w:pPr>
        <w:pStyle w:val="ListParagraph"/>
        <w:numPr>
          <w:ilvl w:val="0"/>
          <w:numId w:val="31"/>
        </w:numPr>
        <w:tabs>
          <w:tab w:val="clear" w:pos="567"/>
        </w:tabs>
        <w:spacing w:line="240" w:lineRule="auto"/>
        <w:jc w:val="both"/>
        <w:rPr>
          <w:sz w:val="24"/>
          <w:szCs w:val="24"/>
        </w:rPr>
      </w:pPr>
      <w:r w:rsidRPr="00CF4507">
        <w:rPr>
          <w:sz w:val="24"/>
          <w:szCs w:val="24"/>
        </w:rPr>
        <w:t>Sausu ādu var apstrādāt ar ādu mīkstinošiem līdzekļiem pēc ārstēšanas beigām</w:t>
      </w:r>
      <w:r w:rsidR="0096574E" w:rsidRPr="00CF4507">
        <w:rPr>
          <w:sz w:val="24"/>
          <w:szCs w:val="24"/>
        </w:rPr>
        <w:t>.</w:t>
      </w:r>
    </w:p>
    <w:p w14:paraId="3F6CB3FC" w14:textId="1CEB554D" w:rsidR="00C1573C" w:rsidRDefault="00C1573C" w:rsidP="00CF4507">
      <w:pPr>
        <w:tabs>
          <w:tab w:val="clear" w:pos="567"/>
        </w:tabs>
        <w:spacing w:line="240" w:lineRule="auto"/>
        <w:ind w:left="567" w:hanging="567"/>
        <w:rPr>
          <w:noProof/>
          <w:sz w:val="24"/>
          <w:szCs w:val="24"/>
        </w:rPr>
      </w:pPr>
    </w:p>
    <w:p w14:paraId="0B343681" w14:textId="15D0B0AF" w:rsidR="004A6AD4" w:rsidRDefault="004A6AD4" w:rsidP="00CF4507">
      <w:pPr>
        <w:tabs>
          <w:tab w:val="clear" w:pos="567"/>
        </w:tabs>
        <w:spacing w:line="240" w:lineRule="auto"/>
        <w:ind w:left="567" w:hanging="567"/>
        <w:rPr>
          <w:noProof/>
          <w:sz w:val="24"/>
          <w:szCs w:val="24"/>
        </w:rPr>
      </w:pPr>
      <w:r w:rsidRPr="004A6AD4">
        <w:rPr>
          <w:noProof/>
          <w:sz w:val="24"/>
          <w:szCs w:val="24"/>
        </w:rPr>
        <w:t>Pēc ārstēšanas atlikušais produkts jāiznīcina.</w:t>
      </w:r>
    </w:p>
    <w:p w14:paraId="59532312" w14:textId="77777777" w:rsidR="004A6AD4" w:rsidRPr="00CF4507" w:rsidRDefault="004A6AD4" w:rsidP="00CF4507">
      <w:pPr>
        <w:tabs>
          <w:tab w:val="clear" w:pos="567"/>
        </w:tabs>
        <w:spacing w:line="240" w:lineRule="auto"/>
        <w:ind w:left="567" w:hanging="567"/>
        <w:rPr>
          <w:noProof/>
          <w:sz w:val="24"/>
          <w:szCs w:val="24"/>
        </w:rPr>
      </w:pPr>
    </w:p>
    <w:p w14:paraId="48419B65" w14:textId="77777777" w:rsidR="00C1573C" w:rsidRPr="00CF4507" w:rsidRDefault="00C1573C" w:rsidP="00CF4507">
      <w:pPr>
        <w:tabs>
          <w:tab w:val="clear" w:pos="567"/>
        </w:tabs>
        <w:spacing w:line="360" w:lineRule="auto"/>
        <w:rPr>
          <w:b/>
          <w:noProof/>
          <w:sz w:val="24"/>
          <w:szCs w:val="24"/>
        </w:rPr>
      </w:pPr>
      <w:r w:rsidRPr="00CF4507">
        <w:rPr>
          <w:b/>
          <w:noProof/>
          <w:sz w:val="24"/>
          <w:szCs w:val="24"/>
        </w:rPr>
        <w:t>4.3</w:t>
      </w:r>
      <w:r w:rsidR="0069130C" w:rsidRPr="00CF4507">
        <w:rPr>
          <w:b/>
          <w:noProof/>
          <w:sz w:val="24"/>
          <w:szCs w:val="24"/>
        </w:rPr>
        <w:t>.</w:t>
      </w:r>
      <w:r w:rsidRPr="00CF4507">
        <w:rPr>
          <w:b/>
          <w:noProof/>
          <w:sz w:val="24"/>
          <w:szCs w:val="24"/>
        </w:rPr>
        <w:tab/>
        <w:t xml:space="preserve">Kontrindikācijas </w:t>
      </w:r>
    </w:p>
    <w:p w14:paraId="17F34B29" w14:textId="77777777" w:rsidR="00D87891" w:rsidRPr="00CF4507" w:rsidRDefault="00D267B3" w:rsidP="00CF4507">
      <w:pPr>
        <w:tabs>
          <w:tab w:val="clear" w:pos="567"/>
        </w:tabs>
        <w:spacing w:line="240" w:lineRule="auto"/>
        <w:jc w:val="both"/>
        <w:rPr>
          <w:noProof/>
          <w:sz w:val="24"/>
          <w:szCs w:val="24"/>
        </w:rPr>
      </w:pPr>
      <w:r w:rsidRPr="00CF4507">
        <w:rPr>
          <w:noProof/>
          <w:sz w:val="24"/>
          <w:szCs w:val="24"/>
        </w:rPr>
        <w:t>Paaugstināta jutība pret aktīvo vielu permetrīn</w:t>
      </w:r>
      <w:r w:rsidR="006440EA" w:rsidRPr="00CF4507">
        <w:rPr>
          <w:noProof/>
          <w:sz w:val="24"/>
          <w:szCs w:val="24"/>
        </w:rPr>
        <w:t>u</w:t>
      </w:r>
      <w:r w:rsidRPr="00CF4507">
        <w:rPr>
          <w:noProof/>
          <w:sz w:val="24"/>
          <w:szCs w:val="24"/>
        </w:rPr>
        <w:t xml:space="preserve"> vai citām vielām, kas </w:t>
      </w:r>
      <w:r w:rsidR="00EB57FC" w:rsidRPr="00CF4507">
        <w:rPr>
          <w:noProof/>
          <w:sz w:val="24"/>
          <w:szCs w:val="24"/>
        </w:rPr>
        <w:t xml:space="preserve">pieder </w:t>
      </w:r>
      <w:r w:rsidR="00EB57FC" w:rsidRPr="00CF4507">
        <w:rPr>
          <w:color w:val="000000"/>
          <w:sz w:val="24"/>
          <w:szCs w:val="24"/>
          <w:lang w:eastAsia="lv-LV"/>
        </w:rPr>
        <w:t>piretroīdu</w:t>
      </w:r>
      <w:r w:rsidRPr="00CF4507">
        <w:rPr>
          <w:noProof/>
          <w:sz w:val="24"/>
          <w:szCs w:val="24"/>
        </w:rPr>
        <w:t xml:space="preserve"> grupa</w:t>
      </w:r>
      <w:r w:rsidR="00EB57FC" w:rsidRPr="00CF4507">
        <w:rPr>
          <w:noProof/>
          <w:sz w:val="24"/>
          <w:szCs w:val="24"/>
        </w:rPr>
        <w:t>i,</w:t>
      </w:r>
      <w:r w:rsidRPr="00CF4507">
        <w:rPr>
          <w:noProof/>
          <w:sz w:val="24"/>
          <w:szCs w:val="24"/>
        </w:rPr>
        <w:t xml:space="preserve"> vai </w:t>
      </w:r>
      <w:r w:rsidR="00C61A97" w:rsidRPr="00C61A97">
        <w:rPr>
          <w:noProof/>
          <w:sz w:val="24"/>
          <w:szCs w:val="24"/>
        </w:rPr>
        <w:t>jebkuru</w:t>
      </w:r>
      <w:r w:rsidRPr="00CF4507">
        <w:rPr>
          <w:noProof/>
          <w:sz w:val="24"/>
          <w:szCs w:val="24"/>
        </w:rPr>
        <w:t xml:space="preserve"> no </w:t>
      </w:r>
      <w:r w:rsidR="004316FD" w:rsidRPr="00CF4507">
        <w:rPr>
          <w:noProof/>
          <w:sz w:val="24"/>
          <w:szCs w:val="24"/>
        </w:rPr>
        <w:t xml:space="preserve">zāļu </w:t>
      </w:r>
      <w:r w:rsidR="00EB57FC" w:rsidRPr="00CF4507">
        <w:rPr>
          <w:noProof/>
          <w:sz w:val="24"/>
          <w:szCs w:val="24"/>
        </w:rPr>
        <w:t xml:space="preserve">palīgvielām, kas uzskaitītas </w:t>
      </w:r>
      <w:r w:rsidRPr="00CF4507">
        <w:rPr>
          <w:noProof/>
          <w:sz w:val="24"/>
          <w:szCs w:val="24"/>
        </w:rPr>
        <w:t>6.1</w:t>
      </w:r>
      <w:r w:rsidR="00B36CD1" w:rsidRPr="00CF4507">
        <w:rPr>
          <w:noProof/>
          <w:sz w:val="24"/>
          <w:szCs w:val="24"/>
        </w:rPr>
        <w:t>.</w:t>
      </w:r>
      <w:r w:rsidRPr="00CF4507">
        <w:rPr>
          <w:noProof/>
          <w:sz w:val="24"/>
          <w:szCs w:val="24"/>
        </w:rPr>
        <w:t xml:space="preserve"> apakšpunktā. </w:t>
      </w:r>
      <w:r w:rsidR="006440EA" w:rsidRPr="00CF4507">
        <w:rPr>
          <w:noProof/>
          <w:sz w:val="24"/>
          <w:szCs w:val="24"/>
        </w:rPr>
        <w:t xml:space="preserve">Šādos gadījumos kašķa </w:t>
      </w:r>
      <w:r w:rsidR="00EB57FC" w:rsidRPr="00CF4507">
        <w:rPr>
          <w:noProof/>
          <w:sz w:val="24"/>
          <w:szCs w:val="24"/>
        </w:rPr>
        <w:t xml:space="preserve">ārstēšanai jāizvēlas kāds cits ķīmiski atšķirīgs pretkašķa līdzeklis. </w:t>
      </w:r>
    </w:p>
    <w:p w14:paraId="6B9712B9" w14:textId="77777777" w:rsidR="006A5646" w:rsidRPr="00CF4507" w:rsidRDefault="006A5646" w:rsidP="00CF4507">
      <w:pPr>
        <w:tabs>
          <w:tab w:val="clear" w:pos="567"/>
        </w:tabs>
        <w:spacing w:line="240" w:lineRule="auto"/>
        <w:rPr>
          <w:noProof/>
          <w:sz w:val="24"/>
          <w:szCs w:val="24"/>
        </w:rPr>
      </w:pPr>
    </w:p>
    <w:p w14:paraId="1DB63134" w14:textId="77777777" w:rsidR="00A13791" w:rsidRPr="00CF4507" w:rsidRDefault="00C1573C" w:rsidP="00CF4507">
      <w:pPr>
        <w:tabs>
          <w:tab w:val="clear" w:pos="567"/>
        </w:tabs>
        <w:spacing w:line="360" w:lineRule="auto"/>
        <w:rPr>
          <w:b/>
          <w:noProof/>
          <w:sz w:val="24"/>
          <w:szCs w:val="24"/>
        </w:rPr>
      </w:pPr>
      <w:r w:rsidRPr="00CF4507">
        <w:rPr>
          <w:b/>
          <w:noProof/>
          <w:sz w:val="24"/>
          <w:szCs w:val="24"/>
        </w:rPr>
        <w:t>4.4</w:t>
      </w:r>
      <w:r w:rsidR="0069130C" w:rsidRPr="00CF4507">
        <w:rPr>
          <w:b/>
          <w:noProof/>
          <w:sz w:val="24"/>
          <w:szCs w:val="24"/>
        </w:rPr>
        <w:t>.</w:t>
      </w:r>
      <w:r w:rsidRPr="00CF4507">
        <w:rPr>
          <w:b/>
          <w:noProof/>
          <w:sz w:val="24"/>
          <w:szCs w:val="24"/>
        </w:rPr>
        <w:tab/>
        <w:t>Īpaši brīdinājumi un piesardzība lietošanā</w:t>
      </w:r>
    </w:p>
    <w:p w14:paraId="718A643D" w14:textId="77777777" w:rsidR="00A13791" w:rsidRPr="00CF4507" w:rsidRDefault="004316FD" w:rsidP="00CF4507">
      <w:pPr>
        <w:pStyle w:val="Subtitle"/>
        <w:numPr>
          <w:ilvl w:val="12"/>
          <w:numId w:val="0"/>
        </w:numPr>
        <w:tabs>
          <w:tab w:val="left" w:pos="6804"/>
        </w:tabs>
        <w:jc w:val="both"/>
        <w:rPr>
          <w:rFonts w:ascii="Times New Roman" w:hAnsi="Times New Roman"/>
          <w:b w:val="0"/>
          <w:bCs/>
          <w:sz w:val="24"/>
          <w:szCs w:val="24"/>
        </w:rPr>
      </w:pPr>
      <w:r w:rsidRPr="00CF4507">
        <w:rPr>
          <w:rFonts w:ascii="Times New Roman" w:hAnsi="Times New Roman"/>
          <w:b w:val="0"/>
          <w:bCs/>
          <w:sz w:val="24"/>
          <w:szCs w:val="24"/>
        </w:rPr>
        <w:t xml:space="preserve">Lietošanai tikai </w:t>
      </w:r>
      <w:r w:rsidR="00A13791" w:rsidRPr="00CF4507">
        <w:rPr>
          <w:rFonts w:ascii="Times New Roman" w:hAnsi="Times New Roman"/>
          <w:b w:val="0"/>
          <w:bCs/>
          <w:sz w:val="24"/>
          <w:szCs w:val="24"/>
        </w:rPr>
        <w:t>uz ādas!</w:t>
      </w:r>
    </w:p>
    <w:p w14:paraId="65347BE2" w14:textId="77777777" w:rsidR="00A13791" w:rsidRPr="00CF4507" w:rsidRDefault="00BB15D5" w:rsidP="00CF4507">
      <w:pPr>
        <w:pStyle w:val="Subtitle"/>
        <w:numPr>
          <w:ilvl w:val="12"/>
          <w:numId w:val="0"/>
        </w:numPr>
        <w:tabs>
          <w:tab w:val="left" w:pos="6804"/>
        </w:tabs>
        <w:jc w:val="both"/>
        <w:rPr>
          <w:rFonts w:ascii="Times New Roman" w:hAnsi="Times New Roman"/>
          <w:b w:val="0"/>
          <w:bCs/>
          <w:sz w:val="24"/>
          <w:szCs w:val="24"/>
        </w:rPr>
      </w:pPr>
      <w:r w:rsidRPr="00CF4507">
        <w:rPr>
          <w:rFonts w:ascii="Times New Roman" w:hAnsi="Times New Roman"/>
          <w:b w:val="0"/>
          <w:bCs/>
          <w:sz w:val="24"/>
          <w:szCs w:val="24"/>
        </w:rPr>
        <w:t xml:space="preserve">Personām ar </w:t>
      </w:r>
      <w:r w:rsidR="006440EA" w:rsidRPr="00CF4507">
        <w:rPr>
          <w:rFonts w:ascii="Times New Roman" w:hAnsi="Times New Roman"/>
          <w:b w:val="0"/>
          <w:bCs/>
          <w:sz w:val="24"/>
          <w:szCs w:val="24"/>
        </w:rPr>
        <w:t xml:space="preserve">paaugstinātu </w:t>
      </w:r>
      <w:r w:rsidRPr="00CF4507">
        <w:rPr>
          <w:rFonts w:ascii="Times New Roman" w:hAnsi="Times New Roman"/>
          <w:b w:val="0"/>
          <w:bCs/>
          <w:sz w:val="24"/>
          <w:szCs w:val="24"/>
        </w:rPr>
        <w:t xml:space="preserve">jutību pret </w:t>
      </w:r>
      <w:r w:rsidRPr="00CF4507">
        <w:rPr>
          <w:rFonts w:ascii="Times New Roman" w:hAnsi="Times New Roman"/>
          <w:b w:val="0"/>
          <w:color w:val="000000"/>
          <w:sz w:val="24"/>
          <w:szCs w:val="24"/>
          <w:shd w:val="clear" w:color="auto" w:fill="FBFBFB"/>
        </w:rPr>
        <w:t xml:space="preserve">krizantēmu </w:t>
      </w:r>
      <w:r w:rsidR="006440EA" w:rsidRPr="00CF4507">
        <w:rPr>
          <w:rFonts w:ascii="Times New Roman" w:hAnsi="Times New Roman"/>
          <w:b w:val="0"/>
          <w:color w:val="000000"/>
          <w:sz w:val="24"/>
          <w:szCs w:val="24"/>
          <w:shd w:val="clear" w:color="auto" w:fill="FBFBFB"/>
        </w:rPr>
        <w:t xml:space="preserve">dzimtas vai </w:t>
      </w:r>
      <w:r w:rsidRPr="00CF4507">
        <w:rPr>
          <w:rFonts w:ascii="Times New Roman" w:hAnsi="Times New Roman"/>
          <w:b w:val="0"/>
          <w:color w:val="000000"/>
          <w:sz w:val="24"/>
          <w:szCs w:val="24"/>
          <w:shd w:val="clear" w:color="auto" w:fill="FBFBFB"/>
        </w:rPr>
        <w:t>citiem kurvjziežu dzimtas augiem</w:t>
      </w:r>
      <w:r w:rsidR="00306D3F">
        <w:rPr>
          <w:rFonts w:ascii="Times New Roman" w:hAnsi="Times New Roman"/>
          <w:b w:val="0"/>
          <w:color w:val="000000"/>
          <w:sz w:val="24"/>
          <w:szCs w:val="24"/>
          <w:shd w:val="clear" w:color="auto" w:fill="FBFBFB"/>
        </w:rPr>
        <w:t xml:space="preserve"> (</w:t>
      </w:r>
      <w:r w:rsidR="00306D3F" w:rsidRPr="00306D3F">
        <w:rPr>
          <w:rFonts w:ascii="Times New Roman" w:hAnsi="Times New Roman"/>
          <w:b w:val="0"/>
          <w:color w:val="000000"/>
          <w:sz w:val="24"/>
          <w:szCs w:val="24"/>
          <w:shd w:val="clear" w:color="auto" w:fill="FBFBFB"/>
        </w:rPr>
        <w:t>Compositae</w:t>
      </w:r>
      <w:r w:rsidR="00306D3F">
        <w:rPr>
          <w:rFonts w:ascii="Times New Roman" w:hAnsi="Times New Roman"/>
          <w:b w:val="0"/>
          <w:color w:val="000000"/>
          <w:sz w:val="24"/>
          <w:szCs w:val="24"/>
          <w:shd w:val="clear" w:color="auto" w:fill="FBFBFB"/>
        </w:rPr>
        <w:t>)</w:t>
      </w:r>
      <w:r w:rsidR="00A13791" w:rsidRPr="00CF4507">
        <w:rPr>
          <w:rFonts w:ascii="Times New Roman" w:hAnsi="Times New Roman"/>
          <w:b w:val="0"/>
          <w:bCs/>
          <w:sz w:val="24"/>
          <w:szCs w:val="24"/>
        </w:rPr>
        <w:t xml:space="preserve"> vajadzētu konsultēties ar ārstu</w:t>
      </w:r>
      <w:r w:rsidRPr="00CF4507">
        <w:rPr>
          <w:rFonts w:ascii="Times New Roman" w:hAnsi="Times New Roman"/>
          <w:b w:val="0"/>
          <w:bCs/>
          <w:sz w:val="24"/>
          <w:szCs w:val="24"/>
        </w:rPr>
        <w:t xml:space="preserve"> </w:t>
      </w:r>
      <w:r w:rsidR="00A13791" w:rsidRPr="00CF4507">
        <w:rPr>
          <w:rFonts w:ascii="Times New Roman" w:hAnsi="Times New Roman"/>
          <w:b w:val="0"/>
          <w:bCs/>
          <w:sz w:val="24"/>
          <w:szCs w:val="24"/>
        </w:rPr>
        <w:t xml:space="preserve">pirms </w:t>
      </w:r>
      <w:r w:rsidRPr="00CF4507">
        <w:rPr>
          <w:rFonts w:ascii="Times New Roman" w:hAnsi="Times New Roman"/>
          <w:b w:val="0"/>
          <w:bCs/>
          <w:sz w:val="24"/>
          <w:szCs w:val="24"/>
        </w:rPr>
        <w:t xml:space="preserve">lietot </w:t>
      </w:r>
      <w:r w:rsidR="006440EA" w:rsidRPr="00CF4507">
        <w:rPr>
          <w:rFonts w:ascii="Times New Roman" w:hAnsi="Times New Roman"/>
          <w:b w:val="0"/>
          <w:bCs/>
          <w:sz w:val="24"/>
          <w:szCs w:val="24"/>
        </w:rPr>
        <w:t xml:space="preserve">šīs </w:t>
      </w:r>
      <w:r w:rsidRPr="00CF4507">
        <w:rPr>
          <w:rFonts w:ascii="Times New Roman" w:hAnsi="Times New Roman"/>
          <w:b w:val="0"/>
          <w:bCs/>
          <w:sz w:val="24"/>
          <w:szCs w:val="24"/>
        </w:rPr>
        <w:t>zāles</w:t>
      </w:r>
      <w:r w:rsidR="00A13791" w:rsidRPr="00CF4507">
        <w:rPr>
          <w:rFonts w:ascii="Times New Roman" w:hAnsi="Times New Roman"/>
          <w:b w:val="0"/>
          <w:bCs/>
          <w:sz w:val="24"/>
          <w:szCs w:val="24"/>
        </w:rPr>
        <w:t>, jo iespējam</w:t>
      </w:r>
      <w:r w:rsidRPr="00CF4507">
        <w:rPr>
          <w:rFonts w:ascii="Times New Roman" w:hAnsi="Times New Roman"/>
          <w:b w:val="0"/>
          <w:bCs/>
          <w:sz w:val="24"/>
          <w:szCs w:val="24"/>
        </w:rPr>
        <w:t>a</w:t>
      </w:r>
      <w:r w:rsidR="00A13791" w:rsidRPr="00CF4507">
        <w:rPr>
          <w:rFonts w:ascii="Times New Roman" w:hAnsi="Times New Roman"/>
          <w:b w:val="0"/>
          <w:bCs/>
          <w:sz w:val="24"/>
          <w:szCs w:val="24"/>
        </w:rPr>
        <w:t xml:space="preserve"> </w:t>
      </w:r>
      <w:r w:rsidRPr="00CF4507">
        <w:rPr>
          <w:rFonts w:ascii="Times New Roman" w:hAnsi="Times New Roman"/>
          <w:b w:val="0"/>
          <w:bCs/>
          <w:sz w:val="24"/>
          <w:szCs w:val="24"/>
        </w:rPr>
        <w:t xml:space="preserve">krusteniska jutība </w:t>
      </w:r>
      <w:r w:rsidR="006440EA" w:rsidRPr="00CF4507">
        <w:rPr>
          <w:rFonts w:ascii="Times New Roman" w:hAnsi="Times New Roman"/>
          <w:b w:val="0"/>
          <w:bCs/>
          <w:sz w:val="24"/>
          <w:szCs w:val="24"/>
        </w:rPr>
        <w:t xml:space="preserve">pret tādiem </w:t>
      </w:r>
      <w:r w:rsidR="00A13791" w:rsidRPr="00CF4507">
        <w:rPr>
          <w:rFonts w:ascii="Times New Roman" w:hAnsi="Times New Roman"/>
          <w:b w:val="0"/>
          <w:bCs/>
          <w:sz w:val="24"/>
          <w:szCs w:val="24"/>
        </w:rPr>
        <w:t>sintētisk</w:t>
      </w:r>
      <w:r w:rsidR="006440EA" w:rsidRPr="00CF4507">
        <w:rPr>
          <w:rFonts w:ascii="Times New Roman" w:hAnsi="Times New Roman"/>
          <w:b w:val="0"/>
          <w:bCs/>
          <w:sz w:val="24"/>
          <w:szCs w:val="24"/>
        </w:rPr>
        <w:t>ajiem</w:t>
      </w:r>
      <w:r w:rsidR="00A13791" w:rsidRPr="00CF4507">
        <w:rPr>
          <w:rFonts w:ascii="Times New Roman" w:hAnsi="Times New Roman"/>
          <w:b w:val="0"/>
          <w:bCs/>
          <w:sz w:val="24"/>
          <w:szCs w:val="24"/>
        </w:rPr>
        <w:t xml:space="preserve"> piretroīd</w:t>
      </w:r>
      <w:r w:rsidR="006440EA" w:rsidRPr="00CF4507">
        <w:rPr>
          <w:rFonts w:ascii="Times New Roman" w:hAnsi="Times New Roman"/>
          <w:b w:val="0"/>
          <w:bCs/>
          <w:sz w:val="24"/>
          <w:szCs w:val="24"/>
        </w:rPr>
        <w:t>iem kā</w:t>
      </w:r>
      <w:r w:rsidR="004316FD" w:rsidRPr="00CF4507">
        <w:rPr>
          <w:rFonts w:ascii="Times New Roman" w:hAnsi="Times New Roman"/>
          <w:b w:val="0"/>
          <w:bCs/>
          <w:sz w:val="24"/>
          <w:szCs w:val="24"/>
        </w:rPr>
        <w:t xml:space="preserve"> </w:t>
      </w:r>
      <w:r w:rsidR="00A13791" w:rsidRPr="00CF4507">
        <w:rPr>
          <w:rFonts w:ascii="Times New Roman" w:hAnsi="Times New Roman"/>
          <w:b w:val="0"/>
          <w:bCs/>
          <w:sz w:val="24"/>
          <w:szCs w:val="24"/>
        </w:rPr>
        <w:t>permetrīn</w:t>
      </w:r>
      <w:r w:rsidR="006440EA" w:rsidRPr="00CF4507">
        <w:rPr>
          <w:rFonts w:ascii="Times New Roman" w:hAnsi="Times New Roman"/>
          <w:b w:val="0"/>
          <w:bCs/>
          <w:sz w:val="24"/>
          <w:szCs w:val="24"/>
        </w:rPr>
        <w:t>s</w:t>
      </w:r>
      <w:r w:rsidR="00A13791" w:rsidRPr="00CF4507">
        <w:rPr>
          <w:rFonts w:ascii="Times New Roman" w:hAnsi="Times New Roman"/>
          <w:b w:val="0"/>
          <w:bCs/>
          <w:sz w:val="24"/>
          <w:szCs w:val="24"/>
        </w:rPr>
        <w:t>.</w:t>
      </w:r>
    </w:p>
    <w:p w14:paraId="29817388" w14:textId="77777777" w:rsidR="00A13791" w:rsidRPr="00CF4507" w:rsidRDefault="00A13791" w:rsidP="00CF4507">
      <w:pPr>
        <w:pStyle w:val="Subtitle"/>
        <w:numPr>
          <w:ilvl w:val="12"/>
          <w:numId w:val="0"/>
        </w:numPr>
        <w:tabs>
          <w:tab w:val="left" w:pos="6804"/>
        </w:tabs>
        <w:jc w:val="both"/>
        <w:rPr>
          <w:rFonts w:ascii="Times New Roman" w:hAnsi="Times New Roman"/>
          <w:b w:val="0"/>
          <w:bCs/>
          <w:sz w:val="24"/>
          <w:szCs w:val="24"/>
        </w:rPr>
      </w:pPr>
    </w:p>
    <w:p w14:paraId="6639E77E" w14:textId="77777777" w:rsidR="00A13791" w:rsidRPr="00CF4507" w:rsidRDefault="00A13791" w:rsidP="00CF4507">
      <w:pPr>
        <w:pStyle w:val="Subtitle"/>
        <w:numPr>
          <w:ilvl w:val="12"/>
          <w:numId w:val="0"/>
        </w:numPr>
        <w:tabs>
          <w:tab w:val="left" w:pos="6804"/>
        </w:tabs>
        <w:jc w:val="both"/>
        <w:rPr>
          <w:rFonts w:ascii="Times New Roman" w:hAnsi="Times New Roman"/>
          <w:b w:val="0"/>
          <w:bCs/>
          <w:sz w:val="24"/>
          <w:szCs w:val="24"/>
        </w:rPr>
      </w:pPr>
      <w:r w:rsidRPr="00CF4507">
        <w:rPr>
          <w:rFonts w:ascii="Times New Roman" w:hAnsi="Times New Roman"/>
          <w:b w:val="0"/>
          <w:bCs/>
          <w:sz w:val="24"/>
          <w:szCs w:val="24"/>
        </w:rPr>
        <w:t xml:space="preserve">Bērni vecumā no 2 mēnešiem līdz 2 gadiem jāārstē tikai ārsta uzraudzībā </w:t>
      </w:r>
      <w:r w:rsidR="006440EA" w:rsidRPr="00CF4507">
        <w:rPr>
          <w:rFonts w:ascii="Times New Roman" w:hAnsi="Times New Roman"/>
          <w:b w:val="0"/>
          <w:bCs/>
          <w:sz w:val="24"/>
          <w:szCs w:val="24"/>
        </w:rPr>
        <w:t>ne</w:t>
      </w:r>
      <w:r w:rsidRPr="00CF4507">
        <w:rPr>
          <w:rFonts w:ascii="Times New Roman" w:hAnsi="Times New Roman"/>
          <w:b w:val="0"/>
          <w:bCs/>
          <w:sz w:val="24"/>
          <w:szCs w:val="24"/>
        </w:rPr>
        <w:t xml:space="preserve">pietiekamas </w:t>
      </w:r>
      <w:r w:rsidR="00E5312D" w:rsidRPr="00CF4507">
        <w:rPr>
          <w:rFonts w:ascii="Times New Roman" w:hAnsi="Times New Roman"/>
          <w:b w:val="0"/>
          <w:bCs/>
          <w:sz w:val="24"/>
          <w:szCs w:val="24"/>
        </w:rPr>
        <w:t xml:space="preserve">šo zāļu </w:t>
      </w:r>
      <w:r w:rsidR="006440EA" w:rsidRPr="00CF4507">
        <w:rPr>
          <w:rFonts w:ascii="Times New Roman" w:hAnsi="Times New Roman"/>
          <w:b w:val="0"/>
          <w:bCs/>
          <w:sz w:val="24"/>
          <w:szCs w:val="24"/>
        </w:rPr>
        <w:t xml:space="preserve">lietošanas </w:t>
      </w:r>
      <w:r w:rsidRPr="00CF4507">
        <w:rPr>
          <w:rFonts w:ascii="Times New Roman" w:hAnsi="Times New Roman"/>
          <w:b w:val="0"/>
          <w:bCs/>
          <w:sz w:val="24"/>
          <w:szCs w:val="24"/>
        </w:rPr>
        <w:t xml:space="preserve">pieredzes </w:t>
      </w:r>
      <w:r w:rsidR="006440EA" w:rsidRPr="00CF4507">
        <w:rPr>
          <w:rFonts w:ascii="Times New Roman" w:hAnsi="Times New Roman"/>
          <w:b w:val="0"/>
          <w:bCs/>
          <w:sz w:val="24"/>
          <w:szCs w:val="24"/>
        </w:rPr>
        <w:t xml:space="preserve">dēļ </w:t>
      </w:r>
      <w:r w:rsidRPr="00CF4507">
        <w:rPr>
          <w:rFonts w:ascii="Times New Roman" w:hAnsi="Times New Roman"/>
          <w:b w:val="0"/>
          <w:bCs/>
          <w:sz w:val="24"/>
          <w:szCs w:val="24"/>
        </w:rPr>
        <w:t>šajā vecuma grupā.</w:t>
      </w:r>
    </w:p>
    <w:p w14:paraId="5672CABA" w14:textId="77777777" w:rsidR="00EB4094" w:rsidRPr="00CF4507" w:rsidRDefault="00EB4094" w:rsidP="00CF4507">
      <w:pPr>
        <w:pStyle w:val="Subtitle"/>
        <w:numPr>
          <w:ilvl w:val="12"/>
          <w:numId w:val="0"/>
        </w:numPr>
        <w:tabs>
          <w:tab w:val="left" w:pos="6804"/>
        </w:tabs>
        <w:jc w:val="both"/>
        <w:rPr>
          <w:rFonts w:ascii="Times New Roman" w:hAnsi="Times New Roman"/>
          <w:b w:val="0"/>
          <w:bCs/>
          <w:sz w:val="24"/>
          <w:szCs w:val="24"/>
        </w:rPr>
      </w:pPr>
    </w:p>
    <w:p w14:paraId="0CD82860" w14:textId="77777777" w:rsidR="00A13791" w:rsidRPr="00CF4507" w:rsidRDefault="00123665" w:rsidP="00CF4507">
      <w:pPr>
        <w:pStyle w:val="Subtitle"/>
        <w:numPr>
          <w:ilvl w:val="12"/>
          <w:numId w:val="0"/>
        </w:numPr>
        <w:tabs>
          <w:tab w:val="left" w:pos="6804"/>
        </w:tabs>
        <w:jc w:val="both"/>
        <w:rPr>
          <w:rFonts w:ascii="Times New Roman" w:hAnsi="Times New Roman"/>
          <w:b w:val="0"/>
          <w:bCs/>
          <w:sz w:val="24"/>
          <w:szCs w:val="24"/>
        </w:rPr>
      </w:pPr>
      <w:r>
        <w:rPr>
          <w:rFonts w:ascii="Times New Roman" w:hAnsi="Times New Roman"/>
          <w:b w:val="0"/>
          <w:bCs/>
          <w:sz w:val="24"/>
          <w:szCs w:val="24"/>
        </w:rPr>
        <w:t>Gels</w:t>
      </w:r>
      <w:r w:rsidR="004316FD" w:rsidRPr="00CF4507">
        <w:rPr>
          <w:rFonts w:ascii="Times New Roman" w:hAnsi="Times New Roman"/>
          <w:b w:val="0"/>
          <w:bCs/>
          <w:sz w:val="24"/>
          <w:szCs w:val="24"/>
        </w:rPr>
        <w:t xml:space="preserve"> </w:t>
      </w:r>
      <w:r w:rsidR="00A13791" w:rsidRPr="00CF4507">
        <w:rPr>
          <w:rFonts w:ascii="Times New Roman" w:hAnsi="Times New Roman"/>
          <w:b w:val="0"/>
          <w:bCs/>
          <w:sz w:val="24"/>
          <w:szCs w:val="24"/>
        </w:rPr>
        <w:t xml:space="preserve">kairinoši iedarbojas uz acs konjunktīvu, tāpēc </w:t>
      </w:r>
      <w:r w:rsidR="00E5312D" w:rsidRPr="00CF4507">
        <w:rPr>
          <w:rFonts w:ascii="Times New Roman" w:hAnsi="Times New Roman"/>
          <w:b w:val="0"/>
          <w:bCs/>
          <w:sz w:val="24"/>
          <w:szCs w:val="24"/>
        </w:rPr>
        <w:t xml:space="preserve">jāizvairās </w:t>
      </w:r>
      <w:r w:rsidR="00A13791" w:rsidRPr="00CF4507">
        <w:rPr>
          <w:rFonts w:ascii="Times New Roman" w:hAnsi="Times New Roman"/>
          <w:b w:val="0"/>
          <w:bCs/>
          <w:sz w:val="24"/>
          <w:szCs w:val="24"/>
        </w:rPr>
        <w:t xml:space="preserve">no </w:t>
      </w:r>
      <w:r w:rsidR="004316FD" w:rsidRPr="00CF4507">
        <w:rPr>
          <w:rFonts w:ascii="Times New Roman" w:hAnsi="Times New Roman"/>
          <w:b w:val="0"/>
          <w:bCs/>
          <w:sz w:val="24"/>
          <w:szCs w:val="24"/>
        </w:rPr>
        <w:t xml:space="preserve">to </w:t>
      </w:r>
      <w:r w:rsidR="00A13791" w:rsidRPr="00CF4507">
        <w:rPr>
          <w:rFonts w:ascii="Times New Roman" w:hAnsi="Times New Roman"/>
          <w:b w:val="0"/>
          <w:bCs/>
          <w:sz w:val="24"/>
          <w:szCs w:val="24"/>
        </w:rPr>
        <w:t xml:space="preserve">iekļūšanas acīs. </w:t>
      </w:r>
      <w:r w:rsidR="00E5312D" w:rsidRPr="00CF4507">
        <w:rPr>
          <w:rFonts w:ascii="Times New Roman" w:hAnsi="Times New Roman"/>
          <w:b w:val="0"/>
          <w:bCs/>
          <w:sz w:val="24"/>
          <w:szCs w:val="24"/>
        </w:rPr>
        <w:t xml:space="preserve">Jāizvairās arī </w:t>
      </w:r>
      <w:r w:rsidR="00A13791" w:rsidRPr="00CF4507">
        <w:rPr>
          <w:rFonts w:ascii="Times New Roman" w:hAnsi="Times New Roman"/>
          <w:b w:val="0"/>
          <w:bCs/>
          <w:sz w:val="24"/>
          <w:szCs w:val="24"/>
        </w:rPr>
        <w:t xml:space="preserve">no </w:t>
      </w:r>
      <w:r w:rsidR="004316FD" w:rsidRPr="00CF4507">
        <w:rPr>
          <w:rFonts w:ascii="Times New Roman" w:hAnsi="Times New Roman"/>
          <w:b w:val="0"/>
          <w:bCs/>
          <w:sz w:val="24"/>
          <w:szCs w:val="24"/>
        </w:rPr>
        <w:t xml:space="preserve">zāļu </w:t>
      </w:r>
      <w:r w:rsidR="00A13791" w:rsidRPr="00CF4507">
        <w:rPr>
          <w:rFonts w:ascii="Times New Roman" w:hAnsi="Times New Roman"/>
          <w:b w:val="0"/>
          <w:bCs/>
          <w:sz w:val="24"/>
          <w:szCs w:val="24"/>
        </w:rPr>
        <w:t>nokļūšanas uz gļotādām (deguna, mutes, dzimumorgānu)</w:t>
      </w:r>
      <w:r w:rsidR="00A917C2" w:rsidRPr="00CF4507">
        <w:rPr>
          <w:rFonts w:ascii="Times New Roman" w:hAnsi="Times New Roman"/>
          <w:b w:val="0"/>
          <w:bCs/>
          <w:sz w:val="24"/>
          <w:szCs w:val="24"/>
        </w:rPr>
        <w:t xml:space="preserve"> un atvērtās brūcēs</w:t>
      </w:r>
      <w:r w:rsidR="00A13791" w:rsidRPr="00CF4507">
        <w:rPr>
          <w:rFonts w:ascii="Times New Roman" w:hAnsi="Times New Roman"/>
          <w:b w:val="0"/>
          <w:bCs/>
          <w:sz w:val="24"/>
          <w:szCs w:val="24"/>
        </w:rPr>
        <w:t xml:space="preserve">. Ja tas </w:t>
      </w:r>
      <w:r w:rsidR="00E5312D" w:rsidRPr="00CF4507">
        <w:rPr>
          <w:rFonts w:ascii="Times New Roman" w:hAnsi="Times New Roman"/>
          <w:b w:val="0"/>
          <w:bCs/>
          <w:sz w:val="24"/>
          <w:szCs w:val="24"/>
        </w:rPr>
        <w:t xml:space="preserve">ir </w:t>
      </w:r>
      <w:r w:rsidR="00A13791" w:rsidRPr="00CF4507">
        <w:rPr>
          <w:rFonts w:ascii="Times New Roman" w:hAnsi="Times New Roman"/>
          <w:b w:val="0"/>
          <w:bCs/>
          <w:sz w:val="24"/>
          <w:szCs w:val="24"/>
        </w:rPr>
        <w:t xml:space="preserve">noticis, </w:t>
      </w:r>
      <w:r w:rsidR="00E5312D" w:rsidRPr="00CF4507">
        <w:rPr>
          <w:rFonts w:ascii="Times New Roman" w:hAnsi="Times New Roman"/>
          <w:b w:val="0"/>
          <w:bCs/>
          <w:sz w:val="24"/>
          <w:szCs w:val="24"/>
        </w:rPr>
        <w:t xml:space="preserve">saskares vieta </w:t>
      </w:r>
      <w:r w:rsidR="00540A54">
        <w:rPr>
          <w:rFonts w:ascii="Times New Roman" w:hAnsi="Times New Roman"/>
          <w:b w:val="0"/>
          <w:bCs/>
          <w:sz w:val="24"/>
          <w:szCs w:val="24"/>
        </w:rPr>
        <w:t xml:space="preserve">nekavējoties </w:t>
      </w:r>
      <w:r w:rsidR="00E5312D" w:rsidRPr="00CF4507">
        <w:rPr>
          <w:rFonts w:ascii="Times New Roman" w:hAnsi="Times New Roman"/>
          <w:b w:val="0"/>
          <w:bCs/>
          <w:sz w:val="24"/>
          <w:szCs w:val="24"/>
        </w:rPr>
        <w:t>jā</w:t>
      </w:r>
      <w:r w:rsidR="00A13791" w:rsidRPr="00CF4507">
        <w:rPr>
          <w:rFonts w:ascii="Times New Roman" w:hAnsi="Times New Roman"/>
          <w:b w:val="0"/>
          <w:bCs/>
          <w:sz w:val="24"/>
          <w:szCs w:val="24"/>
        </w:rPr>
        <w:t>skalo ar lielu daudzumu ūdens.</w:t>
      </w:r>
    </w:p>
    <w:p w14:paraId="5B91A671" w14:textId="77777777" w:rsidR="00A13791" w:rsidRPr="00CF4507" w:rsidRDefault="00A13791" w:rsidP="00CF4507">
      <w:pPr>
        <w:pStyle w:val="Subtitle"/>
        <w:numPr>
          <w:ilvl w:val="12"/>
          <w:numId w:val="0"/>
        </w:numPr>
        <w:tabs>
          <w:tab w:val="left" w:pos="6804"/>
        </w:tabs>
        <w:jc w:val="both"/>
        <w:rPr>
          <w:rFonts w:ascii="Times New Roman" w:hAnsi="Times New Roman"/>
          <w:b w:val="0"/>
          <w:bCs/>
          <w:sz w:val="24"/>
          <w:szCs w:val="24"/>
        </w:rPr>
      </w:pPr>
    </w:p>
    <w:p w14:paraId="7DAB2666" w14:textId="77777777" w:rsidR="00A13791" w:rsidRPr="00CF4507" w:rsidRDefault="00756964" w:rsidP="00CF4507">
      <w:pPr>
        <w:pStyle w:val="Subtitle"/>
        <w:numPr>
          <w:ilvl w:val="12"/>
          <w:numId w:val="0"/>
        </w:numPr>
        <w:tabs>
          <w:tab w:val="left" w:pos="6804"/>
        </w:tabs>
        <w:jc w:val="both"/>
        <w:rPr>
          <w:rFonts w:ascii="Times New Roman" w:hAnsi="Times New Roman"/>
          <w:b w:val="0"/>
          <w:bCs/>
          <w:sz w:val="24"/>
          <w:szCs w:val="24"/>
        </w:rPr>
      </w:pPr>
      <w:r w:rsidRPr="00CF4507">
        <w:rPr>
          <w:rFonts w:ascii="Times New Roman" w:hAnsi="Times New Roman"/>
          <w:b w:val="0"/>
          <w:bCs/>
          <w:sz w:val="24"/>
          <w:szCs w:val="24"/>
        </w:rPr>
        <w:t>Precīzi</w:t>
      </w:r>
      <w:r w:rsidR="00BB15D5" w:rsidRPr="00CF4507">
        <w:rPr>
          <w:rFonts w:ascii="Times New Roman" w:hAnsi="Times New Roman"/>
          <w:b w:val="0"/>
          <w:bCs/>
          <w:sz w:val="24"/>
          <w:szCs w:val="24"/>
        </w:rPr>
        <w:t xml:space="preserve"> </w:t>
      </w:r>
      <w:r w:rsidRPr="00CF4507">
        <w:rPr>
          <w:rFonts w:ascii="Times New Roman" w:hAnsi="Times New Roman"/>
          <w:b w:val="0"/>
          <w:bCs/>
          <w:sz w:val="24"/>
          <w:szCs w:val="24"/>
        </w:rPr>
        <w:t>jā</w:t>
      </w:r>
      <w:r w:rsidR="00BB15D5" w:rsidRPr="00CF4507">
        <w:rPr>
          <w:rFonts w:ascii="Times New Roman" w:hAnsi="Times New Roman"/>
          <w:b w:val="0"/>
          <w:bCs/>
          <w:sz w:val="24"/>
          <w:szCs w:val="24"/>
        </w:rPr>
        <w:t xml:space="preserve">ievēro </w:t>
      </w:r>
      <w:r w:rsidR="00540A54">
        <w:rPr>
          <w:rFonts w:ascii="Times New Roman" w:hAnsi="Times New Roman"/>
          <w:b w:val="0"/>
          <w:bCs/>
          <w:sz w:val="24"/>
          <w:szCs w:val="24"/>
        </w:rPr>
        <w:t>gela</w:t>
      </w:r>
      <w:r w:rsidR="00BB15D5" w:rsidRPr="00CF4507">
        <w:rPr>
          <w:rFonts w:ascii="Times New Roman" w:hAnsi="Times New Roman"/>
          <w:b w:val="0"/>
          <w:bCs/>
          <w:sz w:val="24"/>
          <w:szCs w:val="24"/>
        </w:rPr>
        <w:t xml:space="preserve"> lietošanas norādījum</w:t>
      </w:r>
      <w:r w:rsidRPr="00CF4507">
        <w:rPr>
          <w:rFonts w:ascii="Times New Roman" w:hAnsi="Times New Roman"/>
          <w:b w:val="0"/>
          <w:bCs/>
          <w:sz w:val="24"/>
          <w:szCs w:val="24"/>
        </w:rPr>
        <w:t>i</w:t>
      </w:r>
      <w:r w:rsidR="00A13791" w:rsidRPr="00CF4507">
        <w:rPr>
          <w:rFonts w:ascii="Times New Roman" w:hAnsi="Times New Roman"/>
          <w:b w:val="0"/>
          <w:bCs/>
          <w:sz w:val="24"/>
          <w:szCs w:val="24"/>
        </w:rPr>
        <w:t xml:space="preserve"> (</w:t>
      </w:r>
      <w:r w:rsidR="00E5312D" w:rsidRPr="00CF4507">
        <w:rPr>
          <w:rFonts w:ascii="Times New Roman" w:hAnsi="Times New Roman"/>
          <w:b w:val="0"/>
          <w:bCs/>
          <w:sz w:val="24"/>
          <w:szCs w:val="24"/>
        </w:rPr>
        <w:t xml:space="preserve">jo </w:t>
      </w:r>
      <w:r w:rsidRPr="00CF4507">
        <w:rPr>
          <w:rFonts w:ascii="Times New Roman" w:hAnsi="Times New Roman"/>
          <w:b w:val="0"/>
          <w:bCs/>
          <w:sz w:val="24"/>
          <w:szCs w:val="24"/>
        </w:rPr>
        <w:t>īpaši</w:t>
      </w:r>
      <w:r w:rsidR="00E5312D" w:rsidRPr="00CF4507">
        <w:rPr>
          <w:rFonts w:ascii="Times New Roman" w:hAnsi="Times New Roman"/>
          <w:b w:val="0"/>
          <w:bCs/>
          <w:sz w:val="24"/>
          <w:szCs w:val="24"/>
        </w:rPr>
        <w:t xml:space="preserve"> laiks</w:t>
      </w:r>
      <w:r w:rsidR="009D10B0">
        <w:rPr>
          <w:rFonts w:ascii="Times New Roman" w:hAnsi="Times New Roman"/>
          <w:b w:val="0"/>
          <w:bCs/>
          <w:sz w:val="24"/>
          <w:szCs w:val="24"/>
        </w:rPr>
        <w:t>,</w:t>
      </w:r>
      <w:r w:rsidR="00E5312D" w:rsidRPr="00CF4507">
        <w:rPr>
          <w:rFonts w:ascii="Times New Roman" w:hAnsi="Times New Roman"/>
          <w:b w:val="0"/>
          <w:bCs/>
          <w:sz w:val="24"/>
          <w:szCs w:val="24"/>
        </w:rPr>
        <w:t xml:space="preserve"> uz kādu zāles jāatstāj uz ķermeņa virsmas pēc uzklāšanas</w:t>
      </w:r>
      <w:r w:rsidRPr="00CF4507">
        <w:rPr>
          <w:rFonts w:ascii="Times New Roman" w:hAnsi="Times New Roman"/>
          <w:b w:val="0"/>
          <w:bCs/>
          <w:sz w:val="24"/>
          <w:szCs w:val="24"/>
        </w:rPr>
        <w:t xml:space="preserve">, </w:t>
      </w:r>
      <w:r w:rsidR="00E5312D" w:rsidRPr="00CF4507">
        <w:rPr>
          <w:rFonts w:ascii="Times New Roman" w:hAnsi="Times New Roman"/>
          <w:b w:val="0"/>
          <w:sz w:val="24"/>
          <w:szCs w:val="24"/>
        </w:rPr>
        <w:t xml:space="preserve">un norādījumi par </w:t>
      </w:r>
      <w:r w:rsidR="004316FD" w:rsidRPr="00CF4507">
        <w:rPr>
          <w:rFonts w:ascii="Times New Roman" w:hAnsi="Times New Roman"/>
          <w:b w:val="0"/>
          <w:sz w:val="24"/>
          <w:szCs w:val="24"/>
        </w:rPr>
        <w:t xml:space="preserve">zāļu </w:t>
      </w:r>
      <w:r w:rsidR="00E5312D" w:rsidRPr="00CF4507">
        <w:rPr>
          <w:rFonts w:ascii="Times New Roman" w:hAnsi="Times New Roman"/>
          <w:b w:val="0"/>
          <w:sz w:val="24"/>
          <w:szCs w:val="24"/>
        </w:rPr>
        <w:t xml:space="preserve">atkārtotu uzklāšanu gadījumos, kad </w:t>
      </w:r>
      <w:r w:rsidR="00BB15D5" w:rsidRPr="00CF4507">
        <w:rPr>
          <w:rFonts w:ascii="Times New Roman" w:hAnsi="Times New Roman"/>
          <w:b w:val="0"/>
          <w:sz w:val="24"/>
          <w:szCs w:val="24"/>
        </w:rPr>
        <w:t>ārstēšanas laikā tiek mazgāt</w:t>
      </w:r>
      <w:r w:rsidR="00E5312D" w:rsidRPr="00CF4507">
        <w:rPr>
          <w:rFonts w:ascii="Times New Roman" w:hAnsi="Times New Roman"/>
          <w:b w:val="0"/>
          <w:sz w:val="24"/>
          <w:szCs w:val="24"/>
        </w:rPr>
        <w:t>a</w:t>
      </w:r>
      <w:r w:rsidR="00BB15D5" w:rsidRPr="00CF4507">
        <w:rPr>
          <w:rFonts w:ascii="Times New Roman" w:hAnsi="Times New Roman"/>
          <w:b w:val="0"/>
          <w:sz w:val="24"/>
          <w:szCs w:val="24"/>
        </w:rPr>
        <w:t>s kād</w:t>
      </w:r>
      <w:r w:rsidR="004316FD" w:rsidRPr="00CF4507">
        <w:rPr>
          <w:rFonts w:ascii="Times New Roman" w:hAnsi="Times New Roman"/>
          <w:b w:val="0"/>
          <w:sz w:val="24"/>
          <w:szCs w:val="24"/>
        </w:rPr>
        <w:t>a</w:t>
      </w:r>
      <w:r w:rsidR="00BB15D5" w:rsidRPr="00CF4507">
        <w:rPr>
          <w:rFonts w:ascii="Times New Roman" w:hAnsi="Times New Roman"/>
          <w:b w:val="0"/>
          <w:sz w:val="24"/>
          <w:szCs w:val="24"/>
        </w:rPr>
        <w:t xml:space="preserve">s </w:t>
      </w:r>
      <w:r w:rsidR="00E5312D" w:rsidRPr="00CF4507">
        <w:rPr>
          <w:rFonts w:ascii="Times New Roman" w:hAnsi="Times New Roman"/>
          <w:b w:val="0"/>
          <w:sz w:val="24"/>
          <w:szCs w:val="24"/>
        </w:rPr>
        <w:t>no ķermeņa daļām</w:t>
      </w:r>
      <w:r w:rsidR="00BB15D5" w:rsidRPr="00CF4507">
        <w:rPr>
          <w:rFonts w:ascii="Times New Roman" w:hAnsi="Times New Roman"/>
          <w:b w:val="0"/>
          <w:sz w:val="24"/>
          <w:szCs w:val="24"/>
        </w:rPr>
        <w:t>, kur</w:t>
      </w:r>
      <w:r w:rsidR="00E5312D" w:rsidRPr="00CF4507">
        <w:rPr>
          <w:rFonts w:ascii="Times New Roman" w:hAnsi="Times New Roman"/>
          <w:b w:val="0"/>
          <w:sz w:val="24"/>
          <w:szCs w:val="24"/>
        </w:rPr>
        <w:t>ām</w:t>
      </w:r>
      <w:r w:rsidR="00BB15D5" w:rsidRPr="00CF4507">
        <w:rPr>
          <w:rFonts w:ascii="Times New Roman" w:hAnsi="Times New Roman"/>
          <w:b w:val="0"/>
          <w:sz w:val="24"/>
          <w:szCs w:val="24"/>
        </w:rPr>
        <w:t xml:space="preserve"> tika uzklāts</w:t>
      </w:r>
      <w:r w:rsidR="00256F4F" w:rsidRPr="00CF4507">
        <w:rPr>
          <w:rFonts w:ascii="Times New Roman" w:hAnsi="Times New Roman"/>
          <w:b w:val="0"/>
          <w:sz w:val="24"/>
          <w:szCs w:val="24"/>
        </w:rPr>
        <w:t xml:space="preserve"> zāles</w:t>
      </w:r>
      <w:r w:rsidR="00A13791" w:rsidRPr="00CF4507">
        <w:rPr>
          <w:rFonts w:ascii="Times New Roman" w:hAnsi="Times New Roman"/>
          <w:b w:val="0"/>
          <w:bCs/>
          <w:sz w:val="24"/>
          <w:szCs w:val="24"/>
        </w:rPr>
        <w:t>),</w:t>
      </w:r>
      <w:r w:rsidR="00BB15D5" w:rsidRPr="00CF4507">
        <w:rPr>
          <w:rFonts w:ascii="Times New Roman" w:hAnsi="Times New Roman"/>
          <w:b w:val="0"/>
          <w:bCs/>
          <w:sz w:val="24"/>
          <w:szCs w:val="24"/>
        </w:rPr>
        <w:t xml:space="preserve"> jo </w:t>
      </w:r>
      <w:r w:rsidR="00E5312D" w:rsidRPr="00CF4507">
        <w:rPr>
          <w:rFonts w:ascii="Times New Roman" w:hAnsi="Times New Roman"/>
          <w:b w:val="0"/>
          <w:bCs/>
          <w:sz w:val="24"/>
          <w:szCs w:val="24"/>
        </w:rPr>
        <w:t>ir fiksēti ziņojumi par terapijas neefektivitāti gadījumos, kad nav ievēroti zāļu lietošanas norādījumi</w:t>
      </w:r>
      <w:r w:rsidRPr="00CF4507">
        <w:rPr>
          <w:rFonts w:ascii="Times New Roman" w:hAnsi="Times New Roman"/>
          <w:b w:val="0"/>
          <w:bCs/>
          <w:sz w:val="24"/>
          <w:szCs w:val="24"/>
        </w:rPr>
        <w:t>.</w:t>
      </w:r>
    </w:p>
    <w:p w14:paraId="29ECFFBB" w14:textId="77777777" w:rsidR="00A13791" w:rsidRPr="00CF4507" w:rsidRDefault="00A13791" w:rsidP="00CF4507">
      <w:pPr>
        <w:pStyle w:val="Subtitle"/>
        <w:numPr>
          <w:ilvl w:val="12"/>
          <w:numId w:val="0"/>
        </w:numPr>
        <w:tabs>
          <w:tab w:val="left" w:pos="6804"/>
        </w:tabs>
        <w:jc w:val="both"/>
        <w:rPr>
          <w:rFonts w:ascii="Times New Roman" w:hAnsi="Times New Roman"/>
          <w:b w:val="0"/>
          <w:bCs/>
          <w:sz w:val="24"/>
          <w:szCs w:val="24"/>
        </w:rPr>
      </w:pPr>
    </w:p>
    <w:p w14:paraId="041B7956" w14:textId="77777777" w:rsidR="00A13791" w:rsidRPr="00CF4507" w:rsidRDefault="00A13791" w:rsidP="00CF4507">
      <w:pPr>
        <w:pStyle w:val="Subtitle"/>
        <w:numPr>
          <w:ilvl w:val="12"/>
          <w:numId w:val="0"/>
        </w:numPr>
        <w:tabs>
          <w:tab w:val="left" w:pos="0"/>
        </w:tabs>
        <w:jc w:val="both"/>
        <w:rPr>
          <w:rFonts w:ascii="Times New Roman" w:hAnsi="Times New Roman"/>
          <w:b w:val="0"/>
          <w:bCs/>
          <w:sz w:val="24"/>
          <w:szCs w:val="24"/>
        </w:rPr>
      </w:pPr>
      <w:r w:rsidRPr="00CF4507">
        <w:rPr>
          <w:rFonts w:ascii="Times New Roman" w:hAnsi="Times New Roman"/>
          <w:b w:val="0"/>
          <w:bCs/>
          <w:sz w:val="24"/>
          <w:szCs w:val="24"/>
        </w:rPr>
        <w:t xml:space="preserve">Lai gan </w:t>
      </w:r>
      <w:r w:rsidR="00F1313C" w:rsidRPr="00CF4507">
        <w:rPr>
          <w:rFonts w:ascii="Times New Roman" w:hAnsi="Times New Roman"/>
          <w:b w:val="0"/>
          <w:bCs/>
          <w:sz w:val="24"/>
          <w:szCs w:val="24"/>
        </w:rPr>
        <w:t xml:space="preserve">zāļu </w:t>
      </w:r>
      <w:r w:rsidRPr="00CF4507">
        <w:rPr>
          <w:rFonts w:ascii="Times New Roman" w:hAnsi="Times New Roman"/>
          <w:b w:val="0"/>
          <w:bCs/>
          <w:sz w:val="24"/>
          <w:szCs w:val="24"/>
        </w:rPr>
        <w:t>akūt</w:t>
      </w:r>
      <w:r w:rsidR="00F1313C" w:rsidRPr="00CF4507">
        <w:rPr>
          <w:rFonts w:ascii="Times New Roman" w:hAnsi="Times New Roman"/>
          <w:b w:val="0"/>
          <w:bCs/>
          <w:sz w:val="24"/>
          <w:szCs w:val="24"/>
        </w:rPr>
        <w:t>ā</w:t>
      </w:r>
      <w:r w:rsidRPr="00CF4507">
        <w:rPr>
          <w:rFonts w:ascii="Times New Roman" w:hAnsi="Times New Roman"/>
          <w:b w:val="0"/>
          <w:bCs/>
          <w:sz w:val="24"/>
          <w:szCs w:val="24"/>
        </w:rPr>
        <w:t xml:space="preserve"> </w:t>
      </w:r>
      <w:r w:rsidR="00F1313C" w:rsidRPr="00CF4507">
        <w:rPr>
          <w:rFonts w:ascii="Times New Roman" w:hAnsi="Times New Roman"/>
          <w:b w:val="0"/>
          <w:bCs/>
          <w:sz w:val="24"/>
          <w:szCs w:val="24"/>
        </w:rPr>
        <w:t xml:space="preserve">toksicitāte </w:t>
      </w:r>
      <w:r w:rsidRPr="00CF4507">
        <w:rPr>
          <w:rFonts w:ascii="Times New Roman" w:hAnsi="Times New Roman"/>
          <w:b w:val="0"/>
          <w:bCs/>
          <w:sz w:val="24"/>
          <w:szCs w:val="24"/>
        </w:rPr>
        <w:t>ir zem</w:t>
      </w:r>
      <w:r w:rsidR="00F1313C" w:rsidRPr="00CF4507">
        <w:rPr>
          <w:rFonts w:ascii="Times New Roman" w:hAnsi="Times New Roman"/>
          <w:b w:val="0"/>
          <w:bCs/>
          <w:sz w:val="24"/>
          <w:szCs w:val="24"/>
        </w:rPr>
        <w:t>a</w:t>
      </w:r>
      <w:r w:rsidRPr="00CF4507">
        <w:rPr>
          <w:rFonts w:ascii="Times New Roman" w:hAnsi="Times New Roman"/>
          <w:b w:val="0"/>
          <w:bCs/>
          <w:sz w:val="24"/>
          <w:szCs w:val="24"/>
        </w:rPr>
        <w:t xml:space="preserve">, tomēr </w:t>
      </w:r>
      <w:r w:rsidR="00F1313C" w:rsidRPr="00CF4507">
        <w:rPr>
          <w:rFonts w:ascii="Times New Roman" w:hAnsi="Times New Roman"/>
          <w:b w:val="0"/>
          <w:bCs/>
          <w:sz w:val="24"/>
          <w:szCs w:val="24"/>
        </w:rPr>
        <w:t xml:space="preserve">jāizvairās no zāļu </w:t>
      </w:r>
      <w:r w:rsidRPr="00CF4507">
        <w:rPr>
          <w:rFonts w:ascii="Times New Roman" w:hAnsi="Times New Roman"/>
          <w:b w:val="0"/>
          <w:bCs/>
          <w:sz w:val="24"/>
          <w:szCs w:val="24"/>
        </w:rPr>
        <w:t>ilgstoša</w:t>
      </w:r>
      <w:r w:rsidR="00F1313C" w:rsidRPr="00CF4507">
        <w:rPr>
          <w:rFonts w:ascii="Times New Roman" w:hAnsi="Times New Roman"/>
          <w:b w:val="0"/>
          <w:bCs/>
          <w:sz w:val="24"/>
          <w:szCs w:val="24"/>
        </w:rPr>
        <w:t>s</w:t>
      </w:r>
      <w:r w:rsidRPr="00CF4507">
        <w:rPr>
          <w:rFonts w:ascii="Times New Roman" w:hAnsi="Times New Roman"/>
          <w:b w:val="0"/>
          <w:bCs/>
          <w:sz w:val="24"/>
          <w:szCs w:val="24"/>
        </w:rPr>
        <w:t xml:space="preserve"> lietošana</w:t>
      </w:r>
      <w:r w:rsidR="00F1313C" w:rsidRPr="00CF4507">
        <w:rPr>
          <w:rFonts w:ascii="Times New Roman" w:hAnsi="Times New Roman"/>
          <w:b w:val="0"/>
          <w:bCs/>
          <w:sz w:val="24"/>
          <w:szCs w:val="24"/>
        </w:rPr>
        <w:t>s vai pagarināta ekspozīcijas laika</w:t>
      </w:r>
      <w:r w:rsidRPr="00CF4507">
        <w:rPr>
          <w:rFonts w:ascii="Times New Roman" w:hAnsi="Times New Roman"/>
          <w:b w:val="0"/>
          <w:bCs/>
          <w:sz w:val="24"/>
          <w:szCs w:val="24"/>
        </w:rPr>
        <w:t xml:space="preserve">, jo ilgstoša ekspozīcija </w:t>
      </w:r>
      <w:r w:rsidR="00F1313C" w:rsidRPr="00CF4507">
        <w:rPr>
          <w:rFonts w:ascii="Times New Roman" w:hAnsi="Times New Roman"/>
          <w:b w:val="0"/>
          <w:bCs/>
          <w:sz w:val="24"/>
          <w:szCs w:val="24"/>
        </w:rPr>
        <w:t xml:space="preserve">potenciāli var novest pie paaugstinātas permetrīna sistēmiskas pieejamības </w:t>
      </w:r>
      <w:r w:rsidR="00256F4F" w:rsidRPr="00CF4507">
        <w:rPr>
          <w:rFonts w:ascii="Times New Roman" w:hAnsi="Times New Roman"/>
          <w:b w:val="0"/>
          <w:bCs/>
          <w:sz w:val="24"/>
          <w:szCs w:val="24"/>
        </w:rPr>
        <w:t xml:space="preserve">ar </w:t>
      </w:r>
      <w:r w:rsidRPr="00CF4507">
        <w:rPr>
          <w:rFonts w:ascii="Times New Roman" w:hAnsi="Times New Roman"/>
          <w:b w:val="0"/>
          <w:bCs/>
          <w:sz w:val="24"/>
          <w:szCs w:val="24"/>
        </w:rPr>
        <w:t>neirotoksisk</w:t>
      </w:r>
      <w:r w:rsidR="00F1313C" w:rsidRPr="00CF4507">
        <w:rPr>
          <w:rFonts w:ascii="Times New Roman" w:hAnsi="Times New Roman"/>
          <w:b w:val="0"/>
          <w:bCs/>
          <w:sz w:val="24"/>
          <w:szCs w:val="24"/>
        </w:rPr>
        <w:t>iem</w:t>
      </w:r>
      <w:r w:rsidRPr="00CF4507">
        <w:rPr>
          <w:rFonts w:ascii="Times New Roman" w:hAnsi="Times New Roman"/>
          <w:b w:val="0"/>
          <w:bCs/>
          <w:sz w:val="24"/>
          <w:szCs w:val="24"/>
        </w:rPr>
        <w:t xml:space="preserve"> </w:t>
      </w:r>
      <w:r w:rsidR="00F1313C" w:rsidRPr="00CF4507">
        <w:rPr>
          <w:rFonts w:ascii="Times New Roman" w:hAnsi="Times New Roman"/>
          <w:b w:val="0"/>
          <w:bCs/>
          <w:sz w:val="24"/>
          <w:szCs w:val="24"/>
        </w:rPr>
        <w:t>efektiem</w:t>
      </w:r>
      <w:r w:rsidRPr="00CF4507">
        <w:rPr>
          <w:rFonts w:ascii="Times New Roman" w:hAnsi="Times New Roman"/>
          <w:b w:val="0"/>
          <w:bCs/>
          <w:sz w:val="24"/>
          <w:szCs w:val="24"/>
        </w:rPr>
        <w:t xml:space="preserve">, </w:t>
      </w:r>
      <w:r w:rsidR="00F1313C" w:rsidRPr="00CF4507">
        <w:rPr>
          <w:rFonts w:ascii="Times New Roman" w:hAnsi="Times New Roman"/>
          <w:b w:val="0"/>
          <w:bCs/>
          <w:sz w:val="24"/>
          <w:szCs w:val="24"/>
        </w:rPr>
        <w:t xml:space="preserve">jo </w:t>
      </w:r>
      <w:r w:rsidRPr="00CF4507">
        <w:rPr>
          <w:rFonts w:ascii="Times New Roman" w:hAnsi="Times New Roman"/>
          <w:b w:val="0"/>
          <w:bCs/>
          <w:sz w:val="24"/>
          <w:szCs w:val="24"/>
        </w:rPr>
        <w:t>sevišķi maziem bērniem.</w:t>
      </w:r>
    </w:p>
    <w:p w14:paraId="2D0A87E6" w14:textId="77777777" w:rsidR="00A5494B" w:rsidRPr="00CF4507" w:rsidRDefault="00A5494B" w:rsidP="00CF4507">
      <w:pPr>
        <w:pStyle w:val="Subtitle"/>
        <w:numPr>
          <w:ilvl w:val="12"/>
          <w:numId w:val="0"/>
        </w:numPr>
        <w:tabs>
          <w:tab w:val="left" w:pos="0"/>
        </w:tabs>
        <w:jc w:val="both"/>
        <w:rPr>
          <w:rFonts w:ascii="Times New Roman" w:hAnsi="Times New Roman"/>
          <w:b w:val="0"/>
          <w:bCs/>
          <w:sz w:val="24"/>
          <w:szCs w:val="24"/>
        </w:rPr>
      </w:pPr>
    </w:p>
    <w:p w14:paraId="080C4A1D" w14:textId="77777777" w:rsidR="00A5494B" w:rsidRPr="00CF4507" w:rsidRDefault="00A5494B" w:rsidP="00CF4507">
      <w:pPr>
        <w:pStyle w:val="Subtitle"/>
        <w:numPr>
          <w:ilvl w:val="12"/>
          <w:numId w:val="0"/>
        </w:numPr>
        <w:tabs>
          <w:tab w:val="left" w:pos="0"/>
        </w:tabs>
        <w:jc w:val="both"/>
        <w:rPr>
          <w:rFonts w:ascii="Times New Roman" w:hAnsi="Times New Roman"/>
          <w:b w:val="0"/>
          <w:bCs/>
          <w:sz w:val="24"/>
          <w:szCs w:val="24"/>
        </w:rPr>
      </w:pPr>
      <w:r w:rsidRPr="00CF4507">
        <w:rPr>
          <w:rFonts w:ascii="Times New Roman" w:hAnsi="Times New Roman"/>
          <w:b w:val="0"/>
          <w:bCs/>
          <w:sz w:val="24"/>
          <w:szCs w:val="24"/>
        </w:rPr>
        <w:t>Zāles ir kaitīgas visa veida insektiem un ūdenī dzīvojošajai faunai un flora</w:t>
      </w:r>
      <w:r w:rsidR="00540A54" w:rsidRPr="00CF4507">
        <w:rPr>
          <w:rFonts w:ascii="Times New Roman" w:hAnsi="Times New Roman"/>
          <w:b w:val="0"/>
          <w:bCs/>
          <w:sz w:val="24"/>
          <w:szCs w:val="24"/>
        </w:rPr>
        <w:t>i</w:t>
      </w:r>
      <w:r w:rsidR="00540A54" w:rsidRPr="000B1F50">
        <w:rPr>
          <w:rFonts w:ascii="Times New Roman" w:hAnsi="Times New Roman"/>
          <w:b w:val="0"/>
          <w:bCs/>
          <w:sz w:val="24"/>
          <w:szCs w:val="24"/>
        </w:rPr>
        <w:t xml:space="preserve"> (zivī</w:t>
      </w:r>
      <w:r w:rsidR="00540A54">
        <w:rPr>
          <w:rFonts w:ascii="Times New Roman" w:hAnsi="Times New Roman"/>
          <w:b w:val="0"/>
          <w:bCs/>
          <w:sz w:val="24"/>
          <w:szCs w:val="24"/>
        </w:rPr>
        <w:t>m</w:t>
      </w:r>
      <w:r w:rsidR="00540A54" w:rsidRPr="000B1F50">
        <w:rPr>
          <w:rFonts w:ascii="Times New Roman" w:hAnsi="Times New Roman"/>
          <w:b w:val="0"/>
          <w:bCs/>
          <w:sz w:val="24"/>
          <w:szCs w:val="24"/>
        </w:rPr>
        <w:t>, aļģē</w:t>
      </w:r>
      <w:r w:rsidR="00540A54">
        <w:rPr>
          <w:rFonts w:ascii="Times New Roman" w:hAnsi="Times New Roman"/>
          <w:b w:val="0"/>
          <w:bCs/>
          <w:sz w:val="24"/>
          <w:szCs w:val="24"/>
        </w:rPr>
        <w:t>m</w:t>
      </w:r>
      <w:r w:rsidR="00540A54" w:rsidRPr="000B1F50">
        <w:rPr>
          <w:rFonts w:ascii="Times New Roman" w:hAnsi="Times New Roman"/>
          <w:b w:val="0"/>
          <w:bCs/>
          <w:sz w:val="24"/>
          <w:szCs w:val="24"/>
        </w:rPr>
        <w:t>, dafnij</w:t>
      </w:r>
      <w:r w:rsidR="00540A54">
        <w:rPr>
          <w:rFonts w:ascii="Times New Roman" w:hAnsi="Times New Roman"/>
          <w:b w:val="0"/>
          <w:bCs/>
          <w:sz w:val="24"/>
          <w:szCs w:val="24"/>
        </w:rPr>
        <w:t>ām</w:t>
      </w:r>
      <w:r w:rsidR="00540A54" w:rsidRPr="000B1F50">
        <w:rPr>
          <w:rFonts w:ascii="Times New Roman" w:hAnsi="Times New Roman"/>
          <w:b w:val="0"/>
          <w:bCs/>
          <w:sz w:val="24"/>
          <w:szCs w:val="24"/>
        </w:rPr>
        <w:t>)</w:t>
      </w:r>
      <w:r w:rsidRPr="00CF4507">
        <w:rPr>
          <w:rFonts w:ascii="Times New Roman" w:hAnsi="Times New Roman"/>
          <w:b w:val="0"/>
          <w:bCs/>
          <w:sz w:val="24"/>
          <w:szCs w:val="24"/>
        </w:rPr>
        <w:t>. Nedrīkst pieļaut akvāriju piesārņošanu.</w:t>
      </w:r>
    </w:p>
    <w:p w14:paraId="5A83FFEB" w14:textId="77777777" w:rsidR="00FD7B3F" w:rsidRPr="00CF4507" w:rsidRDefault="00FD7B3F" w:rsidP="00CF4507">
      <w:pPr>
        <w:pStyle w:val="BlockText"/>
        <w:ind w:left="0" w:right="0"/>
        <w:rPr>
          <w:sz w:val="24"/>
          <w:szCs w:val="24"/>
        </w:rPr>
      </w:pPr>
    </w:p>
    <w:p w14:paraId="14FDBBDB" w14:textId="77777777" w:rsidR="00C1573C" w:rsidRPr="00CF4507" w:rsidRDefault="00C1573C" w:rsidP="00CF4507">
      <w:pPr>
        <w:tabs>
          <w:tab w:val="clear" w:pos="567"/>
        </w:tabs>
        <w:spacing w:line="360" w:lineRule="auto"/>
        <w:rPr>
          <w:noProof/>
          <w:sz w:val="24"/>
          <w:szCs w:val="24"/>
        </w:rPr>
      </w:pPr>
      <w:r w:rsidRPr="00CF4507">
        <w:rPr>
          <w:b/>
          <w:noProof/>
          <w:sz w:val="24"/>
          <w:szCs w:val="24"/>
        </w:rPr>
        <w:t>4.5</w:t>
      </w:r>
      <w:r w:rsidR="0069130C" w:rsidRPr="00CF4507">
        <w:rPr>
          <w:b/>
          <w:noProof/>
          <w:sz w:val="24"/>
          <w:szCs w:val="24"/>
        </w:rPr>
        <w:t>.</w:t>
      </w:r>
      <w:r w:rsidRPr="00CF4507">
        <w:rPr>
          <w:b/>
          <w:noProof/>
          <w:sz w:val="24"/>
          <w:szCs w:val="24"/>
        </w:rPr>
        <w:tab/>
        <w:t>Mijiedarbība ar citām zālēm un citi mijiedarbības veidi</w:t>
      </w:r>
    </w:p>
    <w:p w14:paraId="651C8019" w14:textId="77777777" w:rsidR="00496F72" w:rsidRPr="00CF4507" w:rsidRDefault="00C1573C" w:rsidP="00CF4507">
      <w:pPr>
        <w:tabs>
          <w:tab w:val="clear" w:pos="567"/>
        </w:tabs>
        <w:spacing w:line="240" w:lineRule="auto"/>
        <w:rPr>
          <w:noProof/>
          <w:sz w:val="24"/>
          <w:szCs w:val="24"/>
        </w:rPr>
      </w:pPr>
      <w:r w:rsidRPr="00CF4507">
        <w:rPr>
          <w:noProof/>
          <w:sz w:val="24"/>
          <w:szCs w:val="24"/>
        </w:rPr>
        <w:t>Nav</w:t>
      </w:r>
      <w:r w:rsidR="00C94444" w:rsidRPr="00CF4507">
        <w:rPr>
          <w:noProof/>
          <w:sz w:val="24"/>
          <w:szCs w:val="24"/>
        </w:rPr>
        <w:t xml:space="preserve"> novērota</w:t>
      </w:r>
      <w:r w:rsidRPr="00CF4507">
        <w:rPr>
          <w:noProof/>
          <w:sz w:val="24"/>
          <w:szCs w:val="24"/>
        </w:rPr>
        <w:t>.</w:t>
      </w:r>
    </w:p>
    <w:p w14:paraId="116B1A20" w14:textId="77777777" w:rsidR="00851BCE" w:rsidRPr="00CF4507" w:rsidRDefault="00851BCE" w:rsidP="00CF4507">
      <w:pPr>
        <w:tabs>
          <w:tab w:val="clear" w:pos="567"/>
        </w:tabs>
        <w:spacing w:line="240" w:lineRule="auto"/>
        <w:rPr>
          <w:noProof/>
          <w:sz w:val="24"/>
          <w:szCs w:val="24"/>
        </w:rPr>
      </w:pPr>
    </w:p>
    <w:p w14:paraId="54D5E556" w14:textId="77777777" w:rsidR="00C1573C" w:rsidRPr="00CF4507" w:rsidRDefault="00C1573C" w:rsidP="00CF4507">
      <w:pPr>
        <w:tabs>
          <w:tab w:val="clear" w:pos="567"/>
        </w:tabs>
        <w:spacing w:line="360" w:lineRule="auto"/>
        <w:rPr>
          <w:noProof/>
          <w:sz w:val="24"/>
          <w:szCs w:val="24"/>
        </w:rPr>
      </w:pPr>
      <w:r w:rsidRPr="00CF4507">
        <w:rPr>
          <w:b/>
          <w:noProof/>
          <w:sz w:val="24"/>
          <w:szCs w:val="24"/>
        </w:rPr>
        <w:t>4.6</w:t>
      </w:r>
      <w:r w:rsidR="0069130C" w:rsidRPr="00CF4507">
        <w:rPr>
          <w:b/>
          <w:noProof/>
          <w:sz w:val="24"/>
          <w:szCs w:val="24"/>
        </w:rPr>
        <w:t>.</w:t>
      </w:r>
      <w:r w:rsidRPr="00CF4507">
        <w:rPr>
          <w:b/>
          <w:noProof/>
          <w:sz w:val="24"/>
          <w:szCs w:val="24"/>
        </w:rPr>
        <w:tab/>
      </w:r>
      <w:r w:rsidR="005C5BF0" w:rsidRPr="00CF4507">
        <w:rPr>
          <w:b/>
          <w:noProof/>
          <w:sz w:val="24"/>
          <w:szCs w:val="24"/>
        </w:rPr>
        <w:t>Fertilitāte, g</w:t>
      </w:r>
      <w:r w:rsidRPr="00CF4507">
        <w:rPr>
          <w:b/>
          <w:noProof/>
          <w:sz w:val="24"/>
          <w:szCs w:val="24"/>
        </w:rPr>
        <w:t xml:space="preserve">rūtniecība un </w:t>
      </w:r>
      <w:r w:rsidR="005C5BF0" w:rsidRPr="00CF4507">
        <w:rPr>
          <w:b/>
          <w:noProof/>
          <w:sz w:val="24"/>
          <w:szCs w:val="24"/>
        </w:rPr>
        <w:t>barošana ar krūti</w:t>
      </w:r>
    </w:p>
    <w:p w14:paraId="2CCBF86C" w14:textId="77777777" w:rsidR="00A13791" w:rsidRPr="00CF4507" w:rsidRDefault="00A13791" w:rsidP="00CF4507">
      <w:pPr>
        <w:pStyle w:val="Subtitle"/>
        <w:numPr>
          <w:ilvl w:val="12"/>
          <w:numId w:val="0"/>
        </w:numPr>
        <w:tabs>
          <w:tab w:val="left" w:pos="6804"/>
        </w:tabs>
        <w:jc w:val="both"/>
        <w:rPr>
          <w:rFonts w:ascii="Times New Roman" w:hAnsi="Times New Roman"/>
          <w:b w:val="0"/>
          <w:bCs/>
          <w:sz w:val="24"/>
          <w:szCs w:val="24"/>
          <w:u w:val="single"/>
        </w:rPr>
      </w:pPr>
      <w:r w:rsidRPr="00CF4507">
        <w:rPr>
          <w:rFonts w:ascii="Times New Roman" w:hAnsi="Times New Roman"/>
          <w:b w:val="0"/>
          <w:bCs/>
          <w:sz w:val="24"/>
          <w:szCs w:val="24"/>
          <w:u w:val="single"/>
        </w:rPr>
        <w:t>Grūtniecība</w:t>
      </w:r>
    </w:p>
    <w:p w14:paraId="28061B75" w14:textId="77777777" w:rsidR="00A13791" w:rsidRDefault="00A13791" w:rsidP="00CF4507">
      <w:pPr>
        <w:pStyle w:val="Subtitle"/>
        <w:numPr>
          <w:ilvl w:val="12"/>
          <w:numId w:val="0"/>
        </w:numPr>
        <w:tabs>
          <w:tab w:val="left" w:pos="6804"/>
        </w:tabs>
        <w:jc w:val="both"/>
        <w:rPr>
          <w:rFonts w:ascii="Times New Roman" w:hAnsi="Times New Roman"/>
          <w:b w:val="0"/>
          <w:bCs/>
          <w:sz w:val="24"/>
          <w:szCs w:val="24"/>
        </w:rPr>
      </w:pPr>
      <w:r w:rsidRPr="00CF4507">
        <w:rPr>
          <w:rFonts w:ascii="Times New Roman" w:hAnsi="Times New Roman"/>
          <w:b w:val="0"/>
          <w:bCs/>
          <w:sz w:val="24"/>
          <w:szCs w:val="24"/>
        </w:rPr>
        <w:t xml:space="preserve">Pētījumi ar dzīvniekiem neliecina par reproduktīvo toksicitāti (skatīt </w:t>
      </w:r>
      <w:r w:rsidR="0014211A" w:rsidRPr="00CF4507">
        <w:rPr>
          <w:rFonts w:ascii="Times New Roman" w:hAnsi="Times New Roman"/>
          <w:b w:val="0"/>
          <w:bCs/>
          <w:sz w:val="24"/>
          <w:szCs w:val="24"/>
        </w:rPr>
        <w:t xml:space="preserve">5.3. </w:t>
      </w:r>
      <w:r w:rsidRPr="00CF4507">
        <w:rPr>
          <w:rFonts w:ascii="Times New Roman" w:hAnsi="Times New Roman"/>
          <w:b w:val="0"/>
          <w:bCs/>
          <w:sz w:val="24"/>
          <w:szCs w:val="24"/>
        </w:rPr>
        <w:t xml:space="preserve">apakšpunktu). </w:t>
      </w:r>
      <w:r w:rsidR="00F1313C" w:rsidRPr="00CF4507">
        <w:rPr>
          <w:rFonts w:ascii="Times New Roman" w:hAnsi="Times New Roman"/>
          <w:b w:val="0"/>
          <w:bCs/>
          <w:sz w:val="24"/>
          <w:szCs w:val="24"/>
        </w:rPr>
        <w:t>I</w:t>
      </w:r>
      <w:r w:rsidRPr="00CF4507">
        <w:rPr>
          <w:rFonts w:ascii="Times New Roman" w:hAnsi="Times New Roman"/>
          <w:b w:val="0"/>
          <w:bCs/>
          <w:sz w:val="24"/>
          <w:szCs w:val="24"/>
        </w:rPr>
        <w:t>erobežot</w:t>
      </w:r>
      <w:r w:rsidR="00F1313C" w:rsidRPr="00CF4507">
        <w:rPr>
          <w:rFonts w:ascii="Times New Roman" w:hAnsi="Times New Roman"/>
          <w:b w:val="0"/>
          <w:bCs/>
          <w:sz w:val="24"/>
          <w:szCs w:val="24"/>
        </w:rPr>
        <w:t>ās</w:t>
      </w:r>
      <w:r w:rsidRPr="00CF4507">
        <w:rPr>
          <w:rFonts w:ascii="Times New Roman" w:hAnsi="Times New Roman"/>
          <w:b w:val="0"/>
          <w:bCs/>
          <w:sz w:val="24"/>
          <w:szCs w:val="24"/>
        </w:rPr>
        <w:t xml:space="preserve"> informācij</w:t>
      </w:r>
      <w:r w:rsidR="00F1313C" w:rsidRPr="00CF4507">
        <w:rPr>
          <w:rFonts w:ascii="Times New Roman" w:hAnsi="Times New Roman"/>
          <w:b w:val="0"/>
          <w:bCs/>
          <w:sz w:val="24"/>
          <w:szCs w:val="24"/>
        </w:rPr>
        <w:t>as</w:t>
      </w:r>
      <w:r w:rsidRPr="00CF4507">
        <w:rPr>
          <w:rFonts w:ascii="Times New Roman" w:hAnsi="Times New Roman"/>
          <w:b w:val="0"/>
          <w:bCs/>
          <w:sz w:val="24"/>
          <w:szCs w:val="24"/>
        </w:rPr>
        <w:t xml:space="preserve"> </w:t>
      </w:r>
      <w:r w:rsidR="00F1313C" w:rsidRPr="00CF4507">
        <w:rPr>
          <w:rFonts w:ascii="Times New Roman" w:hAnsi="Times New Roman"/>
          <w:b w:val="0"/>
          <w:bCs/>
          <w:sz w:val="24"/>
          <w:szCs w:val="24"/>
        </w:rPr>
        <w:t>dē</w:t>
      </w:r>
      <w:r w:rsidR="00910C36" w:rsidRPr="00CF4507">
        <w:rPr>
          <w:rFonts w:ascii="Times New Roman" w:hAnsi="Times New Roman"/>
          <w:b w:val="0"/>
          <w:bCs/>
          <w:sz w:val="24"/>
          <w:szCs w:val="24"/>
        </w:rPr>
        <w:t>ļ</w:t>
      </w:r>
      <w:r w:rsidR="00F1313C" w:rsidRPr="00CF4507">
        <w:rPr>
          <w:rFonts w:ascii="Times New Roman" w:hAnsi="Times New Roman"/>
          <w:b w:val="0"/>
          <w:bCs/>
          <w:sz w:val="24"/>
          <w:szCs w:val="24"/>
        </w:rPr>
        <w:t xml:space="preserve"> </w:t>
      </w:r>
      <w:r w:rsidRPr="00CF4507">
        <w:rPr>
          <w:rFonts w:ascii="Times New Roman" w:hAnsi="Times New Roman"/>
          <w:b w:val="0"/>
          <w:bCs/>
          <w:sz w:val="24"/>
          <w:szCs w:val="24"/>
        </w:rPr>
        <w:t xml:space="preserve">par </w:t>
      </w:r>
      <w:r w:rsidR="00F1313C" w:rsidRPr="00CF4507">
        <w:rPr>
          <w:rFonts w:ascii="Times New Roman" w:hAnsi="Times New Roman"/>
          <w:b w:val="0"/>
          <w:bCs/>
          <w:sz w:val="24"/>
          <w:szCs w:val="24"/>
        </w:rPr>
        <w:t xml:space="preserve">šo </w:t>
      </w:r>
      <w:r w:rsidR="00174516" w:rsidRPr="00CF4507">
        <w:rPr>
          <w:rFonts w:ascii="Times New Roman" w:hAnsi="Times New Roman"/>
          <w:b w:val="0"/>
          <w:bCs/>
          <w:sz w:val="24"/>
          <w:szCs w:val="24"/>
        </w:rPr>
        <w:t>zāļu</w:t>
      </w:r>
      <w:r w:rsidRPr="00CF4507">
        <w:rPr>
          <w:rFonts w:ascii="Times New Roman" w:hAnsi="Times New Roman"/>
          <w:b w:val="0"/>
          <w:bCs/>
          <w:sz w:val="24"/>
          <w:szCs w:val="24"/>
        </w:rPr>
        <w:t xml:space="preserve"> lietošanu </w:t>
      </w:r>
      <w:r w:rsidR="00174516" w:rsidRPr="00CF4507">
        <w:rPr>
          <w:rFonts w:ascii="Times New Roman" w:hAnsi="Times New Roman"/>
          <w:b w:val="0"/>
          <w:bCs/>
          <w:sz w:val="24"/>
          <w:szCs w:val="24"/>
        </w:rPr>
        <w:t>grūtniecēm</w:t>
      </w:r>
      <w:r w:rsidRPr="00CF4507">
        <w:rPr>
          <w:rFonts w:ascii="Times New Roman" w:hAnsi="Times New Roman"/>
          <w:b w:val="0"/>
          <w:bCs/>
          <w:sz w:val="24"/>
          <w:szCs w:val="24"/>
        </w:rPr>
        <w:t xml:space="preserve">, </w:t>
      </w:r>
      <w:r w:rsidR="00174516" w:rsidRPr="00CF4507">
        <w:rPr>
          <w:rFonts w:ascii="Times New Roman" w:hAnsi="Times New Roman"/>
          <w:b w:val="0"/>
          <w:bCs/>
          <w:sz w:val="24"/>
          <w:szCs w:val="24"/>
        </w:rPr>
        <w:t>permetrīnu saturošas zāles</w:t>
      </w:r>
      <w:r w:rsidRPr="00CF4507">
        <w:rPr>
          <w:rFonts w:ascii="Times New Roman" w:hAnsi="Times New Roman"/>
          <w:b w:val="0"/>
          <w:bCs/>
          <w:sz w:val="24"/>
          <w:szCs w:val="24"/>
        </w:rPr>
        <w:t xml:space="preserve"> </w:t>
      </w:r>
      <w:r w:rsidR="00174516" w:rsidRPr="00CF4507">
        <w:rPr>
          <w:rFonts w:ascii="Times New Roman" w:hAnsi="Times New Roman"/>
          <w:b w:val="0"/>
          <w:bCs/>
          <w:sz w:val="24"/>
          <w:szCs w:val="24"/>
        </w:rPr>
        <w:t xml:space="preserve">grūtniecības laikā </w:t>
      </w:r>
      <w:r w:rsidR="00F1313C" w:rsidRPr="00CF4507">
        <w:rPr>
          <w:rFonts w:ascii="Times New Roman" w:hAnsi="Times New Roman"/>
          <w:b w:val="0"/>
          <w:bCs/>
          <w:sz w:val="24"/>
          <w:szCs w:val="24"/>
        </w:rPr>
        <w:t xml:space="preserve">drīkst lietot </w:t>
      </w:r>
      <w:r w:rsidRPr="00CF4507">
        <w:rPr>
          <w:rFonts w:ascii="Times New Roman" w:hAnsi="Times New Roman"/>
          <w:b w:val="0"/>
          <w:bCs/>
          <w:sz w:val="24"/>
          <w:szCs w:val="24"/>
        </w:rPr>
        <w:t>tikai pēc iepriekšējas konsultēšanās ar veselības aprūpes speciālistu.</w:t>
      </w:r>
      <w:r w:rsidR="00174516" w:rsidRPr="00CF4507">
        <w:rPr>
          <w:rFonts w:ascii="Times New Roman" w:hAnsi="Times New Roman"/>
          <w:b w:val="0"/>
          <w:bCs/>
          <w:sz w:val="24"/>
          <w:szCs w:val="24"/>
        </w:rPr>
        <w:t xml:space="preserve"> </w:t>
      </w:r>
      <w:r w:rsidRPr="00CF4507">
        <w:rPr>
          <w:rFonts w:ascii="Times New Roman" w:hAnsi="Times New Roman"/>
          <w:b w:val="0"/>
          <w:bCs/>
          <w:sz w:val="24"/>
          <w:szCs w:val="24"/>
        </w:rPr>
        <w:t>Riska un ieguvuma attiecība ir rūpīgi jāiz</w:t>
      </w:r>
      <w:r w:rsidR="00174516" w:rsidRPr="00CF4507">
        <w:rPr>
          <w:rFonts w:ascii="Times New Roman" w:hAnsi="Times New Roman"/>
          <w:b w:val="0"/>
          <w:bCs/>
          <w:sz w:val="24"/>
          <w:szCs w:val="24"/>
        </w:rPr>
        <w:t>vērtē,</w:t>
      </w:r>
      <w:r w:rsidRPr="00CF4507">
        <w:rPr>
          <w:rFonts w:ascii="Times New Roman" w:hAnsi="Times New Roman"/>
          <w:b w:val="0"/>
          <w:bCs/>
          <w:sz w:val="24"/>
          <w:szCs w:val="24"/>
        </w:rPr>
        <w:t xml:space="preserve"> un </w:t>
      </w:r>
      <w:r w:rsidR="00174516" w:rsidRPr="00CF4507">
        <w:rPr>
          <w:rFonts w:ascii="Times New Roman" w:hAnsi="Times New Roman"/>
          <w:b w:val="0"/>
          <w:bCs/>
          <w:sz w:val="24"/>
          <w:szCs w:val="24"/>
        </w:rPr>
        <w:t>zāles</w:t>
      </w:r>
      <w:r w:rsidRPr="00CF4507">
        <w:rPr>
          <w:rFonts w:ascii="Times New Roman" w:hAnsi="Times New Roman"/>
          <w:b w:val="0"/>
          <w:bCs/>
          <w:sz w:val="24"/>
          <w:szCs w:val="24"/>
        </w:rPr>
        <w:t xml:space="preserve"> drīkst lietot tikai tad, ja</w:t>
      </w:r>
      <w:r w:rsidR="0084528E" w:rsidRPr="00CF4507">
        <w:rPr>
          <w:rFonts w:ascii="Times New Roman" w:hAnsi="Times New Roman"/>
          <w:b w:val="0"/>
          <w:bCs/>
          <w:sz w:val="24"/>
          <w:szCs w:val="24"/>
        </w:rPr>
        <w:t xml:space="preserve"> tas</w:t>
      </w:r>
      <w:r w:rsidRPr="00CF4507">
        <w:rPr>
          <w:rFonts w:ascii="Times New Roman" w:hAnsi="Times New Roman"/>
          <w:b w:val="0"/>
          <w:bCs/>
          <w:sz w:val="24"/>
          <w:szCs w:val="24"/>
        </w:rPr>
        <w:t xml:space="preserve"> tiešām </w:t>
      </w:r>
      <w:r w:rsidR="00174516" w:rsidRPr="00CF4507">
        <w:rPr>
          <w:rFonts w:ascii="Times New Roman" w:hAnsi="Times New Roman"/>
          <w:b w:val="0"/>
          <w:bCs/>
          <w:sz w:val="24"/>
          <w:szCs w:val="24"/>
        </w:rPr>
        <w:t xml:space="preserve">ir </w:t>
      </w:r>
      <w:r w:rsidRPr="00CF4507">
        <w:rPr>
          <w:rFonts w:ascii="Times New Roman" w:hAnsi="Times New Roman"/>
          <w:b w:val="0"/>
          <w:bCs/>
          <w:sz w:val="24"/>
          <w:szCs w:val="24"/>
        </w:rPr>
        <w:t>nepieciešams.</w:t>
      </w:r>
    </w:p>
    <w:p w14:paraId="0D581147" w14:textId="77777777" w:rsidR="00540A54" w:rsidRPr="00CF4507" w:rsidRDefault="00540A54" w:rsidP="00CF4507">
      <w:pPr>
        <w:pStyle w:val="Subtitle"/>
        <w:numPr>
          <w:ilvl w:val="12"/>
          <w:numId w:val="0"/>
        </w:numPr>
        <w:tabs>
          <w:tab w:val="left" w:pos="6804"/>
        </w:tabs>
        <w:jc w:val="both"/>
        <w:rPr>
          <w:rFonts w:ascii="Times New Roman" w:hAnsi="Times New Roman"/>
          <w:b w:val="0"/>
          <w:bCs/>
          <w:sz w:val="24"/>
          <w:szCs w:val="24"/>
        </w:rPr>
      </w:pPr>
    </w:p>
    <w:p w14:paraId="069B85FF" w14:textId="77777777" w:rsidR="00A13791" w:rsidRPr="00CF4507" w:rsidRDefault="005C5BF0" w:rsidP="00CF4507">
      <w:pPr>
        <w:pStyle w:val="Subtitle"/>
        <w:numPr>
          <w:ilvl w:val="12"/>
          <w:numId w:val="0"/>
        </w:numPr>
        <w:tabs>
          <w:tab w:val="left" w:pos="6804"/>
        </w:tabs>
        <w:jc w:val="both"/>
        <w:rPr>
          <w:rFonts w:ascii="Times New Roman" w:hAnsi="Times New Roman"/>
          <w:b w:val="0"/>
          <w:bCs/>
          <w:sz w:val="24"/>
          <w:szCs w:val="24"/>
          <w:u w:val="single"/>
        </w:rPr>
      </w:pPr>
      <w:r w:rsidRPr="00CF4507">
        <w:rPr>
          <w:rFonts w:ascii="Times New Roman" w:hAnsi="Times New Roman"/>
          <w:b w:val="0"/>
          <w:bCs/>
          <w:sz w:val="24"/>
          <w:szCs w:val="24"/>
          <w:u w:val="single"/>
        </w:rPr>
        <w:t>Barošana ar krūti</w:t>
      </w:r>
    </w:p>
    <w:p w14:paraId="177039C4" w14:textId="77777777" w:rsidR="00A13791" w:rsidRPr="00CF4507" w:rsidRDefault="0084528E" w:rsidP="00CF4507">
      <w:pPr>
        <w:pStyle w:val="Subtitle"/>
        <w:numPr>
          <w:ilvl w:val="12"/>
          <w:numId w:val="0"/>
        </w:numPr>
        <w:tabs>
          <w:tab w:val="left" w:pos="6804"/>
        </w:tabs>
        <w:jc w:val="both"/>
        <w:rPr>
          <w:rFonts w:ascii="Times New Roman" w:hAnsi="Times New Roman"/>
          <w:b w:val="0"/>
          <w:bCs/>
          <w:sz w:val="24"/>
          <w:szCs w:val="24"/>
        </w:rPr>
      </w:pPr>
      <w:r w:rsidRPr="00CF4507">
        <w:rPr>
          <w:rFonts w:ascii="Times New Roman" w:hAnsi="Times New Roman"/>
          <w:b w:val="0"/>
          <w:bCs/>
          <w:sz w:val="24"/>
          <w:szCs w:val="24"/>
        </w:rPr>
        <w:lastRenderedPageBreak/>
        <w:t>I</w:t>
      </w:r>
      <w:r w:rsidR="00A13791" w:rsidRPr="00CF4507">
        <w:rPr>
          <w:rFonts w:ascii="Times New Roman" w:hAnsi="Times New Roman"/>
          <w:b w:val="0"/>
          <w:bCs/>
          <w:sz w:val="24"/>
          <w:szCs w:val="24"/>
        </w:rPr>
        <w:t>erobežot</w:t>
      </w:r>
      <w:r w:rsidRPr="00CF4507">
        <w:rPr>
          <w:rFonts w:ascii="Times New Roman" w:hAnsi="Times New Roman"/>
          <w:b w:val="0"/>
          <w:bCs/>
          <w:sz w:val="24"/>
          <w:szCs w:val="24"/>
        </w:rPr>
        <w:t>ās</w:t>
      </w:r>
      <w:r w:rsidR="00A13791" w:rsidRPr="00CF4507">
        <w:rPr>
          <w:rFonts w:ascii="Times New Roman" w:hAnsi="Times New Roman"/>
          <w:b w:val="0"/>
          <w:bCs/>
          <w:sz w:val="24"/>
          <w:szCs w:val="24"/>
        </w:rPr>
        <w:t xml:space="preserve"> </w:t>
      </w:r>
      <w:r w:rsidR="00174516" w:rsidRPr="00CF4507">
        <w:rPr>
          <w:rFonts w:ascii="Times New Roman" w:hAnsi="Times New Roman"/>
          <w:b w:val="0"/>
          <w:bCs/>
          <w:sz w:val="24"/>
          <w:szCs w:val="24"/>
        </w:rPr>
        <w:t>informācij</w:t>
      </w:r>
      <w:r w:rsidRPr="00CF4507">
        <w:rPr>
          <w:rFonts w:ascii="Times New Roman" w:hAnsi="Times New Roman"/>
          <w:b w:val="0"/>
          <w:bCs/>
          <w:sz w:val="24"/>
          <w:szCs w:val="24"/>
        </w:rPr>
        <w:t>as dēļ</w:t>
      </w:r>
      <w:r w:rsidR="00A13791" w:rsidRPr="00CF4507">
        <w:rPr>
          <w:rFonts w:ascii="Times New Roman" w:hAnsi="Times New Roman"/>
          <w:b w:val="0"/>
          <w:bCs/>
          <w:sz w:val="24"/>
          <w:szCs w:val="24"/>
        </w:rPr>
        <w:t xml:space="preserve"> par </w:t>
      </w:r>
      <w:r w:rsidRPr="00CF4507">
        <w:rPr>
          <w:rFonts w:ascii="Times New Roman" w:hAnsi="Times New Roman"/>
          <w:b w:val="0"/>
          <w:bCs/>
          <w:sz w:val="24"/>
          <w:szCs w:val="24"/>
        </w:rPr>
        <w:t xml:space="preserve">šo </w:t>
      </w:r>
      <w:r w:rsidR="00174516" w:rsidRPr="00CF4507">
        <w:rPr>
          <w:rFonts w:ascii="Times New Roman" w:hAnsi="Times New Roman"/>
          <w:b w:val="0"/>
          <w:bCs/>
          <w:sz w:val="24"/>
          <w:szCs w:val="24"/>
        </w:rPr>
        <w:t>zāļu l</w:t>
      </w:r>
      <w:r w:rsidR="00A13791" w:rsidRPr="00CF4507">
        <w:rPr>
          <w:rFonts w:ascii="Times New Roman" w:hAnsi="Times New Roman"/>
          <w:b w:val="0"/>
          <w:bCs/>
          <w:sz w:val="24"/>
          <w:szCs w:val="24"/>
        </w:rPr>
        <w:t xml:space="preserve">ietošanu </w:t>
      </w:r>
      <w:r w:rsidR="00422137" w:rsidRPr="00CF4507">
        <w:rPr>
          <w:rFonts w:ascii="Times New Roman" w:hAnsi="Times New Roman"/>
          <w:b w:val="0"/>
          <w:bCs/>
          <w:sz w:val="24"/>
          <w:szCs w:val="24"/>
        </w:rPr>
        <w:t>barošanas ar krūti</w:t>
      </w:r>
      <w:r w:rsidR="00174516" w:rsidRPr="00CF4507">
        <w:rPr>
          <w:rFonts w:ascii="Times New Roman" w:hAnsi="Times New Roman"/>
          <w:b w:val="0"/>
          <w:bCs/>
          <w:sz w:val="24"/>
          <w:szCs w:val="24"/>
        </w:rPr>
        <w:t xml:space="preserve"> periodā</w:t>
      </w:r>
      <w:r w:rsidR="00A13791" w:rsidRPr="00CF4507">
        <w:rPr>
          <w:rFonts w:ascii="Times New Roman" w:hAnsi="Times New Roman"/>
          <w:b w:val="0"/>
          <w:bCs/>
          <w:sz w:val="24"/>
          <w:szCs w:val="24"/>
        </w:rPr>
        <w:t>, rūpīgi jāiz</w:t>
      </w:r>
      <w:r w:rsidRPr="00CF4507">
        <w:rPr>
          <w:rFonts w:ascii="Times New Roman" w:hAnsi="Times New Roman"/>
          <w:b w:val="0"/>
          <w:bCs/>
          <w:sz w:val="24"/>
          <w:szCs w:val="24"/>
        </w:rPr>
        <w:t>vērtē riska un ieguvuma attiecība.</w:t>
      </w:r>
      <w:r w:rsidR="00A13791" w:rsidRPr="00CF4507">
        <w:rPr>
          <w:rFonts w:ascii="Times New Roman" w:hAnsi="Times New Roman"/>
          <w:b w:val="0"/>
          <w:bCs/>
          <w:sz w:val="24"/>
          <w:szCs w:val="24"/>
        </w:rPr>
        <w:t xml:space="preserve"> </w:t>
      </w:r>
      <w:r w:rsidRPr="00CF4507">
        <w:rPr>
          <w:rFonts w:ascii="Times New Roman" w:hAnsi="Times New Roman"/>
          <w:b w:val="0"/>
          <w:bCs/>
          <w:sz w:val="24"/>
          <w:szCs w:val="24"/>
        </w:rPr>
        <w:t>Zāles</w:t>
      </w:r>
      <w:r w:rsidR="00A13791" w:rsidRPr="00CF4507">
        <w:rPr>
          <w:rFonts w:ascii="Times New Roman" w:hAnsi="Times New Roman"/>
          <w:b w:val="0"/>
          <w:bCs/>
          <w:sz w:val="24"/>
          <w:szCs w:val="24"/>
        </w:rPr>
        <w:t xml:space="preserve"> drī</w:t>
      </w:r>
      <w:r w:rsidR="003F74F6" w:rsidRPr="00CF4507">
        <w:rPr>
          <w:rFonts w:ascii="Times New Roman" w:hAnsi="Times New Roman"/>
          <w:b w:val="0"/>
          <w:bCs/>
          <w:sz w:val="24"/>
          <w:szCs w:val="24"/>
        </w:rPr>
        <w:t xml:space="preserve">kst lietot tikai tad, ja </w:t>
      </w:r>
      <w:r w:rsidRPr="00CF4507">
        <w:rPr>
          <w:rFonts w:ascii="Times New Roman" w:hAnsi="Times New Roman"/>
          <w:b w:val="0"/>
          <w:bCs/>
          <w:sz w:val="24"/>
          <w:szCs w:val="24"/>
        </w:rPr>
        <w:t xml:space="preserve">tas </w:t>
      </w:r>
      <w:r w:rsidR="003F74F6" w:rsidRPr="00CF4507">
        <w:rPr>
          <w:rFonts w:ascii="Times New Roman" w:hAnsi="Times New Roman"/>
          <w:b w:val="0"/>
          <w:bCs/>
          <w:sz w:val="24"/>
          <w:szCs w:val="24"/>
        </w:rPr>
        <w:t xml:space="preserve">tiešām </w:t>
      </w:r>
      <w:r w:rsidR="00174516" w:rsidRPr="00CF4507">
        <w:rPr>
          <w:rFonts w:ascii="Times New Roman" w:hAnsi="Times New Roman"/>
          <w:b w:val="0"/>
          <w:bCs/>
          <w:sz w:val="24"/>
          <w:szCs w:val="24"/>
        </w:rPr>
        <w:t xml:space="preserve">ir </w:t>
      </w:r>
      <w:r w:rsidR="00A13791" w:rsidRPr="00CF4507">
        <w:rPr>
          <w:rFonts w:ascii="Times New Roman" w:hAnsi="Times New Roman"/>
          <w:b w:val="0"/>
          <w:bCs/>
          <w:sz w:val="24"/>
          <w:szCs w:val="24"/>
        </w:rPr>
        <w:t xml:space="preserve">nepieciešams. </w:t>
      </w:r>
      <w:r w:rsidRPr="00CF4507">
        <w:rPr>
          <w:rFonts w:ascii="Times New Roman" w:hAnsi="Times New Roman"/>
          <w:b w:val="0"/>
          <w:bCs/>
          <w:sz w:val="24"/>
          <w:szCs w:val="24"/>
        </w:rPr>
        <w:t>Zāļu lietošanas laikā un v</w:t>
      </w:r>
      <w:r w:rsidR="00A13791" w:rsidRPr="00CF4507">
        <w:rPr>
          <w:rFonts w:ascii="Times New Roman" w:hAnsi="Times New Roman"/>
          <w:b w:val="0"/>
          <w:bCs/>
          <w:sz w:val="24"/>
          <w:szCs w:val="24"/>
        </w:rPr>
        <w:t xml:space="preserve">ismaz nedēļu pēc </w:t>
      </w:r>
      <w:r w:rsidR="00174516" w:rsidRPr="00CF4507">
        <w:rPr>
          <w:rFonts w:ascii="Times New Roman" w:hAnsi="Times New Roman"/>
          <w:b w:val="0"/>
          <w:bCs/>
          <w:sz w:val="24"/>
          <w:szCs w:val="24"/>
        </w:rPr>
        <w:t>zāļu lietoš</w:t>
      </w:r>
      <w:r w:rsidRPr="00CF4507">
        <w:rPr>
          <w:rFonts w:ascii="Times New Roman" w:hAnsi="Times New Roman"/>
          <w:b w:val="0"/>
          <w:bCs/>
          <w:sz w:val="24"/>
          <w:szCs w:val="24"/>
        </w:rPr>
        <w:t>a</w:t>
      </w:r>
      <w:r w:rsidR="00174516" w:rsidRPr="00CF4507">
        <w:rPr>
          <w:rFonts w:ascii="Times New Roman" w:hAnsi="Times New Roman"/>
          <w:b w:val="0"/>
          <w:bCs/>
          <w:sz w:val="24"/>
          <w:szCs w:val="24"/>
        </w:rPr>
        <w:t xml:space="preserve">nas </w:t>
      </w:r>
      <w:r w:rsidR="00A13791" w:rsidRPr="00CF4507">
        <w:rPr>
          <w:rFonts w:ascii="Times New Roman" w:hAnsi="Times New Roman"/>
          <w:b w:val="0"/>
          <w:bCs/>
          <w:sz w:val="24"/>
          <w:szCs w:val="24"/>
        </w:rPr>
        <w:t xml:space="preserve">ieteicams atturēties no </w:t>
      </w:r>
      <w:r w:rsidR="000172D5" w:rsidRPr="00CF4507">
        <w:rPr>
          <w:rFonts w:ascii="Times New Roman" w:hAnsi="Times New Roman"/>
          <w:b w:val="0"/>
          <w:bCs/>
          <w:sz w:val="24"/>
          <w:szCs w:val="24"/>
        </w:rPr>
        <w:t>barošanas ar krūti</w:t>
      </w:r>
      <w:r w:rsidR="00A13791" w:rsidRPr="00CF4507">
        <w:rPr>
          <w:rFonts w:ascii="Times New Roman" w:hAnsi="Times New Roman"/>
          <w:b w:val="0"/>
          <w:bCs/>
          <w:sz w:val="24"/>
          <w:szCs w:val="24"/>
        </w:rPr>
        <w:t>.</w:t>
      </w:r>
    </w:p>
    <w:p w14:paraId="4764DB89" w14:textId="77777777" w:rsidR="00391AEF" w:rsidRPr="00CF4507" w:rsidRDefault="000A18BC" w:rsidP="00CF4507">
      <w:pPr>
        <w:tabs>
          <w:tab w:val="clear" w:pos="567"/>
          <w:tab w:val="left" w:pos="7440"/>
        </w:tabs>
        <w:spacing w:line="240" w:lineRule="auto"/>
        <w:jc w:val="both"/>
        <w:rPr>
          <w:noProof/>
          <w:sz w:val="24"/>
          <w:szCs w:val="24"/>
        </w:rPr>
      </w:pPr>
      <w:r w:rsidRPr="00CF4507">
        <w:rPr>
          <w:noProof/>
          <w:sz w:val="24"/>
          <w:szCs w:val="24"/>
        </w:rPr>
        <w:tab/>
      </w:r>
      <w:r w:rsidRPr="00CF4507">
        <w:rPr>
          <w:noProof/>
          <w:sz w:val="24"/>
          <w:szCs w:val="24"/>
        </w:rPr>
        <w:tab/>
      </w:r>
    </w:p>
    <w:p w14:paraId="0346ED9E" w14:textId="77777777" w:rsidR="00C856A4" w:rsidRPr="00540A54" w:rsidRDefault="00C1573C" w:rsidP="00C856A4">
      <w:pPr>
        <w:tabs>
          <w:tab w:val="clear" w:pos="567"/>
        </w:tabs>
        <w:spacing w:line="360" w:lineRule="auto"/>
        <w:rPr>
          <w:b/>
          <w:noProof/>
          <w:sz w:val="24"/>
          <w:szCs w:val="24"/>
        </w:rPr>
      </w:pPr>
      <w:r w:rsidRPr="00CF4507">
        <w:rPr>
          <w:b/>
          <w:noProof/>
          <w:sz w:val="24"/>
          <w:szCs w:val="24"/>
        </w:rPr>
        <w:t>4.7</w:t>
      </w:r>
      <w:r w:rsidR="0069130C" w:rsidRPr="00CF4507">
        <w:rPr>
          <w:b/>
          <w:noProof/>
          <w:sz w:val="24"/>
          <w:szCs w:val="24"/>
        </w:rPr>
        <w:t>.</w:t>
      </w:r>
      <w:r w:rsidRPr="00CF4507">
        <w:rPr>
          <w:b/>
          <w:noProof/>
          <w:sz w:val="24"/>
          <w:szCs w:val="24"/>
        </w:rPr>
        <w:tab/>
        <w:t>Ietekme uz spēju vadīt transportlīdzekļus un apkalpot mehānismus</w:t>
      </w:r>
    </w:p>
    <w:p w14:paraId="53166784" w14:textId="77777777" w:rsidR="00C1573C" w:rsidRPr="00CF4507" w:rsidRDefault="0084528E" w:rsidP="00C856A4">
      <w:pPr>
        <w:tabs>
          <w:tab w:val="clear" w:pos="567"/>
        </w:tabs>
        <w:spacing w:line="240" w:lineRule="auto"/>
        <w:jc w:val="both"/>
        <w:rPr>
          <w:noProof/>
          <w:sz w:val="24"/>
          <w:szCs w:val="24"/>
        </w:rPr>
      </w:pPr>
      <w:r w:rsidRPr="00CF4507">
        <w:rPr>
          <w:sz w:val="24"/>
          <w:szCs w:val="24"/>
        </w:rPr>
        <w:t>Maz iespējams, ka</w:t>
      </w:r>
      <w:r w:rsidR="00256F4F" w:rsidRPr="00CF4507">
        <w:rPr>
          <w:sz w:val="24"/>
          <w:szCs w:val="24"/>
        </w:rPr>
        <w:t xml:space="preserve"> </w:t>
      </w:r>
      <w:r w:rsidR="00540A54" w:rsidRPr="00540A54">
        <w:rPr>
          <w:b/>
          <w:i/>
          <w:sz w:val="24"/>
          <w:szCs w:val="24"/>
        </w:rPr>
        <w:t>Permetrīns LMP</w:t>
      </w:r>
      <w:r w:rsidR="00174516" w:rsidRPr="00CF4507">
        <w:rPr>
          <w:sz w:val="24"/>
          <w:szCs w:val="24"/>
        </w:rPr>
        <w:t xml:space="preserve"> </w:t>
      </w:r>
      <w:r w:rsidR="00391AEF" w:rsidRPr="00CF4507">
        <w:rPr>
          <w:sz w:val="24"/>
          <w:szCs w:val="24"/>
        </w:rPr>
        <w:t>ietekmē spēju vadīt</w:t>
      </w:r>
      <w:r w:rsidR="00303F77" w:rsidRPr="00CF4507">
        <w:rPr>
          <w:sz w:val="24"/>
          <w:szCs w:val="24"/>
        </w:rPr>
        <w:t xml:space="preserve"> transportlīdzekļus un apkalpot </w:t>
      </w:r>
      <w:r w:rsidR="00391AEF" w:rsidRPr="00CF4507">
        <w:rPr>
          <w:sz w:val="24"/>
          <w:szCs w:val="24"/>
        </w:rPr>
        <w:t>mehānismus.</w:t>
      </w:r>
    </w:p>
    <w:p w14:paraId="1D8E17BD" w14:textId="77777777" w:rsidR="00C1573C" w:rsidRPr="00CF4507" w:rsidRDefault="00C1573C" w:rsidP="00CF4507">
      <w:pPr>
        <w:tabs>
          <w:tab w:val="clear" w:pos="567"/>
        </w:tabs>
        <w:spacing w:line="240" w:lineRule="auto"/>
        <w:jc w:val="both"/>
        <w:rPr>
          <w:noProof/>
          <w:sz w:val="24"/>
          <w:szCs w:val="24"/>
        </w:rPr>
      </w:pPr>
    </w:p>
    <w:p w14:paraId="6F315D89" w14:textId="77777777" w:rsidR="00174516" w:rsidRPr="00CF4507" w:rsidRDefault="00C1573C" w:rsidP="00CF4507">
      <w:pPr>
        <w:tabs>
          <w:tab w:val="clear" w:pos="567"/>
        </w:tabs>
        <w:spacing w:line="360" w:lineRule="auto"/>
        <w:rPr>
          <w:b/>
          <w:noProof/>
          <w:sz w:val="24"/>
          <w:szCs w:val="24"/>
        </w:rPr>
      </w:pPr>
      <w:r w:rsidRPr="00CF4507">
        <w:rPr>
          <w:b/>
          <w:noProof/>
          <w:sz w:val="24"/>
          <w:szCs w:val="24"/>
        </w:rPr>
        <w:t>4.8</w:t>
      </w:r>
      <w:r w:rsidR="0069130C" w:rsidRPr="00CF4507">
        <w:rPr>
          <w:b/>
          <w:noProof/>
          <w:sz w:val="24"/>
          <w:szCs w:val="24"/>
        </w:rPr>
        <w:t>.</w:t>
      </w:r>
      <w:r w:rsidRPr="00CF4507">
        <w:rPr>
          <w:b/>
          <w:noProof/>
          <w:sz w:val="24"/>
          <w:szCs w:val="24"/>
        </w:rPr>
        <w:tab/>
        <w:t>Nevēlamās blakusparādības</w:t>
      </w:r>
    </w:p>
    <w:p w14:paraId="53DE5398" w14:textId="77777777" w:rsidR="003F74F6" w:rsidRDefault="00174516" w:rsidP="00CF4507">
      <w:pPr>
        <w:tabs>
          <w:tab w:val="clear" w:pos="567"/>
        </w:tabs>
        <w:spacing w:line="240" w:lineRule="auto"/>
        <w:jc w:val="both"/>
        <w:rPr>
          <w:sz w:val="24"/>
          <w:szCs w:val="24"/>
        </w:rPr>
      </w:pPr>
      <w:r w:rsidRPr="00CF4507">
        <w:rPr>
          <w:sz w:val="24"/>
          <w:szCs w:val="24"/>
        </w:rPr>
        <w:t>Visbiežākās blakusparādības ir vieglas un pārejošas ādas reakcijas, piemēram, izsitumi, nieze, ādas parestēzija</w:t>
      </w:r>
      <w:r w:rsidR="00005078" w:rsidRPr="00CF4507">
        <w:rPr>
          <w:sz w:val="24"/>
          <w:szCs w:val="24"/>
        </w:rPr>
        <w:t>s</w:t>
      </w:r>
      <w:r w:rsidRPr="00CF4507">
        <w:rPr>
          <w:sz w:val="24"/>
          <w:szCs w:val="24"/>
        </w:rPr>
        <w:t xml:space="preserve"> </w:t>
      </w:r>
      <w:r w:rsidR="00256F4F" w:rsidRPr="00CF4507">
        <w:rPr>
          <w:sz w:val="24"/>
          <w:szCs w:val="24"/>
        </w:rPr>
        <w:t>- durstošu</w:t>
      </w:r>
      <w:r w:rsidRPr="00CF4507">
        <w:rPr>
          <w:sz w:val="24"/>
          <w:szCs w:val="24"/>
        </w:rPr>
        <w:t xml:space="preserve">, </w:t>
      </w:r>
      <w:r w:rsidR="00256F4F" w:rsidRPr="00CF4507">
        <w:rPr>
          <w:sz w:val="24"/>
          <w:szCs w:val="24"/>
        </w:rPr>
        <w:t xml:space="preserve">dedzinošu </w:t>
      </w:r>
      <w:r w:rsidRPr="00CF4507">
        <w:rPr>
          <w:sz w:val="24"/>
          <w:szCs w:val="24"/>
        </w:rPr>
        <w:t xml:space="preserve">vai </w:t>
      </w:r>
      <w:r w:rsidR="00256F4F" w:rsidRPr="00CF4507">
        <w:rPr>
          <w:sz w:val="24"/>
          <w:szCs w:val="24"/>
        </w:rPr>
        <w:t xml:space="preserve">tirpstošu sajūtu </w:t>
      </w:r>
      <w:r w:rsidR="002613F5" w:rsidRPr="00CF4507">
        <w:rPr>
          <w:sz w:val="24"/>
          <w:szCs w:val="24"/>
        </w:rPr>
        <w:t>veidā</w:t>
      </w:r>
      <w:r w:rsidRPr="00CF4507">
        <w:rPr>
          <w:sz w:val="24"/>
          <w:szCs w:val="24"/>
        </w:rPr>
        <w:t xml:space="preserve">. </w:t>
      </w:r>
      <w:r w:rsidR="003F74F6" w:rsidRPr="00CF4507">
        <w:rPr>
          <w:sz w:val="24"/>
          <w:szCs w:val="24"/>
        </w:rPr>
        <w:t xml:space="preserve">Neskatoties </w:t>
      </w:r>
      <w:r w:rsidR="007054EA" w:rsidRPr="00CF4507">
        <w:rPr>
          <w:sz w:val="24"/>
          <w:szCs w:val="24"/>
        </w:rPr>
        <w:t xml:space="preserve">uz veiksmīgu ārstēšanu, </w:t>
      </w:r>
      <w:r w:rsidR="00256F4F" w:rsidRPr="00CF4507">
        <w:rPr>
          <w:sz w:val="24"/>
          <w:szCs w:val="24"/>
        </w:rPr>
        <w:t xml:space="preserve">šādas </w:t>
      </w:r>
      <w:r w:rsidRPr="00CF4507">
        <w:rPr>
          <w:sz w:val="24"/>
          <w:szCs w:val="24"/>
        </w:rPr>
        <w:t xml:space="preserve">ādas reakcijas </w:t>
      </w:r>
      <w:r w:rsidR="007054EA" w:rsidRPr="00CF4507">
        <w:rPr>
          <w:sz w:val="24"/>
          <w:szCs w:val="24"/>
        </w:rPr>
        <w:t xml:space="preserve">var saglabāties </w:t>
      </w:r>
      <w:r w:rsidR="002613F5" w:rsidRPr="00CF4507">
        <w:rPr>
          <w:sz w:val="24"/>
          <w:szCs w:val="24"/>
        </w:rPr>
        <w:t xml:space="preserve">līdz pat </w:t>
      </w:r>
      <w:r w:rsidR="007054EA" w:rsidRPr="00CF4507">
        <w:rPr>
          <w:sz w:val="24"/>
          <w:szCs w:val="24"/>
        </w:rPr>
        <w:t>2 nedēļ</w:t>
      </w:r>
      <w:r w:rsidR="002613F5" w:rsidRPr="00CF4507">
        <w:rPr>
          <w:sz w:val="24"/>
          <w:szCs w:val="24"/>
        </w:rPr>
        <w:t>ām</w:t>
      </w:r>
      <w:r w:rsidR="007054EA" w:rsidRPr="00CF4507">
        <w:rPr>
          <w:sz w:val="24"/>
          <w:szCs w:val="24"/>
        </w:rPr>
        <w:t xml:space="preserve"> vai </w:t>
      </w:r>
      <w:r w:rsidR="002613F5" w:rsidRPr="00CF4507">
        <w:rPr>
          <w:sz w:val="24"/>
          <w:szCs w:val="24"/>
        </w:rPr>
        <w:t xml:space="preserve">atsevišķos </w:t>
      </w:r>
      <w:r w:rsidR="007054EA" w:rsidRPr="00CF4507">
        <w:rPr>
          <w:sz w:val="24"/>
          <w:szCs w:val="24"/>
        </w:rPr>
        <w:t xml:space="preserve">gadījumos līdz </w:t>
      </w:r>
      <w:r w:rsidR="002613F5" w:rsidRPr="00CF4507">
        <w:rPr>
          <w:sz w:val="24"/>
          <w:szCs w:val="24"/>
        </w:rPr>
        <w:t xml:space="preserve">pat </w:t>
      </w:r>
      <w:r w:rsidR="007054EA" w:rsidRPr="00CF4507">
        <w:rPr>
          <w:sz w:val="24"/>
          <w:szCs w:val="24"/>
        </w:rPr>
        <w:t>4 nedēļām</w:t>
      </w:r>
      <w:r w:rsidR="003F74F6" w:rsidRPr="00CF4507">
        <w:rPr>
          <w:sz w:val="24"/>
          <w:szCs w:val="24"/>
          <w:shd w:val="clear" w:color="auto" w:fill="FFFFFF"/>
        </w:rPr>
        <w:t xml:space="preserve"> pēc ārstēšanas. </w:t>
      </w:r>
      <w:r w:rsidR="008239B9" w:rsidRPr="00CF4507">
        <w:rPr>
          <w:sz w:val="24"/>
          <w:szCs w:val="24"/>
        </w:rPr>
        <w:t>Niezi</w:t>
      </w:r>
      <w:r w:rsidR="003F74F6" w:rsidRPr="00CF4507">
        <w:rPr>
          <w:sz w:val="24"/>
          <w:szCs w:val="24"/>
        </w:rPr>
        <w:t xml:space="preserve"> </w:t>
      </w:r>
      <w:r w:rsidR="002613F5" w:rsidRPr="00CF4507">
        <w:rPr>
          <w:sz w:val="24"/>
          <w:szCs w:val="24"/>
        </w:rPr>
        <w:t>galvenokārt</w:t>
      </w:r>
      <w:r w:rsidR="00256F4F" w:rsidRPr="00CF4507">
        <w:rPr>
          <w:sz w:val="24"/>
          <w:szCs w:val="24"/>
        </w:rPr>
        <w:t xml:space="preserve"> </w:t>
      </w:r>
      <w:r w:rsidR="003F74F6" w:rsidRPr="00CF4507">
        <w:rPr>
          <w:sz w:val="24"/>
          <w:szCs w:val="24"/>
        </w:rPr>
        <w:t xml:space="preserve">izraisa </w:t>
      </w:r>
      <w:r w:rsidR="002613F5" w:rsidRPr="00CF4507">
        <w:rPr>
          <w:sz w:val="24"/>
          <w:szCs w:val="24"/>
        </w:rPr>
        <w:t>alerģiska tipa reakcija uz</w:t>
      </w:r>
      <w:r w:rsidR="003F74F6" w:rsidRPr="00CF4507">
        <w:rPr>
          <w:sz w:val="24"/>
          <w:szCs w:val="24"/>
        </w:rPr>
        <w:t xml:space="preserve"> </w:t>
      </w:r>
      <w:r w:rsidR="002613F5" w:rsidRPr="00CF4507">
        <w:rPr>
          <w:sz w:val="24"/>
          <w:szCs w:val="24"/>
        </w:rPr>
        <w:t>ādā palikušajām bojā gājušo</w:t>
      </w:r>
      <w:r w:rsidR="003F74F6" w:rsidRPr="00CF4507">
        <w:rPr>
          <w:sz w:val="24"/>
          <w:szCs w:val="24"/>
        </w:rPr>
        <w:t xml:space="preserve"> kašķa ēr</w:t>
      </w:r>
      <w:r w:rsidR="002613F5" w:rsidRPr="00CF4507">
        <w:rPr>
          <w:sz w:val="24"/>
          <w:szCs w:val="24"/>
        </w:rPr>
        <w:t>cīšu atliekām, un tas ne vienmēr norāda uz nesekmīgu ārstēšanu.</w:t>
      </w:r>
    </w:p>
    <w:p w14:paraId="1339CDC1" w14:textId="77777777" w:rsidR="00C856A4" w:rsidRPr="00CF4507" w:rsidRDefault="00C856A4" w:rsidP="00CF4507">
      <w:pPr>
        <w:tabs>
          <w:tab w:val="clear" w:pos="567"/>
        </w:tabs>
        <w:spacing w:line="240" w:lineRule="auto"/>
        <w:jc w:val="both"/>
        <w:rPr>
          <w:sz w:val="24"/>
          <w:szCs w:val="24"/>
        </w:rPr>
      </w:pPr>
    </w:p>
    <w:p w14:paraId="2B972F4B" w14:textId="77777777" w:rsidR="00540A54" w:rsidRDefault="00C94444" w:rsidP="00CF4507">
      <w:pPr>
        <w:tabs>
          <w:tab w:val="clear" w:pos="567"/>
        </w:tabs>
        <w:spacing w:line="240" w:lineRule="auto"/>
        <w:jc w:val="both"/>
        <w:rPr>
          <w:sz w:val="24"/>
          <w:szCs w:val="24"/>
        </w:rPr>
      </w:pPr>
      <w:r w:rsidRPr="00CF4507">
        <w:rPr>
          <w:sz w:val="24"/>
          <w:szCs w:val="24"/>
        </w:rPr>
        <w:t xml:space="preserve">Visas nevēlamās blakusparādības </w:t>
      </w:r>
      <w:r w:rsidR="00CA6F3F" w:rsidRPr="00CF4507">
        <w:rPr>
          <w:sz w:val="24"/>
          <w:szCs w:val="24"/>
        </w:rPr>
        <w:t xml:space="preserve">norādītas </w:t>
      </w:r>
      <w:r w:rsidRPr="00CF4507">
        <w:rPr>
          <w:sz w:val="24"/>
          <w:szCs w:val="24"/>
        </w:rPr>
        <w:t>pēc to sastopamības biežuma</w:t>
      </w:r>
      <w:r w:rsidR="007054EA" w:rsidRPr="00CF4507">
        <w:rPr>
          <w:sz w:val="24"/>
          <w:szCs w:val="24"/>
        </w:rPr>
        <w:t>, izmantojot šādu iedalījumu:</w:t>
      </w:r>
      <w:r w:rsidR="00CA6F3F" w:rsidRPr="00CF4507">
        <w:rPr>
          <w:sz w:val="24"/>
          <w:szCs w:val="24"/>
        </w:rPr>
        <w:t xml:space="preserve"> </w:t>
      </w:r>
    </w:p>
    <w:p w14:paraId="61FE2357" w14:textId="77777777" w:rsidR="00540A54" w:rsidRDefault="00CA6F3F" w:rsidP="00CF4507">
      <w:pPr>
        <w:tabs>
          <w:tab w:val="clear" w:pos="567"/>
        </w:tabs>
        <w:spacing w:line="240" w:lineRule="auto"/>
        <w:jc w:val="both"/>
        <w:rPr>
          <w:sz w:val="24"/>
          <w:szCs w:val="24"/>
        </w:rPr>
      </w:pPr>
      <w:r w:rsidRPr="00CF4507">
        <w:rPr>
          <w:sz w:val="24"/>
          <w:szCs w:val="24"/>
        </w:rPr>
        <w:t>ļ</w:t>
      </w:r>
      <w:r w:rsidR="00C94444" w:rsidRPr="00CF4507">
        <w:rPr>
          <w:sz w:val="24"/>
          <w:szCs w:val="24"/>
        </w:rPr>
        <w:t>oti bieži</w:t>
      </w:r>
      <w:r w:rsidRPr="00CF4507">
        <w:rPr>
          <w:sz w:val="24"/>
          <w:szCs w:val="24"/>
        </w:rPr>
        <w:t xml:space="preserve"> </w:t>
      </w:r>
      <w:r w:rsidR="00C94444" w:rsidRPr="00CF4507">
        <w:rPr>
          <w:sz w:val="24"/>
          <w:szCs w:val="24"/>
        </w:rPr>
        <w:t>(≥ 1/10)</w:t>
      </w:r>
      <w:r w:rsidRPr="00CF4507">
        <w:rPr>
          <w:sz w:val="24"/>
          <w:szCs w:val="24"/>
        </w:rPr>
        <w:t xml:space="preserve">, </w:t>
      </w:r>
    </w:p>
    <w:p w14:paraId="6D9EAB4D" w14:textId="77777777" w:rsidR="00540A54" w:rsidRDefault="00CA6F3F" w:rsidP="00CF4507">
      <w:pPr>
        <w:tabs>
          <w:tab w:val="clear" w:pos="567"/>
        </w:tabs>
        <w:spacing w:line="240" w:lineRule="auto"/>
        <w:jc w:val="both"/>
        <w:rPr>
          <w:sz w:val="24"/>
          <w:szCs w:val="24"/>
        </w:rPr>
      </w:pPr>
      <w:r w:rsidRPr="00CF4507">
        <w:rPr>
          <w:sz w:val="24"/>
          <w:szCs w:val="24"/>
        </w:rPr>
        <w:t>b</w:t>
      </w:r>
      <w:r w:rsidR="00C94444" w:rsidRPr="00CF4507">
        <w:rPr>
          <w:sz w:val="24"/>
          <w:szCs w:val="24"/>
        </w:rPr>
        <w:t>ieži</w:t>
      </w:r>
      <w:r w:rsidR="00C94444" w:rsidRPr="00CF4507">
        <w:rPr>
          <w:sz w:val="24"/>
          <w:szCs w:val="24"/>
        </w:rPr>
        <w:tab/>
        <w:t xml:space="preserve">(≥ 1/100 līdz </w:t>
      </w:r>
      <w:r w:rsidR="00AF6E8F" w:rsidRPr="00CF4507">
        <w:rPr>
          <w:sz w:val="24"/>
          <w:szCs w:val="24"/>
        </w:rPr>
        <w:t>&lt;</w:t>
      </w:r>
      <w:r w:rsidR="00C94444" w:rsidRPr="00CF4507">
        <w:rPr>
          <w:sz w:val="24"/>
          <w:szCs w:val="24"/>
        </w:rPr>
        <w:t>1/</w:t>
      </w:r>
      <w:r w:rsidR="00AF6E8F" w:rsidRPr="00CF4507">
        <w:rPr>
          <w:sz w:val="24"/>
          <w:szCs w:val="24"/>
        </w:rPr>
        <w:t>10</w:t>
      </w:r>
      <w:r w:rsidR="00C94444" w:rsidRPr="00CF4507">
        <w:rPr>
          <w:sz w:val="24"/>
          <w:szCs w:val="24"/>
        </w:rPr>
        <w:t>)</w:t>
      </w:r>
      <w:r w:rsidRPr="00CF4507">
        <w:rPr>
          <w:sz w:val="24"/>
          <w:szCs w:val="24"/>
        </w:rPr>
        <w:t xml:space="preserve">, </w:t>
      </w:r>
    </w:p>
    <w:p w14:paraId="7B1E9BFC" w14:textId="77777777" w:rsidR="00540A54" w:rsidRDefault="00CA6F3F" w:rsidP="00CF4507">
      <w:pPr>
        <w:tabs>
          <w:tab w:val="clear" w:pos="567"/>
        </w:tabs>
        <w:spacing w:line="240" w:lineRule="auto"/>
        <w:jc w:val="both"/>
        <w:rPr>
          <w:sz w:val="24"/>
          <w:szCs w:val="24"/>
        </w:rPr>
      </w:pPr>
      <w:r w:rsidRPr="00CF4507">
        <w:rPr>
          <w:sz w:val="24"/>
          <w:szCs w:val="24"/>
        </w:rPr>
        <w:t>r</w:t>
      </w:r>
      <w:r w:rsidR="00AF6E8F" w:rsidRPr="00CF4507">
        <w:rPr>
          <w:sz w:val="24"/>
          <w:szCs w:val="24"/>
        </w:rPr>
        <w:t>etāk</w:t>
      </w:r>
      <w:r w:rsidRPr="00CF4507">
        <w:rPr>
          <w:sz w:val="24"/>
          <w:szCs w:val="24"/>
        </w:rPr>
        <w:t xml:space="preserve"> </w:t>
      </w:r>
      <w:r w:rsidR="00AF6E8F" w:rsidRPr="00CF4507">
        <w:rPr>
          <w:sz w:val="24"/>
          <w:szCs w:val="24"/>
        </w:rPr>
        <w:t>(≥ 1/1000 līdz &lt;1/100)</w:t>
      </w:r>
      <w:r w:rsidRPr="00CF4507">
        <w:rPr>
          <w:sz w:val="24"/>
          <w:szCs w:val="24"/>
        </w:rPr>
        <w:t xml:space="preserve">, </w:t>
      </w:r>
    </w:p>
    <w:p w14:paraId="60530BDB" w14:textId="77777777" w:rsidR="00540A54" w:rsidRDefault="00CA6F3F" w:rsidP="00CF4507">
      <w:pPr>
        <w:tabs>
          <w:tab w:val="clear" w:pos="567"/>
        </w:tabs>
        <w:spacing w:line="240" w:lineRule="auto"/>
        <w:jc w:val="both"/>
        <w:rPr>
          <w:sz w:val="24"/>
          <w:szCs w:val="24"/>
        </w:rPr>
      </w:pPr>
      <w:r w:rsidRPr="00CF4507">
        <w:rPr>
          <w:sz w:val="24"/>
          <w:szCs w:val="24"/>
        </w:rPr>
        <w:t>r</w:t>
      </w:r>
      <w:r w:rsidR="00AF6E8F" w:rsidRPr="00CF4507">
        <w:rPr>
          <w:sz w:val="24"/>
          <w:szCs w:val="24"/>
        </w:rPr>
        <w:t>eti</w:t>
      </w:r>
      <w:r w:rsidRPr="00CF4507">
        <w:rPr>
          <w:sz w:val="24"/>
          <w:szCs w:val="24"/>
        </w:rPr>
        <w:t xml:space="preserve"> </w:t>
      </w:r>
      <w:r w:rsidR="00AF6E8F" w:rsidRPr="00CF4507">
        <w:rPr>
          <w:sz w:val="24"/>
          <w:szCs w:val="24"/>
        </w:rPr>
        <w:t>(≥ 1/10000 līdz &lt;1/1000)</w:t>
      </w:r>
      <w:r w:rsidRPr="00CF4507">
        <w:rPr>
          <w:sz w:val="24"/>
          <w:szCs w:val="24"/>
        </w:rPr>
        <w:t xml:space="preserve">, </w:t>
      </w:r>
    </w:p>
    <w:p w14:paraId="6CFAAD64" w14:textId="77777777" w:rsidR="00540A54" w:rsidRDefault="00CA6F3F" w:rsidP="00CF4507">
      <w:pPr>
        <w:tabs>
          <w:tab w:val="clear" w:pos="567"/>
        </w:tabs>
        <w:spacing w:line="240" w:lineRule="auto"/>
        <w:jc w:val="both"/>
        <w:rPr>
          <w:sz w:val="24"/>
          <w:szCs w:val="24"/>
        </w:rPr>
      </w:pPr>
      <w:r w:rsidRPr="00CF4507">
        <w:rPr>
          <w:sz w:val="24"/>
          <w:szCs w:val="24"/>
        </w:rPr>
        <w:t>ļ</w:t>
      </w:r>
      <w:r w:rsidR="00AF6E8F" w:rsidRPr="00CF4507">
        <w:rPr>
          <w:sz w:val="24"/>
          <w:szCs w:val="24"/>
        </w:rPr>
        <w:t>oti reti</w:t>
      </w:r>
      <w:r w:rsidRPr="00CF4507">
        <w:rPr>
          <w:sz w:val="24"/>
          <w:szCs w:val="24"/>
        </w:rPr>
        <w:t xml:space="preserve"> </w:t>
      </w:r>
      <w:r w:rsidR="00AF6E8F" w:rsidRPr="00CF4507">
        <w:rPr>
          <w:sz w:val="24"/>
          <w:szCs w:val="24"/>
        </w:rPr>
        <w:t>(&lt;1/10000)</w:t>
      </w:r>
      <w:r w:rsidR="008A08F9" w:rsidRPr="00CF4507">
        <w:rPr>
          <w:sz w:val="24"/>
          <w:szCs w:val="24"/>
        </w:rPr>
        <w:t xml:space="preserve">, </w:t>
      </w:r>
    </w:p>
    <w:p w14:paraId="67DAD78D" w14:textId="77777777" w:rsidR="00AF6E8F" w:rsidRPr="00CF4507" w:rsidRDefault="00CA6F3F" w:rsidP="00CF4507">
      <w:pPr>
        <w:tabs>
          <w:tab w:val="clear" w:pos="567"/>
        </w:tabs>
        <w:spacing w:line="240" w:lineRule="auto"/>
        <w:jc w:val="both"/>
        <w:rPr>
          <w:sz w:val="24"/>
          <w:szCs w:val="24"/>
        </w:rPr>
      </w:pPr>
      <w:r w:rsidRPr="00CF4507">
        <w:rPr>
          <w:sz w:val="24"/>
          <w:szCs w:val="24"/>
        </w:rPr>
        <w:t>n</w:t>
      </w:r>
      <w:r w:rsidR="00AF6E8F" w:rsidRPr="00CF4507">
        <w:rPr>
          <w:sz w:val="24"/>
          <w:szCs w:val="24"/>
        </w:rPr>
        <w:t>av zinām</w:t>
      </w:r>
      <w:r w:rsidR="008A08F9" w:rsidRPr="00CF4507">
        <w:rPr>
          <w:sz w:val="24"/>
          <w:szCs w:val="24"/>
        </w:rPr>
        <w:t>i</w:t>
      </w:r>
      <w:r w:rsidRPr="00CF4507">
        <w:rPr>
          <w:sz w:val="24"/>
          <w:szCs w:val="24"/>
        </w:rPr>
        <w:t xml:space="preserve"> </w:t>
      </w:r>
      <w:r w:rsidR="00AF6E8F" w:rsidRPr="00CF4507">
        <w:rPr>
          <w:sz w:val="24"/>
          <w:szCs w:val="24"/>
        </w:rPr>
        <w:t>(</w:t>
      </w:r>
      <w:r w:rsidR="007054EA" w:rsidRPr="00CF4507">
        <w:rPr>
          <w:sz w:val="24"/>
          <w:szCs w:val="24"/>
        </w:rPr>
        <w:t xml:space="preserve">nevar </w:t>
      </w:r>
      <w:r w:rsidR="008A08F9" w:rsidRPr="00CF4507">
        <w:rPr>
          <w:sz w:val="24"/>
          <w:szCs w:val="24"/>
        </w:rPr>
        <w:t xml:space="preserve">noteikt </w:t>
      </w:r>
      <w:r w:rsidR="00AF6E8F" w:rsidRPr="00CF4507">
        <w:rPr>
          <w:sz w:val="24"/>
          <w:szCs w:val="24"/>
        </w:rPr>
        <w:t>pēc pieejam</w:t>
      </w:r>
      <w:r w:rsidR="007054EA" w:rsidRPr="00CF4507">
        <w:rPr>
          <w:sz w:val="24"/>
          <w:szCs w:val="24"/>
        </w:rPr>
        <w:t>aj</w:t>
      </w:r>
      <w:r w:rsidR="00AF6E8F" w:rsidRPr="00CF4507">
        <w:rPr>
          <w:sz w:val="24"/>
          <w:szCs w:val="24"/>
        </w:rPr>
        <w:t>iem datiem</w:t>
      </w:r>
      <w:r w:rsidR="007054EA" w:rsidRPr="00CF4507">
        <w:rPr>
          <w:sz w:val="24"/>
          <w:szCs w:val="24"/>
        </w:rPr>
        <w:t>)</w:t>
      </w:r>
      <w:r w:rsidR="008A08F9" w:rsidRPr="00CF4507">
        <w:rPr>
          <w:sz w:val="24"/>
          <w:szCs w:val="24"/>
        </w:rPr>
        <w:t>.</w:t>
      </w:r>
    </w:p>
    <w:p w14:paraId="518C30BC" w14:textId="77777777" w:rsidR="007054EA" w:rsidRPr="00CF4507" w:rsidRDefault="007054EA" w:rsidP="00CF4507">
      <w:pPr>
        <w:tabs>
          <w:tab w:val="clear" w:pos="567"/>
        </w:tabs>
        <w:spacing w:line="240" w:lineRule="auto"/>
        <w:rPr>
          <w:sz w:val="24"/>
          <w:szCs w:val="24"/>
        </w:rPr>
      </w:pPr>
    </w:p>
    <w:p w14:paraId="0A368773" w14:textId="77777777" w:rsidR="00AF6E8F" w:rsidRPr="00CF4507" w:rsidRDefault="00AF6E8F" w:rsidP="00CF4507">
      <w:pPr>
        <w:tabs>
          <w:tab w:val="clear" w:pos="567"/>
        </w:tabs>
        <w:spacing w:line="240" w:lineRule="auto"/>
        <w:rPr>
          <w:i/>
          <w:sz w:val="24"/>
          <w:szCs w:val="24"/>
        </w:rPr>
      </w:pPr>
      <w:r w:rsidRPr="00CF4507">
        <w:rPr>
          <w:i/>
          <w:sz w:val="24"/>
          <w:szCs w:val="24"/>
        </w:rPr>
        <w:t>Ādas un zemādas audu bojājumi</w:t>
      </w:r>
    </w:p>
    <w:p w14:paraId="68F6F083" w14:textId="77777777" w:rsidR="00C24879" w:rsidRPr="00CF4507" w:rsidRDefault="00C24879" w:rsidP="00CF4507">
      <w:pPr>
        <w:tabs>
          <w:tab w:val="clear" w:pos="567"/>
        </w:tabs>
        <w:spacing w:line="240" w:lineRule="auto"/>
        <w:rPr>
          <w:sz w:val="24"/>
          <w:szCs w:val="24"/>
        </w:rPr>
      </w:pPr>
      <w:r w:rsidRPr="00CF4507">
        <w:rPr>
          <w:sz w:val="24"/>
          <w:szCs w:val="24"/>
        </w:rPr>
        <w:t>Bieži: izsitumi, nieze, eritēma, ekzēma, ekskoriācija/sausa āda</w:t>
      </w:r>
    </w:p>
    <w:p w14:paraId="6475B218" w14:textId="77777777" w:rsidR="00E50711" w:rsidRPr="00CF4507" w:rsidRDefault="00E50711" w:rsidP="00CF4507">
      <w:pPr>
        <w:tabs>
          <w:tab w:val="clear" w:pos="567"/>
        </w:tabs>
        <w:spacing w:line="240" w:lineRule="auto"/>
        <w:rPr>
          <w:sz w:val="24"/>
          <w:szCs w:val="24"/>
        </w:rPr>
      </w:pPr>
      <w:r w:rsidRPr="00CF4507">
        <w:rPr>
          <w:sz w:val="24"/>
          <w:szCs w:val="24"/>
        </w:rPr>
        <w:t>Ļoti reti: ādas hipopigmentācija, folikulīts</w:t>
      </w:r>
    </w:p>
    <w:p w14:paraId="123E4120" w14:textId="77777777" w:rsidR="00C24879" w:rsidRPr="00CF4507" w:rsidRDefault="00C24879" w:rsidP="00CF4507">
      <w:pPr>
        <w:tabs>
          <w:tab w:val="clear" w:pos="567"/>
        </w:tabs>
        <w:spacing w:line="240" w:lineRule="auto"/>
        <w:rPr>
          <w:sz w:val="24"/>
          <w:szCs w:val="24"/>
        </w:rPr>
      </w:pPr>
      <w:r w:rsidRPr="00CF4507">
        <w:rPr>
          <w:sz w:val="24"/>
          <w:szCs w:val="24"/>
        </w:rPr>
        <w:t>Nav zinām</w:t>
      </w:r>
      <w:r w:rsidR="008A08F9" w:rsidRPr="00CF4507">
        <w:rPr>
          <w:sz w:val="24"/>
          <w:szCs w:val="24"/>
        </w:rPr>
        <w:t>i</w:t>
      </w:r>
      <w:r w:rsidRPr="00CF4507">
        <w:rPr>
          <w:sz w:val="24"/>
          <w:szCs w:val="24"/>
        </w:rPr>
        <w:t>: kontakta dermatīts</w:t>
      </w:r>
      <w:r w:rsidR="00E50711" w:rsidRPr="00CF4507">
        <w:rPr>
          <w:sz w:val="24"/>
          <w:szCs w:val="24"/>
        </w:rPr>
        <w:t>, nātrene</w:t>
      </w:r>
    </w:p>
    <w:p w14:paraId="79552C82" w14:textId="77777777" w:rsidR="00540A54" w:rsidRDefault="00540A54" w:rsidP="00CF4507">
      <w:pPr>
        <w:tabs>
          <w:tab w:val="clear" w:pos="567"/>
        </w:tabs>
        <w:spacing w:line="240" w:lineRule="auto"/>
        <w:rPr>
          <w:i/>
          <w:sz w:val="24"/>
          <w:szCs w:val="24"/>
        </w:rPr>
      </w:pPr>
    </w:p>
    <w:p w14:paraId="539966CB" w14:textId="77777777" w:rsidR="00C24879" w:rsidRPr="00CF4507" w:rsidRDefault="00C24879" w:rsidP="00CF4507">
      <w:pPr>
        <w:tabs>
          <w:tab w:val="clear" w:pos="567"/>
        </w:tabs>
        <w:spacing w:line="240" w:lineRule="auto"/>
        <w:rPr>
          <w:i/>
          <w:sz w:val="24"/>
          <w:szCs w:val="24"/>
        </w:rPr>
      </w:pPr>
      <w:r w:rsidRPr="00CF4507">
        <w:rPr>
          <w:i/>
          <w:sz w:val="24"/>
          <w:szCs w:val="24"/>
        </w:rPr>
        <w:t>Nervu sistēmas traucējumi</w:t>
      </w:r>
    </w:p>
    <w:p w14:paraId="3F09656B" w14:textId="77777777" w:rsidR="00C24879" w:rsidRPr="00CF4507" w:rsidRDefault="00C24879" w:rsidP="00CF4507">
      <w:pPr>
        <w:tabs>
          <w:tab w:val="clear" w:pos="567"/>
        </w:tabs>
        <w:spacing w:line="240" w:lineRule="auto"/>
        <w:rPr>
          <w:sz w:val="24"/>
          <w:szCs w:val="24"/>
        </w:rPr>
      </w:pPr>
      <w:r w:rsidRPr="00CF4507">
        <w:rPr>
          <w:sz w:val="24"/>
          <w:szCs w:val="24"/>
        </w:rPr>
        <w:t xml:space="preserve">Bieži: parestēzijas, dedzinoša, </w:t>
      </w:r>
      <w:r w:rsidR="00005078" w:rsidRPr="00CF4507">
        <w:rPr>
          <w:sz w:val="24"/>
          <w:szCs w:val="24"/>
        </w:rPr>
        <w:t>durstoša</w:t>
      </w:r>
      <w:r w:rsidRPr="00CF4507">
        <w:rPr>
          <w:sz w:val="24"/>
          <w:szCs w:val="24"/>
        </w:rPr>
        <w:t>, tirpstoša sajūta</w:t>
      </w:r>
    </w:p>
    <w:p w14:paraId="66849462" w14:textId="77777777" w:rsidR="00540A54" w:rsidRDefault="00540A54" w:rsidP="00CF4507">
      <w:pPr>
        <w:tabs>
          <w:tab w:val="clear" w:pos="567"/>
        </w:tabs>
        <w:spacing w:line="240" w:lineRule="auto"/>
        <w:rPr>
          <w:i/>
          <w:noProof/>
          <w:sz w:val="24"/>
          <w:szCs w:val="24"/>
          <w:lang w:val="fi-FI"/>
        </w:rPr>
      </w:pPr>
    </w:p>
    <w:p w14:paraId="073D5DA1" w14:textId="77777777" w:rsidR="008A08F9" w:rsidRPr="00CF4507" w:rsidRDefault="008A08F9" w:rsidP="00CF4507">
      <w:pPr>
        <w:tabs>
          <w:tab w:val="clear" w:pos="567"/>
        </w:tabs>
        <w:spacing w:line="240" w:lineRule="auto"/>
        <w:rPr>
          <w:noProof/>
          <w:sz w:val="24"/>
          <w:szCs w:val="24"/>
          <w:lang w:val="fi-FI"/>
        </w:rPr>
      </w:pPr>
      <w:r w:rsidRPr="00CF4507">
        <w:rPr>
          <w:i/>
          <w:noProof/>
          <w:sz w:val="24"/>
          <w:szCs w:val="24"/>
          <w:lang w:val="fi-FI"/>
        </w:rPr>
        <w:t>Elpošanas sistēmas traucējumi, krūšu kurvja un videnes slimības</w:t>
      </w:r>
      <w:r w:rsidRPr="00CF4507">
        <w:rPr>
          <w:noProof/>
          <w:sz w:val="24"/>
          <w:szCs w:val="24"/>
          <w:lang w:val="fi-FI"/>
        </w:rPr>
        <w:t xml:space="preserve"> </w:t>
      </w:r>
    </w:p>
    <w:p w14:paraId="583D9DC9" w14:textId="77777777" w:rsidR="00C24879" w:rsidRPr="00CF4507" w:rsidRDefault="00C32855" w:rsidP="00CF4507">
      <w:pPr>
        <w:tabs>
          <w:tab w:val="clear" w:pos="567"/>
        </w:tabs>
        <w:spacing w:line="240" w:lineRule="auto"/>
        <w:rPr>
          <w:sz w:val="24"/>
          <w:szCs w:val="24"/>
        </w:rPr>
      </w:pPr>
      <w:r w:rsidRPr="00C32855">
        <w:rPr>
          <w:sz w:val="24"/>
          <w:szCs w:val="24"/>
        </w:rPr>
        <w:t>N</w:t>
      </w:r>
      <w:r w:rsidR="00C24879" w:rsidRPr="00C32855">
        <w:rPr>
          <w:sz w:val="24"/>
          <w:szCs w:val="24"/>
        </w:rPr>
        <w:t>av zinām</w:t>
      </w:r>
      <w:r w:rsidR="003554D1" w:rsidRPr="00C32855">
        <w:rPr>
          <w:sz w:val="24"/>
          <w:szCs w:val="24"/>
        </w:rPr>
        <w:t>i</w:t>
      </w:r>
      <w:r w:rsidRPr="00C32855">
        <w:rPr>
          <w:sz w:val="24"/>
          <w:szCs w:val="24"/>
        </w:rPr>
        <w:t>:</w:t>
      </w:r>
      <w:r w:rsidR="00C24879" w:rsidRPr="00C32855">
        <w:rPr>
          <w:sz w:val="24"/>
          <w:szCs w:val="24"/>
        </w:rPr>
        <w:t xml:space="preserve"> paaugstinātas jutības reakcija izpaužas kā aizdusa</w:t>
      </w:r>
    </w:p>
    <w:p w14:paraId="4EDB1FFB" w14:textId="77777777" w:rsidR="00540A54" w:rsidRDefault="00540A54" w:rsidP="00CF4507">
      <w:pPr>
        <w:tabs>
          <w:tab w:val="clear" w:pos="567"/>
        </w:tabs>
        <w:spacing w:line="240" w:lineRule="auto"/>
        <w:rPr>
          <w:i/>
          <w:sz w:val="24"/>
          <w:szCs w:val="24"/>
        </w:rPr>
      </w:pPr>
    </w:p>
    <w:p w14:paraId="4766B29B" w14:textId="77777777" w:rsidR="00C24879" w:rsidRPr="00CF4507" w:rsidRDefault="00C24879" w:rsidP="00CF4507">
      <w:pPr>
        <w:tabs>
          <w:tab w:val="clear" w:pos="567"/>
        </w:tabs>
        <w:spacing w:line="240" w:lineRule="auto"/>
        <w:rPr>
          <w:i/>
          <w:sz w:val="24"/>
          <w:szCs w:val="24"/>
        </w:rPr>
      </w:pPr>
      <w:r w:rsidRPr="00CF4507">
        <w:rPr>
          <w:i/>
          <w:sz w:val="24"/>
          <w:szCs w:val="24"/>
        </w:rPr>
        <w:t>Kuņģa-zarnu trakta traucējumi</w:t>
      </w:r>
    </w:p>
    <w:p w14:paraId="49DEB6A8" w14:textId="77777777" w:rsidR="00C24879" w:rsidRPr="00CF4507" w:rsidRDefault="00C24879" w:rsidP="00CF4507">
      <w:pPr>
        <w:tabs>
          <w:tab w:val="clear" w:pos="567"/>
        </w:tabs>
        <w:spacing w:line="240" w:lineRule="auto"/>
        <w:rPr>
          <w:sz w:val="24"/>
          <w:szCs w:val="24"/>
        </w:rPr>
      </w:pPr>
      <w:r w:rsidRPr="00CF4507">
        <w:rPr>
          <w:sz w:val="24"/>
          <w:szCs w:val="24"/>
        </w:rPr>
        <w:t>Nav zinām</w:t>
      </w:r>
      <w:r w:rsidR="008A08F9" w:rsidRPr="00CF4507">
        <w:rPr>
          <w:sz w:val="24"/>
          <w:szCs w:val="24"/>
        </w:rPr>
        <w:t>i</w:t>
      </w:r>
      <w:r w:rsidRPr="00CF4507">
        <w:rPr>
          <w:sz w:val="24"/>
          <w:szCs w:val="24"/>
        </w:rPr>
        <w:t>: slikta dūša, caureja</w:t>
      </w:r>
    </w:p>
    <w:p w14:paraId="0012166A" w14:textId="77777777" w:rsidR="00C24879" w:rsidRPr="00CF4507" w:rsidRDefault="00C24879" w:rsidP="00CF4507">
      <w:pPr>
        <w:tabs>
          <w:tab w:val="clear" w:pos="567"/>
        </w:tabs>
        <w:spacing w:line="240" w:lineRule="auto"/>
        <w:rPr>
          <w:sz w:val="24"/>
          <w:szCs w:val="24"/>
        </w:rPr>
      </w:pPr>
    </w:p>
    <w:p w14:paraId="50F289A5" w14:textId="77777777" w:rsidR="00C24879" w:rsidRPr="00CF4507" w:rsidRDefault="00C24879" w:rsidP="00CF4507">
      <w:pPr>
        <w:tabs>
          <w:tab w:val="clear" w:pos="567"/>
        </w:tabs>
        <w:spacing w:line="240" w:lineRule="auto"/>
        <w:jc w:val="both"/>
        <w:rPr>
          <w:sz w:val="24"/>
          <w:szCs w:val="24"/>
        </w:rPr>
      </w:pPr>
      <w:r w:rsidRPr="00CF4507">
        <w:rPr>
          <w:sz w:val="24"/>
          <w:szCs w:val="24"/>
        </w:rPr>
        <w:t>Kašķa pacienti ādas diskomfortu parasti apraksta kā dedzināšan</w:t>
      </w:r>
      <w:r w:rsidR="00BF1D0D" w:rsidRPr="00CF4507">
        <w:rPr>
          <w:sz w:val="24"/>
          <w:szCs w:val="24"/>
        </w:rPr>
        <w:t>u</w:t>
      </w:r>
      <w:r w:rsidRPr="00CF4507">
        <w:rPr>
          <w:sz w:val="24"/>
          <w:szCs w:val="24"/>
        </w:rPr>
        <w:t xml:space="preserve">, </w:t>
      </w:r>
      <w:r w:rsidR="00BF1D0D" w:rsidRPr="00CF4507">
        <w:rPr>
          <w:sz w:val="24"/>
          <w:szCs w:val="24"/>
        </w:rPr>
        <w:t xml:space="preserve">durstīšanu </w:t>
      </w:r>
      <w:r w:rsidRPr="00CF4507">
        <w:rPr>
          <w:sz w:val="24"/>
          <w:szCs w:val="24"/>
        </w:rPr>
        <w:t xml:space="preserve">vai tirpšanu, </w:t>
      </w:r>
      <w:r w:rsidR="00BF1D0D" w:rsidRPr="00CF4507">
        <w:rPr>
          <w:sz w:val="24"/>
          <w:szCs w:val="24"/>
        </w:rPr>
        <w:t>ko</w:t>
      </w:r>
      <w:r w:rsidR="008F04CB" w:rsidRPr="00CF4507">
        <w:rPr>
          <w:sz w:val="24"/>
          <w:szCs w:val="24"/>
        </w:rPr>
        <w:t xml:space="preserve"> novēro </w:t>
      </w:r>
      <w:r w:rsidR="00BF1D0D" w:rsidRPr="00CF4507">
        <w:rPr>
          <w:sz w:val="24"/>
          <w:szCs w:val="24"/>
        </w:rPr>
        <w:t xml:space="preserve">atsevišķiem </w:t>
      </w:r>
      <w:r w:rsidR="008F04CB" w:rsidRPr="00CF4507">
        <w:rPr>
          <w:sz w:val="24"/>
          <w:szCs w:val="24"/>
        </w:rPr>
        <w:t>pacientiem</w:t>
      </w:r>
      <w:r w:rsidRPr="00CF4507">
        <w:rPr>
          <w:sz w:val="24"/>
          <w:szCs w:val="24"/>
        </w:rPr>
        <w:t xml:space="preserve"> </w:t>
      </w:r>
      <w:r w:rsidR="00BF1D0D" w:rsidRPr="00CF4507">
        <w:rPr>
          <w:sz w:val="24"/>
          <w:szCs w:val="24"/>
        </w:rPr>
        <w:t>uzreiz</w:t>
      </w:r>
      <w:r w:rsidR="008F04CB" w:rsidRPr="00CF4507">
        <w:rPr>
          <w:sz w:val="24"/>
          <w:szCs w:val="24"/>
        </w:rPr>
        <w:t xml:space="preserve"> pēc </w:t>
      </w:r>
      <w:r w:rsidR="008E18D8" w:rsidRPr="00CF4507">
        <w:rPr>
          <w:sz w:val="24"/>
          <w:szCs w:val="24"/>
        </w:rPr>
        <w:t>zāļu</w:t>
      </w:r>
      <w:r w:rsidRPr="00CF4507">
        <w:rPr>
          <w:sz w:val="24"/>
          <w:szCs w:val="24"/>
        </w:rPr>
        <w:t xml:space="preserve"> </w:t>
      </w:r>
      <w:r w:rsidR="008F04CB" w:rsidRPr="00CF4507">
        <w:rPr>
          <w:sz w:val="24"/>
          <w:szCs w:val="24"/>
        </w:rPr>
        <w:t>lietošanas</w:t>
      </w:r>
      <w:r w:rsidRPr="00CF4507">
        <w:rPr>
          <w:sz w:val="24"/>
          <w:szCs w:val="24"/>
        </w:rPr>
        <w:t>.</w:t>
      </w:r>
      <w:r w:rsidR="004178D4" w:rsidRPr="00CF4507">
        <w:rPr>
          <w:sz w:val="24"/>
          <w:szCs w:val="24"/>
        </w:rPr>
        <w:t xml:space="preserve"> </w:t>
      </w:r>
      <w:r w:rsidRPr="00CF4507">
        <w:rPr>
          <w:sz w:val="24"/>
          <w:szCs w:val="24"/>
        </w:rPr>
        <w:t xml:space="preserve">Tas biežāk </w:t>
      </w:r>
      <w:r w:rsidR="008F04CB" w:rsidRPr="00CF4507">
        <w:rPr>
          <w:sz w:val="24"/>
          <w:szCs w:val="24"/>
        </w:rPr>
        <w:t xml:space="preserve">novērots </w:t>
      </w:r>
      <w:r w:rsidRPr="00CF4507">
        <w:rPr>
          <w:sz w:val="24"/>
          <w:szCs w:val="24"/>
        </w:rPr>
        <w:t>pacientiem ar smagām kašķ</w:t>
      </w:r>
      <w:r w:rsidR="008F04CB" w:rsidRPr="00CF4507">
        <w:rPr>
          <w:sz w:val="24"/>
          <w:szCs w:val="24"/>
        </w:rPr>
        <w:t>a formām,</w:t>
      </w:r>
      <w:r w:rsidRPr="00CF4507">
        <w:rPr>
          <w:sz w:val="24"/>
          <w:szCs w:val="24"/>
        </w:rPr>
        <w:t xml:space="preserve"> un parasti</w:t>
      </w:r>
      <w:r w:rsidR="008F04CB" w:rsidRPr="00CF4507">
        <w:rPr>
          <w:sz w:val="24"/>
          <w:szCs w:val="24"/>
        </w:rPr>
        <w:t xml:space="preserve"> šī</w:t>
      </w:r>
      <w:r w:rsidR="00BF1D0D" w:rsidRPr="00CF4507">
        <w:rPr>
          <w:sz w:val="24"/>
          <w:szCs w:val="24"/>
        </w:rPr>
        <w:t>s</w:t>
      </w:r>
      <w:r w:rsidR="008F04CB" w:rsidRPr="00CF4507">
        <w:rPr>
          <w:sz w:val="24"/>
          <w:szCs w:val="24"/>
        </w:rPr>
        <w:t xml:space="preserve"> ādas reakcija</w:t>
      </w:r>
      <w:r w:rsidR="00BF1D0D" w:rsidRPr="00CF4507">
        <w:rPr>
          <w:sz w:val="24"/>
          <w:szCs w:val="24"/>
        </w:rPr>
        <w:t>s</w:t>
      </w:r>
      <w:r w:rsidR="008F04CB" w:rsidRPr="00CF4507">
        <w:rPr>
          <w:sz w:val="24"/>
          <w:szCs w:val="24"/>
        </w:rPr>
        <w:t xml:space="preserve"> ir viegla</w:t>
      </w:r>
      <w:r w:rsidR="00BF1D0D" w:rsidRPr="00CF4507">
        <w:rPr>
          <w:sz w:val="24"/>
          <w:szCs w:val="24"/>
        </w:rPr>
        <w:t>s</w:t>
      </w:r>
      <w:r w:rsidRPr="00CF4507">
        <w:rPr>
          <w:sz w:val="24"/>
          <w:szCs w:val="24"/>
        </w:rPr>
        <w:t xml:space="preserve"> un pārejoša</w:t>
      </w:r>
      <w:r w:rsidR="00BF1D0D" w:rsidRPr="00CF4507">
        <w:rPr>
          <w:sz w:val="24"/>
          <w:szCs w:val="24"/>
        </w:rPr>
        <w:t>s</w:t>
      </w:r>
      <w:r w:rsidR="008F04CB" w:rsidRPr="00CF4507">
        <w:rPr>
          <w:sz w:val="24"/>
          <w:szCs w:val="24"/>
        </w:rPr>
        <w:t>.</w:t>
      </w:r>
    </w:p>
    <w:p w14:paraId="03974E12" w14:textId="77777777" w:rsidR="00C24879" w:rsidRDefault="004178D4" w:rsidP="00CF4507">
      <w:pPr>
        <w:tabs>
          <w:tab w:val="clear" w:pos="567"/>
        </w:tabs>
        <w:spacing w:line="240" w:lineRule="auto"/>
        <w:jc w:val="both"/>
        <w:rPr>
          <w:sz w:val="24"/>
          <w:szCs w:val="24"/>
        </w:rPr>
      </w:pPr>
      <w:r w:rsidRPr="00CF4507">
        <w:rPr>
          <w:sz w:val="24"/>
          <w:szCs w:val="24"/>
        </w:rPr>
        <w:t xml:space="preserve">Citas pārejošas </w:t>
      </w:r>
      <w:r w:rsidR="00C66389" w:rsidRPr="00CF4507">
        <w:rPr>
          <w:sz w:val="24"/>
          <w:szCs w:val="24"/>
        </w:rPr>
        <w:t xml:space="preserve">kairinājuma </w:t>
      </w:r>
      <w:r w:rsidRPr="00CF4507">
        <w:rPr>
          <w:sz w:val="24"/>
          <w:szCs w:val="24"/>
        </w:rPr>
        <w:t xml:space="preserve">pazīmes </w:t>
      </w:r>
      <w:r w:rsidR="00C24879" w:rsidRPr="00CF4507">
        <w:rPr>
          <w:sz w:val="24"/>
          <w:szCs w:val="24"/>
        </w:rPr>
        <w:t xml:space="preserve">un simptomi, </w:t>
      </w:r>
      <w:r w:rsidR="008F04CB" w:rsidRPr="00CF4507">
        <w:rPr>
          <w:sz w:val="24"/>
          <w:szCs w:val="24"/>
        </w:rPr>
        <w:t>piemēram,</w:t>
      </w:r>
      <w:r w:rsidR="00C24879" w:rsidRPr="00CF4507">
        <w:rPr>
          <w:sz w:val="24"/>
          <w:szCs w:val="24"/>
        </w:rPr>
        <w:t xml:space="preserve"> eritēma, tūska, ekzēma, izsitumi un nieze, </w:t>
      </w:r>
      <w:r w:rsidR="00C66389" w:rsidRPr="00CF4507">
        <w:rPr>
          <w:sz w:val="24"/>
          <w:szCs w:val="24"/>
        </w:rPr>
        <w:t xml:space="preserve">kas </w:t>
      </w:r>
      <w:r w:rsidR="00C24879" w:rsidRPr="00CF4507">
        <w:rPr>
          <w:sz w:val="24"/>
          <w:szCs w:val="24"/>
        </w:rPr>
        <w:t xml:space="preserve">var </w:t>
      </w:r>
      <w:r w:rsidR="008F04CB" w:rsidRPr="00CF4507">
        <w:rPr>
          <w:sz w:val="24"/>
          <w:szCs w:val="24"/>
        </w:rPr>
        <w:t>pavadīt</w:t>
      </w:r>
      <w:r w:rsidR="00C24879" w:rsidRPr="00CF4507">
        <w:rPr>
          <w:sz w:val="24"/>
          <w:szCs w:val="24"/>
        </w:rPr>
        <w:t xml:space="preserve"> </w:t>
      </w:r>
      <w:r w:rsidR="008F04CB" w:rsidRPr="00CF4507">
        <w:rPr>
          <w:sz w:val="24"/>
          <w:szCs w:val="24"/>
        </w:rPr>
        <w:t xml:space="preserve">kašķa </w:t>
      </w:r>
      <w:r w:rsidR="00C24879" w:rsidRPr="00CF4507">
        <w:rPr>
          <w:sz w:val="24"/>
          <w:szCs w:val="24"/>
        </w:rPr>
        <w:t xml:space="preserve">ārstēšanu </w:t>
      </w:r>
      <w:r w:rsidR="008F04CB" w:rsidRPr="00CF4507">
        <w:rPr>
          <w:sz w:val="24"/>
          <w:szCs w:val="24"/>
        </w:rPr>
        <w:t xml:space="preserve">ar </w:t>
      </w:r>
      <w:r w:rsidR="008E18D8" w:rsidRPr="00CF4507">
        <w:rPr>
          <w:sz w:val="24"/>
          <w:szCs w:val="24"/>
        </w:rPr>
        <w:t>permetrīnu saturošām zālēm</w:t>
      </w:r>
      <w:r w:rsidR="008F04CB" w:rsidRPr="00CF4507">
        <w:rPr>
          <w:sz w:val="24"/>
          <w:szCs w:val="24"/>
        </w:rPr>
        <w:t>, uzskatāmas</w:t>
      </w:r>
      <w:r w:rsidR="00C24879" w:rsidRPr="00CF4507">
        <w:rPr>
          <w:sz w:val="24"/>
          <w:szCs w:val="24"/>
        </w:rPr>
        <w:t xml:space="preserve"> par daļu no </w:t>
      </w:r>
      <w:r w:rsidR="008F04CB" w:rsidRPr="00CF4507">
        <w:rPr>
          <w:sz w:val="24"/>
          <w:szCs w:val="24"/>
        </w:rPr>
        <w:t xml:space="preserve">kašķa </w:t>
      </w:r>
      <w:r w:rsidR="008E18D8" w:rsidRPr="00CF4507">
        <w:rPr>
          <w:sz w:val="24"/>
          <w:szCs w:val="24"/>
        </w:rPr>
        <w:t xml:space="preserve">infekcijas </w:t>
      </w:r>
      <w:r w:rsidR="008F04CB" w:rsidRPr="00CF4507">
        <w:rPr>
          <w:sz w:val="24"/>
          <w:szCs w:val="24"/>
        </w:rPr>
        <w:t>simptomiem</w:t>
      </w:r>
      <w:r w:rsidR="00C24879" w:rsidRPr="00CF4507">
        <w:rPr>
          <w:sz w:val="24"/>
          <w:szCs w:val="24"/>
        </w:rPr>
        <w:t>.</w:t>
      </w:r>
    </w:p>
    <w:p w14:paraId="5E9AC275" w14:textId="77777777" w:rsidR="00540A54" w:rsidRPr="00CF4507" w:rsidRDefault="00540A54" w:rsidP="00CF4507">
      <w:pPr>
        <w:tabs>
          <w:tab w:val="clear" w:pos="567"/>
        </w:tabs>
        <w:spacing w:line="240" w:lineRule="auto"/>
        <w:jc w:val="both"/>
        <w:rPr>
          <w:sz w:val="24"/>
          <w:szCs w:val="24"/>
        </w:rPr>
      </w:pPr>
    </w:p>
    <w:p w14:paraId="7222EC00" w14:textId="77777777" w:rsidR="00C24879" w:rsidRPr="00CF4507" w:rsidRDefault="00C24879" w:rsidP="00CF4507">
      <w:pPr>
        <w:tabs>
          <w:tab w:val="clear" w:pos="567"/>
        </w:tabs>
        <w:spacing w:line="240" w:lineRule="auto"/>
        <w:jc w:val="both"/>
        <w:rPr>
          <w:sz w:val="24"/>
          <w:szCs w:val="24"/>
          <w:u w:val="single"/>
        </w:rPr>
      </w:pPr>
      <w:r w:rsidRPr="00CF4507">
        <w:rPr>
          <w:sz w:val="24"/>
          <w:szCs w:val="24"/>
          <w:u w:val="single"/>
        </w:rPr>
        <w:t xml:space="preserve">Ziņojumi par </w:t>
      </w:r>
      <w:r w:rsidR="004178D4" w:rsidRPr="00CF4507">
        <w:rPr>
          <w:sz w:val="24"/>
          <w:szCs w:val="24"/>
          <w:u w:val="single"/>
        </w:rPr>
        <w:t xml:space="preserve">iespējamām </w:t>
      </w:r>
      <w:r w:rsidR="0078005F" w:rsidRPr="00CF4507">
        <w:rPr>
          <w:sz w:val="24"/>
          <w:szCs w:val="24"/>
          <w:u w:val="single"/>
        </w:rPr>
        <w:t xml:space="preserve">nevēlamām </w:t>
      </w:r>
      <w:r w:rsidRPr="00CF4507">
        <w:rPr>
          <w:sz w:val="24"/>
          <w:szCs w:val="24"/>
          <w:u w:val="single"/>
        </w:rPr>
        <w:t>blakusparādībām</w:t>
      </w:r>
    </w:p>
    <w:p w14:paraId="40C4B29D" w14:textId="351FC115" w:rsidR="00C1573C" w:rsidRPr="00CF4507" w:rsidRDefault="0078005F" w:rsidP="00CF4507">
      <w:pPr>
        <w:tabs>
          <w:tab w:val="clear" w:pos="567"/>
        </w:tabs>
        <w:spacing w:line="240" w:lineRule="auto"/>
        <w:jc w:val="both"/>
        <w:rPr>
          <w:sz w:val="24"/>
          <w:szCs w:val="24"/>
        </w:rPr>
      </w:pPr>
      <w:r w:rsidRPr="00CF4507">
        <w:rPr>
          <w:sz w:val="24"/>
          <w:szCs w:val="24"/>
        </w:rPr>
        <w:t xml:space="preserve">Ir svarīgi ziņot par iespējamām nevēlamām blakusparādībām </w:t>
      </w:r>
      <w:r w:rsidR="00C734EC" w:rsidRPr="00CF4507">
        <w:rPr>
          <w:sz w:val="24"/>
          <w:szCs w:val="24"/>
        </w:rPr>
        <w:t>pēc zāļu reģistrācijas</w:t>
      </w:r>
      <w:r w:rsidRPr="00CF4507">
        <w:rPr>
          <w:sz w:val="24"/>
          <w:szCs w:val="24"/>
        </w:rPr>
        <w:t>.</w:t>
      </w:r>
      <w:r w:rsidR="003F74F6" w:rsidRPr="00CF4507">
        <w:rPr>
          <w:sz w:val="24"/>
          <w:szCs w:val="24"/>
        </w:rPr>
        <w:t xml:space="preserve"> </w:t>
      </w:r>
      <w:r w:rsidRPr="00CF4507">
        <w:rPr>
          <w:sz w:val="24"/>
          <w:szCs w:val="24"/>
        </w:rPr>
        <w:t>Tādējādi zāļu ieguvumu/riska attiecība tiek nepārtraukti uzraudzīta. Veselības aprūpes</w:t>
      </w:r>
      <w:r w:rsidR="003F74F6" w:rsidRPr="00CF4507">
        <w:rPr>
          <w:sz w:val="24"/>
          <w:szCs w:val="24"/>
        </w:rPr>
        <w:t xml:space="preserve"> </w:t>
      </w:r>
      <w:r w:rsidRPr="00CF4507">
        <w:rPr>
          <w:sz w:val="24"/>
          <w:szCs w:val="24"/>
        </w:rPr>
        <w:t xml:space="preserve">speciālisti tiek </w:t>
      </w:r>
      <w:r w:rsidRPr="00CF4507">
        <w:rPr>
          <w:sz w:val="24"/>
          <w:szCs w:val="24"/>
        </w:rPr>
        <w:lastRenderedPageBreak/>
        <w:t>lūgti ziņot par jebkādām iespējamām nevēlamām blakusparādībām</w:t>
      </w:r>
      <w:r w:rsidR="00F6557A" w:rsidRPr="00CF4507">
        <w:rPr>
          <w:sz w:val="24"/>
          <w:szCs w:val="24"/>
        </w:rPr>
        <w:t xml:space="preserve"> </w:t>
      </w:r>
      <w:r w:rsidRPr="00CF4507">
        <w:rPr>
          <w:sz w:val="24"/>
          <w:szCs w:val="24"/>
        </w:rPr>
        <w:t>Zāļu valsts aģentūra</w:t>
      </w:r>
      <w:r w:rsidR="00F6557A" w:rsidRPr="00CF4507">
        <w:rPr>
          <w:sz w:val="24"/>
          <w:szCs w:val="24"/>
        </w:rPr>
        <w:t xml:space="preserve">i, Jersikas ielā 15, Rīgā, LV-1003. </w:t>
      </w:r>
      <w:r w:rsidR="000A18BC" w:rsidRPr="00CF4507">
        <w:rPr>
          <w:sz w:val="24"/>
          <w:szCs w:val="24"/>
        </w:rPr>
        <w:t xml:space="preserve">Tīmekļa vietne: </w:t>
      </w:r>
      <w:hyperlink r:id="rId8" w:history="1">
        <w:r w:rsidR="000A18BC" w:rsidRPr="00CF4507">
          <w:rPr>
            <w:rStyle w:val="Hyperlink"/>
            <w:sz w:val="24"/>
            <w:szCs w:val="24"/>
          </w:rPr>
          <w:t>www.zva.gov.lv</w:t>
        </w:r>
      </w:hyperlink>
      <w:r w:rsidR="000A18BC" w:rsidRPr="00CF4507" w:rsidDel="000A18BC">
        <w:rPr>
          <w:sz w:val="24"/>
          <w:szCs w:val="24"/>
        </w:rPr>
        <w:t xml:space="preserve"> </w:t>
      </w:r>
    </w:p>
    <w:p w14:paraId="5504F931" w14:textId="77777777" w:rsidR="000A18BC" w:rsidRPr="00CF4507" w:rsidRDefault="000A18BC" w:rsidP="00CF4507">
      <w:pPr>
        <w:tabs>
          <w:tab w:val="clear" w:pos="567"/>
        </w:tabs>
        <w:spacing w:line="240" w:lineRule="auto"/>
        <w:jc w:val="both"/>
        <w:rPr>
          <w:noProof/>
          <w:sz w:val="24"/>
          <w:szCs w:val="24"/>
        </w:rPr>
      </w:pPr>
    </w:p>
    <w:p w14:paraId="3AD8A392" w14:textId="77777777" w:rsidR="00C1573C" w:rsidRPr="00CF4507" w:rsidRDefault="00C1573C" w:rsidP="00CF4507">
      <w:pPr>
        <w:tabs>
          <w:tab w:val="clear" w:pos="567"/>
        </w:tabs>
        <w:spacing w:line="360" w:lineRule="auto"/>
        <w:rPr>
          <w:noProof/>
          <w:sz w:val="24"/>
          <w:szCs w:val="24"/>
        </w:rPr>
      </w:pPr>
      <w:r w:rsidRPr="00CF4507">
        <w:rPr>
          <w:b/>
          <w:noProof/>
          <w:sz w:val="24"/>
          <w:szCs w:val="24"/>
        </w:rPr>
        <w:t>4.9</w:t>
      </w:r>
      <w:r w:rsidR="0069130C" w:rsidRPr="00CF4507">
        <w:rPr>
          <w:b/>
          <w:noProof/>
          <w:sz w:val="24"/>
          <w:szCs w:val="24"/>
        </w:rPr>
        <w:t>.</w:t>
      </w:r>
      <w:r w:rsidRPr="00CF4507">
        <w:rPr>
          <w:b/>
          <w:noProof/>
          <w:sz w:val="24"/>
          <w:szCs w:val="24"/>
        </w:rPr>
        <w:tab/>
        <w:t>Pārdozēšana</w:t>
      </w:r>
    </w:p>
    <w:p w14:paraId="2407D88E" w14:textId="77777777" w:rsidR="00C1573C" w:rsidRPr="00CF4507" w:rsidRDefault="00C1573C" w:rsidP="00CF4507">
      <w:pPr>
        <w:tabs>
          <w:tab w:val="clear" w:pos="567"/>
        </w:tabs>
        <w:spacing w:line="240" w:lineRule="auto"/>
        <w:rPr>
          <w:noProof/>
          <w:sz w:val="24"/>
          <w:szCs w:val="24"/>
        </w:rPr>
      </w:pPr>
      <w:r w:rsidRPr="00CF4507">
        <w:rPr>
          <w:noProof/>
          <w:sz w:val="24"/>
          <w:szCs w:val="24"/>
        </w:rPr>
        <w:t>Nav ziņots par pārdozēšanas gadījumiem.</w:t>
      </w:r>
    </w:p>
    <w:p w14:paraId="5C0B821F" w14:textId="25F90853" w:rsidR="0078005F" w:rsidRPr="00CF4507" w:rsidRDefault="0078005F" w:rsidP="00CF4507">
      <w:pPr>
        <w:tabs>
          <w:tab w:val="clear" w:pos="567"/>
        </w:tabs>
        <w:spacing w:line="240" w:lineRule="auto"/>
        <w:jc w:val="both"/>
        <w:rPr>
          <w:noProof/>
          <w:sz w:val="24"/>
          <w:szCs w:val="24"/>
        </w:rPr>
      </w:pPr>
      <w:r w:rsidRPr="00CF4507">
        <w:rPr>
          <w:noProof/>
          <w:sz w:val="24"/>
          <w:szCs w:val="24"/>
        </w:rPr>
        <w:t xml:space="preserve">Pēc lokālas lietošanas pārdozēšana pieaugušajiem nav iespējama, bērniem tā ir </w:t>
      </w:r>
      <w:r w:rsidR="000F1C8B" w:rsidRPr="00CF4507">
        <w:rPr>
          <w:noProof/>
          <w:sz w:val="24"/>
          <w:szCs w:val="24"/>
        </w:rPr>
        <w:t xml:space="preserve">ļoti </w:t>
      </w:r>
      <w:r w:rsidRPr="00CF4507">
        <w:rPr>
          <w:noProof/>
          <w:sz w:val="24"/>
          <w:szCs w:val="24"/>
        </w:rPr>
        <w:t>maz ticama, jo</w:t>
      </w:r>
      <w:r w:rsidR="00DF6006" w:rsidRPr="00CF4507">
        <w:rPr>
          <w:noProof/>
          <w:sz w:val="24"/>
          <w:szCs w:val="24"/>
        </w:rPr>
        <w:t>, permetrīnu</w:t>
      </w:r>
      <w:r w:rsidR="0098185E" w:rsidRPr="00CF4507">
        <w:rPr>
          <w:noProof/>
          <w:sz w:val="24"/>
          <w:szCs w:val="24"/>
        </w:rPr>
        <w:t xml:space="preserve"> lietojot </w:t>
      </w:r>
      <w:r w:rsidR="00B279E7" w:rsidRPr="00CF4507">
        <w:rPr>
          <w:noProof/>
          <w:sz w:val="24"/>
          <w:szCs w:val="24"/>
        </w:rPr>
        <w:t>uz ādas</w:t>
      </w:r>
      <w:r w:rsidR="00DF6006" w:rsidRPr="00CF4507">
        <w:rPr>
          <w:noProof/>
          <w:sz w:val="24"/>
          <w:szCs w:val="24"/>
        </w:rPr>
        <w:t xml:space="preserve">, </w:t>
      </w:r>
      <w:r w:rsidR="00B279E7" w:rsidRPr="00CF4507">
        <w:rPr>
          <w:noProof/>
          <w:sz w:val="24"/>
          <w:szCs w:val="24"/>
        </w:rPr>
        <w:t>tā sistēmiskā pieejamība ir ļoti zema</w:t>
      </w:r>
      <w:r w:rsidRPr="00CF4507">
        <w:rPr>
          <w:noProof/>
          <w:sz w:val="24"/>
          <w:szCs w:val="24"/>
        </w:rPr>
        <w:t>.</w:t>
      </w:r>
      <w:r w:rsidR="00DF6006" w:rsidRPr="00CF4507">
        <w:rPr>
          <w:noProof/>
          <w:sz w:val="24"/>
          <w:szCs w:val="24"/>
        </w:rPr>
        <w:t xml:space="preserve"> </w:t>
      </w:r>
      <w:r w:rsidR="00F50B2C" w:rsidRPr="00CF4507">
        <w:rPr>
          <w:noProof/>
          <w:sz w:val="24"/>
          <w:szCs w:val="24"/>
        </w:rPr>
        <w:t xml:space="preserve">Vienīgi </w:t>
      </w:r>
      <w:r w:rsidR="008E18D8" w:rsidRPr="00CF4507">
        <w:rPr>
          <w:noProof/>
          <w:sz w:val="24"/>
          <w:szCs w:val="24"/>
        </w:rPr>
        <w:t xml:space="preserve">zāļu </w:t>
      </w:r>
      <w:r w:rsidR="00F50B2C" w:rsidRPr="00CF4507">
        <w:rPr>
          <w:noProof/>
          <w:sz w:val="24"/>
          <w:szCs w:val="24"/>
        </w:rPr>
        <w:t xml:space="preserve">norīšana lielā daudzumā potenciāli var izraisīt pārdozēšanu. </w:t>
      </w:r>
      <w:r w:rsidR="00B279E7" w:rsidRPr="00CF4507">
        <w:rPr>
          <w:noProof/>
          <w:sz w:val="24"/>
          <w:szCs w:val="24"/>
        </w:rPr>
        <w:t>Simptomi, kurus novēro saindēšanās gadījumā ar koncentrētiem permetrīna līdzekļiem,</w:t>
      </w:r>
      <w:r w:rsidR="00F50B2C" w:rsidRPr="00CF4507">
        <w:rPr>
          <w:noProof/>
          <w:sz w:val="24"/>
          <w:szCs w:val="24"/>
        </w:rPr>
        <w:t xml:space="preserve"> ir slikta dūša, vemšana, galvassāpes, reibonis, nogurums, smagos gadījumos tādas sajūtas, kā ādas tirpšana, </w:t>
      </w:r>
      <w:r w:rsidR="00CE7CE5" w:rsidRPr="00CF4507">
        <w:rPr>
          <w:noProof/>
          <w:sz w:val="24"/>
          <w:szCs w:val="24"/>
        </w:rPr>
        <w:t xml:space="preserve">troksnis ausīs, </w:t>
      </w:r>
      <w:r w:rsidR="00F50B2C" w:rsidRPr="00CF4507">
        <w:rPr>
          <w:noProof/>
          <w:sz w:val="24"/>
          <w:szCs w:val="24"/>
        </w:rPr>
        <w:t xml:space="preserve">nejutīgums, </w:t>
      </w:r>
      <w:r w:rsidR="00C83B57">
        <w:rPr>
          <w:noProof/>
          <w:sz w:val="24"/>
          <w:szCs w:val="24"/>
        </w:rPr>
        <w:t xml:space="preserve">paaugstināta jutība, </w:t>
      </w:r>
      <w:r w:rsidR="00851BCE" w:rsidRPr="00CF4507">
        <w:rPr>
          <w:noProof/>
          <w:sz w:val="24"/>
          <w:szCs w:val="24"/>
        </w:rPr>
        <w:t xml:space="preserve">drebuļi, krampji. </w:t>
      </w:r>
      <w:r w:rsidR="008E18D8" w:rsidRPr="00CF4507">
        <w:rPr>
          <w:noProof/>
          <w:sz w:val="24"/>
          <w:szCs w:val="24"/>
        </w:rPr>
        <w:t xml:space="preserve">Ja nepieciešams, </w:t>
      </w:r>
      <w:r w:rsidR="00851BCE" w:rsidRPr="00CF4507">
        <w:rPr>
          <w:noProof/>
          <w:sz w:val="24"/>
          <w:szCs w:val="24"/>
        </w:rPr>
        <w:t>jāpiemēro simptomātiska ārstēšana</w:t>
      </w:r>
      <w:r w:rsidR="00FD6620" w:rsidRPr="00CF4507">
        <w:rPr>
          <w:noProof/>
          <w:sz w:val="24"/>
          <w:szCs w:val="24"/>
        </w:rPr>
        <w:t xml:space="preserve"> un intensīvā terapija</w:t>
      </w:r>
      <w:r w:rsidR="008E18D8" w:rsidRPr="00CF4507">
        <w:rPr>
          <w:noProof/>
          <w:sz w:val="24"/>
          <w:szCs w:val="24"/>
        </w:rPr>
        <w:t xml:space="preserve">. </w:t>
      </w:r>
      <w:r w:rsidRPr="00CF4507">
        <w:rPr>
          <w:noProof/>
          <w:sz w:val="24"/>
          <w:szCs w:val="24"/>
        </w:rPr>
        <w:t xml:space="preserve">Kuņģa skalošanu var </w:t>
      </w:r>
      <w:r w:rsidR="00851BCE" w:rsidRPr="00CF4507">
        <w:rPr>
          <w:noProof/>
          <w:sz w:val="24"/>
          <w:szCs w:val="24"/>
        </w:rPr>
        <w:t>veikt</w:t>
      </w:r>
      <w:r w:rsidRPr="00CF4507">
        <w:rPr>
          <w:noProof/>
          <w:sz w:val="24"/>
          <w:szCs w:val="24"/>
        </w:rPr>
        <w:t xml:space="preserve"> </w:t>
      </w:r>
      <w:r w:rsidR="00FD6620" w:rsidRPr="00CF4507">
        <w:rPr>
          <w:noProof/>
          <w:sz w:val="24"/>
          <w:szCs w:val="24"/>
        </w:rPr>
        <w:t xml:space="preserve">laika posmā </w:t>
      </w:r>
      <w:r w:rsidRPr="00CF4507">
        <w:rPr>
          <w:noProof/>
          <w:sz w:val="24"/>
          <w:szCs w:val="24"/>
        </w:rPr>
        <w:t>līdz divām stundām pēc zāļu ieņemšanas (laik</w:t>
      </w:r>
      <w:r w:rsidR="00FD6620" w:rsidRPr="00CF4507">
        <w:rPr>
          <w:noProof/>
          <w:sz w:val="24"/>
          <w:szCs w:val="24"/>
        </w:rPr>
        <w:t>u</w:t>
      </w:r>
      <w:r w:rsidRPr="00CF4507">
        <w:rPr>
          <w:noProof/>
          <w:sz w:val="24"/>
          <w:szCs w:val="24"/>
        </w:rPr>
        <w:t xml:space="preserve"> ierobežo</w:t>
      </w:r>
      <w:r w:rsidR="00851BCE" w:rsidRPr="00CF4507">
        <w:rPr>
          <w:noProof/>
          <w:sz w:val="24"/>
          <w:szCs w:val="24"/>
        </w:rPr>
        <w:t xml:space="preserve"> </w:t>
      </w:r>
      <w:r w:rsidRPr="00CF4507">
        <w:rPr>
          <w:noProof/>
          <w:sz w:val="24"/>
          <w:szCs w:val="24"/>
        </w:rPr>
        <w:t>kuņģa iztukšošan</w:t>
      </w:r>
      <w:r w:rsidR="00FD6620" w:rsidRPr="00CF4507">
        <w:rPr>
          <w:noProof/>
          <w:sz w:val="24"/>
          <w:szCs w:val="24"/>
        </w:rPr>
        <w:t>ās</w:t>
      </w:r>
      <w:r w:rsidRPr="00CF4507">
        <w:rPr>
          <w:noProof/>
          <w:sz w:val="24"/>
          <w:szCs w:val="24"/>
        </w:rPr>
        <w:t>).</w:t>
      </w:r>
    </w:p>
    <w:p w14:paraId="408BC47D" w14:textId="77777777" w:rsidR="00FD6620" w:rsidRPr="00CF4507" w:rsidRDefault="00FD6620" w:rsidP="00CF4507">
      <w:pPr>
        <w:tabs>
          <w:tab w:val="clear" w:pos="567"/>
        </w:tabs>
        <w:spacing w:line="240" w:lineRule="auto"/>
        <w:jc w:val="both"/>
        <w:rPr>
          <w:noProof/>
          <w:sz w:val="24"/>
          <w:szCs w:val="24"/>
        </w:rPr>
      </w:pPr>
      <w:r w:rsidRPr="00CF4507">
        <w:rPr>
          <w:noProof/>
          <w:sz w:val="24"/>
          <w:szCs w:val="24"/>
        </w:rPr>
        <w:t>Smaga pārdozēšana</w:t>
      </w:r>
      <w:r w:rsidR="006F700C" w:rsidRPr="00CF4507">
        <w:rPr>
          <w:noProof/>
          <w:sz w:val="24"/>
          <w:szCs w:val="24"/>
        </w:rPr>
        <w:t>,</w:t>
      </w:r>
      <w:r w:rsidRPr="00CF4507">
        <w:rPr>
          <w:noProof/>
          <w:sz w:val="24"/>
          <w:szCs w:val="24"/>
        </w:rPr>
        <w:t xml:space="preserve"> lietojot </w:t>
      </w:r>
      <w:r w:rsidR="008E18D8" w:rsidRPr="00CF4507">
        <w:rPr>
          <w:noProof/>
          <w:sz w:val="24"/>
          <w:szCs w:val="24"/>
        </w:rPr>
        <w:t>zāles</w:t>
      </w:r>
      <w:r w:rsidRPr="00CF4507">
        <w:rPr>
          <w:noProof/>
          <w:sz w:val="24"/>
          <w:szCs w:val="24"/>
        </w:rPr>
        <w:t xml:space="preserve"> uz ādas</w:t>
      </w:r>
      <w:r w:rsidR="006F700C" w:rsidRPr="00CF4507">
        <w:rPr>
          <w:noProof/>
          <w:sz w:val="24"/>
          <w:szCs w:val="24"/>
        </w:rPr>
        <w:t>,</w:t>
      </w:r>
      <w:r w:rsidRPr="00CF4507">
        <w:rPr>
          <w:noProof/>
          <w:sz w:val="24"/>
          <w:szCs w:val="24"/>
        </w:rPr>
        <w:t xml:space="preserve"> </w:t>
      </w:r>
      <w:r w:rsidR="00764ECD" w:rsidRPr="00CF4507">
        <w:rPr>
          <w:noProof/>
          <w:sz w:val="24"/>
          <w:szCs w:val="24"/>
        </w:rPr>
        <w:t xml:space="preserve">ir maz ticama, tomēr </w:t>
      </w:r>
      <w:r w:rsidRPr="00CF4507">
        <w:rPr>
          <w:noProof/>
          <w:sz w:val="24"/>
          <w:szCs w:val="24"/>
        </w:rPr>
        <w:t xml:space="preserve">potenciāli var izraisīt </w:t>
      </w:r>
      <w:r w:rsidR="006F700C" w:rsidRPr="00CF4507">
        <w:rPr>
          <w:noProof/>
          <w:sz w:val="24"/>
          <w:szCs w:val="24"/>
        </w:rPr>
        <w:t>vieglu blakusparādību saasināšanos</w:t>
      </w:r>
      <w:r w:rsidR="007F04B5">
        <w:rPr>
          <w:noProof/>
          <w:sz w:val="24"/>
          <w:szCs w:val="24"/>
        </w:rPr>
        <w:t>,</w:t>
      </w:r>
      <w:r w:rsidR="006F700C" w:rsidRPr="00CF4507">
        <w:rPr>
          <w:noProof/>
          <w:sz w:val="24"/>
          <w:szCs w:val="24"/>
        </w:rPr>
        <w:t xml:space="preserve"> kā ādas reakcijas un parestēzijas (parestēzijas ir novērotas arī iekšķīgas saindēšanās gadījumos), tomēr informācija par šādiem gadījumiem ir ierobežota.</w:t>
      </w:r>
    </w:p>
    <w:p w14:paraId="4CFDD876" w14:textId="77777777" w:rsidR="00C1573C" w:rsidRPr="00CF4507" w:rsidRDefault="00C1573C" w:rsidP="00CF4507">
      <w:pPr>
        <w:tabs>
          <w:tab w:val="clear" w:pos="567"/>
        </w:tabs>
        <w:spacing w:line="240" w:lineRule="auto"/>
        <w:rPr>
          <w:noProof/>
          <w:sz w:val="24"/>
          <w:szCs w:val="24"/>
        </w:rPr>
      </w:pPr>
    </w:p>
    <w:p w14:paraId="4165F3AB" w14:textId="77777777" w:rsidR="00C1573C" w:rsidRPr="00CF4507" w:rsidRDefault="00C1573C" w:rsidP="00CF4507">
      <w:pPr>
        <w:tabs>
          <w:tab w:val="clear" w:pos="567"/>
        </w:tabs>
        <w:spacing w:line="360" w:lineRule="auto"/>
        <w:rPr>
          <w:b/>
          <w:noProof/>
          <w:sz w:val="24"/>
          <w:szCs w:val="24"/>
        </w:rPr>
      </w:pPr>
      <w:r w:rsidRPr="00CF4507">
        <w:rPr>
          <w:b/>
          <w:noProof/>
          <w:sz w:val="24"/>
          <w:szCs w:val="24"/>
        </w:rPr>
        <w:t>5.</w:t>
      </w:r>
      <w:r w:rsidRPr="00CF4507">
        <w:rPr>
          <w:b/>
          <w:noProof/>
          <w:sz w:val="24"/>
          <w:szCs w:val="24"/>
        </w:rPr>
        <w:tab/>
        <w:t xml:space="preserve">FARMAKOLOĢISKĀS ĪPAŠĪBAS </w:t>
      </w:r>
    </w:p>
    <w:p w14:paraId="7F41C7ED" w14:textId="77777777" w:rsidR="00C1573C" w:rsidRPr="00CF4507" w:rsidRDefault="00C1573C" w:rsidP="00CF4507">
      <w:pPr>
        <w:tabs>
          <w:tab w:val="clear" w:pos="567"/>
        </w:tabs>
        <w:spacing w:line="360" w:lineRule="auto"/>
        <w:rPr>
          <w:noProof/>
          <w:sz w:val="24"/>
          <w:szCs w:val="24"/>
        </w:rPr>
      </w:pPr>
      <w:r w:rsidRPr="00CF4507">
        <w:rPr>
          <w:b/>
          <w:noProof/>
          <w:sz w:val="24"/>
          <w:szCs w:val="24"/>
        </w:rPr>
        <w:t>5.1</w:t>
      </w:r>
      <w:r w:rsidR="0069130C" w:rsidRPr="00CF4507">
        <w:rPr>
          <w:b/>
          <w:noProof/>
          <w:sz w:val="24"/>
          <w:szCs w:val="24"/>
        </w:rPr>
        <w:t>.</w:t>
      </w:r>
      <w:r w:rsidRPr="00CF4507">
        <w:rPr>
          <w:b/>
          <w:noProof/>
          <w:sz w:val="24"/>
          <w:szCs w:val="24"/>
        </w:rPr>
        <w:tab/>
        <w:t>Farmakodinamiskās īpašības</w:t>
      </w:r>
    </w:p>
    <w:p w14:paraId="199FC304" w14:textId="144C584E" w:rsidR="00C1573C" w:rsidRDefault="00C1573C" w:rsidP="00CF4507">
      <w:pPr>
        <w:tabs>
          <w:tab w:val="clear" w:pos="567"/>
        </w:tabs>
        <w:spacing w:line="240" w:lineRule="auto"/>
        <w:jc w:val="both"/>
        <w:rPr>
          <w:sz w:val="24"/>
          <w:szCs w:val="24"/>
        </w:rPr>
      </w:pPr>
      <w:r w:rsidRPr="00CF4507">
        <w:rPr>
          <w:noProof/>
          <w:sz w:val="24"/>
          <w:szCs w:val="24"/>
        </w:rPr>
        <w:t xml:space="preserve">Farmakoterapeitiskā </w:t>
      </w:r>
      <w:r w:rsidRPr="00823B77">
        <w:rPr>
          <w:noProof/>
          <w:sz w:val="24"/>
          <w:szCs w:val="24"/>
        </w:rPr>
        <w:t xml:space="preserve">grupa: </w:t>
      </w:r>
      <w:r w:rsidR="00823B77" w:rsidRPr="00E46437">
        <w:rPr>
          <w:color w:val="000000"/>
          <w:sz w:val="24"/>
          <w:szCs w:val="24"/>
        </w:rPr>
        <w:t>līdzekļi pret ektoparazītiem, ieskaitot pretkašķa līdzekļus, insekticīdus un repelentus</w:t>
      </w:r>
      <w:r w:rsidR="006758D7" w:rsidRPr="00F8156A">
        <w:rPr>
          <w:sz w:val="24"/>
          <w:szCs w:val="24"/>
        </w:rPr>
        <w:t>,</w:t>
      </w:r>
      <w:r w:rsidR="006758D7" w:rsidRPr="00CF4507">
        <w:rPr>
          <w:sz w:val="24"/>
          <w:szCs w:val="24"/>
        </w:rPr>
        <w:t xml:space="preserve"> </w:t>
      </w:r>
      <w:r w:rsidR="00481CF0" w:rsidRPr="00CF4507">
        <w:rPr>
          <w:sz w:val="24"/>
          <w:szCs w:val="24"/>
        </w:rPr>
        <w:t>ATĶ kods</w:t>
      </w:r>
      <w:r w:rsidR="006758D7" w:rsidRPr="00CF4507">
        <w:rPr>
          <w:sz w:val="24"/>
          <w:szCs w:val="24"/>
        </w:rPr>
        <w:t>:</w:t>
      </w:r>
      <w:r w:rsidR="00481CF0" w:rsidRPr="00CF4507">
        <w:rPr>
          <w:sz w:val="24"/>
          <w:szCs w:val="24"/>
        </w:rPr>
        <w:t xml:space="preserve"> </w:t>
      </w:r>
      <w:r w:rsidR="00E13E90" w:rsidRPr="00CF4507">
        <w:rPr>
          <w:sz w:val="24"/>
          <w:szCs w:val="24"/>
        </w:rPr>
        <w:t>P03A</w:t>
      </w:r>
      <w:r w:rsidR="00481CF0" w:rsidRPr="00CF4507">
        <w:rPr>
          <w:sz w:val="24"/>
          <w:szCs w:val="24"/>
        </w:rPr>
        <w:t>C04</w:t>
      </w:r>
      <w:r w:rsidR="00391AEF" w:rsidRPr="00CF4507">
        <w:rPr>
          <w:sz w:val="24"/>
          <w:szCs w:val="24"/>
        </w:rPr>
        <w:t>.</w:t>
      </w:r>
    </w:p>
    <w:p w14:paraId="210923EE" w14:textId="77777777" w:rsidR="00954356" w:rsidRPr="00CF4507" w:rsidRDefault="00954356" w:rsidP="00CF4507">
      <w:pPr>
        <w:tabs>
          <w:tab w:val="clear" w:pos="567"/>
        </w:tabs>
        <w:spacing w:line="240" w:lineRule="auto"/>
        <w:jc w:val="both"/>
        <w:rPr>
          <w:sz w:val="24"/>
          <w:szCs w:val="24"/>
        </w:rPr>
      </w:pPr>
    </w:p>
    <w:p w14:paraId="76B43321" w14:textId="77777777" w:rsidR="006758D7" w:rsidRPr="00CF4507" w:rsidRDefault="006758D7" w:rsidP="00CF4507">
      <w:pPr>
        <w:tabs>
          <w:tab w:val="clear" w:pos="567"/>
        </w:tabs>
        <w:spacing w:line="240" w:lineRule="auto"/>
        <w:jc w:val="both"/>
        <w:rPr>
          <w:noProof/>
          <w:sz w:val="24"/>
          <w:szCs w:val="24"/>
          <w:u w:val="single"/>
        </w:rPr>
      </w:pPr>
      <w:r w:rsidRPr="00CF4507">
        <w:rPr>
          <w:noProof/>
          <w:sz w:val="24"/>
          <w:szCs w:val="24"/>
          <w:u w:val="single"/>
        </w:rPr>
        <w:t>Darbības mehānisms</w:t>
      </w:r>
    </w:p>
    <w:p w14:paraId="7A1A78BD" w14:textId="77777777" w:rsidR="00391AEF" w:rsidRPr="00CF4507" w:rsidRDefault="006758D7" w:rsidP="00CF4507">
      <w:pPr>
        <w:tabs>
          <w:tab w:val="clear" w:pos="567"/>
        </w:tabs>
        <w:spacing w:line="240" w:lineRule="auto"/>
        <w:jc w:val="both"/>
        <w:rPr>
          <w:noProof/>
          <w:sz w:val="24"/>
          <w:szCs w:val="24"/>
        </w:rPr>
      </w:pPr>
      <w:r w:rsidRPr="00CF4507">
        <w:rPr>
          <w:iCs/>
          <w:sz w:val="24"/>
          <w:szCs w:val="24"/>
        </w:rPr>
        <w:t>Permetrīns</w:t>
      </w:r>
      <w:r w:rsidRPr="00CF4507">
        <w:rPr>
          <w:sz w:val="24"/>
          <w:szCs w:val="24"/>
        </w:rPr>
        <w:t xml:space="preserve"> ir sintētiskā piretroīda cis- un trans- izomēru maisījums.</w:t>
      </w:r>
      <w:r w:rsidR="00954356">
        <w:rPr>
          <w:b/>
          <w:sz w:val="24"/>
          <w:szCs w:val="24"/>
        </w:rPr>
        <w:t xml:space="preserve"> </w:t>
      </w:r>
      <w:r w:rsidRPr="00CF4507">
        <w:rPr>
          <w:sz w:val="24"/>
          <w:szCs w:val="24"/>
        </w:rPr>
        <w:t>Tas ir ārīgi lietojams insekticīds un akaricīds līdzeklis, kas iedarbojas uz daudziem insektiem, tai skaitā uz kašķa ērcēm. Permetrīns iedarbojas uz insektu nervu šūnu membrānām, traucējot nātrija un kālija jonu plūsmu kanālos, kas regulē membrānas polarizāciju (</w:t>
      </w:r>
      <w:r w:rsidRPr="00CF4507">
        <w:rPr>
          <w:noProof/>
          <w:sz w:val="24"/>
          <w:szCs w:val="24"/>
        </w:rPr>
        <w:t>galvenokārt</w:t>
      </w:r>
      <w:r w:rsidR="00C71323" w:rsidRPr="00CF4507">
        <w:rPr>
          <w:noProof/>
          <w:sz w:val="24"/>
          <w:szCs w:val="24"/>
        </w:rPr>
        <w:t xml:space="preserve"> ietekmējot sprieguma atkarīgo</w:t>
      </w:r>
      <w:r w:rsidR="00BA0A56" w:rsidRPr="00CF4507">
        <w:rPr>
          <w:noProof/>
          <w:sz w:val="24"/>
          <w:szCs w:val="24"/>
        </w:rPr>
        <w:t>s</w:t>
      </w:r>
      <w:r w:rsidR="00C71323" w:rsidRPr="00CF4507">
        <w:rPr>
          <w:noProof/>
          <w:sz w:val="24"/>
          <w:szCs w:val="24"/>
        </w:rPr>
        <w:t xml:space="preserve"> nātrij</w:t>
      </w:r>
      <w:r w:rsidRPr="00CF4507">
        <w:rPr>
          <w:noProof/>
          <w:sz w:val="24"/>
          <w:szCs w:val="24"/>
        </w:rPr>
        <w:t>a kanālu</w:t>
      </w:r>
      <w:r w:rsidR="00BA0A56" w:rsidRPr="00CF4507">
        <w:rPr>
          <w:noProof/>
          <w:sz w:val="24"/>
          <w:szCs w:val="24"/>
        </w:rPr>
        <w:t>s</w:t>
      </w:r>
      <w:r w:rsidRPr="00CF4507">
        <w:rPr>
          <w:noProof/>
          <w:sz w:val="24"/>
          <w:szCs w:val="24"/>
        </w:rPr>
        <w:t xml:space="preserve">). </w:t>
      </w:r>
      <w:r w:rsidR="00391AEF" w:rsidRPr="00CF4507">
        <w:rPr>
          <w:sz w:val="24"/>
          <w:szCs w:val="24"/>
        </w:rPr>
        <w:t>Šo traucējumu rezultātā iestājas insektu</w:t>
      </w:r>
      <w:r w:rsidR="00C71323" w:rsidRPr="00CF4507">
        <w:rPr>
          <w:sz w:val="24"/>
          <w:szCs w:val="24"/>
        </w:rPr>
        <w:t xml:space="preserve"> </w:t>
      </w:r>
      <w:r w:rsidR="00391AEF" w:rsidRPr="00CF4507">
        <w:rPr>
          <w:sz w:val="24"/>
          <w:szCs w:val="24"/>
        </w:rPr>
        <w:t>paralīze.</w:t>
      </w:r>
    </w:p>
    <w:p w14:paraId="6496DF52" w14:textId="77777777" w:rsidR="00C1573C" w:rsidRDefault="003A2D1A" w:rsidP="00CF4507">
      <w:pPr>
        <w:tabs>
          <w:tab w:val="clear" w:pos="567"/>
        </w:tabs>
        <w:spacing w:line="240" w:lineRule="auto"/>
        <w:rPr>
          <w:noProof/>
          <w:sz w:val="24"/>
          <w:szCs w:val="24"/>
          <w:u w:val="single"/>
        </w:rPr>
      </w:pPr>
      <w:r w:rsidRPr="00C856A4">
        <w:rPr>
          <w:noProof/>
          <w:sz w:val="24"/>
          <w:szCs w:val="24"/>
          <w:u w:val="single"/>
        </w:rPr>
        <w:t>Pediatriskā populācija</w:t>
      </w:r>
    </w:p>
    <w:p w14:paraId="0B0245F4" w14:textId="4FE47164" w:rsidR="00C856A4" w:rsidRPr="00C856A4" w:rsidRDefault="00C856A4" w:rsidP="00CF4507">
      <w:pPr>
        <w:tabs>
          <w:tab w:val="clear" w:pos="567"/>
        </w:tabs>
        <w:spacing w:line="240" w:lineRule="auto"/>
        <w:rPr>
          <w:i/>
          <w:noProof/>
          <w:sz w:val="24"/>
          <w:szCs w:val="24"/>
        </w:rPr>
      </w:pPr>
      <w:r w:rsidRPr="00C856A4">
        <w:rPr>
          <w:i/>
          <w:noProof/>
          <w:sz w:val="24"/>
          <w:szCs w:val="24"/>
        </w:rPr>
        <w:t>Jaundzimušie un zīdaiņi</w:t>
      </w:r>
    </w:p>
    <w:p w14:paraId="71424A19" w14:textId="77777777" w:rsidR="003A2D1A" w:rsidRPr="00CF4507" w:rsidRDefault="003A2D1A" w:rsidP="00CF4507">
      <w:pPr>
        <w:tabs>
          <w:tab w:val="clear" w:pos="567"/>
        </w:tabs>
        <w:spacing w:line="240" w:lineRule="auto"/>
        <w:jc w:val="both"/>
        <w:rPr>
          <w:sz w:val="24"/>
          <w:szCs w:val="24"/>
        </w:rPr>
      </w:pPr>
      <w:r w:rsidRPr="00CF4507">
        <w:rPr>
          <w:noProof/>
          <w:sz w:val="24"/>
          <w:szCs w:val="24"/>
        </w:rPr>
        <w:t>Zāļu efektivitāte un drošums bērniem jaunākiem par 2 mēnešiem nav zināms</w:t>
      </w:r>
      <w:r w:rsidR="0021292F" w:rsidRPr="00CF4507">
        <w:rPr>
          <w:noProof/>
          <w:sz w:val="24"/>
          <w:szCs w:val="24"/>
        </w:rPr>
        <w:t xml:space="preserve">, jo </w:t>
      </w:r>
      <w:r w:rsidR="00E41609" w:rsidRPr="00CF4507">
        <w:rPr>
          <w:noProof/>
          <w:sz w:val="24"/>
          <w:szCs w:val="24"/>
        </w:rPr>
        <w:t xml:space="preserve">prospektīvu </w:t>
      </w:r>
      <w:r w:rsidR="007C28A9" w:rsidRPr="00CF4507">
        <w:rPr>
          <w:noProof/>
          <w:sz w:val="24"/>
          <w:szCs w:val="24"/>
        </w:rPr>
        <w:t xml:space="preserve">pētījumu </w:t>
      </w:r>
      <w:r w:rsidR="0021292F" w:rsidRPr="00CF4507">
        <w:rPr>
          <w:noProof/>
          <w:sz w:val="24"/>
          <w:szCs w:val="24"/>
        </w:rPr>
        <w:t>d</w:t>
      </w:r>
      <w:r w:rsidRPr="00CF4507">
        <w:rPr>
          <w:noProof/>
          <w:sz w:val="24"/>
          <w:szCs w:val="24"/>
        </w:rPr>
        <w:t xml:space="preserve">ati </w:t>
      </w:r>
      <w:r w:rsidR="001536CB" w:rsidRPr="00CF4507">
        <w:rPr>
          <w:noProof/>
          <w:sz w:val="24"/>
          <w:szCs w:val="24"/>
        </w:rPr>
        <w:t xml:space="preserve">vai </w:t>
      </w:r>
      <w:r w:rsidR="004F581A" w:rsidRPr="00CF4507">
        <w:rPr>
          <w:noProof/>
          <w:sz w:val="24"/>
          <w:szCs w:val="24"/>
        </w:rPr>
        <w:t>lielas gadījumu sērijas nav pieejamas</w:t>
      </w:r>
      <w:r w:rsidRPr="00CF4507">
        <w:rPr>
          <w:noProof/>
          <w:sz w:val="24"/>
          <w:szCs w:val="24"/>
        </w:rPr>
        <w:t>.</w:t>
      </w:r>
      <w:r w:rsidR="0040782E" w:rsidRPr="00CF4507">
        <w:rPr>
          <w:noProof/>
          <w:sz w:val="24"/>
          <w:szCs w:val="24"/>
        </w:rPr>
        <w:t xml:space="preserve"> </w:t>
      </w:r>
      <w:r w:rsidR="00E23093" w:rsidRPr="00CF4507">
        <w:rPr>
          <w:noProof/>
          <w:sz w:val="24"/>
          <w:szCs w:val="24"/>
        </w:rPr>
        <w:t>Ierobežots gadījumu ziņojumu skaits a</w:t>
      </w:r>
      <w:r w:rsidR="0040782E" w:rsidRPr="00CF4507">
        <w:rPr>
          <w:noProof/>
          <w:sz w:val="24"/>
          <w:szCs w:val="24"/>
        </w:rPr>
        <w:t>r kašķi slimiem b</w:t>
      </w:r>
      <w:r w:rsidR="00E23093" w:rsidRPr="00CF4507">
        <w:rPr>
          <w:noProof/>
          <w:sz w:val="24"/>
          <w:szCs w:val="24"/>
        </w:rPr>
        <w:t>ērniem līdz 2 mēnešu vecumam neliecina par</w:t>
      </w:r>
      <w:r w:rsidR="00547018" w:rsidRPr="00CF4507">
        <w:rPr>
          <w:noProof/>
          <w:sz w:val="24"/>
          <w:szCs w:val="24"/>
        </w:rPr>
        <w:t xml:space="preserve"> noteiktām drošuma problēmām </w:t>
      </w:r>
      <w:r w:rsidR="00E23093" w:rsidRPr="00CF4507">
        <w:rPr>
          <w:noProof/>
          <w:sz w:val="24"/>
          <w:szCs w:val="24"/>
        </w:rPr>
        <w:t>l</w:t>
      </w:r>
      <w:r w:rsidR="00AF0415" w:rsidRPr="00CF4507">
        <w:rPr>
          <w:noProof/>
          <w:sz w:val="24"/>
          <w:szCs w:val="24"/>
        </w:rPr>
        <w:t>okāli lietojamā permitrīna lietošana</w:t>
      </w:r>
      <w:r w:rsidR="00547018" w:rsidRPr="00CF4507">
        <w:rPr>
          <w:noProof/>
          <w:sz w:val="24"/>
          <w:szCs w:val="24"/>
        </w:rPr>
        <w:t>s laikā, tomēr</w:t>
      </w:r>
      <w:r w:rsidR="00AF0415" w:rsidRPr="00CF4507">
        <w:rPr>
          <w:noProof/>
          <w:sz w:val="24"/>
          <w:szCs w:val="24"/>
        </w:rPr>
        <w:t xml:space="preserve"> šajā vecuma grupā</w:t>
      </w:r>
      <w:r w:rsidR="00A5494B" w:rsidRPr="00CF4507">
        <w:rPr>
          <w:sz w:val="24"/>
          <w:szCs w:val="24"/>
        </w:rPr>
        <w:t xml:space="preserve"> </w:t>
      </w:r>
      <w:r w:rsidR="00547018" w:rsidRPr="00CF4507">
        <w:rPr>
          <w:sz w:val="24"/>
          <w:szCs w:val="24"/>
        </w:rPr>
        <w:t>nav iespējams sniegt viennozīmīgus</w:t>
      </w:r>
      <w:r w:rsidR="00AF0415" w:rsidRPr="00CF4507">
        <w:rPr>
          <w:sz w:val="24"/>
          <w:szCs w:val="24"/>
        </w:rPr>
        <w:t xml:space="preserve"> secinājumus</w:t>
      </w:r>
      <w:r w:rsidR="00547018" w:rsidRPr="00CF4507">
        <w:rPr>
          <w:sz w:val="24"/>
          <w:szCs w:val="24"/>
        </w:rPr>
        <w:t>.</w:t>
      </w:r>
    </w:p>
    <w:p w14:paraId="1721A496" w14:textId="77777777" w:rsidR="00547018" w:rsidRPr="00CF4507" w:rsidRDefault="00547018" w:rsidP="00CF4507">
      <w:pPr>
        <w:tabs>
          <w:tab w:val="clear" w:pos="567"/>
        </w:tabs>
        <w:spacing w:line="240" w:lineRule="auto"/>
        <w:rPr>
          <w:noProof/>
          <w:sz w:val="24"/>
          <w:szCs w:val="24"/>
        </w:rPr>
      </w:pPr>
    </w:p>
    <w:p w14:paraId="00B3B995" w14:textId="77777777" w:rsidR="00C1573C" w:rsidRPr="00CF4507" w:rsidRDefault="00C1573C" w:rsidP="00CF4507">
      <w:pPr>
        <w:tabs>
          <w:tab w:val="clear" w:pos="567"/>
        </w:tabs>
        <w:spacing w:line="360" w:lineRule="auto"/>
        <w:rPr>
          <w:b/>
          <w:noProof/>
          <w:sz w:val="24"/>
          <w:szCs w:val="24"/>
        </w:rPr>
      </w:pPr>
      <w:r w:rsidRPr="00CF4507">
        <w:rPr>
          <w:b/>
          <w:noProof/>
          <w:sz w:val="24"/>
          <w:szCs w:val="24"/>
        </w:rPr>
        <w:t>5.2</w:t>
      </w:r>
      <w:r w:rsidR="0069130C" w:rsidRPr="00CF4507">
        <w:rPr>
          <w:b/>
          <w:noProof/>
          <w:sz w:val="24"/>
          <w:szCs w:val="24"/>
        </w:rPr>
        <w:t>.</w:t>
      </w:r>
      <w:r w:rsidRPr="00CF4507">
        <w:rPr>
          <w:b/>
          <w:noProof/>
          <w:sz w:val="24"/>
          <w:szCs w:val="24"/>
        </w:rPr>
        <w:tab/>
        <w:t>Farmakokinētiskās īpašības</w:t>
      </w:r>
    </w:p>
    <w:p w14:paraId="09E32741" w14:textId="77777777" w:rsidR="00AB176A" w:rsidRPr="00CF4507" w:rsidRDefault="00AB176A" w:rsidP="00C856A4">
      <w:pPr>
        <w:tabs>
          <w:tab w:val="clear" w:pos="567"/>
        </w:tabs>
        <w:spacing w:line="240" w:lineRule="auto"/>
        <w:rPr>
          <w:noProof/>
          <w:sz w:val="24"/>
          <w:szCs w:val="24"/>
          <w:u w:val="single"/>
        </w:rPr>
      </w:pPr>
      <w:r w:rsidRPr="00CF4507">
        <w:rPr>
          <w:noProof/>
          <w:sz w:val="24"/>
          <w:szCs w:val="24"/>
          <w:u w:val="single"/>
        </w:rPr>
        <w:t>Uzsūkšanās un izkliede</w:t>
      </w:r>
    </w:p>
    <w:p w14:paraId="6A659CD6" w14:textId="77777777" w:rsidR="004E3A82" w:rsidRPr="00CF4507" w:rsidRDefault="0075258C" w:rsidP="00C856A4">
      <w:pPr>
        <w:tabs>
          <w:tab w:val="clear" w:pos="567"/>
        </w:tabs>
        <w:spacing w:line="240" w:lineRule="auto"/>
        <w:jc w:val="both"/>
        <w:rPr>
          <w:sz w:val="24"/>
          <w:szCs w:val="24"/>
        </w:rPr>
      </w:pPr>
      <w:r w:rsidRPr="00CF4507">
        <w:rPr>
          <w:sz w:val="24"/>
          <w:szCs w:val="24"/>
        </w:rPr>
        <w:t>Pētījumi</w:t>
      </w:r>
      <w:r w:rsidR="00017726" w:rsidRPr="00CF4507">
        <w:rPr>
          <w:sz w:val="24"/>
          <w:szCs w:val="24"/>
        </w:rPr>
        <w:t xml:space="preserve"> ar </w:t>
      </w:r>
      <w:r w:rsidRPr="00CF4507">
        <w:rPr>
          <w:sz w:val="24"/>
          <w:szCs w:val="24"/>
        </w:rPr>
        <w:t>veseliem brīvprātīgajiem un kašķ</w:t>
      </w:r>
      <w:r w:rsidR="00017726" w:rsidRPr="00CF4507">
        <w:rPr>
          <w:sz w:val="24"/>
          <w:szCs w:val="24"/>
        </w:rPr>
        <w:t>a skartiem</w:t>
      </w:r>
      <w:r w:rsidRPr="00CF4507">
        <w:rPr>
          <w:sz w:val="24"/>
          <w:szCs w:val="24"/>
        </w:rPr>
        <w:t xml:space="preserve"> pacientiem liecina, ka pēc </w:t>
      </w:r>
      <w:r w:rsidR="00017726" w:rsidRPr="00CF4507">
        <w:rPr>
          <w:sz w:val="24"/>
          <w:szCs w:val="24"/>
        </w:rPr>
        <w:t xml:space="preserve">permetrīna uzklāšanas </w:t>
      </w:r>
      <w:r w:rsidRPr="00CF4507">
        <w:rPr>
          <w:sz w:val="24"/>
          <w:szCs w:val="24"/>
        </w:rPr>
        <w:t xml:space="preserve">uz ādas aptuveni </w:t>
      </w:r>
      <w:r w:rsidR="00017726" w:rsidRPr="00CF4507">
        <w:rPr>
          <w:sz w:val="24"/>
          <w:szCs w:val="24"/>
        </w:rPr>
        <w:t xml:space="preserve">tikai </w:t>
      </w:r>
      <w:r w:rsidRPr="00CF4507">
        <w:rPr>
          <w:sz w:val="24"/>
          <w:szCs w:val="24"/>
        </w:rPr>
        <w:t>0,5%-1% no devas tiek absorbēti sistēmisk</w:t>
      </w:r>
      <w:r w:rsidR="00017726" w:rsidRPr="00CF4507">
        <w:rPr>
          <w:sz w:val="24"/>
          <w:szCs w:val="24"/>
        </w:rPr>
        <w:t>i</w:t>
      </w:r>
      <w:r w:rsidRPr="00CF4507">
        <w:rPr>
          <w:sz w:val="24"/>
          <w:szCs w:val="24"/>
        </w:rPr>
        <w:t xml:space="preserve">. Lielākā daļa devas </w:t>
      </w:r>
      <w:r w:rsidR="00BA0A56" w:rsidRPr="00CF4507">
        <w:rPr>
          <w:sz w:val="24"/>
          <w:szCs w:val="24"/>
        </w:rPr>
        <w:t xml:space="preserve">deponējas </w:t>
      </w:r>
      <w:r w:rsidRPr="00CF4507">
        <w:rPr>
          <w:sz w:val="24"/>
          <w:szCs w:val="24"/>
        </w:rPr>
        <w:t>augšējos ādas slāņos un epidermā (raga slānī</w:t>
      </w:r>
      <w:r w:rsidR="00954356" w:rsidRPr="00954356">
        <w:t xml:space="preserve"> </w:t>
      </w:r>
      <w:r w:rsidR="00954356" w:rsidRPr="00954356">
        <w:rPr>
          <w:i/>
          <w:sz w:val="24"/>
          <w:szCs w:val="24"/>
        </w:rPr>
        <w:t>stratum corneum</w:t>
      </w:r>
      <w:r w:rsidRPr="00CF4507">
        <w:rPr>
          <w:sz w:val="24"/>
          <w:szCs w:val="24"/>
        </w:rPr>
        <w:t>)</w:t>
      </w:r>
      <w:r w:rsidR="00AF4F72" w:rsidRPr="00CF4507">
        <w:rPr>
          <w:sz w:val="24"/>
          <w:szCs w:val="24"/>
        </w:rPr>
        <w:t xml:space="preserve"> </w:t>
      </w:r>
      <w:r w:rsidR="00BA0A56" w:rsidRPr="00CF4507">
        <w:rPr>
          <w:sz w:val="24"/>
          <w:szCs w:val="24"/>
        </w:rPr>
        <w:t>vai</w:t>
      </w:r>
      <w:r w:rsidR="00AF4F72" w:rsidRPr="00CF4507">
        <w:rPr>
          <w:sz w:val="24"/>
          <w:szCs w:val="24"/>
        </w:rPr>
        <w:t xml:space="preserve"> </w:t>
      </w:r>
      <w:r w:rsidR="00A95673" w:rsidRPr="00CF4507">
        <w:rPr>
          <w:sz w:val="24"/>
          <w:szCs w:val="24"/>
        </w:rPr>
        <w:t>tiek nomazgāta.</w:t>
      </w:r>
    </w:p>
    <w:p w14:paraId="573EBA3C" w14:textId="77777777" w:rsidR="00CF4507" w:rsidRPr="00CF4507" w:rsidRDefault="00CF4507" w:rsidP="00CF4507">
      <w:pPr>
        <w:tabs>
          <w:tab w:val="clear" w:pos="567"/>
        </w:tabs>
        <w:spacing w:line="240" w:lineRule="auto"/>
        <w:jc w:val="both"/>
        <w:rPr>
          <w:sz w:val="24"/>
          <w:szCs w:val="24"/>
        </w:rPr>
      </w:pPr>
    </w:p>
    <w:p w14:paraId="1C7B74F4" w14:textId="77777777" w:rsidR="00AB176A" w:rsidRPr="00CF4507" w:rsidRDefault="00AB176A" w:rsidP="00C856A4">
      <w:pPr>
        <w:tabs>
          <w:tab w:val="clear" w:pos="567"/>
        </w:tabs>
        <w:spacing w:line="240" w:lineRule="auto"/>
        <w:jc w:val="both"/>
        <w:rPr>
          <w:sz w:val="24"/>
          <w:szCs w:val="24"/>
          <w:u w:val="single"/>
        </w:rPr>
      </w:pPr>
      <w:r w:rsidRPr="00CF4507">
        <w:rPr>
          <w:sz w:val="24"/>
          <w:szCs w:val="24"/>
          <w:u w:val="single"/>
        </w:rPr>
        <w:t>Biotransformācija</w:t>
      </w:r>
    </w:p>
    <w:p w14:paraId="4742705C" w14:textId="77777777" w:rsidR="004E3A82" w:rsidRPr="00CF4507" w:rsidRDefault="00F66AB1" w:rsidP="00C856A4">
      <w:pPr>
        <w:tabs>
          <w:tab w:val="clear" w:pos="567"/>
        </w:tabs>
        <w:spacing w:line="240" w:lineRule="auto"/>
        <w:jc w:val="both"/>
        <w:rPr>
          <w:sz w:val="24"/>
          <w:szCs w:val="24"/>
        </w:rPr>
      </w:pPr>
      <w:r w:rsidRPr="00CF4507">
        <w:rPr>
          <w:sz w:val="24"/>
          <w:szCs w:val="24"/>
        </w:rPr>
        <w:t>U</w:t>
      </w:r>
      <w:r w:rsidR="00BA0A56" w:rsidRPr="00CF4507">
        <w:rPr>
          <w:sz w:val="24"/>
          <w:szCs w:val="24"/>
        </w:rPr>
        <w:t>zsūcies p</w:t>
      </w:r>
      <w:r w:rsidR="0075258C" w:rsidRPr="00CF4507">
        <w:rPr>
          <w:sz w:val="24"/>
          <w:szCs w:val="24"/>
        </w:rPr>
        <w:t xml:space="preserve">ermetrīns </w:t>
      </w:r>
      <w:r w:rsidRPr="00CF4507">
        <w:rPr>
          <w:sz w:val="24"/>
          <w:szCs w:val="24"/>
        </w:rPr>
        <w:t xml:space="preserve">zīdītāju organismos </w:t>
      </w:r>
      <w:r w:rsidR="0075258C" w:rsidRPr="00CF4507">
        <w:rPr>
          <w:sz w:val="24"/>
          <w:szCs w:val="24"/>
        </w:rPr>
        <w:t>ātri metabolizējas</w:t>
      </w:r>
      <w:r w:rsidRPr="00CF4507">
        <w:rPr>
          <w:sz w:val="24"/>
          <w:szCs w:val="24"/>
        </w:rPr>
        <w:t xml:space="preserve"> ādā un aknās </w:t>
      </w:r>
      <w:r w:rsidR="00764ECD" w:rsidRPr="00CF4507">
        <w:rPr>
          <w:sz w:val="24"/>
          <w:szCs w:val="24"/>
        </w:rPr>
        <w:t>(</w:t>
      </w:r>
      <w:r w:rsidRPr="00CF4507">
        <w:rPr>
          <w:sz w:val="24"/>
          <w:szCs w:val="24"/>
        </w:rPr>
        <w:t>galvenokārt esteru hidrolīzes ceļā</w:t>
      </w:r>
      <w:r w:rsidR="00764ECD" w:rsidRPr="00CF4507">
        <w:rPr>
          <w:sz w:val="24"/>
          <w:szCs w:val="24"/>
        </w:rPr>
        <w:t>)</w:t>
      </w:r>
      <w:r w:rsidRPr="00CF4507">
        <w:rPr>
          <w:sz w:val="24"/>
          <w:szCs w:val="24"/>
        </w:rPr>
        <w:t xml:space="preserve"> un mazākā mērā </w:t>
      </w:r>
      <w:r w:rsidR="00764ECD" w:rsidRPr="00CF4507">
        <w:rPr>
          <w:sz w:val="24"/>
          <w:szCs w:val="24"/>
        </w:rPr>
        <w:t xml:space="preserve">oksidējas </w:t>
      </w:r>
      <w:r w:rsidR="0075258C" w:rsidRPr="00CF4507">
        <w:rPr>
          <w:sz w:val="24"/>
          <w:szCs w:val="24"/>
        </w:rPr>
        <w:t xml:space="preserve">par neaktīviem metabolītiem, </w:t>
      </w:r>
      <w:r w:rsidRPr="00CF4507">
        <w:rPr>
          <w:sz w:val="24"/>
          <w:szCs w:val="24"/>
        </w:rPr>
        <w:t xml:space="preserve">kuri </w:t>
      </w:r>
      <w:r w:rsidR="00AF4F72" w:rsidRPr="00CF4507">
        <w:rPr>
          <w:sz w:val="24"/>
          <w:szCs w:val="24"/>
        </w:rPr>
        <w:t xml:space="preserve">primāri izdalās ar urīnu. </w:t>
      </w:r>
      <w:r w:rsidR="00C66F3B" w:rsidRPr="00CF4507">
        <w:rPr>
          <w:sz w:val="24"/>
          <w:szCs w:val="24"/>
        </w:rPr>
        <w:t>Veseliem brīvprātīgajiem un kašķa skartiem pacientiem</w:t>
      </w:r>
      <w:r w:rsidR="00764ECD" w:rsidRPr="00CF4507">
        <w:rPr>
          <w:sz w:val="24"/>
          <w:szCs w:val="24"/>
        </w:rPr>
        <w:t xml:space="preserve"> </w:t>
      </w:r>
      <w:r w:rsidR="00C66F3B" w:rsidRPr="00CF4507">
        <w:rPr>
          <w:sz w:val="24"/>
          <w:szCs w:val="24"/>
        </w:rPr>
        <w:t>g</w:t>
      </w:r>
      <w:r w:rsidR="007F04B5">
        <w:rPr>
          <w:sz w:val="24"/>
          <w:szCs w:val="24"/>
        </w:rPr>
        <w:t xml:space="preserve">alvenie </w:t>
      </w:r>
      <w:r w:rsidR="00A95673" w:rsidRPr="00CF4507">
        <w:rPr>
          <w:sz w:val="24"/>
          <w:szCs w:val="24"/>
        </w:rPr>
        <w:t xml:space="preserve">permetrīna </w:t>
      </w:r>
      <w:r w:rsidR="0075258C" w:rsidRPr="00CF4507">
        <w:rPr>
          <w:sz w:val="24"/>
          <w:szCs w:val="24"/>
        </w:rPr>
        <w:t xml:space="preserve">metabolīti urīnā </w:t>
      </w:r>
      <w:r w:rsidRPr="00CF4507">
        <w:rPr>
          <w:sz w:val="24"/>
          <w:szCs w:val="24"/>
        </w:rPr>
        <w:t xml:space="preserve">ir </w:t>
      </w:r>
      <w:r w:rsidR="00764ECD" w:rsidRPr="00CF4507">
        <w:rPr>
          <w:sz w:val="24"/>
          <w:szCs w:val="24"/>
        </w:rPr>
        <w:t xml:space="preserve">konstatējami </w:t>
      </w:r>
      <w:r w:rsidR="0075258C" w:rsidRPr="00CF4507">
        <w:rPr>
          <w:sz w:val="24"/>
          <w:szCs w:val="24"/>
        </w:rPr>
        <w:t xml:space="preserve">dažu stundu laikā pēc </w:t>
      </w:r>
      <w:r w:rsidR="00037287" w:rsidRPr="00CF4507">
        <w:rPr>
          <w:sz w:val="24"/>
          <w:szCs w:val="24"/>
        </w:rPr>
        <w:t xml:space="preserve">visa </w:t>
      </w:r>
      <w:r w:rsidR="00CF4507" w:rsidRPr="00CF4507">
        <w:rPr>
          <w:sz w:val="24"/>
          <w:szCs w:val="24"/>
        </w:rPr>
        <w:t>ķermeņa apstrādes.</w:t>
      </w:r>
    </w:p>
    <w:p w14:paraId="5ADD4A58" w14:textId="77777777" w:rsidR="00CF4507" w:rsidRPr="00CF4507" w:rsidRDefault="00CF4507" w:rsidP="00CF4507">
      <w:pPr>
        <w:tabs>
          <w:tab w:val="clear" w:pos="567"/>
        </w:tabs>
        <w:spacing w:line="240" w:lineRule="auto"/>
        <w:jc w:val="both"/>
        <w:rPr>
          <w:sz w:val="24"/>
          <w:szCs w:val="24"/>
        </w:rPr>
      </w:pPr>
    </w:p>
    <w:p w14:paraId="7679F266" w14:textId="77777777" w:rsidR="004E3A82" w:rsidRPr="00CF4507" w:rsidRDefault="004E3A82" w:rsidP="00C856A4">
      <w:pPr>
        <w:tabs>
          <w:tab w:val="clear" w:pos="567"/>
        </w:tabs>
        <w:spacing w:line="240" w:lineRule="auto"/>
        <w:jc w:val="both"/>
        <w:rPr>
          <w:sz w:val="24"/>
          <w:szCs w:val="24"/>
          <w:u w:val="single"/>
        </w:rPr>
      </w:pPr>
      <w:r w:rsidRPr="00CF4507">
        <w:rPr>
          <w:sz w:val="24"/>
          <w:szCs w:val="24"/>
          <w:u w:val="single"/>
        </w:rPr>
        <w:t>Eliminācija</w:t>
      </w:r>
    </w:p>
    <w:p w14:paraId="3F552A7E" w14:textId="77777777" w:rsidR="0075258C" w:rsidRPr="00CF4507" w:rsidRDefault="0075258C" w:rsidP="00C856A4">
      <w:pPr>
        <w:tabs>
          <w:tab w:val="clear" w:pos="567"/>
        </w:tabs>
        <w:spacing w:line="240" w:lineRule="auto"/>
        <w:jc w:val="both"/>
        <w:rPr>
          <w:i/>
          <w:sz w:val="24"/>
          <w:szCs w:val="24"/>
        </w:rPr>
      </w:pPr>
      <w:r w:rsidRPr="00CF4507">
        <w:rPr>
          <w:sz w:val="24"/>
          <w:szCs w:val="24"/>
        </w:rPr>
        <w:lastRenderedPageBreak/>
        <w:t xml:space="preserve">Augstākais </w:t>
      </w:r>
      <w:r w:rsidR="00C66F3B" w:rsidRPr="00CF4507">
        <w:rPr>
          <w:sz w:val="24"/>
          <w:szCs w:val="24"/>
        </w:rPr>
        <w:t xml:space="preserve">metabolītu </w:t>
      </w:r>
      <w:r w:rsidRPr="00CF4507">
        <w:rPr>
          <w:sz w:val="24"/>
          <w:szCs w:val="24"/>
        </w:rPr>
        <w:t>līmenis</w:t>
      </w:r>
      <w:r w:rsidR="00C66F3B" w:rsidRPr="00CF4507">
        <w:rPr>
          <w:i/>
          <w:sz w:val="24"/>
          <w:szCs w:val="24"/>
        </w:rPr>
        <w:t xml:space="preserve"> </w:t>
      </w:r>
      <w:r w:rsidR="00037287" w:rsidRPr="00CF4507">
        <w:rPr>
          <w:sz w:val="24"/>
          <w:szCs w:val="24"/>
        </w:rPr>
        <w:t xml:space="preserve">ir </w:t>
      </w:r>
      <w:r w:rsidRPr="00CF4507">
        <w:rPr>
          <w:sz w:val="24"/>
          <w:szCs w:val="24"/>
        </w:rPr>
        <w:t>konstatēt</w:t>
      </w:r>
      <w:r w:rsidR="00C66F3B" w:rsidRPr="00CF4507">
        <w:rPr>
          <w:sz w:val="24"/>
          <w:szCs w:val="24"/>
        </w:rPr>
        <w:t>s</w:t>
      </w:r>
      <w:r w:rsidRPr="00CF4507">
        <w:rPr>
          <w:sz w:val="24"/>
          <w:szCs w:val="24"/>
        </w:rPr>
        <w:t xml:space="preserve"> pirmo 48 stundu laikā, bet </w:t>
      </w:r>
      <w:r w:rsidR="00037287" w:rsidRPr="00CF4507">
        <w:rPr>
          <w:sz w:val="24"/>
          <w:szCs w:val="24"/>
        </w:rPr>
        <w:t>atsevišķiem</w:t>
      </w:r>
      <w:r w:rsidR="00C66F3B" w:rsidRPr="00CF4507">
        <w:rPr>
          <w:sz w:val="24"/>
          <w:szCs w:val="24"/>
        </w:rPr>
        <w:t xml:space="preserve"> indivīdiem </w:t>
      </w:r>
      <w:r w:rsidR="00037287" w:rsidRPr="00CF4507">
        <w:rPr>
          <w:sz w:val="24"/>
          <w:szCs w:val="24"/>
        </w:rPr>
        <w:t>ļoti zems metabolītu līmenis urīnā joprojām ir konstatējams pat</w:t>
      </w:r>
      <w:r w:rsidR="00ED26D1" w:rsidRPr="00CF4507">
        <w:rPr>
          <w:sz w:val="24"/>
          <w:szCs w:val="24"/>
        </w:rPr>
        <w:t xml:space="preserve"> 28 </w:t>
      </w:r>
      <w:r w:rsidRPr="00CF4507">
        <w:rPr>
          <w:sz w:val="24"/>
          <w:szCs w:val="24"/>
        </w:rPr>
        <w:t>dien</w:t>
      </w:r>
      <w:r w:rsidR="00C66F3B" w:rsidRPr="00CF4507">
        <w:rPr>
          <w:sz w:val="24"/>
          <w:szCs w:val="24"/>
        </w:rPr>
        <w:t xml:space="preserve">u pēc ārstēšanas. </w:t>
      </w:r>
      <w:r w:rsidRPr="00CF4507">
        <w:rPr>
          <w:sz w:val="24"/>
          <w:szCs w:val="24"/>
        </w:rPr>
        <w:t xml:space="preserve">Kopējais izdalīšanās </w:t>
      </w:r>
      <w:r w:rsidR="00F605AE" w:rsidRPr="00CF4507">
        <w:rPr>
          <w:sz w:val="24"/>
          <w:szCs w:val="24"/>
        </w:rPr>
        <w:t xml:space="preserve">modelis </w:t>
      </w:r>
      <w:r w:rsidRPr="00CF4507">
        <w:rPr>
          <w:sz w:val="24"/>
          <w:szCs w:val="24"/>
        </w:rPr>
        <w:t xml:space="preserve">liecina, ka </w:t>
      </w:r>
      <w:r w:rsidR="00F605AE" w:rsidRPr="00CF4507">
        <w:rPr>
          <w:sz w:val="24"/>
          <w:szCs w:val="24"/>
        </w:rPr>
        <w:t xml:space="preserve">tikai </w:t>
      </w:r>
      <w:r w:rsidRPr="00CF4507">
        <w:rPr>
          <w:sz w:val="24"/>
          <w:szCs w:val="24"/>
        </w:rPr>
        <w:t>mazāk</w:t>
      </w:r>
      <w:r w:rsidR="00AF4F72" w:rsidRPr="00CF4507">
        <w:rPr>
          <w:sz w:val="24"/>
          <w:szCs w:val="24"/>
        </w:rPr>
        <w:t xml:space="preserve"> </w:t>
      </w:r>
      <w:r w:rsidR="00F605AE" w:rsidRPr="00CF4507">
        <w:rPr>
          <w:sz w:val="24"/>
          <w:szCs w:val="24"/>
        </w:rPr>
        <w:t xml:space="preserve">kā </w:t>
      </w:r>
      <w:r w:rsidRPr="00CF4507">
        <w:rPr>
          <w:sz w:val="24"/>
          <w:szCs w:val="24"/>
        </w:rPr>
        <w:t xml:space="preserve">0,5% no </w:t>
      </w:r>
      <w:r w:rsidR="00C66F3B" w:rsidRPr="00CF4507">
        <w:rPr>
          <w:sz w:val="24"/>
          <w:szCs w:val="24"/>
        </w:rPr>
        <w:t xml:space="preserve">uzklātā </w:t>
      </w:r>
      <w:r w:rsidRPr="00CF4507">
        <w:rPr>
          <w:sz w:val="24"/>
          <w:szCs w:val="24"/>
        </w:rPr>
        <w:t>permetrīna</w:t>
      </w:r>
      <w:r w:rsidR="00C66F3B" w:rsidRPr="00CF4507">
        <w:rPr>
          <w:sz w:val="24"/>
          <w:szCs w:val="24"/>
        </w:rPr>
        <w:t xml:space="preserve"> daudzuma </w:t>
      </w:r>
      <w:r w:rsidRPr="00CF4507">
        <w:rPr>
          <w:sz w:val="24"/>
          <w:szCs w:val="24"/>
        </w:rPr>
        <w:t>uzsūcas pirmo 48 stundu laikā.</w:t>
      </w:r>
    </w:p>
    <w:p w14:paraId="414BEBEE" w14:textId="77777777" w:rsidR="00D605F3" w:rsidRPr="00CF4507" w:rsidRDefault="00D605F3" w:rsidP="00CF4507">
      <w:pPr>
        <w:tabs>
          <w:tab w:val="clear" w:pos="567"/>
        </w:tabs>
        <w:spacing w:line="240" w:lineRule="auto"/>
        <w:rPr>
          <w:noProof/>
          <w:sz w:val="24"/>
          <w:szCs w:val="24"/>
        </w:rPr>
      </w:pPr>
    </w:p>
    <w:p w14:paraId="18A6E03B" w14:textId="77777777" w:rsidR="00C1573C" w:rsidRPr="00CF4507" w:rsidRDefault="00C1573C" w:rsidP="00CF4507">
      <w:pPr>
        <w:tabs>
          <w:tab w:val="clear" w:pos="567"/>
        </w:tabs>
        <w:spacing w:line="360" w:lineRule="auto"/>
        <w:rPr>
          <w:noProof/>
          <w:sz w:val="24"/>
          <w:szCs w:val="24"/>
        </w:rPr>
      </w:pPr>
      <w:r w:rsidRPr="00CF4507">
        <w:rPr>
          <w:b/>
          <w:noProof/>
          <w:sz w:val="24"/>
          <w:szCs w:val="24"/>
        </w:rPr>
        <w:t>5.3</w:t>
      </w:r>
      <w:r w:rsidR="0069130C" w:rsidRPr="00CF4507">
        <w:rPr>
          <w:b/>
          <w:noProof/>
          <w:sz w:val="24"/>
          <w:szCs w:val="24"/>
        </w:rPr>
        <w:t>.</w:t>
      </w:r>
      <w:r w:rsidRPr="00CF4507">
        <w:rPr>
          <w:b/>
          <w:noProof/>
          <w:sz w:val="24"/>
          <w:szCs w:val="24"/>
        </w:rPr>
        <w:tab/>
        <w:t xml:space="preserve">Preklīniskie dati par </w:t>
      </w:r>
      <w:r w:rsidR="00C734EC" w:rsidRPr="00CF4507">
        <w:rPr>
          <w:b/>
          <w:noProof/>
          <w:sz w:val="24"/>
          <w:szCs w:val="24"/>
        </w:rPr>
        <w:t>drošumu</w:t>
      </w:r>
    </w:p>
    <w:p w14:paraId="54F4F7F2" w14:textId="77777777" w:rsidR="001B010E" w:rsidRDefault="001B010E" w:rsidP="00CF4507">
      <w:pPr>
        <w:spacing w:line="240" w:lineRule="auto"/>
        <w:jc w:val="both"/>
        <w:rPr>
          <w:sz w:val="24"/>
          <w:szCs w:val="24"/>
        </w:rPr>
      </w:pPr>
      <w:r w:rsidRPr="00CF4507">
        <w:rPr>
          <w:sz w:val="24"/>
          <w:szCs w:val="24"/>
        </w:rPr>
        <w:t>Neklīniskie dati neatklāj īpašus apdraudējumus cilvēkam, balstoties uz vispārpieņemtajiem farmakoloģiskās drošības, atkārtotas devas toksicitātes, genotoksicitātes, kancerogēnā potenciāla un reproduktīvās toksicitātes pētījumiem klīniski nozīmīgu devu diapazonā.</w:t>
      </w:r>
    </w:p>
    <w:p w14:paraId="54D8E7D0" w14:textId="77777777" w:rsidR="00C856A4" w:rsidRPr="00CF4507" w:rsidRDefault="00C856A4" w:rsidP="00CF4507">
      <w:pPr>
        <w:spacing w:line="240" w:lineRule="auto"/>
        <w:jc w:val="both"/>
        <w:rPr>
          <w:sz w:val="24"/>
          <w:szCs w:val="24"/>
        </w:rPr>
      </w:pPr>
    </w:p>
    <w:p w14:paraId="2041FBCB" w14:textId="77777777" w:rsidR="001B010E" w:rsidRDefault="001B010E" w:rsidP="00CF4507">
      <w:pPr>
        <w:spacing w:line="240" w:lineRule="auto"/>
        <w:jc w:val="both"/>
        <w:rPr>
          <w:sz w:val="24"/>
          <w:szCs w:val="24"/>
        </w:rPr>
      </w:pPr>
      <w:r w:rsidRPr="00CF4507">
        <w:rPr>
          <w:sz w:val="24"/>
          <w:szCs w:val="24"/>
        </w:rPr>
        <w:t>Akūtās toksicitātes dati no pētījumiem ar grauzējiem liecina par zemāku permetrīna toksicitāti salīdzinājumā ar citiem piretroīdiem. Orālās lietošanas LD</w:t>
      </w:r>
      <w:r w:rsidRPr="00CF4507">
        <w:rPr>
          <w:sz w:val="24"/>
          <w:szCs w:val="24"/>
          <w:vertAlign w:val="subscript"/>
        </w:rPr>
        <w:t>50</w:t>
      </w:r>
      <w:r w:rsidRPr="00CF4507">
        <w:rPr>
          <w:sz w:val="24"/>
          <w:szCs w:val="24"/>
        </w:rPr>
        <w:t xml:space="preserve"> tehniskās klases permetrīnam eksperimenta dzīvniekos noteikta diapazonā 0.5 – 5 g/kg ķermeņa masas. Permetrīna ūdens suspensija parasti izraisīja vismazāko toksicitāti, uzrādot LD</w:t>
      </w:r>
      <w:r w:rsidRPr="00CF4507">
        <w:rPr>
          <w:sz w:val="24"/>
          <w:szCs w:val="24"/>
          <w:vertAlign w:val="subscript"/>
        </w:rPr>
        <w:t>50</w:t>
      </w:r>
      <w:r w:rsidRPr="00CF4507">
        <w:rPr>
          <w:sz w:val="24"/>
          <w:szCs w:val="24"/>
        </w:rPr>
        <w:t xml:space="preserve"> vērtības diapazonā 3-4 g/kg ķermeņa masas. Permetrīna suspensijai kukurūzas eļļā LD</w:t>
      </w:r>
      <w:r w:rsidRPr="00CF4507">
        <w:rPr>
          <w:sz w:val="24"/>
          <w:szCs w:val="24"/>
          <w:vertAlign w:val="subscript"/>
        </w:rPr>
        <w:t>50</w:t>
      </w:r>
      <w:r w:rsidRPr="00CF4507">
        <w:rPr>
          <w:sz w:val="24"/>
          <w:szCs w:val="24"/>
        </w:rPr>
        <w:t xml:space="preserve"> vērtība noteikta aptuveni 0.5 g/kg lielākajā daļā pētījumu,</w:t>
      </w:r>
      <w:r w:rsidR="006016B9" w:rsidRPr="00CF4507">
        <w:rPr>
          <w:sz w:val="24"/>
          <w:szCs w:val="24"/>
        </w:rPr>
        <w:t xml:space="preserve"> </w:t>
      </w:r>
      <w:r w:rsidRPr="00CF4507">
        <w:rPr>
          <w:sz w:val="24"/>
          <w:szCs w:val="24"/>
        </w:rPr>
        <w:t>kur</w:t>
      </w:r>
      <w:r w:rsidR="006016B9" w:rsidRPr="00CF4507">
        <w:rPr>
          <w:sz w:val="24"/>
          <w:szCs w:val="24"/>
        </w:rPr>
        <w:t>os</w:t>
      </w:r>
      <w:r w:rsidRPr="00CF4507">
        <w:rPr>
          <w:sz w:val="24"/>
          <w:szCs w:val="24"/>
        </w:rPr>
        <w:t xml:space="preserve"> veikta orāla ievadīšana žurkām un pelēm (augstāka toksicitāte, iespējams, saistīta ar paaugstinātu absorbciju no tauku transportformas). Arī </w:t>
      </w:r>
      <w:r w:rsidRPr="00CF4507">
        <w:rPr>
          <w:i/>
          <w:sz w:val="24"/>
          <w:szCs w:val="24"/>
        </w:rPr>
        <w:t>cis/trans</w:t>
      </w:r>
      <w:r w:rsidRPr="00CF4507">
        <w:rPr>
          <w:sz w:val="24"/>
          <w:szCs w:val="24"/>
        </w:rPr>
        <w:t xml:space="preserve"> izomēru attiecība ietekmē toksicitāti – </w:t>
      </w:r>
      <w:r w:rsidRPr="00CF4507">
        <w:rPr>
          <w:i/>
          <w:sz w:val="24"/>
          <w:szCs w:val="24"/>
        </w:rPr>
        <w:t>cis</w:t>
      </w:r>
      <w:r w:rsidRPr="00CF4507">
        <w:rPr>
          <w:sz w:val="24"/>
          <w:szCs w:val="24"/>
        </w:rPr>
        <w:t xml:space="preserve"> izomērs ir vairāk toksisks nekā trans izomērs, ko daļēji iespējams skaidrot ar </w:t>
      </w:r>
      <w:r w:rsidRPr="00CF4507">
        <w:rPr>
          <w:i/>
          <w:sz w:val="24"/>
          <w:szCs w:val="24"/>
        </w:rPr>
        <w:t>cis</w:t>
      </w:r>
      <w:r w:rsidRPr="00CF4507">
        <w:rPr>
          <w:sz w:val="24"/>
          <w:szCs w:val="24"/>
        </w:rPr>
        <w:t xml:space="preserve"> izomēra lēnāko metabolismu. Neklīniskajos pētījumos novērotā toksicitāte pēc orālas ievadīšanas galvenokārt bija neirotoksicitāte – permetrīna gadījumā kā T sindroms (trīce), tomēr dažos pētījumos novērots arī daļējs CS sindroms (piem., salivācija). Cita veida toksicitāte akūtās toksicitātes pētījumos (kardiotoksicitāte) bija mazāk izteikta un lielā daļā sekundāra globālajai neirotoksicitātei. Akūtas saindēšanās pazīmes tika novērotas 2 stundu laikā pēc ekspozīcijas. Pēc ārīgas administrēšanas tika novērota ļoti zema toksicitāte, kas ir saskaņā ar permetrīna farmakokinētiku. Pēc tehniskās klases permetrīna aplikācijas uz žurku ādas ar koncentrāciju 2 g/kg netika novēroti nāves gadījumi.</w:t>
      </w:r>
    </w:p>
    <w:p w14:paraId="1E655D6F" w14:textId="77777777" w:rsidR="00C856A4" w:rsidRPr="00CF4507" w:rsidRDefault="00C856A4" w:rsidP="00CF4507">
      <w:pPr>
        <w:spacing w:line="240" w:lineRule="auto"/>
        <w:jc w:val="both"/>
        <w:rPr>
          <w:sz w:val="24"/>
          <w:szCs w:val="24"/>
        </w:rPr>
      </w:pPr>
    </w:p>
    <w:p w14:paraId="31BE3820" w14:textId="77777777" w:rsidR="001B010E" w:rsidRDefault="001B010E" w:rsidP="00CF4507">
      <w:pPr>
        <w:spacing w:line="240" w:lineRule="auto"/>
        <w:jc w:val="both"/>
        <w:rPr>
          <w:sz w:val="24"/>
          <w:szCs w:val="24"/>
        </w:rPr>
      </w:pPr>
      <w:r w:rsidRPr="00CF4507">
        <w:rPr>
          <w:sz w:val="24"/>
          <w:szCs w:val="24"/>
        </w:rPr>
        <w:t>Permetrīna nenovēroto efektu līmenis (NOEL) žurkām 3 un 6 mēnešu barošanas pētījumos bija robežās no 20 līdz 1500 mg/kg. Žurkas un peles ir izdzīvojušas pēc permetrīna iedarbības arī tik augstās koncentrācijās kā 10000 mg/kg (barībā) no 2-26 nedēļām, lai gan toksicitātes klīniskās pazīmes bija skaidri novērojamas. NOEL suņiem, ievadot permetrīnu orāli, ieslēgtu želatīna kapsulās, bija robežās no 5 mg/kg 3 mēnešu pētījumā līdz 250 mg/kg 6 mēnešu pētījumā. Primārais mērķa orgāns subhronsikās un hroniskās toksicitātes pētījumos žurkās ir aknas, kas izpaužas kā relatīvais un absolūtais aknu svara pieaugums. Svara pieauguma novērošanai nepieciešamas vairākas atkārtotas augstas devas ekspozīcijas reizes. Nozīmīgs aknu svara pieaugums novērots žurkām pēc permetrīna 100 mg/kg norīšanas dienā 26 nedēļu pētījumā – zemākās aprakstītās devas, kas izraisa šādu efektu. Aknu svara pieaugums žurkās, kuras pakļautas augstu permetrīna devu ievadīšanai, ir hepatocelulārās hipertrofijas. Zemākais NOEL no subhroniskajiem permetrīna toksicitātes pētījumiem suņos tika noteikts 5 mg/kg dienā. Sistēmiskās toksicitātes permetrīna pētījumos pēc ārīgas lietošanas praktiski netika novērota toksicitāte. Vienīgie toksicitātes novērojumi šādos gadījumos ir kairinājums un lokālās hipersensitivitātes reakcijas. Dermālais kairinājums (ādas zvīņošanās, tūska un kreveles) tika novērots arī 21 dienu garā dermālās toksicitātes pētījumā. Zemākais novērojamās atbildes līmenis (LOEL) šim parametram tika noteikts 50 mg/kg/dienā.</w:t>
      </w:r>
    </w:p>
    <w:p w14:paraId="697C046E" w14:textId="77777777" w:rsidR="00C856A4" w:rsidRPr="00CF4507" w:rsidRDefault="00C856A4" w:rsidP="00CF4507">
      <w:pPr>
        <w:spacing w:line="240" w:lineRule="auto"/>
        <w:jc w:val="both"/>
        <w:rPr>
          <w:sz w:val="24"/>
          <w:szCs w:val="24"/>
        </w:rPr>
      </w:pPr>
    </w:p>
    <w:p w14:paraId="55C2E3E0" w14:textId="77777777" w:rsidR="001B010E" w:rsidRDefault="001B010E" w:rsidP="00CF4507">
      <w:pPr>
        <w:spacing w:line="240" w:lineRule="auto"/>
        <w:jc w:val="both"/>
        <w:rPr>
          <w:sz w:val="24"/>
          <w:szCs w:val="24"/>
        </w:rPr>
      </w:pPr>
      <w:r w:rsidRPr="00CF4507">
        <w:rPr>
          <w:sz w:val="24"/>
          <w:szCs w:val="24"/>
        </w:rPr>
        <w:t xml:space="preserve">Aknu hipertrofija bija visbiežāk novērotais ne-onkogēnais efekts, kuru novēroja hroniskās toksicitātes pētījumos ar žurkām un pelēm. Zemākais LOEL aknu hipertrofijai ar hronisku lietošanu pelēs noteikts 50 mg/kg/dienā. Citi novērotie aknas ietekmējoši efekti ir peroksisomu proliferācija un eozinofīlija, kuri novēroti pelēm pie koncentrācijas 150 mg/kg/dienā. Papildus aknas ietekmējošiem efektiem, citi novērotie efekti permetrīna hroniskas ekspozīcijas rezultātā iekļauj sēklinieku hipoplāziju vīriešu dzimuma pelēm pie koncentrācijas 300 mg/kg/dienā, alveolāro šūnu proliferāciju sieviešu dzimuma pelēm pie </w:t>
      </w:r>
      <w:r w:rsidRPr="00CF4507">
        <w:rPr>
          <w:sz w:val="24"/>
          <w:szCs w:val="24"/>
        </w:rPr>
        <w:lastRenderedPageBreak/>
        <w:t xml:space="preserve">koncentrācijas 375 mg/kg/dienā, fokālos traucējumus folikulāro šūnu augšanas modeļos vairogdziedzerī vīriešu dzimuma žurkām pie koncentrācijas 250 mg/kg/dienā un virsnieru bojājumus un samazinātu ķermeņa svara pieaugumu suņiem pie koncentrācijas 100 mg/kg/dienā. Zemākais NOEL dažādiem hroniskiem efektiem bija 3-5 mg/kg/dienā žurkām un suņiem (atkarībā no </w:t>
      </w:r>
      <w:r w:rsidRPr="00CF4507">
        <w:rPr>
          <w:i/>
          <w:sz w:val="24"/>
          <w:szCs w:val="24"/>
        </w:rPr>
        <w:t>cis/trans</w:t>
      </w:r>
      <w:r w:rsidRPr="00CF4507">
        <w:rPr>
          <w:sz w:val="24"/>
          <w:szCs w:val="24"/>
        </w:rPr>
        <w:t xml:space="preserve"> izomēru attiecības), LOEL 5 mg/kg suņiem pie izomēru attiecības 40:60.</w:t>
      </w:r>
    </w:p>
    <w:p w14:paraId="30ACE224" w14:textId="77777777" w:rsidR="00C856A4" w:rsidRPr="00CF4507" w:rsidRDefault="00C856A4" w:rsidP="00CF4507">
      <w:pPr>
        <w:spacing w:line="240" w:lineRule="auto"/>
        <w:jc w:val="both"/>
        <w:rPr>
          <w:sz w:val="24"/>
          <w:szCs w:val="24"/>
        </w:rPr>
      </w:pPr>
    </w:p>
    <w:p w14:paraId="736C49C7" w14:textId="77777777" w:rsidR="001B010E" w:rsidRDefault="001B010E" w:rsidP="00CF4507">
      <w:pPr>
        <w:spacing w:line="240" w:lineRule="auto"/>
        <w:jc w:val="both"/>
        <w:rPr>
          <w:sz w:val="24"/>
          <w:szCs w:val="24"/>
        </w:rPr>
      </w:pPr>
      <w:r w:rsidRPr="00CF4507">
        <w:rPr>
          <w:sz w:val="24"/>
          <w:szCs w:val="24"/>
        </w:rPr>
        <w:t>Permetrīnam nav atklāts genotoksiskums. Atsevišķi pierādījumi liecina par vāju kancerogenitāti grauzējiem, bet permetrīns netiek klasificēts kā cilvēku un dzīvnieku kancerogēns.</w:t>
      </w:r>
    </w:p>
    <w:p w14:paraId="1C575B2B" w14:textId="77777777" w:rsidR="00C856A4" w:rsidRPr="00CF4507" w:rsidRDefault="00C856A4" w:rsidP="00CF4507">
      <w:pPr>
        <w:spacing w:line="240" w:lineRule="auto"/>
        <w:jc w:val="both"/>
        <w:rPr>
          <w:sz w:val="24"/>
          <w:szCs w:val="24"/>
        </w:rPr>
      </w:pPr>
    </w:p>
    <w:p w14:paraId="5E514E78" w14:textId="77777777" w:rsidR="001B010E" w:rsidRPr="00CF4507" w:rsidRDefault="001B010E" w:rsidP="00CF4507">
      <w:pPr>
        <w:spacing w:line="240" w:lineRule="auto"/>
        <w:jc w:val="both"/>
        <w:rPr>
          <w:sz w:val="24"/>
          <w:szCs w:val="24"/>
        </w:rPr>
      </w:pPr>
      <w:r w:rsidRPr="00CF4507">
        <w:rPr>
          <w:sz w:val="24"/>
          <w:szCs w:val="24"/>
        </w:rPr>
        <w:t>Pieejamie neklīniskie dati liecina par minimālu vai neesošu permetrīna efektu uz attīstības vai reproduktīvajiem parametriem, izņemot ļoti augstu devu lietošanas gadījumā, kuras nav iespējamas ar š</w:t>
      </w:r>
      <w:r w:rsidR="0067257F">
        <w:rPr>
          <w:sz w:val="24"/>
          <w:szCs w:val="24"/>
        </w:rPr>
        <w:t>īm</w:t>
      </w:r>
      <w:r w:rsidRPr="00CF4507">
        <w:rPr>
          <w:sz w:val="24"/>
          <w:szCs w:val="24"/>
        </w:rPr>
        <w:t xml:space="preserve"> </w:t>
      </w:r>
      <w:r w:rsidR="0067257F">
        <w:rPr>
          <w:sz w:val="24"/>
          <w:szCs w:val="24"/>
        </w:rPr>
        <w:t>zālēm</w:t>
      </w:r>
      <w:r w:rsidRPr="00CF4507">
        <w:rPr>
          <w:sz w:val="24"/>
          <w:szCs w:val="24"/>
        </w:rPr>
        <w:t>.</w:t>
      </w:r>
    </w:p>
    <w:p w14:paraId="703C473B" w14:textId="77777777" w:rsidR="00AF4F72" w:rsidRPr="00CF4507" w:rsidRDefault="00AF4F72" w:rsidP="00CF4507">
      <w:pPr>
        <w:tabs>
          <w:tab w:val="clear" w:pos="567"/>
        </w:tabs>
        <w:spacing w:line="240" w:lineRule="auto"/>
        <w:rPr>
          <w:noProof/>
          <w:sz w:val="24"/>
          <w:szCs w:val="24"/>
        </w:rPr>
      </w:pPr>
    </w:p>
    <w:p w14:paraId="53858304" w14:textId="77777777" w:rsidR="00C1573C" w:rsidRPr="00CF4507" w:rsidRDefault="00C1573C" w:rsidP="00CF4507">
      <w:pPr>
        <w:tabs>
          <w:tab w:val="clear" w:pos="567"/>
        </w:tabs>
        <w:spacing w:line="360" w:lineRule="auto"/>
        <w:rPr>
          <w:b/>
          <w:noProof/>
          <w:sz w:val="24"/>
          <w:szCs w:val="24"/>
        </w:rPr>
      </w:pPr>
      <w:r w:rsidRPr="00CF4507">
        <w:rPr>
          <w:b/>
          <w:noProof/>
          <w:sz w:val="24"/>
          <w:szCs w:val="24"/>
        </w:rPr>
        <w:t>6.</w:t>
      </w:r>
      <w:r w:rsidRPr="00CF4507">
        <w:rPr>
          <w:b/>
          <w:noProof/>
          <w:sz w:val="24"/>
          <w:szCs w:val="24"/>
        </w:rPr>
        <w:tab/>
        <w:t>FARMACEITISKĀ INFORMĀCIJA</w:t>
      </w:r>
    </w:p>
    <w:p w14:paraId="44000F8A" w14:textId="77777777" w:rsidR="00C1573C" w:rsidRPr="00CF4507" w:rsidRDefault="00C1573C" w:rsidP="00CF4507">
      <w:pPr>
        <w:tabs>
          <w:tab w:val="clear" w:pos="567"/>
        </w:tabs>
        <w:spacing w:line="360" w:lineRule="auto"/>
        <w:rPr>
          <w:noProof/>
          <w:sz w:val="24"/>
          <w:szCs w:val="24"/>
        </w:rPr>
      </w:pPr>
      <w:r w:rsidRPr="00CF4507">
        <w:rPr>
          <w:b/>
          <w:noProof/>
          <w:sz w:val="24"/>
          <w:szCs w:val="24"/>
        </w:rPr>
        <w:t>6.1</w:t>
      </w:r>
      <w:r w:rsidR="0069130C" w:rsidRPr="00CF4507">
        <w:rPr>
          <w:b/>
          <w:noProof/>
          <w:sz w:val="24"/>
          <w:szCs w:val="24"/>
        </w:rPr>
        <w:t>.</w:t>
      </w:r>
      <w:r w:rsidRPr="00CF4507">
        <w:rPr>
          <w:b/>
          <w:noProof/>
          <w:sz w:val="24"/>
          <w:szCs w:val="24"/>
        </w:rPr>
        <w:tab/>
        <w:t>Palīgvielu saraksts</w:t>
      </w:r>
    </w:p>
    <w:p w14:paraId="5160E7DD" w14:textId="77777777" w:rsidR="00AF62A2" w:rsidRPr="00CF4507" w:rsidRDefault="00AF62A2" w:rsidP="00CF4507">
      <w:pPr>
        <w:tabs>
          <w:tab w:val="clear" w:pos="567"/>
        </w:tabs>
        <w:spacing w:line="240" w:lineRule="auto"/>
        <w:rPr>
          <w:sz w:val="24"/>
          <w:szCs w:val="24"/>
        </w:rPr>
      </w:pPr>
      <w:r w:rsidRPr="00CF4507">
        <w:rPr>
          <w:sz w:val="24"/>
          <w:szCs w:val="24"/>
        </w:rPr>
        <w:t>Etilspirts</w:t>
      </w:r>
      <w:r w:rsidR="00963494" w:rsidRPr="00CF4507">
        <w:rPr>
          <w:sz w:val="24"/>
          <w:szCs w:val="24"/>
        </w:rPr>
        <w:t xml:space="preserve"> (96 %)</w:t>
      </w:r>
      <w:r w:rsidRPr="00CF4507">
        <w:rPr>
          <w:sz w:val="24"/>
          <w:szCs w:val="24"/>
        </w:rPr>
        <w:t>, karbomērs</w:t>
      </w:r>
      <w:r w:rsidR="00954356">
        <w:rPr>
          <w:sz w:val="24"/>
          <w:szCs w:val="24"/>
        </w:rPr>
        <w:t xml:space="preserve"> 980</w:t>
      </w:r>
      <w:r w:rsidRPr="00CF4507">
        <w:rPr>
          <w:sz w:val="24"/>
          <w:szCs w:val="24"/>
        </w:rPr>
        <w:t>, trolamīns, attīrīts ūdens.</w:t>
      </w:r>
    </w:p>
    <w:p w14:paraId="0DABF51C" w14:textId="77777777" w:rsidR="00AF62A2" w:rsidRPr="00CF4507" w:rsidRDefault="00AF62A2" w:rsidP="00CF4507">
      <w:pPr>
        <w:tabs>
          <w:tab w:val="clear" w:pos="567"/>
        </w:tabs>
        <w:spacing w:line="240" w:lineRule="auto"/>
        <w:rPr>
          <w:noProof/>
          <w:sz w:val="24"/>
          <w:szCs w:val="24"/>
        </w:rPr>
      </w:pPr>
    </w:p>
    <w:p w14:paraId="18E6F543" w14:textId="77777777" w:rsidR="00AF62A2" w:rsidRPr="00CF4507" w:rsidRDefault="00C1573C" w:rsidP="00954356">
      <w:pPr>
        <w:tabs>
          <w:tab w:val="clear" w:pos="567"/>
        </w:tabs>
        <w:spacing w:line="240" w:lineRule="auto"/>
        <w:rPr>
          <w:b/>
          <w:noProof/>
          <w:sz w:val="24"/>
          <w:szCs w:val="24"/>
        </w:rPr>
      </w:pPr>
      <w:r w:rsidRPr="00CF4507">
        <w:rPr>
          <w:b/>
          <w:noProof/>
          <w:sz w:val="24"/>
          <w:szCs w:val="24"/>
        </w:rPr>
        <w:t>6.2</w:t>
      </w:r>
      <w:r w:rsidR="0069130C" w:rsidRPr="00CF4507">
        <w:rPr>
          <w:b/>
          <w:noProof/>
          <w:sz w:val="24"/>
          <w:szCs w:val="24"/>
        </w:rPr>
        <w:t>.</w:t>
      </w:r>
      <w:r w:rsidRPr="00CF4507">
        <w:rPr>
          <w:b/>
          <w:noProof/>
          <w:sz w:val="24"/>
          <w:szCs w:val="24"/>
        </w:rPr>
        <w:tab/>
        <w:t>Nesaderība</w:t>
      </w:r>
    </w:p>
    <w:p w14:paraId="6F5BC6C1" w14:textId="77777777" w:rsidR="00AF62A2" w:rsidRPr="00CF4507" w:rsidRDefault="00481CF0" w:rsidP="00CF4507">
      <w:pPr>
        <w:tabs>
          <w:tab w:val="clear" w:pos="567"/>
        </w:tabs>
        <w:spacing w:line="240" w:lineRule="auto"/>
        <w:rPr>
          <w:sz w:val="24"/>
          <w:szCs w:val="24"/>
        </w:rPr>
      </w:pPr>
      <w:r w:rsidRPr="00CF4507">
        <w:rPr>
          <w:sz w:val="24"/>
          <w:szCs w:val="24"/>
        </w:rPr>
        <w:t>Nav piemērojama</w:t>
      </w:r>
      <w:r w:rsidR="00AF62A2" w:rsidRPr="00CF4507">
        <w:rPr>
          <w:sz w:val="24"/>
          <w:szCs w:val="24"/>
        </w:rPr>
        <w:t>.</w:t>
      </w:r>
    </w:p>
    <w:p w14:paraId="2EE4DBE4" w14:textId="77777777" w:rsidR="00C150F8" w:rsidRPr="00CF4507" w:rsidRDefault="00C150F8" w:rsidP="00CF4507">
      <w:pPr>
        <w:tabs>
          <w:tab w:val="clear" w:pos="567"/>
        </w:tabs>
        <w:spacing w:line="240" w:lineRule="auto"/>
        <w:rPr>
          <w:sz w:val="24"/>
          <w:szCs w:val="24"/>
        </w:rPr>
      </w:pPr>
    </w:p>
    <w:p w14:paraId="1CD48462" w14:textId="77777777" w:rsidR="00C1573C" w:rsidRPr="00CF4507" w:rsidRDefault="00C1573C" w:rsidP="00CF4507">
      <w:pPr>
        <w:tabs>
          <w:tab w:val="clear" w:pos="567"/>
        </w:tabs>
        <w:spacing w:line="360" w:lineRule="auto"/>
        <w:rPr>
          <w:noProof/>
          <w:sz w:val="24"/>
          <w:szCs w:val="24"/>
        </w:rPr>
      </w:pPr>
      <w:r w:rsidRPr="00CF4507">
        <w:rPr>
          <w:b/>
          <w:noProof/>
          <w:sz w:val="24"/>
          <w:szCs w:val="24"/>
        </w:rPr>
        <w:t>6.3</w:t>
      </w:r>
      <w:r w:rsidR="0069130C" w:rsidRPr="00CF4507">
        <w:rPr>
          <w:b/>
          <w:noProof/>
          <w:sz w:val="24"/>
          <w:szCs w:val="24"/>
        </w:rPr>
        <w:t>.</w:t>
      </w:r>
      <w:r w:rsidRPr="00CF4507">
        <w:rPr>
          <w:b/>
          <w:noProof/>
          <w:sz w:val="24"/>
          <w:szCs w:val="24"/>
        </w:rPr>
        <w:tab/>
        <w:t>Uzglabāšanas laiks</w:t>
      </w:r>
    </w:p>
    <w:p w14:paraId="1FE7732D" w14:textId="77777777" w:rsidR="00AF4F72" w:rsidRPr="00CF4507" w:rsidRDefault="00C1573C" w:rsidP="00CF4507">
      <w:pPr>
        <w:tabs>
          <w:tab w:val="clear" w:pos="567"/>
        </w:tabs>
        <w:spacing w:line="240" w:lineRule="auto"/>
        <w:jc w:val="both"/>
        <w:rPr>
          <w:noProof/>
          <w:sz w:val="24"/>
          <w:szCs w:val="24"/>
        </w:rPr>
      </w:pPr>
      <w:r w:rsidRPr="00CF4507">
        <w:rPr>
          <w:noProof/>
          <w:sz w:val="24"/>
          <w:szCs w:val="24"/>
        </w:rPr>
        <w:t>3 gadi</w:t>
      </w:r>
      <w:r w:rsidR="00AF62A2" w:rsidRPr="00CF4507">
        <w:rPr>
          <w:noProof/>
          <w:sz w:val="24"/>
          <w:szCs w:val="24"/>
        </w:rPr>
        <w:t>.</w:t>
      </w:r>
    </w:p>
    <w:p w14:paraId="0D3A5B72" w14:textId="77777777" w:rsidR="00963494" w:rsidRPr="00CF4507" w:rsidRDefault="00963494" w:rsidP="00CF4507">
      <w:pPr>
        <w:tabs>
          <w:tab w:val="clear" w:pos="567"/>
        </w:tabs>
        <w:spacing w:line="240" w:lineRule="auto"/>
        <w:rPr>
          <w:noProof/>
          <w:sz w:val="24"/>
          <w:szCs w:val="24"/>
        </w:rPr>
      </w:pPr>
    </w:p>
    <w:p w14:paraId="12D2CC94" w14:textId="77777777" w:rsidR="00C1573C" w:rsidRPr="00CF4507" w:rsidRDefault="00C1573C" w:rsidP="00C87F75">
      <w:pPr>
        <w:tabs>
          <w:tab w:val="clear" w:pos="567"/>
        </w:tabs>
        <w:spacing w:line="360" w:lineRule="auto"/>
        <w:rPr>
          <w:noProof/>
          <w:sz w:val="24"/>
          <w:szCs w:val="24"/>
        </w:rPr>
      </w:pPr>
      <w:r w:rsidRPr="00CF4507">
        <w:rPr>
          <w:b/>
          <w:noProof/>
          <w:sz w:val="24"/>
          <w:szCs w:val="24"/>
        </w:rPr>
        <w:t>6.4</w:t>
      </w:r>
      <w:r w:rsidR="0069130C" w:rsidRPr="00CF4507">
        <w:rPr>
          <w:b/>
          <w:noProof/>
          <w:sz w:val="24"/>
          <w:szCs w:val="24"/>
        </w:rPr>
        <w:t>.</w:t>
      </w:r>
      <w:r w:rsidRPr="00CF4507">
        <w:rPr>
          <w:b/>
          <w:noProof/>
          <w:sz w:val="24"/>
          <w:szCs w:val="24"/>
        </w:rPr>
        <w:tab/>
        <w:t>Īpaši uzglabāšanas nosacījumi</w:t>
      </w:r>
    </w:p>
    <w:p w14:paraId="3BFF0B07" w14:textId="77777777" w:rsidR="007A6FBC" w:rsidRPr="00CF4507" w:rsidRDefault="007A6FBC" w:rsidP="00C87F75">
      <w:pPr>
        <w:spacing w:line="240" w:lineRule="auto"/>
        <w:rPr>
          <w:sz w:val="24"/>
          <w:szCs w:val="24"/>
        </w:rPr>
      </w:pPr>
      <w:r w:rsidRPr="00CF4507">
        <w:rPr>
          <w:sz w:val="24"/>
          <w:szCs w:val="24"/>
        </w:rPr>
        <w:t xml:space="preserve">Uzglabāt temperatūrā līdz 25 </w:t>
      </w:r>
      <w:r w:rsidRPr="00CF4507">
        <w:rPr>
          <w:sz w:val="24"/>
          <w:szCs w:val="24"/>
          <w:vertAlign w:val="superscript"/>
        </w:rPr>
        <w:t>o</w:t>
      </w:r>
      <w:r w:rsidRPr="00CF4507">
        <w:rPr>
          <w:sz w:val="24"/>
          <w:szCs w:val="24"/>
        </w:rPr>
        <w:t>C.</w:t>
      </w:r>
    </w:p>
    <w:p w14:paraId="4256ED66" w14:textId="77777777" w:rsidR="00AF62A2" w:rsidRPr="00CF4507" w:rsidRDefault="007A6FBC" w:rsidP="00C87F75">
      <w:pPr>
        <w:spacing w:line="240" w:lineRule="auto"/>
        <w:rPr>
          <w:sz w:val="24"/>
          <w:szCs w:val="24"/>
        </w:rPr>
      </w:pPr>
      <w:r w:rsidRPr="00CF4507">
        <w:rPr>
          <w:sz w:val="24"/>
          <w:szCs w:val="24"/>
        </w:rPr>
        <w:t>Uzglabāt oriģinālā iepakojumā</w:t>
      </w:r>
      <w:r w:rsidR="00D13139" w:rsidRPr="00CF4507">
        <w:rPr>
          <w:sz w:val="24"/>
          <w:szCs w:val="24"/>
        </w:rPr>
        <w:t>.</w:t>
      </w:r>
    </w:p>
    <w:p w14:paraId="1BDE4470" w14:textId="77777777" w:rsidR="00B327C0" w:rsidRPr="00CF4507" w:rsidRDefault="00B327C0" w:rsidP="00C87F75">
      <w:pPr>
        <w:tabs>
          <w:tab w:val="clear" w:pos="567"/>
        </w:tabs>
        <w:spacing w:line="240" w:lineRule="auto"/>
        <w:rPr>
          <w:noProof/>
          <w:sz w:val="24"/>
          <w:szCs w:val="24"/>
        </w:rPr>
      </w:pPr>
      <w:r w:rsidRPr="00CF4507">
        <w:rPr>
          <w:noProof/>
          <w:sz w:val="24"/>
          <w:szCs w:val="24"/>
        </w:rPr>
        <w:t>Uzglabāt cieši noslēgtā iepakojumā.</w:t>
      </w:r>
    </w:p>
    <w:p w14:paraId="38F4431F" w14:textId="77777777" w:rsidR="00C1573C" w:rsidRPr="00CF4507" w:rsidRDefault="00C1573C" w:rsidP="00C87F75">
      <w:pPr>
        <w:tabs>
          <w:tab w:val="clear" w:pos="567"/>
        </w:tabs>
        <w:spacing w:line="240" w:lineRule="auto"/>
        <w:rPr>
          <w:noProof/>
          <w:sz w:val="24"/>
          <w:szCs w:val="24"/>
        </w:rPr>
      </w:pPr>
    </w:p>
    <w:p w14:paraId="0DBFCC37" w14:textId="77777777" w:rsidR="00C1573C" w:rsidRPr="00CF4507" w:rsidRDefault="00C1573C" w:rsidP="00C87F75">
      <w:pPr>
        <w:tabs>
          <w:tab w:val="clear" w:pos="567"/>
        </w:tabs>
        <w:spacing w:line="360" w:lineRule="auto"/>
        <w:rPr>
          <w:noProof/>
          <w:sz w:val="24"/>
          <w:szCs w:val="24"/>
        </w:rPr>
      </w:pPr>
      <w:r w:rsidRPr="00CF4507">
        <w:rPr>
          <w:b/>
          <w:noProof/>
          <w:sz w:val="24"/>
          <w:szCs w:val="24"/>
        </w:rPr>
        <w:t>6.5</w:t>
      </w:r>
      <w:r w:rsidR="0069130C" w:rsidRPr="00CF4507">
        <w:rPr>
          <w:b/>
          <w:noProof/>
          <w:sz w:val="24"/>
          <w:szCs w:val="24"/>
        </w:rPr>
        <w:t>.</w:t>
      </w:r>
      <w:r w:rsidRPr="00CF4507">
        <w:rPr>
          <w:b/>
          <w:noProof/>
          <w:sz w:val="24"/>
          <w:szCs w:val="24"/>
        </w:rPr>
        <w:tab/>
        <w:t>Iepakojuma veids un saturs</w:t>
      </w:r>
    </w:p>
    <w:p w14:paraId="120A0631" w14:textId="77777777" w:rsidR="00C1573C" w:rsidRPr="00CF4507" w:rsidRDefault="007A6FBC" w:rsidP="00C87F75">
      <w:pPr>
        <w:tabs>
          <w:tab w:val="clear" w:pos="567"/>
        </w:tabs>
        <w:spacing w:line="240" w:lineRule="auto"/>
        <w:jc w:val="both"/>
        <w:rPr>
          <w:noProof/>
          <w:sz w:val="24"/>
          <w:szCs w:val="24"/>
        </w:rPr>
      </w:pPr>
      <w:r w:rsidRPr="00CF4507">
        <w:rPr>
          <w:sz w:val="24"/>
          <w:szCs w:val="24"/>
        </w:rPr>
        <w:t xml:space="preserve">Alumīnija tūba ar </w:t>
      </w:r>
      <w:r w:rsidR="00F605AE" w:rsidRPr="00CF4507">
        <w:rPr>
          <w:sz w:val="24"/>
          <w:szCs w:val="24"/>
        </w:rPr>
        <w:t>epoksi</w:t>
      </w:r>
      <w:r w:rsidRPr="00CF4507">
        <w:rPr>
          <w:sz w:val="24"/>
          <w:szCs w:val="24"/>
        </w:rPr>
        <w:t xml:space="preserve">fenola iekšējo pārklājumu un skrūvējamu </w:t>
      </w:r>
      <w:r w:rsidR="00963494" w:rsidRPr="00CF4507">
        <w:rPr>
          <w:sz w:val="24"/>
          <w:szCs w:val="24"/>
        </w:rPr>
        <w:t>polipropilēna</w:t>
      </w:r>
      <w:r w:rsidRPr="00CF4507">
        <w:rPr>
          <w:sz w:val="24"/>
          <w:szCs w:val="24"/>
        </w:rPr>
        <w:t xml:space="preserve"> vāciņu. Tūba satur 40 g gela, </w:t>
      </w:r>
      <w:r w:rsidR="0057474A" w:rsidRPr="00CF4507">
        <w:rPr>
          <w:sz w:val="24"/>
          <w:szCs w:val="24"/>
        </w:rPr>
        <w:t xml:space="preserve">kopā ar lietošanas instrukciju </w:t>
      </w:r>
      <w:r w:rsidR="003F74F6" w:rsidRPr="00CF4507">
        <w:rPr>
          <w:sz w:val="24"/>
          <w:szCs w:val="24"/>
        </w:rPr>
        <w:t xml:space="preserve">tā </w:t>
      </w:r>
      <w:r w:rsidRPr="00CF4507">
        <w:rPr>
          <w:sz w:val="24"/>
          <w:szCs w:val="24"/>
        </w:rPr>
        <w:t>iepakota kartona kastītē.</w:t>
      </w:r>
    </w:p>
    <w:p w14:paraId="259C3FB9" w14:textId="77777777" w:rsidR="000946A8" w:rsidRPr="00CF4507" w:rsidRDefault="000946A8" w:rsidP="00C87F75">
      <w:pPr>
        <w:tabs>
          <w:tab w:val="clear" w:pos="567"/>
        </w:tabs>
        <w:spacing w:line="240" w:lineRule="auto"/>
        <w:jc w:val="both"/>
        <w:rPr>
          <w:b/>
          <w:noProof/>
          <w:sz w:val="24"/>
          <w:szCs w:val="24"/>
        </w:rPr>
      </w:pPr>
    </w:p>
    <w:p w14:paraId="76455F57" w14:textId="77777777" w:rsidR="00C1573C" w:rsidRPr="00CF4507" w:rsidRDefault="00C1573C" w:rsidP="00C87F75">
      <w:pPr>
        <w:tabs>
          <w:tab w:val="clear" w:pos="567"/>
        </w:tabs>
        <w:spacing w:line="360" w:lineRule="auto"/>
        <w:jc w:val="both"/>
        <w:rPr>
          <w:noProof/>
          <w:sz w:val="24"/>
          <w:szCs w:val="24"/>
        </w:rPr>
      </w:pPr>
      <w:r w:rsidRPr="00CF4507">
        <w:rPr>
          <w:b/>
          <w:noProof/>
          <w:sz w:val="24"/>
          <w:szCs w:val="24"/>
        </w:rPr>
        <w:t>6.6</w:t>
      </w:r>
      <w:r w:rsidR="0069130C" w:rsidRPr="00CF4507">
        <w:rPr>
          <w:b/>
          <w:noProof/>
          <w:sz w:val="24"/>
          <w:szCs w:val="24"/>
        </w:rPr>
        <w:t>.</w:t>
      </w:r>
      <w:r w:rsidRPr="00CF4507">
        <w:rPr>
          <w:b/>
          <w:noProof/>
          <w:sz w:val="24"/>
          <w:szCs w:val="24"/>
        </w:rPr>
        <w:tab/>
      </w:r>
      <w:r w:rsidRPr="00CF4507">
        <w:rPr>
          <w:b/>
          <w:noProof/>
          <w:color w:val="000000"/>
          <w:sz w:val="24"/>
          <w:szCs w:val="24"/>
        </w:rPr>
        <w:t>Īpaši norādījumi atkritumu likvidēšanai</w:t>
      </w:r>
      <w:r w:rsidR="00762A71" w:rsidRPr="00CF4507">
        <w:rPr>
          <w:b/>
          <w:noProof/>
          <w:color w:val="000000"/>
          <w:sz w:val="24"/>
          <w:szCs w:val="24"/>
        </w:rPr>
        <w:t xml:space="preserve"> </w:t>
      </w:r>
    </w:p>
    <w:p w14:paraId="5E678337" w14:textId="77777777" w:rsidR="00762A71" w:rsidRPr="00CF4507" w:rsidRDefault="00E57AEA" w:rsidP="00C87F75">
      <w:pPr>
        <w:tabs>
          <w:tab w:val="clear" w:pos="567"/>
        </w:tabs>
        <w:spacing w:line="240" w:lineRule="auto"/>
        <w:jc w:val="both"/>
        <w:rPr>
          <w:noProof/>
          <w:sz w:val="24"/>
          <w:szCs w:val="24"/>
        </w:rPr>
      </w:pPr>
      <w:r w:rsidRPr="00CF4507">
        <w:rPr>
          <w:noProof/>
          <w:sz w:val="24"/>
          <w:szCs w:val="24"/>
        </w:rPr>
        <w:t xml:space="preserve">Neizlietotās zāles vai izlietotos materiālus jāiznīcina </w:t>
      </w:r>
      <w:r w:rsidR="006C7A17" w:rsidRPr="00CF4507">
        <w:rPr>
          <w:noProof/>
          <w:sz w:val="24"/>
          <w:szCs w:val="24"/>
        </w:rPr>
        <w:t>saskaņā ar vietējo normatīvo aktu prasībām</w:t>
      </w:r>
      <w:r w:rsidRPr="00CF4507">
        <w:rPr>
          <w:noProof/>
          <w:sz w:val="24"/>
          <w:szCs w:val="24"/>
        </w:rPr>
        <w:t>.</w:t>
      </w:r>
    </w:p>
    <w:p w14:paraId="4421C380" w14:textId="77777777" w:rsidR="00E57AEA" w:rsidRPr="00CF4507" w:rsidRDefault="00E57AEA" w:rsidP="00C87F75">
      <w:pPr>
        <w:tabs>
          <w:tab w:val="clear" w:pos="567"/>
        </w:tabs>
        <w:spacing w:line="240" w:lineRule="auto"/>
        <w:rPr>
          <w:b/>
          <w:noProof/>
          <w:sz w:val="24"/>
          <w:szCs w:val="24"/>
        </w:rPr>
      </w:pPr>
    </w:p>
    <w:p w14:paraId="5E55DC44" w14:textId="77777777" w:rsidR="00C1573C" w:rsidRPr="00CF4507" w:rsidRDefault="00C1573C" w:rsidP="00C87F75">
      <w:pPr>
        <w:tabs>
          <w:tab w:val="clear" w:pos="567"/>
        </w:tabs>
        <w:spacing w:line="360" w:lineRule="auto"/>
        <w:rPr>
          <w:noProof/>
          <w:sz w:val="24"/>
          <w:szCs w:val="24"/>
        </w:rPr>
      </w:pPr>
      <w:r w:rsidRPr="00CF4507">
        <w:rPr>
          <w:b/>
          <w:noProof/>
          <w:sz w:val="24"/>
          <w:szCs w:val="24"/>
        </w:rPr>
        <w:t>7.</w:t>
      </w:r>
      <w:r w:rsidRPr="00CF4507">
        <w:rPr>
          <w:b/>
          <w:noProof/>
          <w:sz w:val="24"/>
          <w:szCs w:val="24"/>
        </w:rPr>
        <w:tab/>
        <w:t>REĢISTRĀCIJAS APLIECĪBAS ĪPAŠNIEKS</w:t>
      </w:r>
    </w:p>
    <w:p w14:paraId="1EF00395" w14:textId="77777777" w:rsidR="00963494" w:rsidRPr="00CF4507" w:rsidRDefault="00AF62A2" w:rsidP="00C87F75">
      <w:pPr>
        <w:pStyle w:val="Subtitle"/>
        <w:jc w:val="both"/>
        <w:rPr>
          <w:rFonts w:ascii="Times New Roman" w:hAnsi="Times New Roman"/>
          <w:b w:val="0"/>
          <w:sz w:val="24"/>
          <w:szCs w:val="24"/>
        </w:rPr>
      </w:pPr>
      <w:r w:rsidRPr="00CF4507">
        <w:rPr>
          <w:rFonts w:ascii="Times New Roman" w:hAnsi="Times New Roman"/>
          <w:b w:val="0"/>
          <w:sz w:val="24"/>
          <w:szCs w:val="24"/>
        </w:rPr>
        <w:t xml:space="preserve">SIA “LMP”, Vietalvas </w:t>
      </w:r>
      <w:r w:rsidR="00963494" w:rsidRPr="00CF4507">
        <w:rPr>
          <w:rFonts w:ascii="Times New Roman" w:hAnsi="Times New Roman"/>
          <w:b w:val="0"/>
          <w:sz w:val="24"/>
          <w:szCs w:val="24"/>
        </w:rPr>
        <w:t xml:space="preserve">iela </w:t>
      </w:r>
      <w:r w:rsidRPr="00CF4507">
        <w:rPr>
          <w:rFonts w:ascii="Times New Roman" w:hAnsi="Times New Roman"/>
          <w:b w:val="0"/>
          <w:sz w:val="24"/>
          <w:szCs w:val="24"/>
        </w:rPr>
        <w:t>1, Rīga,</w:t>
      </w:r>
      <w:r w:rsidR="00963494" w:rsidRPr="00CF4507">
        <w:rPr>
          <w:rFonts w:ascii="Times New Roman" w:hAnsi="Times New Roman"/>
          <w:b w:val="0"/>
          <w:sz w:val="24"/>
          <w:szCs w:val="24"/>
        </w:rPr>
        <w:t xml:space="preserve"> </w:t>
      </w:r>
      <w:r w:rsidRPr="00CF4507">
        <w:rPr>
          <w:rFonts w:ascii="Times New Roman" w:hAnsi="Times New Roman"/>
          <w:b w:val="0"/>
          <w:sz w:val="24"/>
          <w:szCs w:val="24"/>
        </w:rPr>
        <w:t>LV-1009, Latvija</w:t>
      </w:r>
    </w:p>
    <w:p w14:paraId="78C62DA9" w14:textId="77777777" w:rsidR="00963494" w:rsidRPr="00CF4507" w:rsidRDefault="00963494" w:rsidP="00C87F75">
      <w:pPr>
        <w:pStyle w:val="Subtitle"/>
        <w:jc w:val="both"/>
        <w:rPr>
          <w:rFonts w:ascii="Times New Roman" w:hAnsi="Times New Roman"/>
          <w:b w:val="0"/>
          <w:sz w:val="24"/>
          <w:szCs w:val="24"/>
        </w:rPr>
      </w:pPr>
      <w:r w:rsidRPr="00CF4507">
        <w:rPr>
          <w:rFonts w:ascii="Times New Roman" w:hAnsi="Times New Roman"/>
          <w:b w:val="0"/>
          <w:sz w:val="24"/>
          <w:szCs w:val="24"/>
        </w:rPr>
        <w:t xml:space="preserve">Tālrunis: </w:t>
      </w:r>
      <w:r w:rsidR="005B5965" w:rsidRPr="00CF4507">
        <w:rPr>
          <w:rFonts w:ascii="Times New Roman" w:hAnsi="Times New Roman"/>
          <w:b w:val="0"/>
          <w:sz w:val="24"/>
          <w:szCs w:val="24"/>
        </w:rPr>
        <w:t xml:space="preserve">+371 </w:t>
      </w:r>
      <w:r w:rsidRPr="00CF4507">
        <w:rPr>
          <w:rFonts w:ascii="Times New Roman" w:hAnsi="Times New Roman"/>
          <w:b w:val="0"/>
          <w:sz w:val="24"/>
          <w:szCs w:val="24"/>
        </w:rPr>
        <w:t xml:space="preserve">67040788; Fakss: </w:t>
      </w:r>
      <w:r w:rsidR="005B5965" w:rsidRPr="00CF4507">
        <w:rPr>
          <w:rFonts w:ascii="Times New Roman" w:hAnsi="Times New Roman"/>
          <w:b w:val="0"/>
          <w:sz w:val="24"/>
          <w:szCs w:val="24"/>
        </w:rPr>
        <w:t xml:space="preserve">+ 371 </w:t>
      </w:r>
      <w:r w:rsidRPr="00CF4507">
        <w:rPr>
          <w:rFonts w:ascii="Times New Roman" w:hAnsi="Times New Roman"/>
          <w:b w:val="0"/>
          <w:sz w:val="24"/>
          <w:szCs w:val="24"/>
        </w:rPr>
        <w:t>67040787</w:t>
      </w:r>
    </w:p>
    <w:p w14:paraId="65D2B7FC" w14:textId="77777777" w:rsidR="00C1573C" w:rsidRPr="00CF4507" w:rsidRDefault="00963494" w:rsidP="00C87F75">
      <w:pPr>
        <w:pStyle w:val="Subtitle"/>
        <w:jc w:val="both"/>
        <w:rPr>
          <w:rFonts w:ascii="Times New Roman" w:hAnsi="Times New Roman"/>
          <w:b w:val="0"/>
          <w:sz w:val="24"/>
          <w:szCs w:val="24"/>
        </w:rPr>
      </w:pPr>
      <w:r w:rsidRPr="00CF4507">
        <w:rPr>
          <w:rFonts w:ascii="Times New Roman" w:hAnsi="Times New Roman"/>
          <w:b w:val="0"/>
          <w:sz w:val="24"/>
          <w:szCs w:val="24"/>
        </w:rPr>
        <w:t>E-pasts:</w:t>
      </w:r>
      <w:r w:rsidR="00BD5C92" w:rsidRPr="00CF4507">
        <w:rPr>
          <w:rFonts w:ascii="Times New Roman" w:hAnsi="Times New Roman"/>
          <w:b w:val="0"/>
          <w:sz w:val="24"/>
          <w:szCs w:val="24"/>
        </w:rPr>
        <w:t xml:space="preserve"> </w:t>
      </w:r>
      <w:hyperlink r:id="rId9" w:history="1">
        <w:r w:rsidR="00BD5C92" w:rsidRPr="00CF4507">
          <w:rPr>
            <w:rStyle w:val="Hyperlink"/>
            <w:rFonts w:ascii="Times New Roman" w:hAnsi="Times New Roman"/>
            <w:b w:val="0"/>
            <w:sz w:val="24"/>
            <w:szCs w:val="24"/>
          </w:rPr>
          <w:t>info@lmp.lv</w:t>
        </w:r>
      </w:hyperlink>
    </w:p>
    <w:p w14:paraId="5FE927AB" w14:textId="77777777" w:rsidR="00C1573C" w:rsidRPr="00CF4507" w:rsidRDefault="00C1573C" w:rsidP="00C87F75">
      <w:pPr>
        <w:tabs>
          <w:tab w:val="clear" w:pos="567"/>
        </w:tabs>
        <w:spacing w:line="240" w:lineRule="auto"/>
        <w:rPr>
          <w:noProof/>
          <w:sz w:val="24"/>
          <w:szCs w:val="24"/>
        </w:rPr>
      </w:pPr>
    </w:p>
    <w:p w14:paraId="0EA3C542" w14:textId="77777777" w:rsidR="00B11A21" w:rsidRPr="00CF4507" w:rsidRDefault="00C87F75" w:rsidP="00C87F75">
      <w:pPr>
        <w:tabs>
          <w:tab w:val="clear" w:pos="567"/>
        </w:tabs>
        <w:spacing w:line="360" w:lineRule="auto"/>
        <w:rPr>
          <w:b/>
          <w:noProof/>
          <w:sz w:val="24"/>
          <w:szCs w:val="24"/>
        </w:rPr>
      </w:pPr>
      <w:r>
        <w:rPr>
          <w:b/>
          <w:noProof/>
          <w:sz w:val="24"/>
          <w:szCs w:val="24"/>
        </w:rPr>
        <w:t>8.</w:t>
      </w:r>
      <w:r>
        <w:rPr>
          <w:b/>
          <w:noProof/>
          <w:sz w:val="24"/>
          <w:szCs w:val="24"/>
        </w:rPr>
        <w:tab/>
      </w:r>
      <w:r w:rsidR="00B11A21" w:rsidRPr="00CF4507">
        <w:rPr>
          <w:b/>
          <w:noProof/>
          <w:sz w:val="24"/>
          <w:szCs w:val="24"/>
        </w:rPr>
        <w:t xml:space="preserve">REĢISTRĀCIJAS </w:t>
      </w:r>
      <w:r w:rsidR="00811393" w:rsidRPr="00CF4507">
        <w:rPr>
          <w:b/>
          <w:noProof/>
          <w:sz w:val="24"/>
          <w:szCs w:val="24"/>
        </w:rPr>
        <w:t xml:space="preserve">APLIECĪBAS </w:t>
      </w:r>
      <w:r w:rsidR="00B11A21" w:rsidRPr="00CF4507">
        <w:rPr>
          <w:b/>
          <w:noProof/>
          <w:sz w:val="24"/>
          <w:szCs w:val="24"/>
        </w:rPr>
        <w:t>NUMURS</w:t>
      </w:r>
    </w:p>
    <w:p w14:paraId="3BD32B4D" w14:textId="77777777" w:rsidR="00B11A21" w:rsidRPr="00CF4507" w:rsidRDefault="00E57AEA" w:rsidP="00C87F75">
      <w:pPr>
        <w:tabs>
          <w:tab w:val="clear" w:pos="567"/>
        </w:tabs>
        <w:spacing w:line="240" w:lineRule="auto"/>
        <w:rPr>
          <w:noProof/>
          <w:sz w:val="24"/>
          <w:szCs w:val="24"/>
        </w:rPr>
      </w:pPr>
      <w:r w:rsidRPr="00CF4507">
        <w:rPr>
          <w:sz w:val="24"/>
          <w:szCs w:val="24"/>
        </w:rPr>
        <w:t xml:space="preserve">Reģistrācijas apliecības numurs Latvijā: </w:t>
      </w:r>
      <w:r w:rsidR="00B11A21" w:rsidRPr="00CF4507">
        <w:rPr>
          <w:sz w:val="24"/>
          <w:szCs w:val="24"/>
        </w:rPr>
        <w:t>95-0400</w:t>
      </w:r>
    </w:p>
    <w:p w14:paraId="2F30F6E6" w14:textId="77777777" w:rsidR="00C1573C" w:rsidRPr="00CF4507" w:rsidRDefault="00C1573C" w:rsidP="00C87F75">
      <w:pPr>
        <w:tabs>
          <w:tab w:val="clear" w:pos="567"/>
        </w:tabs>
        <w:spacing w:line="240" w:lineRule="auto"/>
        <w:rPr>
          <w:noProof/>
          <w:sz w:val="24"/>
          <w:szCs w:val="24"/>
        </w:rPr>
      </w:pPr>
    </w:p>
    <w:p w14:paraId="047CABCD" w14:textId="77777777" w:rsidR="00C1573C" w:rsidRPr="00CF4507" w:rsidRDefault="00C1573C" w:rsidP="00C87F75">
      <w:pPr>
        <w:tabs>
          <w:tab w:val="clear" w:pos="567"/>
        </w:tabs>
        <w:spacing w:line="360" w:lineRule="auto"/>
        <w:rPr>
          <w:noProof/>
          <w:sz w:val="24"/>
          <w:szCs w:val="24"/>
        </w:rPr>
      </w:pPr>
      <w:r w:rsidRPr="00CF4507">
        <w:rPr>
          <w:b/>
          <w:noProof/>
          <w:sz w:val="24"/>
          <w:szCs w:val="24"/>
        </w:rPr>
        <w:t>9.</w:t>
      </w:r>
      <w:r w:rsidRPr="00CF4507">
        <w:rPr>
          <w:b/>
          <w:noProof/>
          <w:sz w:val="24"/>
          <w:szCs w:val="24"/>
        </w:rPr>
        <w:tab/>
      </w:r>
      <w:r w:rsidR="00C734EC" w:rsidRPr="00CF4507">
        <w:rPr>
          <w:b/>
          <w:noProof/>
          <w:sz w:val="24"/>
          <w:szCs w:val="24"/>
        </w:rPr>
        <w:t xml:space="preserve">PIRMĀS </w:t>
      </w:r>
      <w:r w:rsidRPr="00CF4507">
        <w:rPr>
          <w:b/>
          <w:noProof/>
          <w:sz w:val="24"/>
          <w:szCs w:val="24"/>
        </w:rPr>
        <w:t>REĢISTRĀCIJAS / PĀRREĢISTRĀCIJAS DATUMS</w:t>
      </w:r>
    </w:p>
    <w:p w14:paraId="3DD78D92" w14:textId="475053B2" w:rsidR="00B11A21" w:rsidRPr="00CF4507" w:rsidRDefault="00E512FD" w:rsidP="00C87F75">
      <w:pPr>
        <w:pStyle w:val="Subtitle"/>
        <w:tabs>
          <w:tab w:val="left" w:pos="6804"/>
        </w:tabs>
        <w:jc w:val="both"/>
        <w:rPr>
          <w:rFonts w:ascii="Times New Roman" w:hAnsi="Times New Roman"/>
          <w:b w:val="0"/>
          <w:bCs/>
          <w:sz w:val="24"/>
          <w:szCs w:val="24"/>
        </w:rPr>
      </w:pPr>
      <w:r w:rsidRPr="00CF4507">
        <w:rPr>
          <w:rFonts w:ascii="Times New Roman" w:hAnsi="Times New Roman"/>
          <w:b w:val="0"/>
          <w:bCs/>
          <w:sz w:val="24"/>
          <w:szCs w:val="24"/>
        </w:rPr>
        <w:t>R</w:t>
      </w:r>
      <w:r w:rsidR="00B11A21" w:rsidRPr="00CF4507">
        <w:rPr>
          <w:rFonts w:ascii="Times New Roman" w:hAnsi="Times New Roman"/>
          <w:b w:val="0"/>
          <w:bCs/>
          <w:sz w:val="24"/>
          <w:szCs w:val="24"/>
        </w:rPr>
        <w:t xml:space="preserve">eģistrācijas datums: </w:t>
      </w:r>
    </w:p>
    <w:p w14:paraId="115EF96D" w14:textId="77E9D936" w:rsidR="00C1573C" w:rsidRPr="00CF4507" w:rsidRDefault="00B11A21" w:rsidP="00C87F75">
      <w:pPr>
        <w:tabs>
          <w:tab w:val="clear" w:pos="567"/>
        </w:tabs>
        <w:spacing w:line="240" w:lineRule="auto"/>
        <w:rPr>
          <w:noProof/>
          <w:sz w:val="24"/>
          <w:szCs w:val="24"/>
        </w:rPr>
      </w:pPr>
      <w:r w:rsidRPr="00CF4507">
        <w:rPr>
          <w:sz w:val="24"/>
          <w:szCs w:val="24"/>
        </w:rPr>
        <w:lastRenderedPageBreak/>
        <w:t xml:space="preserve">Pēdējās pārreģistrācijas datums: </w:t>
      </w:r>
    </w:p>
    <w:p w14:paraId="039386D8" w14:textId="77777777" w:rsidR="00C1573C" w:rsidRPr="00CF4507" w:rsidRDefault="00C1573C" w:rsidP="00C87F75">
      <w:pPr>
        <w:tabs>
          <w:tab w:val="clear" w:pos="567"/>
        </w:tabs>
        <w:spacing w:line="240" w:lineRule="auto"/>
        <w:rPr>
          <w:noProof/>
          <w:sz w:val="24"/>
          <w:szCs w:val="24"/>
        </w:rPr>
      </w:pPr>
    </w:p>
    <w:p w14:paraId="4DA8C171" w14:textId="77777777" w:rsidR="00C1573C" w:rsidRPr="00CF4507" w:rsidRDefault="00C1573C" w:rsidP="00C87F75">
      <w:pPr>
        <w:tabs>
          <w:tab w:val="clear" w:pos="567"/>
        </w:tabs>
        <w:spacing w:line="360" w:lineRule="auto"/>
        <w:rPr>
          <w:b/>
          <w:noProof/>
          <w:sz w:val="24"/>
          <w:szCs w:val="24"/>
        </w:rPr>
      </w:pPr>
      <w:r w:rsidRPr="00CF4507">
        <w:rPr>
          <w:b/>
          <w:noProof/>
          <w:sz w:val="24"/>
          <w:szCs w:val="24"/>
        </w:rPr>
        <w:t>10.</w:t>
      </w:r>
      <w:r w:rsidRPr="00CF4507">
        <w:rPr>
          <w:b/>
          <w:noProof/>
          <w:sz w:val="24"/>
          <w:szCs w:val="24"/>
        </w:rPr>
        <w:tab/>
        <w:t>TEKSTA PĀRSKATĪŠANAS DATUMS</w:t>
      </w:r>
    </w:p>
    <w:p w14:paraId="5E11F5FF" w14:textId="77777777" w:rsidR="002140E3" w:rsidRPr="00CF4507" w:rsidRDefault="00702785" w:rsidP="00C87F75">
      <w:pPr>
        <w:tabs>
          <w:tab w:val="clear" w:pos="567"/>
        </w:tabs>
        <w:spacing w:line="240" w:lineRule="auto"/>
        <w:rPr>
          <w:noProof/>
          <w:sz w:val="24"/>
          <w:szCs w:val="24"/>
        </w:rPr>
      </w:pPr>
      <w:r w:rsidRPr="00CF4507">
        <w:rPr>
          <w:noProof/>
          <w:sz w:val="24"/>
          <w:szCs w:val="24"/>
        </w:rPr>
        <w:t>0</w:t>
      </w:r>
      <w:r w:rsidR="00BC3A1B">
        <w:rPr>
          <w:noProof/>
          <w:sz w:val="24"/>
          <w:szCs w:val="24"/>
        </w:rPr>
        <w:t>4</w:t>
      </w:r>
      <w:r w:rsidR="00852F89" w:rsidRPr="00CF4507">
        <w:rPr>
          <w:noProof/>
          <w:sz w:val="24"/>
          <w:szCs w:val="24"/>
        </w:rPr>
        <w:t>/</w:t>
      </w:r>
      <w:r w:rsidRPr="00CF4507">
        <w:rPr>
          <w:noProof/>
          <w:sz w:val="24"/>
          <w:szCs w:val="24"/>
        </w:rPr>
        <w:t>201</w:t>
      </w:r>
      <w:r w:rsidR="00BC3A1B">
        <w:rPr>
          <w:noProof/>
          <w:sz w:val="24"/>
          <w:szCs w:val="24"/>
        </w:rPr>
        <w:t>8</w:t>
      </w:r>
    </w:p>
    <w:sectPr w:rsidR="002140E3" w:rsidRPr="00CF4507" w:rsidSect="00072BB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C5FE" w14:textId="77777777" w:rsidR="00D636D5" w:rsidRDefault="00D636D5">
      <w:r>
        <w:separator/>
      </w:r>
    </w:p>
  </w:endnote>
  <w:endnote w:type="continuationSeparator" w:id="0">
    <w:p w14:paraId="362A5376" w14:textId="77777777" w:rsidR="00D636D5" w:rsidRDefault="00D6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E953" w14:textId="77777777" w:rsidR="00072BBF" w:rsidRDefault="00072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C436" w14:textId="47855980" w:rsidR="00610AF4" w:rsidRPr="00CF4507" w:rsidRDefault="00610AF4">
    <w:pPr>
      <w:pStyle w:val="Footer"/>
      <w:tabs>
        <w:tab w:val="clear" w:pos="8930"/>
        <w:tab w:val="right" w:pos="8931"/>
      </w:tabs>
      <w:ind w:right="96"/>
      <w:jc w:val="center"/>
      <w:rPr>
        <w:rFonts w:ascii="Times New Roman" w:hAnsi="Times New Roman"/>
        <w:sz w:val="24"/>
        <w:szCs w:val="24"/>
      </w:rPr>
    </w:pPr>
    <w:r w:rsidRPr="00CF4507">
      <w:rPr>
        <w:rFonts w:ascii="Times New Roman" w:hAnsi="Times New Roman"/>
        <w:sz w:val="24"/>
        <w:szCs w:val="24"/>
      </w:rPr>
      <w:fldChar w:fldCharType="begin"/>
    </w:r>
    <w:r w:rsidRPr="00CF4507">
      <w:rPr>
        <w:rFonts w:ascii="Times New Roman" w:hAnsi="Times New Roman"/>
        <w:sz w:val="24"/>
        <w:szCs w:val="24"/>
      </w:rPr>
      <w:instrText xml:space="preserve"> EQ </w:instrText>
    </w:r>
    <w:r w:rsidRPr="00CF4507">
      <w:rPr>
        <w:rFonts w:ascii="Times New Roman" w:hAnsi="Times New Roman"/>
        <w:sz w:val="24"/>
        <w:szCs w:val="24"/>
      </w:rPr>
      <w:fldChar w:fldCharType="end"/>
    </w:r>
    <w:r w:rsidRPr="00CF4507">
      <w:rPr>
        <w:rStyle w:val="PageNumber"/>
        <w:rFonts w:ascii="Times New Roman" w:hAnsi="Times New Roman"/>
        <w:sz w:val="24"/>
        <w:szCs w:val="24"/>
      </w:rPr>
      <w:fldChar w:fldCharType="begin"/>
    </w:r>
    <w:r w:rsidRPr="00CF4507">
      <w:rPr>
        <w:rStyle w:val="PageNumber"/>
        <w:rFonts w:ascii="Times New Roman" w:hAnsi="Times New Roman"/>
        <w:sz w:val="24"/>
        <w:szCs w:val="24"/>
      </w:rPr>
      <w:instrText xml:space="preserve">PAGE  </w:instrText>
    </w:r>
    <w:r w:rsidRPr="00CF4507">
      <w:rPr>
        <w:rStyle w:val="PageNumber"/>
        <w:rFonts w:ascii="Times New Roman" w:hAnsi="Times New Roman"/>
        <w:sz w:val="24"/>
        <w:szCs w:val="24"/>
      </w:rPr>
      <w:fldChar w:fldCharType="separate"/>
    </w:r>
    <w:r w:rsidR="00962F68">
      <w:rPr>
        <w:rStyle w:val="PageNumber"/>
        <w:rFonts w:ascii="Times New Roman" w:hAnsi="Times New Roman"/>
        <w:noProof/>
        <w:sz w:val="24"/>
        <w:szCs w:val="24"/>
      </w:rPr>
      <w:t>1</w:t>
    </w:r>
    <w:r w:rsidRPr="00CF4507">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32B1" w14:textId="00E24245" w:rsidR="00610AF4" w:rsidRDefault="00610AF4">
    <w:pPr>
      <w:pStyle w:val="Footer"/>
      <w:tabs>
        <w:tab w:val="clear" w:pos="8930"/>
        <w:tab w:val="right" w:pos="8931"/>
      </w:tabs>
      <w:ind w:right="96"/>
      <w:jc w:val="cente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sidR="00072BB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5519E" w14:textId="77777777" w:rsidR="00D636D5" w:rsidRDefault="00D636D5">
      <w:r>
        <w:separator/>
      </w:r>
    </w:p>
  </w:footnote>
  <w:footnote w:type="continuationSeparator" w:id="0">
    <w:p w14:paraId="7BC03013" w14:textId="77777777" w:rsidR="00D636D5" w:rsidRDefault="00D6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C565" w14:textId="77777777" w:rsidR="00072BBF" w:rsidRDefault="00072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CE7C" w14:textId="754019C7" w:rsidR="00072BBF" w:rsidRPr="00072BBF" w:rsidRDefault="00072BBF" w:rsidP="00072BBF">
    <w:pPr>
      <w:pStyle w:val="Header"/>
      <w:jc w:val="right"/>
      <w:rPr>
        <w:rFonts w:ascii="Times New Roman" w:hAnsi="Times New Roman"/>
        <w:sz w:val="24"/>
        <w:szCs w:val="24"/>
      </w:rPr>
    </w:pPr>
    <w:r>
      <w:rPr>
        <w:rFonts w:ascii="Times New Roman" w:hAnsi="Times New Roman"/>
        <w:sz w:val="24"/>
        <w:szCs w:val="24"/>
      </w:rPr>
      <w:t>SASKAŅOTS ZVA 10-05-2018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CF19" w14:textId="77777777" w:rsidR="00072BBF" w:rsidRDefault="00072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F1D3E"/>
    <w:multiLevelType w:val="hybridMultilevel"/>
    <w:tmpl w:val="0C44F8B6"/>
    <w:lvl w:ilvl="0" w:tplc="4524DF78">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15:restartNumberingAfterBreak="0">
    <w:nsid w:val="068E1ABE"/>
    <w:multiLevelType w:val="hybridMultilevel"/>
    <w:tmpl w:val="2172773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06FB7F51"/>
    <w:multiLevelType w:val="hybridMultilevel"/>
    <w:tmpl w:val="0C5433F8"/>
    <w:lvl w:ilvl="0" w:tplc="42EEFC2E">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51A5E"/>
    <w:multiLevelType w:val="hybridMultilevel"/>
    <w:tmpl w:val="754424AA"/>
    <w:lvl w:ilvl="0" w:tplc="4E58ED58">
      <w:start w:val="4"/>
      <w:numFmt w:val="decimal"/>
      <w:lvlText w:val="%1."/>
      <w:lvlJc w:val="left"/>
      <w:pPr>
        <w:tabs>
          <w:tab w:val="num" w:pos="930"/>
        </w:tabs>
        <w:ind w:left="930" w:hanging="570"/>
      </w:pPr>
      <w:rPr>
        <w:rFonts w:hint="default"/>
      </w:rPr>
    </w:lvl>
    <w:lvl w:ilvl="1" w:tplc="DB8C0750" w:tentative="1">
      <w:start w:val="1"/>
      <w:numFmt w:val="lowerLetter"/>
      <w:lvlText w:val="%2."/>
      <w:lvlJc w:val="left"/>
      <w:pPr>
        <w:tabs>
          <w:tab w:val="num" w:pos="1440"/>
        </w:tabs>
        <w:ind w:left="1440" w:hanging="360"/>
      </w:pPr>
    </w:lvl>
    <w:lvl w:ilvl="2" w:tplc="D3588974" w:tentative="1">
      <w:start w:val="1"/>
      <w:numFmt w:val="lowerRoman"/>
      <w:lvlText w:val="%3."/>
      <w:lvlJc w:val="right"/>
      <w:pPr>
        <w:tabs>
          <w:tab w:val="num" w:pos="2160"/>
        </w:tabs>
        <w:ind w:left="2160" w:hanging="180"/>
      </w:pPr>
    </w:lvl>
    <w:lvl w:ilvl="3" w:tplc="B4CED4BC" w:tentative="1">
      <w:start w:val="1"/>
      <w:numFmt w:val="decimal"/>
      <w:lvlText w:val="%4."/>
      <w:lvlJc w:val="left"/>
      <w:pPr>
        <w:tabs>
          <w:tab w:val="num" w:pos="2880"/>
        </w:tabs>
        <w:ind w:left="2880" w:hanging="360"/>
      </w:pPr>
    </w:lvl>
    <w:lvl w:ilvl="4" w:tplc="A702A7C2" w:tentative="1">
      <w:start w:val="1"/>
      <w:numFmt w:val="lowerLetter"/>
      <w:lvlText w:val="%5."/>
      <w:lvlJc w:val="left"/>
      <w:pPr>
        <w:tabs>
          <w:tab w:val="num" w:pos="3600"/>
        </w:tabs>
        <w:ind w:left="3600" w:hanging="360"/>
      </w:pPr>
    </w:lvl>
    <w:lvl w:ilvl="5" w:tplc="37C04AE2" w:tentative="1">
      <w:start w:val="1"/>
      <w:numFmt w:val="lowerRoman"/>
      <w:lvlText w:val="%6."/>
      <w:lvlJc w:val="right"/>
      <w:pPr>
        <w:tabs>
          <w:tab w:val="num" w:pos="4320"/>
        </w:tabs>
        <w:ind w:left="4320" w:hanging="180"/>
      </w:pPr>
    </w:lvl>
    <w:lvl w:ilvl="6" w:tplc="17C2C45C" w:tentative="1">
      <w:start w:val="1"/>
      <w:numFmt w:val="decimal"/>
      <w:lvlText w:val="%7."/>
      <w:lvlJc w:val="left"/>
      <w:pPr>
        <w:tabs>
          <w:tab w:val="num" w:pos="5040"/>
        </w:tabs>
        <w:ind w:left="5040" w:hanging="360"/>
      </w:pPr>
    </w:lvl>
    <w:lvl w:ilvl="7" w:tplc="9188ABD0" w:tentative="1">
      <w:start w:val="1"/>
      <w:numFmt w:val="lowerLetter"/>
      <w:lvlText w:val="%8."/>
      <w:lvlJc w:val="left"/>
      <w:pPr>
        <w:tabs>
          <w:tab w:val="num" w:pos="5760"/>
        </w:tabs>
        <w:ind w:left="5760" w:hanging="360"/>
      </w:pPr>
    </w:lvl>
    <w:lvl w:ilvl="8" w:tplc="FE42EC30" w:tentative="1">
      <w:start w:val="1"/>
      <w:numFmt w:val="lowerRoman"/>
      <w:lvlText w:val="%9."/>
      <w:lvlJc w:val="right"/>
      <w:pPr>
        <w:tabs>
          <w:tab w:val="num" w:pos="6480"/>
        </w:tabs>
        <w:ind w:left="6480" w:hanging="180"/>
      </w:pPr>
    </w:lvl>
  </w:abstractNum>
  <w:abstractNum w:abstractNumId="6" w15:restartNumberingAfterBreak="0">
    <w:nsid w:val="0FF83E9A"/>
    <w:multiLevelType w:val="hybridMultilevel"/>
    <w:tmpl w:val="BEA2BD86"/>
    <w:lvl w:ilvl="0" w:tplc="2D12877A">
      <w:start w:val="4"/>
      <w:numFmt w:val="bullet"/>
      <w:lvlText w:val="-"/>
      <w:lvlJc w:val="left"/>
      <w:pPr>
        <w:tabs>
          <w:tab w:val="num" w:pos="360"/>
        </w:tabs>
        <w:ind w:left="360" w:hanging="360"/>
      </w:pPr>
      <w:rPr>
        <w:rFonts w:ascii="Times New Roman" w:eastAsia="Times New Roman" w:hAnsi="Times New Roman" w:cs="Times New Roman"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0F25"/>
    <w:multiLevelType w:val="hybridMultilevel"/>
    <w:tmpl w:val="AEAA421E"/>
    <w:lvl w:ilvl="0" w:tplc="1AA6A89A">
      <w:start w:val="4"/>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695475"/>
    <w:multiLevelType w:val="hybridMultilevel"/>
    <w:tmpl w:val="CA9C36BC"/>
    <w:lvl w:ilvl="0" w:tplc="4524DF78">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419D6658"/>
    <w:multiLevelType w:val="hybridMultilevel"/>
    <w:tmpl w:val="17F8F9DC"/>
    <w:lvl w:ilvl="0" w:tplc="4BA6B52A">
      <w:start w:val="1"/>
      <w:numFmt w:val="bullet"/>
      <w:lvlText w:val=""/>
      <w:lvlJc w:val="left"/>
      <w:pPr>
        <w:tabs>
          <w:tab w:val="num" w:pos="567"/>
        </w:tabs>
        <w:ind w:left="567" w:hanging="454"/>
      </w:pPr>
      <w:rPr>
        <w:rFonts w:ascii="Symbol" w:hAnsi="Symbol" w:hint="default"/>
      </w:rPr>
    </w:lvl>
    <w:lvl w:ilvl="1" w:tplc="8FB819C4">
      <w:start w:val="1"/>
      <w:numFmt w:val="bullet"/>
      <w:lvlText w:val="o"/>
      <w:lvlJc w:val="left"/>
      <w:pPr>
        <w:tabs>
          <w:tab w:val="num" w:pos="1440"/>
        </w:tabs>
        <w:ind w:left="1440" w:hanging="360"/>
      </w:pPr>
      <w:rPr>
        <w:rFonts w:ascii="Courier New" w:hAnsi="Courier New" w:hint="default"/>
      </w:rPr>
    </w:lvl>
    <w:lvl w:ilvl="2" w:tplc="DFBE29A4" w:tentative="1">
      <w:start w:val="1"/>
      <w:numFmt w:val="bullet"/>
      <w:lvlText w:val=""/>
      <w:lvlJc w:val="left"/>
      <w:pPr>
        <w:tabs>
          <w:tab w:val="num" w:pos="2160"/>
        </w:tabs>
        <w:ind w:left="2160" w:hanging="360"/>
      </w:pPr>
      <w:rPr>
        <w:rFonts w:ascii="Wingdings" w:hAnsi="Wingdings" w:hint="default"/>
      </w:rPr>
    </w:lvl>
    <w:lvl w:ilvl="3" w:tplc="F12238C8" w:tentative="1">
      <w:start w:val="1"/>
      <w:numFmt w:val="bullet"/>
      <w:lvlText w:val=""/>
      <w:lvlJc w:val="left"/>
      <w:pPr>
        <w:tabs>
          <w:tab w:val="num" w:pos="2880"/>
        </w:tabs>
        <w:ind w:left="2880" w:hanging="360"/>
      </w:pPr>
      <w:rPr>
        <w:rFonts w:ascii="Symbol" w:hAnsi="Symbol" w:hint="default"/>
      </w:rPr>
    </w:lvl>
    <w:lvl w:ilvl="4" w:tplc="BC3E0996" w:tentative="1">
      <w:start w:val="1"/>
      <w:numFmt w:val="bullet"/>
      <w:lvlText w:val="o"/>
      <w:lvlJc w:val="left"/>
      <w:pPr>
        <w:tabs>
          <w:tab w:val="num" w:pos="3600"/>
        </w:tabs>
        <w:ind w:left="3600" w:hanging="360"/>
      </w:pPr>
      <w:rPr>
        <w:rFonts w:ascii="Courier New" w:hAnsi="Courier New" w:hint="default"/>
      </w:rPr>
    </w:lvl>
    <w:lvl w:ilvl="5" w:tplc="0EB82A36" w:tentative="1">
      <w:start w:val="1"/>
      <w:numFmt w:val="bullet"/>
      <w:lvlText w:val=""/>
      <w:lvlJc w:val="left"/>
      <w:pPr>
        <w:tabs>
          <w:tab w:val="num" w:pos="4320"/>
        </w:tabs>
        <w:ind w:left="4320" w:hanging="360"/>
      </w:pPr>
      <w:rPr>
        <w:rFonts w:ascii="Wingdings" w:hAnsi="Wingdings" w:hint="default"/>
      </w:rPr>
    </w:lvl>
    <w:lvl w:ilvl="6" w:tplc="E58A6732" w:tentative="1">
      <w:start w:val="1"/>
      <w:numFmt w:val="bullet"/>
      <w:lvlText w:val=""/>
      <w:lvlJc w:val="left"/>
      <w:pPr>
        <w:tabs>
          <w:tab w:val="num" w:pos="5040"/>
        </w:tabs>
        <w:ind w:left="5040" w:hanging="360"/>
      </w:pPr>
      <w:rPr>
        <w:rFonts w:ascii="Symbol" w:hAnsi="Symbol" w:hint="default"/>
      </w:rPr>
    </w:lvl>
    <w:lvl w:ilvl="7" w:tplc="429832DE" w:tentative="1">
      <w:start w:val="1"/>
      <w:numFmt w:val="bullet"/>
      <w:lvlText w:val="o"/>
      <w:lvlJc w:val="left"/>
      <w:pPr>
        <w:tabs>
          <w:tab w:val="num" w:pos="5760"/>
        </w:tabs>
        <w:ind w:left="5760" w:hanging="360"/>
      </w:pPr>
      <w:rPr>
        <w:rFonts w:ascii="Courier New" w:hAnsi="Courier New" w:hint="default"/>
      </w:rPr>
    </w:lvl>
    <w:lvl w:ilvl="8" w:tplc="E3D647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4" w15:restartNumberingAfterBreak="0">
    <w:nsid w:val="4AF13E3E"/>
    <w:multiLevelType w:val="hybridMultilevel"/>
    <w:tmpl w:val="FFE6C106"/>
    <w:lvl w:ilvl="0" w:tplc="D8DCFD9A">
      <w:start w:val="1"/>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54AFE"/>
    <w:multiLevelType w:val="hybridMultilevel"/>
    <w:tmpl w:val="B1A46980"/>
    <w:lvl w:ilvl="0" w:tplc="EC0C4508">
      <w:start w:val="8"/>
      <w:numFmt w:val="decimal"/>
      <w:lvlText w:val="%1."/>
      <w:lvlJc w:val="left"/>
      <w:pPr>
        <w:tabs>
          <w:tab w:val="num" w:pos="570"/>
        </w:tabs>
        <w:ind w:left="570" w:hanging="570"/>
      </w:pPr>
      <w:rPr>
        <w:rFonts w:hint="default"/>
      </w:rPr>
    </w:lvl>
    <w:lvl w:ilvl="1" w:tplc="923E016E" w:tentative="1">
      <w:start w:val="1"/>
      <w:numFmt w:val="lowerLetter"/>
      <w:lvlText w:val="%2."/>
      <w:lvlJc w:val="left"/>
      <w:pPr>
        <w:tabs>
          <w:tab w:val="num" w:pos="1080"/>
        </w:tabs>
        <w:ind w:left="1080" w:hanging="360"/>
      </w:pPr>
    </w:lvl>
    <w:lvl w:ilvl="2" w:tplc="1AC8EE7E" w:tentative="1">
      <w:start w:val="1"/>
      <w:numFmt w:val="lowerRoman"/>
      <w:lvlText w:val="%3."/>
      <w:lvlJc w:val="right"/>
      <w:pPr>
        <w:tabs>
          <w:tab w:val="num" w:pos="1800"/>
        </w:tabs>
        <w:ind w:left="1800" w:hanging="180"/>
      </w:pPr>
    </w:lvl>
    <w:lvl w:ilvl="3" w:tplc="1D6C0D0A" w:tentative="1">
      <w:start w:val="1"/>
      <w:numFmt w:val="decimal"/>
      <w:lvlText w:val="%4."/>
      <w:lvlJc w:val="left"/>
      <w:pPr>
        <w:tabs>
          <w:tab w:val="num" w:pos="2520"/>
        </w:tabs>
        <w:ind w:left="2520" w:hanging="360"/>
      </w:pPr>
    </w:lvl>
    <w:lvl w:ilvl="4" w:tplc="98A80ED4" w:tentative="1">
      <w:start w:val="1"/>
      <w:numFmt w:val="lowerLetter"/>
      <w:lvlText w:val="%5."/>
      <w:lvlJc w:val="left"/>
      <w:pPr>
        <w:tabs>
          <w:tab w:val="num" w:pos="3240"/>
        </w:tabs>
        <w:ind w:left="3240" w:hanging="360"/>
      </w:pPr>
    </w:lvl>
    <w:lvl w:ilvl="5" w:tplc="5990435A" w:tentative="1">
      <w:start w:val="1"/>
      <w:numFmt w:val="lowerRoman"/>
      <w:lvlText w:val="%6."/>
      <w:lvlJc w:val="right"/>
      <w:pPr>
        <w:tabs>
          <w:tab w:val="num" w:pos="3960"/>
        </w:tabs>
        <w:ind w:left="3960" w:hanging="180"/>
      </w:pPr>
    </w:lvl>
    <w:lvl w:ilvl="6" w:tplc="586A4B5C" w:tentative="1">
      <w:start w:val="1"/>
      <w:numFmt w:val="decimal"/>
      <w:lvlText w:val="%7."/>
      <w:lvlJc w:val="left"/>
      <w:pPr>
        <w:tabs>
          <w:tab w:val="num" w:pos="4680"/>
        </w:tabs>
        <w:ind w:left="4680" w:hanging="360"/>
      </w:pPr>
    </w:lvl>
    <w:lvl w:ilvl="7" w:tplc="762AB5C4" w:tentative="1">
      <w:start w:val="1"/>
      <w:numFmt w:val="lowerLetter"/>
      <w:lvlText w:val="%8."/>
      <w:lvlJc w:val="left"/>
      <w:pPr>
        <w:tabs>
          <w:tab w:val="num" w:pos="5400"/>
        </w:tabs>
        <w:ind w:left="5400" w:hanging="360"/>
      </w:pPr>
    </w:lvl>
    <w:lvl w:ilvl="8" w:tplc="A36E5222" w:tentative="1">
      <w:start w:val="1"/>
      <w:numFmt w:val="lowerRoman"/>
      <w:lvlText w:val="%9."/>
      <w:lvlJc w:val="right"/>
      <w:pPr>
        <w:tabs>
          <w:tab w:val="num" w:pos="6120"/>
        </w:tabs>
        <w:ind w:left="6120" w:hanging="180"/>
      </w:pPr>
    </w:lvl>
  </w:abstractNum>
  <w:abstractNum w:abstractNumId="16" w15:restartNumberingAfterBreak="0">
    <w:nsid w:val="4D7838AD"/>
    <w:multiLevelType w:val="hybridMultilevel"/>
    <w:tmpl w:val="78E0AFA0"/>
    <w:lvl w:ilvl="0" w:tplc="4524DF78">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7" w15:restartNumberingAfterBreak="0">
    <w:nsid w:val="4F6E71C0"/>
    <w:multiLevelType w:val="hybridMultilevel"/>
    <w:tmpl w:val="CDE68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715EA8"/>
    <w:multiLevelType w:val="hybridMultilevel"/>
    <w:tmpl w:val="85242A24"/>
    <w:lvl w:ilvl="0" w:tplc="38BC0C1A">
      <w:start w:val="4"/>
      <w:numFmt w:val="decimal"/>
      <w:lvlText w:val="%1."/>
      <w:lvlJc w:val="left"/>
      <w:pPr>
        <w:tabs>
          <w:tab w:val="num" w:pos="720"/>
        </w:tabs>
        <w:ind w:left="720" w:hanging="360"/>
      </w:pPr>
      <w:rPr>
        <w:rFonts w:hint="default"/>
      </w:rPr>
    </w:lvl>
    <w:lvl w:ilvl="1" w:tplc="8C5286F6" w:tentative="1">
      <w:start w:val="1"/>
      <w:numFmt w:val="lowerLetter"/>
      <w:lvlText w:val="%2."/>
      <w:lvlJc w:val="left"/>
      <w:pPr>
        <w:tabs>
          <w:tab w:val="num" w:pos="1440"/>
        </w:tabs>
        <w:ind w:left="1440" w:hanging="360"/>
      </w:pPr>
    </w:lvl>
    <w:lvl w:ilvl="2" w:tplc="1F3EFA90" w:tentative="1">
      <w:start w:val="1"/>
      <w:numFmt w:val="lowerRoman"/>
      <w:lvlText w:val="%3."/>
      <w:lvlJc w:val="right"/>
      <w:pPr>
        <w:tabs>
          <w:tab w:val="num" w:pos="2160"/>
        </w:tabs>
        <w:ind w:left="2160" w:hanging="180"/>
      </w:pPr>
    </w:lvl>
    <w:lvl w:ilvl="3" w:tplc="E98640A6" w:tentative="1">
      <w:start w:val="1"/>
      <w:numFmt w:val="decimal"/>
      <w:lvlText w:val="%4."/>
      <w:lvlJc w:val="left"/>
      <w:pPr>
        <w:tabs>
          <w:tab w:val="num" w:pos="2880"/>
        </w:tabs>
        <w:ind w:left="2880" w:hanging="360"/>
      </w:pPr>
    </w:lvl>
    <w:lvl w:ilvl="4" w:tplc="8DA8C99A" w:tentative="1">
      <w:start w:val="1"/>
      <w:numFmt w:val="lowerLetter"/>
      <w:lvlText w:val="%5."/>
      <w:lvlJc w:val="left"/>
      <w:pPr>
        <w:tabs>
          <w:tab w:val="num" w:pos="3600"/>
        </w:tabs>
        <w:ind w:left="3600" w:hanging="360"/>
      </w:pPr>
    </w:lvl>
    <w:lvl w:ilvl="5" w:tplc="9056B43E" w:tentative="1">
      <w:start w:val="1"/>
      <w:numFmt w:val="lowerRoman"/>
      <w:lvlText w:val="%6."/>
      <w:lvlJc w:val="right"/>
      <w:pPr>
        <w:tabs>
          <w:tab w:val="num" w:pos="4320"/>
        </w:tabs>
        <w:ind w:left="4320" w:hanging="180"/>
      </w:pPr>
    </w:lvl>
    <w:lvl w:ilvl="6" w:tplc="340879D8" w:tentative="1">
      <w:start w:val="1"/>
      <w:numFmt w:val="decimal"/>
      <w:lvlText w:val="%7."/>
      <w:lvlJc w:val="left"/>
      <w:pPr>
        <w:tabs>
          <w:tab w:val="num" w:pos="5040"/>
        </w:tabs>
        <w:ind w:left="5040" w:hanging="360"/>
      </w:pPr>
    </w:lvl>
    <w:lvl w:ilvl="7" w:tplc="B6AA0658" w:tentative="1">
      <w:start w:val="1"/>
      <w:numFmt w:val="lowerLetter"/>
      <w:lvlText w:val="%8."/>
      <w:lvlJc w:val="left"/>
      <w:pPr>
        <w:tabs>
          <w:tab w:val="num" w:pos="5760"/>
        </w:tabs>
        <w:ind w:left="5760" w:hanging="360"/>
      </w:pPr>
    </w:lvl>
    <w:lvl w:ilvl="8" w:tplc="C5B8A0E4" w:tentative="1">
      <w:start w:val="1"/>
      <w:numFmt w:val="lowerRoman"/>
      <w:lvlText w:val="%9."/>
      <w:lvlJc w:val="right"/>
      <w:pPr>
        <w:tabs>
          <w:tab w:val="num" w:pos="6480"/>
        </w:tabs>
        <w:ind w:left="6480" w:hanging="180"/>
      </w:pPr>
    </w:lvl>
  </w:abstractNum>
  <w:abstractNum w:abstractNumId="19" w15:restartNumberingAfterBreak="0">
    <w:nsid w:val="55E15171"/>
    <w:multiLevelType w:val="hybridMultilevel"/>
    <w:tmpl w:val="8A58E908"/>
    <w:lvl w:ilvl="0" w:tplc="3C946880">
      <w:start w:val="8"/>
      <w:numFmt w:val="decimal"/>
      <w:lvlText w:val="%1."/>
      <w:lvlJc w:val="left"/>
      <w:pPr>
        <w:tabs>
          <w:tab w:val="num" w:pos="570"/>
        </w:tabs>
        <w:ind w:left="570" w:hanging="57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5A7E4BD9"/>
    <w:multiLevelType w:val="hybridMultilevel"/>
    <w:tmpl w:val="F7786CC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6D4F3A43"/>
    <w:multiLevelType w:val="hybridMultilevel"/>
    <w:tmpl w:val="44EA2960"/>
    <w:lvl w:ilvl="0" w:tplc="033A08E6">
      <w:start w:val="5"/>
      <w:numFmt w:val="decimal"/>
      <w:lvlText w:val="%1."/>
      <w:lvlJc w:val="left"/>
      <w:pPr>
        <w:tabs>
          <w:tab w:val="num" w:pos="930"/>
        </w:tabs>
        <w:ind w:left="930" w:hanging="570"/>
      </w:pPr>
      <w:rPr>
        <w:rFonts w:hint="default"/>
        <w:color w:val="auto"/>
      </w:rPr>
    </w:lvl>
    <w:lvl w:ilvl="1" w:tplc="E042D1C2" w:tentative="1">
      <w:start w:val="1"/>
      <w:numFmt w:val="lowerLetter"/>
      <w:lvlText w:val="%2."/>
      <w:lvlJc w:val="left"/>
      <w:pPr>
        <w:tabs>
          <w:tab w:val="num" w:pos="1440"/>
        </w:tabs>
        <w:ind w:left="1440" w:hanging="360"/>
      </w:pPr>
    </w:lvl>
    <w:lvl w:ilvl="2" w:tplc="BE368DB8" w:tentative="1">
      <w:start w:val="1"/>
      <w:numFmt w:val="lowerRoman"/>
      <w:lvlText w:val="%3."/>
      <w:lvlJc w:val="right"/>
      <w:pPr>
        <w:tabs>
          <w:tab w:val="num" w:pos="2160"/>
        </w:tabs>
        <w:ind w:left="2160" w:hanging="180"/>
      </w:pPr>
    </w:lvl>
    <w:lvl w:ilvl="3" w:tplc="6B809600" w:tentative="1">
      <w:start w:val="1"/>
      <w:numFmt w:val="decimal"/>
      <w:lvlText w:val="%4."/>
      <w:lvlJc w:val="left"/>
      <w:pPr>
        <w:tabs>
          <w:tab w:val="num" w:pos="2880"/>
        </w:tabs>
        <w:ind w:left="2880" w:hanging="360"/>
      </w:pPr>
    </w:lvl>
    <w:lvl w:ilvl="4" w:tplc="E118D118" w:tentative="1">
      <w:start w:val="1"/>
      <w:numFmt w:val="lowerLetter"/>
      <w:lvlText w:val="%5."/>
      <w:lvlJc w:val="left"/>
      <w:pPr>
        <w:tabs>
          <w:tab w:val="num" w:pos="3600"/>
        </w:tabs>
        <w:ind w:left="3600" w:hanging="360"/>
      </w:pPr>
    </w:lvl>
    <w:lvl w:ilvl="5" w:tplc="3288F4AA" w:tentative="1">
      <w:start w:val="1"/>
      <w:numFmt w:val="lowerRoman"/>
      <w:lvlText w:val="%6."/>
      <w:lvlJc w:val="right"/>
      <w:pPr>
        <w:tabs>
          <w:tab w:val="num" w:pos="4320"/>
        </w:tabs>
        <w:ind w:left="4320" w:hanging="180"/>
      </w:pPr>
    </w:lvl>
    <w:lvl w:ilvl="6" w:tplc="B0ECFCCE" w:tentative="1">
      <w:start w:val="1"/>
      <w:numFmt w:val="decimal"/>
      <w:lvlText w:val="%7."/>
      <w:lvlJc w:val="left"/>
      <w:pPr>
        <w:tabs>
          <w:tab w:val="num" w:pos="5040"/>
        </w:tabs>
        <w:ind w:left="5040" w:hanging="360"/>
      </w:pPr>
    </w:lvl>
    <w:lvl w:ilvl="7" w:tplc="2DC2D22C" w:tentative="1">
      <w:start w:val="1"/>
      <w:numFmt w:val="lowerLetter"/>
      <w:lvlText w:val="%8."/>
      <w:lvlJc w:val="left"/>
      <w:pPr>
        <w:tabs>
          <w:tab w:val="num" w:pos="5760"/>
        </w:tabs>
        <w:ind w:left="5760" w:hanging="360"/>
      </w:pPr>
    </w:lvl>
    <w:lvl w:ilvl="8" w:tplc="9138B672" w:tentative="1">
      <w:start w:val="1"/>
      <w:numFmt w:val="lowerRoman"/>
      <w:lvlText w:val="%9."/>
      <w:lvlJc w:val="right"/>
      <w:pPr>
        <w:tabs>
          <w:tab w:val="num" w:pos="6480"/>
        </w:tabs>
        <w:ind w:left="6480" w:hanging="180"/>
      </w:pPr>
    </w:lvl>
  </w:abstractNum>
  <w:abstractNum w:abstractNumId="2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6" w15:restartNumberingAfterBreak="0">
    <w:nsid w:val="6EBB4F03"/>
    <w:multiLevelType w:val="hybridMultilevel"/>
    <w:tmpl w:val="445CE24E"/>
    <w:lvl w:ilvl="0" w:tplc="2D5A2694">
      <w:start w:val="1"/>
      <w:numFmt w:val="bullet"/>
      <w:lvlText w:val="-"/>
      <w:lvlJc w:val="left"/>
      <w:pPr>
        <w:tabs>
          <w:tab w:val="num" w:pos="543"/>
        </w:tabs>
        <w:ind w:left="543" w:hanging="360"/>
      </w:pPr>
      <w:rPr>
        <w:rFonts w:ascii="Times New Roman" w:eastAsia="Times New Roman" w:hAnsi="Times New Roman" w:cs="Times New Roman" w:hint="default"/>
      </w:rPr>
    </w:lvl>
    <w:lvl w:ilvl="1" w:tplc="04190003" w:tentative="1">
      <w:start w:val="1"/>
      <w:numFmt w:val="bullet"/>
      <w:lvlText w:val="o"/>
      <w:lvlJc w:val="left"/>
      <w:pPr>
        <w:tabs>
          <w:tab w:val="num" w:pos="1263"/>
        </w:tabs>
        <w:ind w:left="1263" w:hanging="360"/>
      </w:pPr>
      <w:rPr>
        <w:rFonts w:ascii="Courier New" w:hAnsi="Courier New" w:cs="Courier New" w:hint="default"/>
      </w:rPr>
    </w:lvl>
    <w:lvl w:ilvl="2" w:tplc="04190005" w:tentative="1">
      <w:start w:val="1"/>
      <w:numFmt w:val="bullet"/>
      <w:lvlText w:val=""/>
      <w:lvlJc w:val="left"/>
      <w:pPr>
        <w:tabs>
          <w:tab w:val="num" w:pos="1983"/>
        </w:tabs>
        <w:ind w:left="1983" w:hanging="360"/>
      </w:pPr>
      <w:rPr>
        <w:rFonts w:ascii="Wingdings" w:hAnsi="Wingdings" w:hint="default"/>
      </w:rPr>
    </w:lvl>
    <w:lvl w:ilvl="3" w:tplc="04190001" w:tentative="1">
      <w:start w:val="1"/>
      <w:numFmt w:val="bullet"/>
      <w:lvlText w:val=""/>
      <w:lvlJc w:val="left"/>
      <w:pPr>
        <w:tabs>
          <w:tab w:val="num" w:pos="2703"/>
        </w:tabs>
        <w:ind w:left="2703" w:hanging="360"/>
      </w:pPr>
      <w:rPr>
        <w:rFonts w:ascii="Symbol" w:hAnsi="Symbol" w:hint="default"/>
      </w:rPr>
    </w:lvl>
    <w:lvl w:ilvl="4" w:tplc="04190003" w:tentative="1">
      <w:start w:val="1"/>
      <w:numFmt w:val="bullet"/>
      <w:lvlText w:val="o"/>
      <w:lvlJc w:val="left"/>
      <w:pPr>
        <w:tabs>
          <w:tab w:val="num" w:pos="3423"/>
        </w:tabs>
        <w:ind w:left="3423" w:hanging="360"/>
      </w:pPr>
      <w:rPr>
        <w:rFonts w:ascii="Courier New" w:hAnsi="Courier New" w:cs="Courier New" w:hint="default"/>
      </w:rPr>
    </w:lvl>
    <w:lvl w:ilvl="5" w:tplc="04190005" w:tentative="1">
      <w:start w:val="1"/>
      <w:numFmt w:val="bullet"/>
      <w:lvlText w:val=""/>
      <w:lvlJc w:val="left"/>
      <w:pPr>
        <w:tabs>
          <w:tab w:val="num" w:pos="4143"/>
        </w:tabs>
        <w:ind w:left="4143" w:hanging="360"/>
      </w:pPr>
      <w:rPr>
        <w:rFonts w:ascii="Wingdings" w:hAnsi="Wingdings" w:hint="default"/>
      </w:rPr>
    </w:lvl>
    <w:lvl w:ilvl="6" w:tplc="04190001" w:tentative="1">
      <w:start w:val="1"/>
      <w:numFmt w:val="bullet"/>
      <w:lvlText w:val=""/>
      <w:lvlJc w:val="left"/>
      <w:pPr>
        <w:tabs>
          <w:tab w:val="num" w:pos="4863"/>
        </w:tabs>
        <w:ind w:left="4863" w:hanging="360"/>
      </w:pPr>
      <w:rPr>
        <w:rFonts w:ascii="Symbol" w:hAnsi="Symbol" w:hint="default"/>
      </w:rPr>
    </w:lvl>
    <w:lvl w:ilvl="7" w:tplc="04190003" w:tentative="1">
      <w:start w:val="1"/>
      <w:numFmt w:val="bullet"/>
      <w:lvlText w:val="o"/>
      <w:lvlJc w:val="left"/>
      <w:pPr>
        <w:tabs>
          <w:tab w:val="num" w:pos="5583"/>
        </w:tabs>
        <w:ind w:left="5583" w:hanging="360"/>
      </w:pPr>
      <w:rPr>
        <w:rFonts w:ascii="Courier New" w:hAnsi="Courier New" w:cs="Courier New" w:hint="default"/>
      </w:rPr>
    </w:lvl>
    <w:lvl w:ilvl="8" w:tplc="04190005" w:tentative="1">
      <w:start w:val="1"/>
      <w:numFmt w:val="bullet"/>
      <w:lvlText w:val=""/>
      <w:lvlJc w:val="left"/>
      <w:pPr>
        <w:tabs>
          <w:tab w:val="num" w:pos="6303"/>
        </w:tabs>
        <w:ind w:left="6303" w:hanging="360"/>
      </w:pPr>
      <w:rPr>
        <w:rFonts w:ascii="Wingdings" w:hAnsi="Wingdings" w:hint="default"/>
      </w:rPr>
    </w:lvl>
  </w:abstractNum>
  <w:abstractNum w:abstractNumId="27" w15:restartNumberingAfterBreak="0">
    <w:nsid w:val="723475DB"/>
    <w:multiLevelType w:val="hybridMultilevel"/>
    <w:tmpl w:val="33047F7E"/>
    <w:lvl w:ilvl="0" w:tplc="BC662D1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8" w15:restartNumberingAfterBreak="0">
    <w:nsid w:val="7555107C"/>
    <w:multiLevelType w:val="multilevel"/>
    <w:tmpl w:val="FFE6C10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709E1"/>
    <w:multiLevelType w:val="hybridMultilevel"/>
    <w:tmpl w:val="440A813E"/>
    <w:lvl w:ilvl="0" w:tplc="6B4235E6">
      <w:start w:val="4"/>
      <w:numFmt w:val="decimal"/>
      <w:lvlText w:val="%1."/>
      <w:lvlJc w:val="left"/>
      <w:pPr>
        <w:tabs>
          <w:tab w:val="num" w:pos="720"/>
        </w:tabs>
        <w:ind w:left="720" w:hanging="360"/>
      </w:pPr>
      <w:rPr>
        <w:rFonts w:hint="default"/>
      </w:rPr>
    </w:lvl>
    <w:lvl w:ilvl="1" w:tplc="1FB83CB4" w:tentative="1">
      <w:start w:val="1"/>
      <w:numFmt w:val="lowerLetter"/>
      <w:lvlText w:val="%2."/>
      <w:lvlJc w:val="left"/>
      <w:pPr>
        <w:tabs>
          <w:tab w:val="num" w:pos="1440"/>
        </w:tabs>
        <w:ind w:left="1440" w:hanging="360"/>
      </w:pPr>
    </w:lvl>
    <w:lvl w:ilvl="2" w:tplc="3FCCEF72" w:tentative="1">
      <w:start w:val="1"/>
      <w:numFmt w:val="lowerRoman"/>
      <w:lvlText w:val="%3."/>
      <w:lvlJc w:val="right"/>
      <w:pPr>
        <w:tabs>
          <w:tab w:val="num" w:pos="2160"/>
        </w:tabs>
        <w:ind w:left="2160" w:hanging="180"/>
      </w:pPr>
    </w:lvl>
    <w:lvl w:ilvl="3" w:tplc="710A2F28" w:tentative="1">
      <w:start w:val="1"/>
      <w:numFmt w:val="decimal"/>
      <w:lvlText w:val="%4."/>
      <w:lvlJc w:val="left"/>
      <w:pPr>
        <w:tabs>
          <w:tab w:val="num" w:pos="2880"/>
        </w:tabs>
        <w:ind w:left="2880" w:hanging="360"/>
      </w:pPr>
    </w:lvl>
    <w:lvl w:ilvl="4" w:tplc="76729880" w:tentative="1">
      <w:start w:val="1"/>
      <w:numFmt w:val="lowerLetter"/>
      <w:lvlText w:val="%5."/>
      <w:lvlJc w:val="left"/>
      <w:pPr>
        <w:tabs>
          <w:tab w:val="num" w:pos="3600"/>
        </w:tabs>
        <w:ind w:left="3600" w:hanging="360"/>
      </w:pPr>
    </w:lvl>
    <w:lvl w:ilvl="5" w:tplc="DC0EBD4A" w:tentative="1">
      <w:start w:val="1"/>
      <w:numFmt w:val="lowerRoman"/>
      <w:lvlText w:val="%6."/>
      <w:lvlJc w:val="right"/>
      <w:pPr>
        <w:tabs>
          <w:tab w:val="num" w:pos="4320"/>
        </w:tabs>
        <w:ind w:left="4320" w:hanging="180"/>
      </w:pPr>
    </w:lvl>
    <w:lvl w:ilvl="6" w:tplc="319A6572" w:tentative="1">
      <w:start w:val="1"/>
      <w:numFmt w:val="decimal"/>
      <w:lvlText w:val="%7."/>
      <w:lvlJc w:val="left"/>
      <w:pPr>
        <w:tabs>
          <w:tab w:val="num" w:pos="5040"/>
        </w:tabs>
        <w:ind w:left="5040" w:hanging="360"/>
      </w:pPr>
    </w:lvl>
    <w:lvl w:ilvl="7" w:tplc="4B74F204" w:tentative="1">
      <w:start w:val="1"/>
      <w:numFmt w:val="lowerLetter"/>
      <w:lvlText w:val="%8."/>
      <w:lvlJc w:val="left"/>
      <w:pPr>
        <w:tabs>
          <w:tab w:val="num" w:pos="5760"/>
        </w:tabs>
        <w:ind w:left="5760" w:hanging="360"/>
      </w:pPr>
    </w:lvl>
    <w:lvl w:ilvl="8" w:tplc="30C2E454" w:tentative="1">
      <w:start w:val="1"/>
      <w:numFmt w:val="lowerRoman"/>
      <w:lvlText w:val="%9."/>
      <w:lvlJc w:val="right"/>
      <w:pPr>
        <w:tabs>
          <w:tab w:val="num" w:pos="6480"/>
        </w:tabs>
        <w:ind w:left="6480" w:hanging="180"/>
      </w:pPr>
    </w:lvl>
  </w:abstractNum>
  <w:abstractNum w:abstractNumId="30" w15:restartNumberingAfterBreak="0">
    <w:nsid w:val="7DFB52F6"/>
    <w:multiLevelType w:val="hybridMultilevel"/>
    <w:tmpl w:val="B7EC6880"/>
    <w:lvl w:ilvl="0" w:tplc="185CEDF4">
      <w:start w:val="1"/>
      <w:numFmt w:val="decimal"/>
      <w:lvlText w:val="%1."/>
      <w:lvlJc w:val="left"/>
      <w:pPr>
        <w:tabs>
          <w:tab w:val="num" w:pos="360"/>
        </w:tabs>
        <w:ind w:left="360" w:hanging="360"/>
      </w:pPr>
    </w:lvl>
    <w:lvl w:ilvl="1" w:tplc="7040A1FE" w:tentative="1">
      <w:start w:val="1"/>
      <w:numFmt w:val="lowerLetter"/>
      <w:lvlText w:val="%2."/>
      <w:lvlJc w:val="left"/>
      <w:pPr>
        <w:tabs>
          <w:tab w:val="num" w:pos="1080"/>
        </w:tabs>
        <w:ind w:left="1080" w:hanging="360"/>
      </w:pPr>
    </w:lvl>
    <w:lvl w:ilvl="2" w:tplc="2760D2F4" w:tentative="1">
      <w:start w:val="1"/>
      <w:numFmt w:val="lowerRoman"/>
      <w:lvlText w:val="%3."/>
      <w:lvlJc w:val="right"/>
      <w:pPr>
        <w:tabs>
          <w:tab w:val="num" w:pos="1800"/>
        </w:tabs>
        <w:ind w:left="1800" w:hanging="180"/>
      </w:pPr>
    </w:lvl>
    <w:lvl w:ilvl="3" w:tplc="569E5F7A" w:tentative="1">
      <w:start w:val="1"/>
      <w:numFmt w:val="decimal"/>
      <w:lvlText w:val="%4."/>
      <w:lvlJc w:val="left"/>
      <w:pPr>
        <w:tabs>
          <w:tab w:val="num" w:pos="2520"/>
        </w:tabs>
        <w:ind w:left="2520" w:hanging="360"/>
      </w:pPr>
    </w:lvl>
    <w:lvl w:ilvl="4" w:tplc="51522604" w:tentative="1">
      <w:start w:val="1"/>
      <w:numFmt w:val="lowerLetter"/>
      <w:lvlText w:val="%5."/>
      <w:lvlJc w:val="left"/>
      <w:pPr>
        <w:tabs>
          <w:tab w:val="num" w:pos="3240"/>
        </w:tabs>
        <w:ind w:left="3240" w:hanging="360"/>
      </w:pPr>
    </w:lvl>
    <w:lvl w:ilvl="5" w:tplc="BFF82B98" w:tentative="1">
      <w:start w:val="1"/>
      <w:numFmt w:val="lowerRoman"/>
      <w:lvlText w:val="%6."/>
      <w:lvlJc w:val="right"/>
      <w:pPr>
        <w:tabs>
          <w:tab w:val="num" w:pos="3960"/>
        </w:tabs>
        <w:ind w:left="3960" w:hanging="180"/>
      </w:pPr>
    </w:lvl>
    <w:lvl w:ilvl="6" w:tplc="DFD21A68" w:tentative="1">
      <w:start w:val="1"/>
      <w:numFmt w:val="decimal"/>
      <w:lvlText w:val="%7."/>
      <w:lvlJc w:val="left"/>
      <w:pPr>
        <w:tabs>
          <w:tab w:val="num" w:pos="4680"/>
        </w:tabs>
        <w:ind w:left="4680" w:hanging="360"/>
      </w:pPr>
    </w:lvl>
    <w:lvl w:ilvl="7" w:tplc="8C94B3FE" w:tentative="1">
      <w:start w:val="1"/>
      <w:numFmt w:val="lowerLetter"/>
      <w:lvlText w:val="%8."/>
      <w:lvlJc w:val="left"/>
      <w:pPr>
        <w:tabs>
          <w:tab w:val="num" w:pos="5400"/>
        </w:tabs>
        <w:ind w:left="5400" w:hanging="360"/>
      </w:pPr>
    </w:lvl>
    <w:lvl w:ilvl="8" w:tplc="9DE6152C"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5"/>
  </w:num>
  <w:num w:numId="4">
    <w:abstractNumId w:val="23"/>
  </w:num>
  <w:num w:numId="5">
    <w:abstractNumId w:val="10"/>
  </w:num>
  <w:num w:numId="6">
    <w:abstractNumId w:val="20"/>
  </w:num>
  <w:num w:numId="7">
    <w:abstractNumId w:val="13"/>
  </w:num>
  <w:num w:numId="8">
    <w:abstractNumId w:val="8"/>
  </w:num>
  <w:num w:numId="9">
    <w:abstractNumId w:val="22"/>
  </w:num>
  <w:num w:numId="10">
    <w:abstractNumId w:val="15"/>
  </w:num>
  <w:num w:numId="11">
    <w:abstractNumId w:val="24"/>
  </w:num>
  <w:num w:numId="12">
    <w:abstractNumId w:val="5"/>
  </w:num>
  <w:num w:numId="13">
    <w:abstractNumId w:val="9"/>
  </w:num>
  <w:num w:numId="14">
    <w:abstractNumId w:val="30"/>
  </w:num>
  <w:num w:numId="15">
    <w:abstractNumId w:val="29"/>
  </w:num>
  <w:num w:numId="16">
    <w:abstractNumId w:val="18"/>
  </w:num>
  <w:num w:numId="17">
    <w:abstractNumId w:val="12"/>
  </w:num>
  <w:num w:numId="18">
    <w:abstractNumId w:val="4"/>
  </w:num>
  <w:num w:numId="19">
    <w:abstractNumId w:val="7"/>
  </w:num>
  <w:num w:numId="20">
    <w:abstractNumId w:val="19"/>
  </w:num>
  <w:num w:numId="21">
    <w:abstractNumId w:val="26"/>
  </w:num>
  <w:num w:numId="22">
    <w:abstractNumId w:val="14"/>
  </w:num>
  <w:num w:numId="23">
    <w:abstractNumId w:val="28"/>
  </w:num>
  <w:num w:numId="24">
    <w:abstractNumId w:val="6"/>
  </w:num>
  <w:num w:numId="25">
    <w:abstractNumId w:val="3"/>
  </w:num>
  <w:num w:numId="26">
    <w:abstractNumId w:val="17"/>
  </w:num>
  <w:num w:numId="27">
    <w:abstractNumId w:val="2"/>
  </w:num>
  <w:num w:numId="28">
    <w:abstractNumId w:val="16"/>
  </w:num>
  <w:num w:numId="29">
    <w:abstractNumId w:val="21"/>
  </w:num>
  <w:num w:numId="30">
    <w:abstractNumId w:val="27"/>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E77C76"/>
    <w:rsid w:val="00003858"/>
    <w:rsid w:val="00005078"/>
    <w:rsid w:val="00015D68"/>
    <w:rsid w:val="00016B5C"/>
    <w:rsid w:val="000172D5"/>
    <w:rsid w:val="00017726"/>
    <w:rsid w:val="0002123C"/>
    <w:rsid w:val="00037287"/>
    <w:rsid w:val="0006322C"/>
    <w:rsid w:val="00063CD8"/>
    <w:rsid w:val="00072BBF"/>
    <w:rsid w:val="000747D1"/>
    <w:rsid w:val="00075319"/>
    <w:rsid w:val="00081EB9"/>
    <w:rsid w:val="00083DB8"/>
    <w:rsid w:val="0008597C"/>
    <w:rsid w:val="0009112D"/>
    <w:rsid w:val="00093DED"/>
    <w:rsid w:val="000946A8"/>
    <w:rsid w:val="000A18BC"/>
    <w:rsid w:val="000A7249"/>
    <w:rsid w:val="000B2EE6"/>
    <w:rsid w:val="000C1ADE"/>
    <w:rsid w:val="000C2660"/>
    <w:rsid w:val="000C2995"/>
    <w:rsid w:val="000D11F6"/>
    <w:rsid w:val="000E47D2"/>
    <w:rsid w:val="000F1C8B"/>
    <w:rsid w:val="000F250B"/>
    <w:rsid w:val="000F57D7"/>
    <w:rsid w:val="00102593"/>
    <w:rsid w:val="001028A1"/>
    <w:rsid w:val="001060E0"/>
    <w:rsid w:val="00123665"/>
    <w:rsid w:val="00126522"/>
    <w:rsid w:val="00126BF5"/>
    <w:rsid w:val="00126CF7"/>
    <w:rsid w:val="00132AA7"/>
    <w:rsid w:val="00134498"/>
    <w:rsid w:val="0014211A"/>
    <w:rsid w:val="00147B94"/>
    <w:rsid w:val="0015179F"/>
    <w:rsid w:val="001536CB"/>
    <w:rsid w:val="00155067"/>
    <w:rsid w:val="001702FB"/>
    <w:rsid w:val="001736F7"/>
    <w:rsid w:val="00174516"/>
    <w:rsid w:val="00175E63"/>
    <w:rsid w:val="00182D10"/>
    <w:rsid w:val="00195084"/>
    <w:rsid w:val="001A29D9"/>
    <w:rsid w:val="001A5204"/>
    <w:rsid w:val="001B010E"/>
    <w:rsid w:val="001B2800"/>
    <w:rsid w:val="001C6D95"/>
    <w:rsid w:val="001D3C7C"/>
    <w:rsid w:val="001E0B08"/>
    <w:rsid w:val="001E4AF4"/>
    <w:rsid w:val="001F2E1D"/>
    <w:rsid w:val="001F57CE"/>
    <w:rsid w:val="00206FC9"/>
    <w:rsid w:val="00211826"/>
    <w:rsid w:val="0021292F"/>
    <w:rsid w:val="002140E3"/>
    <w:rsid w:val="002173CF"/>
    <w:rsid w:val="00220568"/>
    <w:rsid w:val="002240A3"/>
    <w:rsid w:val="00230381"/>
    <w:rsid w:val="0023500E"/>
    <w:rsid w:val="00241EC5"/>
    <w:rsid w:val="00256865"/>
    <w:rsid w:val="00256F4F"/>
    <w:rsid w:val="002613F5"/>
    <w:rsid w:val="00263B17"/>
    <w:rsid w:val="002642CC"/>
    <w:rsid w:val="00265C36"/>
    <w:rsid w:val="00280415"/>
    <w:rsid w:val="00287E39"/>
    <w:rsid w:val="00287E9A"/>
    <w:rsid w:val="0029432A"/>
    <w:rsid w:val="002A0D3D"/>
    <w:rsid w:val="002A14CD"/>
    <w:rsid w:val="002A1DF7"/>
    <w:rsid w:val="002B1605"/>
    <w:rsid w:val="002C2810"/>
    <w:rsid w:val="002D4486"/>
    <w:rsid w:val="002D6979"/>
    <w:rsid w:val="002E5622"/>
    <w:rsid w:val="002E58D7"/>
    <w:rsid w:val="002F49CB"/>
    <w:rsid w:val="002F7770"/>
    <w:rsid w:val="002F7D0E"/>
    <w:rsid w:val="003027FA"/>
    <w:rsid w:val="00303F77"/>
    <w:rsid w:val="00304115"/>
    <w:rsid w:val="00306D3F"/>
    <w:rsid w:val="00310792"/>
    <w:rsid w:val="00315CBC"/>
    <w:rsid w:val="00333FB6"/>
    <w:rsid w:val="003363FE"/>
    <w:rsid w:val="00340E2C"/>
    <w:rsid w:val="003514EC"/>
    <w:rsid w:val="0035233D"/>
    <w:rsid w:val="00352D30"/>
    <w:rsid w:val="003548A5"/>
    <w:rsid w:val="003554D1"/>
    <w:rsid w:val="00355CEB"/>
    <w:rsid w:val="00366EFF"/>
    <w:rsid w:val="003701BB"/>
    <w:rsid w:val="00385688"/>
    <w:rsid w:val="00391AEF"/>
    <w:rsid w:val="00392291"/>
    <w:rsid w:val="00393229"/>
    <w:rsid w:val="00393BC0"/>
    <w:rsid w:val="0039588B"/>
    <w:rsid w:val="003973EC"/>
    <w:rsid w:val="003A2D1A"/>
    <w:rsid w:val="003A4107"/>
    <w:rsid w:val="003A69F2"/>
    <w:rsid w:val="003A703F"/>
    <w:rsid w:val="003C05FD"/>
    <w:rsid w:val="003C776B"/>
    <w:rsid w:val="003D13F2"/>
    <w:rsid w:val="003D15D3"/>
    <w:rsid w:val="003D6702"/>
    <w:rsid w:val="003D753A"/>
    <w:rsid w:val="003E58A4"/>
    <w:rsid w:val="003F360B"/>
    <w:rsid w:val="003F4F6A"/>
    <w:rsid w:val="003F6511"/>
    <w:rsid w:val="003F74DD"/>
    <w:rsid w:val="003F74F6"/>
    <w:rsid w:val="004039E6"/>
    <w:rsid w:val="00405207"/>
    <w:rsid w:val="0040782E"/>
    <w:rsid w:val="00410857"/>
    <w:rsid w:val="00416DEF"/>
    <w:rsid w:val="004178D4"/>
    <w:rsid w:val="00422137"/>
    <w:rsid w:val="004238B3"/>
    <w:rsid w:val="004316FD"/>
    <w:rsid w:val="00434F36"/>
    <w:rsid w:val="004620B1"/>
    <w:rsid w:val="0046405A"/>
    <w:rsid w:val="004657A7"/>
    <w:rsid w:val="00477BEF"/>
    <w:rsid w:val="00477C57"/>
    <w:rsid w:val="00481CF0"/>
    <w:rsid w:val="00492CE3"/>
    <w:rsid w:val="00494EC0"/>
    <w:rsid w:val="00496F72"/>
    <w:rsid w:val="004A3823"/>
    <w:rsid w:val="004A6AD4"/>
    <w:rsid w:val="004B4CF3"/>
    <w:rsid w:val="004C6DF6"/>
    <w:rsid w:val="004D1720"/>
    <w:rsid w:val="004D2076"/>
    <w:rsid w:val="004D456F"/>
    <w:rsid w:val="004E3A82"/>
    <w:rsid w:val="004F5284"/>
    <w:rsid w:val="004F581A"/>
    <w:rsid w:val="00500D26"/>
    <w:rsid w:val="00502281"/>
    <w:rsid w:val="00504D0F"/>
    <w:rsid w:val="00514688"/>
    <w:rsid w:val="005157E9"/>
    <w:rsid w:val="00516D37"/>
    <w:rsid w:val="005235E9"/>
    <w:rsid w:val="005337AB"/>
    <w:rsid w:val="00540A54"/>
    <w:rsid w:val="00547018"/>
    <w:rsid w:val="00552044"/>
    <w:rsid w:val="00552D60"/>
    <w:rsid w:val="00567E17"/>
    <w:rsid w:val="0057474A"/>
    <w:rsid w:val="005807B8"/>
    <w:rsid w:val="00582D77"/>
    <w:rsid w:val="00592B38"/>
    <w:rsid w:val="00593328"/>
    <w:rsid w:val="0059707D"/>
    <w:rsid w:val="005B3109"/>
    <w:rsid w:val="005B5965"/>
    <w:rsid w:val="005C49F7"/>
    <w:rsid w:val="005C4A65"/>
    <w:rsid w:val="005C5BF0"/>
    <w:rsid w:val="005D00F5"/>
    <w:rsid w:val="005E05F7"/>
    <w:rsid w:val="005E2E5B"/>
    <w:rsid w:val="006016B9"/>
    <w:rsid w:val="00610AF4"/>
    <w:rsid w:val="00612E09"/>
    <w:rsid w:val="00616C6F"/>
    <w:rsid w:val="00625A74"/>
    <w:rsid w:val="00631DBB"/>
    <w:rsid w:val="00635319"/>
    <w:rsid w:val="0063697E"/>
    <w:rsid w:val="00637357"/>
    <w:rsid w:val="006440EA"/>
    <w:rsid w:val="00656D1D"/>
    <w:rsid w:val="00657275"/>
    <w:rsid w:val="00657BD8"/>
    <w:rsid w:val="006626CB"/>
    <w:rsid w:val="0067257F"/>
    <w:rsid w:val="00673F03"/>
    <w:rsid w:val="006758D7"/>
    <w:rsid w:val="00686C4B"/>
    <w:rsid w:val="00687F1D"/>
    <w:rsid w:val="0069130C"/>
    <w:rsid w:val="00696060"/>
    <w:rsid w:val="006A4CB0"/>
    <w:rsid w:val="006A5496"/>
    <w:rsid w:val="006A5646"/>
    <w:rsid w:val="006B0116"/>
    <w:rsid w:val="006B045B"/>
    <w:rsid w:val="006C180E"/>
    <w:rsid w:val="006C2317"/>
    <w:rsid w:val="006C265F"/>
    <w:rsid w:val="006C3BE2"/>
    <w:rsid w:val="006C60B9"/>
    <w:rsid w:val="006C7A17"/>
    <w:rsid w:val="006C7D2F"/>
    <w:rsid w:val="006D26BB"/>
    <w:rsid w:val="006D6C5C"/>
    <w:rsid w:val="006E15B6"/>
    <w:rsid w:val="006E1665"/>
    <w:rsid w:val="006E3B4C"/>
    <w:rsid w:val="006F6621"/>
    <w:rsid w:val="006F700C"/>
    <w:rsid w:val="006F7C63"/>
    <w:rsid w:val="00702785"/>
    <w:rsid w:val="007043F4"/>
    <w:rsid w:val="00704564"/>
    <w:rsid w:val="00704E92"/>
    <w:rsid w:val="007054EA"/>
    <w:rsid w:val="0071513E"/>
    <w:rsid w:val="00725173"/>
    <w:rsid w:val="00742650"/>
    <w:rsid w:val="00742E0A"/>
    <w:rsid w:val="00743D22"/>
    <w:rsid w:val="0075258C"/>
    <w:rsid w:val="00754A18"/>
    <w:rsid w:val="00755CD7"/>
    <w:rsid w:val="00756964"/>
    <w:rsid w:val="00756C59"/>
    <w:rsid w:val="00762A71"/>
    <w:rsid w:val="00764ECD"/>
    <w:rsid w:val="0077307D"/>
    <w:rsid w:val="00774A6E"/>
    <w:rsid w:val="0078005F"/>
    <w:rsid w:val="00784C12"/>
    <w:rsid w:val="00784EC8"/>
    <w:rsid w:val="00787CE2"/>
    <w:rsid w:val="007918B2"/>
    <w:rsid w:val="00795E3A"/>
    <w:rsid w:val="00796AC6"/>
    <w:rsid w:val="00796EAC"/>
    <w:rsid w:val="00797793"/>
    <w:rsid w:val="007A34CB"/>
    <w:rsid w:val="007A49AD"/>
    <w:rsid w:val="007A6FBC"/>
    <w:rsid w:val="007C0B81"/>
    <w:rsid w:val="007C28A9"/>
    <w:rsid w:val="007C4BC9"/>
    <w:rsid w:val="007D64FC"/>
    <w:rsid w:val="007D6885"/>
    <w:rsid w:val="007E58B3"/>
    <w:rsid w:val="007E7E4B"/>
    <w:rsid w:val="007F04B5"/>
    <w:rsid w:val="007F5D89"/>
    <w:rsid w:val="00805EFB"/>
    <w:rsid w:val="00811393"/>
    <w:rsid w:val="00813522"/>
    <w:rsid w:val="00821FFB"/>
    <w:rsid w:val="008239B9"/>
    <w:rsid w:val="00823B77"/>
    <w:rsid w:val="00836AC5"/>
    <w:rsid w:val="00840E98"/>
    <w:rsid w:val="008410E1"/>
    <w:rsid w:val="008450C8"/>
    <w:rsid w:val="0084528E"/>
    <w:rsid w:val="00845466"/>
    <w:rsid w:val="00846FB3"/>
    <w:rsid w:val="00850FB3"/>
    <w:rsid w:val="008515FD"/>
    <w:rsid w:val="00851BCE"/>
    <w:rsid w:val="00852F89"/>
    <w:rsid w:val="00856C6F"/>
    <w:rsid w:val="00860382"/>
    <w:rsid w:val="008614DB"/>
    <w:rsid w:val="00862FA5"/>
    <w:rsid w:val="00863B6B"/>
    <w:rsid w:val="00877986"/>
    <w:rsid w:val="00882B25"/>
    <w:rsid w:val="00893D1B"/>
    <w:rsid w:val="008A08F9"/>
    <w:rsid w:val="008A5324"/>
    <w:rsid w:val="008B2C58"/>
    <w:rsid w:val="008B6DC9"/>
    <w:rsid w:val="008C34B1"/>
    <w:rsid w:val="008C60E0"/>
    <w:rsid w:val="008D65F2"/>
    <w:rsid w:val="008D76E3"/>
    <w:rsid w:val="008E18D8"/>
    <w:rsid w:val="008E45C0"/>
    <w:rsid w:val="008E4A24"/>
    <w:rsid w:val="008F04CB"/>
    <w:rsid w:val="008F3C55"/>
    <w:rsid w:val="00900BC4"/>
    <w:rsid w:val="009010F1"/>
    <w:rsid w:val="00910C36"/>
    <w:rsid w:val="00911715"/>
    <w:rsid w:val="009315BD"/>
    <w:rsid w:val="00932FA1"/>
    <w:rsid w:val="00951A9C"/>
    <w:rsid w:val="00954356"/>
    <w:rsid w:val="00961985"/>
    <w:rsid w:val="00962F68"/>
    <w:rsid w:val="00963494"/>
    <w:rsid w:val="00963A06"/>
    <w:rsid w:val="0096574E"/>
    <w:rsid w:val="0097629C"/>
    <w:rsid w:val="0098185E"/>
    <w:rsid w:val="00981EB0"/>
    <w:rsid w:val="009838B5"/>
    <w:rsid w:val="00986358"/>
    <w:rsid w:val="00987474"/>
    <w:rsid w:val="00995FA9"/>
    <w:rsid w:val="009969EB"/>
    <w:rsid w:val="009B2477"/>
    <w:rsid w:val="009B542C"/>
    <w:rsid w:val="009B5F29"/>
    <w:rsid w:val="009B6F8D"/>
    <w:rsid w:val="009C4405"/>
    <w:rsid w:val="009D10B0"/>
    <w:rsid w:val="009D1A12"/>
    <w:rsid w:val="009D3467"/>
    <w:rsid w:val="009D5502"/>
    <w:rsid w:val="009E0A52"/>
    <w:rsid w:val="009E3004"/>
    <w:rsid w:val="009E3ED6"/>
    <w:rsid w:val="009F127F"/>
    <w:rsid w:val="00A11CBA"/>
    <w:rsid w:val="00A13791"/>
    <w:rsid w:val="00A213EF"/>
    <w:rsid w:val="00A2163C"/>
    <w:rsid w:val="00A263C8"/>
    <w:rsid w:val="00A3537B"/>
    <w:rsid w:val="00A36390"/>
    <w:rsid w:val="00A43180"/>
    <w:rsid w:val="00A44362"/>
    <w:rsid w:val="00A45BF1"/>
    <w:rsid w:val="00A53A7E"/>
    <w:rsid w:val="00A5494B"/>
    <w:rsid w:val="00A56DFC"/>
    <w:rsid w:val="00A70D7C"/>
    <w:rsid w:val="00A727CF"/>
    <w:rsid w:val="00A80355"/>
    <w:rsid w:val="00A82A52"/>
    <w:rsid w:val="00A917C2"/>
    <w:rsid w:val="00A95673"/>
    <w:rsid w:val="00AA4781"/>
    <w:rsid w:val="00AB0A2C"/>
    <w:rsid w:val="00AB176A"/>
    <w:rsid w:val="00AB4931"/>
    <w:rsid w:val="00AC2FD6"/>
    <w:rsid w:val="00AC3540"/>
    <w:rsid w:val="00AE2054"/>
    <w:rsid w:val="00AF0415"/>
    <w:rsid w:val="00AF1014"/>
    <w:rsid w:val="00AF4F72"/>
    <w:rsid w:val="00AF62A2"/>
    <w:rsid w:val="00AF6E8F"/>
    <w:rsid w:val="00B101DA"/>
    <w:rsid w:val="00B11A21"/>
    <w:rsid w:val="00B1213A"/>
    <w:rsid w:val="00B12550"/>
    <w:rsid w:val="00B13DC2"/>
    <w:rsid w:val="00B2152C"/>
    <w:rsid w:val="00B279E7"/>
    <w:rsid w:val="00B327C0"/>
    <w:rsid w:val="00B36CD1"/>
    <w:rsid w:val="00B51F72"/>
    <w:rsid w:val="00B57D80"/>
    <w:rsid w:val="00B60939"/>
    <w:rsid w:val="00B618AB"/>
    <w:rsid w:val="00B6307D"/>
    <w:rsid w:val="00B7576B"/>
    <w:rsid w:val="00B82FEC"/>
    <w:rsid w:val="00B85D00"/>
    <w:rsid w:val="00B90FB0"/>
    <w:rsid w:val="00B923DA"/>
    <w:rsid w:val="00B929F9"/>
    <w:rsid w:val="00B94F09"/>
    <w:rsid w:val="00B95751"/>
    <w:rsid w:val="00BA0A56"/>
    <w:rsid w:val="00BA1A71"/>
    <w:rsid w:val="00BA60CC"/>
    <w:rsid w:val="00BB15D5"/>
    <w:rsid w:val="00BB4464"/>
    <w:rsid w:val="00BB7530"/>
    <w:rsid w:val="00BC3071"/>
    <w:rsid w:val="00BC3A1B"/>
    <w:rsid w:val="00BC725F"/>
    <w:rsid w:val="00BD4C85"/>
    <w:rsid w:val="00BD5C92"/>
    <w:rsid w:val="00BD681A"/>
    <w:rsid w:val="00BF1D0D"/>
    <w:rsid w:val="00BF44F2"/>
    <w:rsid w:val="00BF5673"/>
    <w:rsid w:val="00C00CB8"/>
    <w:rsid w:val="00C04512"/>
    <w:rsid w:val="00C06AE9"/>
    <w:rsid w:val="00C106AB"/>
    <w:rsid w:val="00C150F8"/>
    <w:rsid w:val="00C1573C"/>
    <w:rsid w:val="00C23A1B"/>
    <w:rsid w:val="00C24879"/>
    <w:rsid w:val="00C24A38"/>
    <w:rsid w:val="00C25579"/>
    <w:rsid w:val="00C26109"/>
    <w:rsid w:val="00C32855"/>
    <w:rsid w:val="00C40F94"/>
    <w:rsid w:val="00C52745"/>
    <w:rsid w:val="00C56B29"/>
    <w:rsid w:val="00C61A97"/>
    <w:rsid w:val="00C62C14"/>
    <w:rsid w:val="00C66389"/>
    <w:rsid w:val="00C66F3B"/>
    <w:rsid w:val="00C71323"/>
    <w:rsid w:val="00C730BE"/>
    <w:rsid w:val="00C732A9"/>
    <w:rsid w:val="00C734EC"/>
    <w:rsid w:val="00C75152"/>
    <w:rsid w:val="00C77F90"/>
    <w:rsid w:val="00C80068"/>
    <w:rsid w:val="00C820A7"/>
    <w:rsid w:val="00C82BE1"/>
    <w:rsid w:val="00C83B57"/>
    <w:rsid w:val="00C856A4"/>
    <w:rsid w:val="00C87F75"/>
    <w:rsid w:val="00C901B5"/>
    <w:rsid w:val="00C94444"/>
    <w:rsid w:val="00C94A54"/>
    <w:rsid w:val="00C94DBB"/>
    <w:rsid w:val="00C968C1"/>
    <w:rsid w:val="00CA1A27"/>
    <w:rsid w:val="00CA64CF"/>
    <w:rsid w:val="00CA6F3F"/>
    <w:rsid w:val="00CC27E8"/>
    <w:rsid w:val="00CD2D05"/>
    <w:rsid w:val="00CE3A80"/>
    <w:rsid w:val="00CE7CE5"/>
    <w:rsid w:val="00CF4507"/>
    <w:rsid w:val="00CF484B"/>
    <w:rsid w:val="00D07EE0"/>
    <w:rsid w:val="00D13139"/>
    <w:rsid w:val="00D16EE2"/>
    <w:rsid w:val="00D21C71"/>
    <w:rsid w:val="00D267B3"/>
    <w:rsid w:val="00D33FD0"/>
    <w:rsid w:val="00D346F6"/>
    <w:rsid w:val="00D35CD2"/>
    <w:rsid w:val="00D40FD0"/>
    <w:rsid w:val="00D46EC7"/>
    <w:rsid w:val="00D47565"/>
    <w:rsid w:val="00D516AA"/>
    <w:rsid w:val="00D5473F"/>
    <w:rsid w:val="00D604C8"/>
    <w:rsid w:val="00D605F3"/>
    <w:rsid w:val="00D61D69"/>
    <w:rsid w:val="00D62D3C"/>
    <w:rsid w:val="00D636D5"/>
    <w:rsid w:val="00D665DD"/>
    <w:rsid w:val="00D71D8E"/>
    <w:rsid w:val="00D76A36"/>
    <w:rsid w:val="00D771AE"/>
    <w:rsid w:val="00D8643C"/>
    <w:rsid w:val="00D87891"/>
    <w:rsid w:val="00DB117D"/>
    <w:rsid w:val="00DB5564"/>
    <w:rsid w:val="00DC3A4B"/>
    <w:rsid w:val="00DC3B5B"/>
    <w:rsid w:val="00DD28ED"/>
    <w:rsid w:val="00DD38F6"/>
    <w:rsid w:val="00DD565F"/>
    <w:rsid w:val="00DE5318"/>
    <w:rsid w:val="00DF6006"/>
    <w:rsid w:val="00DF757F"/>
    <w:rsid w:val="00E05F7D"/>
    <w:rsid w:val="00E1086A"/>
    <w:rsid w:val="00E135BB"/>
    <w:rsid w:val="00E13D22"/>
    <w:rsid w:val="00E13E90"/>
    <w:rsid w:val="00E16DE6"/>
    <w:rsid w:val="00E23093"/>
    <w:rsid w:val="00E369B3"/>
    <w:rsid w:val="00E41609"/>
    <w:rsid w:val="00E43763"/>
    <w:rsid w:val="00E44249"/>
    <w:rsid w:val="00E44E1A"/>
    <w:rsid w:val="00E46437"/>
    <w:rsid w:val="00E50711"/>
    <w:rsid w:val="00E512FD"/>
    <w:rsid w:val="00E520D6"/>
    <w:rsid w:val="00E5312D"/>
    <w:rsid w:val="00E5438B"/>
    <w:rsid w:val="00E57AEA"/>
    <w:rsid w:val="00E6004C"/>
    <w:rsid w:val="00E632AB"/>
    <w:rsid w:val="00E73B97"/>
    <w:rsid w:val="00E77C76"/>
    <w:rsid w:val="00E842C3"/>
    <w:rsid w:val="00E9494D"/>
    <w:rsid w:val="00E95287"/>
    <w:rsid w:val="00EA25FD"/>
    <w:rsid w:val="00EA3CA3"/>
    <w:rsid w:val="00EB02D7"/>
    <w:rsid w:val="00EB08BE"/>
    <w:rsid w:val="00EB4094"/>
    <w:rsid w:val="00EB458D"/>
    <w:rsid w:val="00EB57FC"/>
    <w:rsid w:val="00EB62B5"/>
    <w:rsid w:val="00EB6507"/>
    <w:rsid w:val="00EB65D6"/>
    <w:rsid w:val="00EC002A"/>
    <w:rsid w:val="00ED26D1"/>
    <w:rsid w:val="00ED6566"/>
    <w:rsid w:val="00EE113D"/>
    <w:rsid w:val="00EE13B2"/>
    <w:rsid w:val="00EE24B5"/>
    <w:rsid w:val="00EE27EA"/>
    <w:rsid w:val="00EF3D91"/>
    <w:rsid w:val="00F038BB"/>
    <w:rsid w:val="00F049AD"/>
    <w:rsid w:val="00F1076C"/>
    <w:rsid w:val="00F1313C"/>
    <w:rsid w:val="00F21D06"/>
    <w:rsid w:val="00F23562"/>
    <w:rsid w:val="00F258A9"/>
    <w:rsid w:val="00F259D8"/>
    <w:rsid w:val="00F31556"/>
    <w:rsid w:val="00F31D15"/>
    <w:rsid w:val="00F33069"/>
    <w:rsid w:val="00F37646"/>
    <w:rsid w:val="00F42A62"/>
    <w:rsid w:val="00F42AFF"/>
    <w:rsid w:val="00F43E1E"/>
    <w:rsid w:val="00F50B2C"/>
    <w:rsid w:val="00F605AE"/>
    <w:rsid w:val="00F6557A"/>
    <w:rsid w:val="00F6559B"/>
    <w:rsid w:val="00F66AB1"/>
    <w:rsid w:val="00F708CA"/>
    <w:rsid w:val="00F76739"/>
    <w:rsid w:val="00F8071B"/>
    <w:rsid w:val="00F8156A"/>
    <w:rsid w:val="00F95E0A"/>
    <w:rsid w:val="00FA195C"/>
    <w:rsid w:val="00FA599F"/>
    <w:rsid w:val="00FB2320"/>
    <w:rsid w:val="00FB391C"/>
    <w:rsid w:val="00FB7B44"/>
    <w:rsid w:val="00FC1BF0"/>
    <w:rsid w:val="00FC2B6D"/>
    <w:rsid w:val="00FC3EBC"/>
    <w:rsid w:val="00FC4087"/>
    <w:rsid w:val="00FC5613"/>
    <w:rsid w:val="00FC5764"/>
    <w:rsid w:val="00FD5046"/>
    <w:rsid w:val="00FD6620"/>
    <w:rsid w:val="00FD7B3F"/>
    <w:rsid w:val="00FE4F32"/>
    <w:rsid w:val="00FE7CBE"/>
    <w:rsid w:val="00FF1CDF"/>
    <w:rsid w:val="00FF2803"/>
    <w:rsid w:val="00FF544B"/>
    <w:rsid w:val="00FF6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B070F"/>
  <w15:docId w15:val="{3F05E979-EF24-4F15-B3D7-71B3DC7D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customStyle="1" w:styleId="Balonteksts1">
    <w:name w:val="Balonteksts1"/>
    <w:basedOn w:val="Normal"/>
    <w:semiHidden/>
    <w:rPr>
      <w:rFonts w:ascii="Tahoma" w:hAnsi="Tahoma" w:cs="Tahoma"/>
      <w:sz w:val="16"/>
      <w:szCs w:val="16"/>
    </w:rPr>
  </w:style>
  <w:style w:type="character" w:styleId="Hyperlink">
    <w:name w:val="Hyperlink"/>
    <w:rPr>
      <w:color w:val="0000FF"/>
      <w:u w:val="single"/>
    </w:rPr>
  </w:style>
  <w:style w:type="paragraph" w:styleId="BalloonText">
    <w:name w:val="Balloon Text"/>
    <w:basedOn w:val="Normal"/>
    <w:semiHidden/>
    <w:rsid w:val="00E77C76"/>
    <w:rPr>
      <w:rFonts w:ascii="Tahoma" w:hAnsi="Tahoma" w:cs="Tahoma"/>
      <w:sz w:val="16"/>
      <w:szCs w:val="16"/>
    </w:rPr>
  </w:style>
  <w:style w:type="paragraph" w:styleId="Subtitle">
    <w:name w:val="Subtitle"/>
    <w:basedOn w:val="Normal"/>
    <w:qFormat/>
    <w:rsid w:val="00FD7B3F"/>
    <w:pPr>
      <w:tabs>
        <w:tab w:val="clear" w:pos="567"/>
      </w:tabs>
      <w:spacing w:line="240" w:lineRule="auto"/>
      <w:jc w:val="center"/>
    </w:pPr>
    <w:rPr>
      <w:rFonts w:ascii="RimTimes" w:hAnsi="RimTimes"/>
      <w:b/>
      <w:sz w:val="36"/>
    </w:rPr>
  </w:style>
  <w:style w:type="paragraph" w:styleId="BlockText">
    <w:name w:val="Block Text"/>
    <w:basedOn w:val="Normal"/>
    <w:rsid w:val="00FD7B3F"/>
    <w:pPr>
      <w:tabs>
        <w:tab w:val="clear" w:pos="567"/>
      </w:tabs>
      <w:spacing w:line="240" w:lineRule="auto"/>
      <w:ind w:left="709" w:right="112"/>
      <w:jc w:val="both"/>
    </w:pPr>
    <w:rPr>
      <w:sz w:val="28"/>
    </w:rPr>
  </w:style>
  <w:style w:type="paragraph" w:styleId="BodyText">
    <w:name w:val="Body Text"/>
    <w:basedOn w:val="Normal"/>
    <w:rsid w:val="00612E09"/>
    <w:pPr>
      <w:shd w:val="clear" w:color="auto" w:fill="FFFFFF"/>
      <w:tabs>
        <w:tab w:val="clear" w:pos="567"/>
      </w:tabs>
      <w:spacing w:line="240" w:lineRule="auto"/>
    </w:pPr>
    <w:rPr>
      <w:color w:val="000000"/>
      <w:sz w:val="14"/>
      <w:szCs w:val="23"/>
      <w:lang w:val="en-GB"/>
    </w:rPr>
  </w:style>
  <w:style w:type="paragraph" w:styleId="BodyTextIndent3">
    <w:name w:val="Body Text Indent 3"/>
    <w:basedOn w:val="Normal"/>
    <w:rsid w:val="00F76739"/>
    <w:pPr>
      <w:spacing w:after="120"/>
      <w:ind w:left="283"/>
    </w:pPr>
    <w:rPr>
      <w:sz w:val="16"/>
      <w:szCs w:val="16"/>
    </w:rPr>
  </w:style>
  <w:style w:type="paragraph" w:styleId="BodyText2">
    <w:name w:val="Body Text 2"/>
    <w:basedOn w:val="Normal"/>
    <w:rsid w:val="00B85D00"/>
    <w:pPr>
      <w:spacing w:after="120" w:line="480" w:lineRule="auto"/>
    </w:pPr>
  </w:style>
  <w:style w:type="paragraph" w:customStyle="1" w:styleId="Default">
    <w:name w:val="Default"/>
    <w:rsid w:val="00B101DA"/>
    <w:pPr>
      <w:autoSpaceDE w:val="0"/>
      <w:autoSpaceDN w:val="0"/>
      <w:adjustRightInd w:val="0"/>
    </w:pPr>
    <w:rPr>
      <w:color w:val="000000"/>
      <w:sz w:val="24"/>
      <w:szCs w:val="24"/>
    </w:rPr>
  </w:style>
  <w:style w:type="character" w:customStyle="1" w:styleId="apple-converted-space">
    <w:name w:val="apple-converted-space"/>
    <w:rsid w:val="00BB15D5"/>
  </w:style>
  <w:style w:type="character" w:customStyle="1" w:styleId="FontStyle89">
    <w:name w:val="Font Style89"/>
    <w:rsid w:val="00851BCE"/>
    <w:rPr>
      <w:rFonts w:ascii="Times New Roman" w:hAnsi="Times New Roman" w:cs="Times New Roman" w:hint="default"/>
      <w:sz w:val="18"/>
      <w:szCs w:val="18"/>
    </w:rPr>
  </w:style>
  <w:style w:type="character" w:styleId="Emphasis">
    <w:name w:val="Emphasis"/>
    <w:uiPriority w:val="20"/>
    <w:qFormat/>
    <w:rsid w:val="00AF4F72"/>
    <w:rPr>
      <w:i/>
      <w:iCs/>
    </w:rPr>
  </w:style>
  <w:style w:type="character" w:styleId="CommentReference">
    <w:name w:val="annotation reference"/>
    <w:rsid w:val="000F1C8B"/>
    <w:rPr>
      <w:sz w:val="16"/>
      <w:szCs w:val="16"/>
    </w:rPr>
  </w:style>
  <w:style w:type="paragraph" w:styleId="CommentText">
    <w:name w:val="annotation text"/>
    <w:basedOn w:val="Normal"/>
    <w:link w:val="CommentTextChar"/>
    <w:rsid w:val="000F1C8B"/>
    <w:rPr>
      <w:sz w:val="20"/>
    </w:rPr>
  </w:style>
  <w:style w:type="character" w:customStyle="1" w:styleId="CommentTextChar">
    <w:name w:val="Comment Text Char"/>
    <w:link w:val="CommentText"/>
    <w:rsid w:val="000F1C8B"/>
    <w:rPr>
      <w:lang w:eastAsia="en-US"/>
    </w:rPr>
  </w:style>
  <w:style w:type="paragraph" w:styleId="CommentSubject">
    <w:name w:val="annotation subject"/>
    <w:basedOn w:val="CommentText"/>
    <w:next w:val="CommentText"/>
    <w:link w:val="CommentSubjectChar"/>
    <w:rsid w:val="000F1C8B"/>
    <w:rPr>
      <w:b/>
      <w:bCs/>
    </w:rPr>
  </w:style>
  <w:style w:type="character" w:customStyle="1" w:styleId="CommentSubjectChar">
    <w:name w:val="Comment Subject Char"/>
    <w:link w:val="CommentSubject"/>
    <w:rsid w:val="000F1C8B"/>
    <w:rPr>
      <w:b/>
      <w:bCs/>
      <w:lang w:eastAsia="en-US"/>
    </w:rPr>
  </w:style>
  <w:style w:type="character" w:customStyle="1" w:styleId="hps">
    <w:name w:val="hps"/>
    <w:rsid w:val="00B13DC2"/>
  </w:style>
  <w:style w:type="paragraph" w:styleId="Revision">
    <w:name w:val="Revision"/>
    <w:hidden/>
    <w:uiPriority w:val="99"/>
    <w:semiHidden/>
    <w:rsid w:val="007A34CB"/>
    <w:rPr>
      <w:sz w:val="22"/>
      <w:lang w:eastAsia="en-US"/>
    </w:rPr>
  </w:style>
  <w:style w:type="paragraph" w:styleId="ListParagraph">
    <w:name w:val="List Paragraph"/>
    <w:basedOn w:val="Normal"/>
    <w:uiPriority w:val="34"/>
    <w:qFormat/>
    <w:rsid w:val="00CF4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99652">
      <w:bodyDiv w:val="1"/>
      <w:marLeft w:val="0"/>
      <w:marRight w:val="0"/>
      <w:marTop w:val="0"/>
      <w:marBottom w:val="0"/>
      <w:divBdr>
        <w:top w:val="none" w:sz="0" w:space="0" w:color="auto"/>
        <w:left w:val="none" w:sz="0" w:space="0" w:color="auto"/>
        <w:bottom w:val="none" w:sz="0" w:space="0" w:color="auto"/>
        <w:right w:val="none" w:sz="0" w:space="0" w:color="auto"/>
      </w:divBdr>
    </w:div>
    <w:div w:id="1140271452">
      <w:bodyDiv w:val="1"/>
      <w:marLeft w:val="0"/>
      <w:marRight w:val="0"/>
      <w:marTop w:val="0"/>
      <w:marBottom w:val="0"/>
      <w:divBdr>
        <w:top w:val="none" w:sz="0" w:space="0" w:color="auto"/>
        <w:left w:val="none" w:sz="0" w:space="0" w:color="auto"/>
        <w:bottom w:val="none" w:sz="0" w:space="0" w:color="auto"/>
        <w:right w:val="none" w:sz="0" w:space="0" w:color="auto"/>
      </w:divBdr>
    </w:div>
    <w:div w:id="16884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mp.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96FB-F8A8-4031-A959-FA378775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16104</Characters>
  <Application>Microsoft Office Word</Application>
  <DocSecurity>0</DocSecurity>
  <Lines>134</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I</vt:lpstr>
      <vt:lpstr>PIELIKUMS I</vt:lpstr>
    </vt:vector>
  </TitlesOfParts>
  <Company>EMEA</Company>
  <LinksUpToDate>false</LinksUpToDate>
  <CharactersWithSpaces>18892</CharactersWithSpaces>
  <SharedDoc>false</SharedDoc>
  <HLinks>
    <vt:vector size="12" baseType="variant">
      <vt:variant>
        <vt:i4>1572923</vt:i4>
      </vt:variant>
      <vt:variant>
        <vt:i4>3</vt:i4>
      </vt:variant>
      <vt:variant>
        <vt:i4>0</vt:i4>
      </vt:variant>
      <vt:variant>
        <vt:i4>5</vt:i4>
      </vt:variant>
      <vt:variant>
        <vt:lpwstr>mailto:info@lmp.lv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dc:title>
  <dc:subject>General-EMEA/380683/2006</dc:subject>
  <dc:creator>Juris Doncu</dc:creator>
  <cp:lastModifiedBy>Agita.Klints</cp:lastModifiedBy>
  <cp:revision>2</cp:revision>
  <cp:lastPrinted>2017-02-03T12:58:00Z</cp:lastPrinted>
  <dcterms:created xsi:type="dcterms:W3CDTF">2018-06-25T13:01:00Z</dcterms:created>
  <dcterms:modified xsi:type="dcterms:W3CDTF">2018-06-25T13:01:00Z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General-EMEA/380683/2006</vt:lpwstr>
  </property>
  <property fmtid="{D5CDD505-2E9C-101B-9397-08002B2CF9AE}" pid="6" name="DM_Title">
    <vt:lpwstr/>
  </property>
  <property fmtid="{D5CDD505-2E9C-101B-9397-08002B2CF9AE}" pid="7" name="DM_Language">
    <vt:lpwstr/>
  </property>
  <property fmtid="{D5CDD505-2E9C-101B-9397-08002B2CF9AE}" pid="8" name="DM_Name">
    <vt:lpwstr>H01a LV SPC-II-lab-pl v7.2</vt:lpwstr>
  </property>
  <property fmtid="{D5CDD505-2E9C-101B-9397-08002B2CF9AE}" pid="9" name="DM_Owner">
    <vt:lpwstr>Holemarova Zuzana</vt:lpwstr>
  </property>
  <property fmtid="{D5CDD505-2E9C-101B-9397-08002B2CF9AE}" pid="10" name="DM_Creation_Date">
    <vt:lpwstr>11/10/2006 12:24:29</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12:24:29</vt:lpwstr>
  </property>
  <property fmtid="{D5CDD505-2E9C-101B-9397-08002B2CF9AE}" pid="14" name="DM_Type">
    <vt:lpwstr>emea_document</vt:lpwstr>
  </property>
  <property fmtid="{D5CDD505-2E9C-101B-9397-08002B2CF9AE}" pid="15" name="DM_Version">
    <vt:lpwstr>0.4, CURRENT</vt:lpwstr>
  </property>
  <property fmtid="{D5CDD505-2E9C-101B-9397-08002B2CF9AE}" pid="16" name="DM_emea_doc_ref_id">
    <vt:lpwstr>EMEA/380683/2006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380683</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