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914" w14:textId="77777777" w:rsidR="00CD791D" w:rsidRPr="0046472C" w:rsidRDefault="00CD791D" w:rsidP="005B639B">
      <w:pPr>
        <w:tabs>
          <w:tab w:val="left" w:pos="567"/>
          <w:tab w:val="right" w:pos="9498"/>
        </w:tabs>
        <w:suppressAutoHyphens/>
        <w:jc w:val="center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>Lietošanas instrukcija: informācija lietotājam</w:t>
      </w:r>
    </w:p>
    <w:p w14:paraId="12012C51" w14:textId="77777777" w:rsidR="00CD791D" w:rsidRPr="0046472C" w:rsidRDefault="00CD791D" w:rsidP="005B639B">
      <w:pPr>
        <w:numPr>
          <w:ilvl w:val="12"/>
          <w:numId w:val="0"/>
        </w:numPr>
        <w:jc w:val="center"/>
        <w:rPr>
          <w:i/>
          <w:sz w:val="22"/>
          <w:szCs w:val="22"/>
        </w:rPr>
      </w:pPr>
    </w:p>
    <w:p w14:paraId="520DCDCE" w14:textId="77777777" w:rsidR="00CD791D" w:rsidRPr="0046472C" w:rsidRDefault="00594608" w:rsidP="005B639B">
      <w:pPr>
        <w:numPr>
          <w:ilvl w:val="12"/>
          <w:numId w:val="0"/>
        </w:numPr>
        <w:jc w:val="center"/>
        <w:rPr>
          <w:b/>
          <w:sz w:val="22"/>
        </w:rPr>
      </w:pPr>
      <w:proofErr w:type="spellStart"/>
      <w:r w:rsidRPr="0046472C">
        <w:rPr>
          <w:b/>
          <w:sz w:val="22"/>
        </w:rPr>
        <w:t>Sinupret</w:t>
      </w:r>
      <w:proofErr w:type="spellEnd"/>
      <w:r w:rsidRPr="0046472C">
        <w:rPr>
          <w:b/>
          <w:i/>
          <w:sz w:val="22"/>
          <w:szCs w:val="22"/>
        </w:rPr>
        <w:t xml:space="preserve"> </w:t>
      </w:r>
      <w:r w:rsidRPr="0046472C">
        <w:rPr>
          <w:b/>
          <w:sz w:val="22"/>
          <w:szCs w:val="22"/>
        </w:rPr>
        <w:t>p</w:t>
      </w:r>
      <w:r w:rsidR="00B13B9E" w:rsidRPr="0046472C">
        <w:rPr>
          <w:b/>
          <w:sz w:val="22"/>
          <w:szCs w:val="22"/>
        </w:rPr>
        <w:t>ilieni</w:t>
      </w:r>
      <w:r w:rsidR="00B13B9E" w:rsidRPr="0046472C">
        <w:rPr>
          <w:b/>
          <w:sz w:val="22"/>
        </w:rPr>
        <w:t xml:space="preserve"> i</w:t>
      </w:r>
      <w:r w:rsidR="00CD791D" w:rsidRPr="0046472C">
        <w:rPr>
          <w:b/>
          <w:sz w:val="22"/>
        </w:rPr>
        <w:t>ekšķīg</w:t>
      </w:r>
      <w:r w:rsidR="00B13B9E" w:rsidRPr="0046472C">
        <w:rPr>
          <w:b/>
          <w:sz w:val="22"/>
        </w:rPr>
        <w:t>a</w:t>
      </w:r>
      <w:r w:rsidR="00CD791D" w:rsidRPr="0046472C">
        <w:rPr>
          <w:b/>
          <w:sz w:val="22"/>
        </w:rPr>
        <w:t>i lieto</w:t>
      </w:r>
      <w:r w:rsidR="00B13B9E" w:rsidRPr="0046472C">
        <w:rPr>
          <w:b/>
          <w:sz w:val="22"/>
        </w:rPr>
        <w:t>šanai</w:t>
      </w:r>
      <w:r w:rsidR="00CD791D" w:rsidRPr="0046472C">
        <w:rPr>
          <w:b/>
          <w:sz w:val="22"/>
        </w:rPr>
        <w:t>, šķīdums</w:t>
      </w:r>
    </w:p>
    <w:p w14:paraId="769D4262" w14:textId="77777777" w:rsidR="00CD791D" w:rsidRPr="0046472C" w:rsidRDefault="00CD791D" w:rsidP="005B639B">
      <w:pPr>
        <w:numPr>
          <w:ilvl w:val="12"/>
          <w:numId w:val="0"/>
        </w:numPr>
        <w:jc w:val="center"/>
        <w:rPr>
          <w:sz w:val="22"/>
          <w:szCs w:val="22"/>
        </w:rPr>
      </w:pPr>
      <w:r w:rsidRPr="0046472C">
        <w:rPr>
          <w:sz w:val="22"/>
          <w:szCs w:val="22"/>
        </w:rPr>
        <w:t>Genciānas sakne (</w:t>
      </w:r>
      <w:proofErr w:type="spellStart"/>
      <w:r w:rsidRPr="0046472C">
        <w:rPr>
          <w:i/>
          <w:sz w:val="22"/>
          <w:szCs w:val="22"/>
        </w:rPr>
        <w:t>Gentianae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radix</w:t>
      </w:r>
      <w:proofErr w:type="spellEnd"/>
      <w:r w:rsidRPr="0046472C">
        <w:rPr>
          <w:sz w:val="22"/>
          <w:szCs w:val="22"/>
        </w:rPr>
        <w:t>)</w:t>
      </w:r>
    </w:p>
    <w:p w14:paraId="0A088EAF" w14:textId="77777777" w:rsidR="00CD791D" w:rsidRPr="0046472C" w:rsidRDefault="00CD791D" w:rsidP="005B639B">
      <w:pPr>
        <w:numPr>
          <w:ilvl w:val="12"/>
          <w:numId w:val="0"/>
        </w:numPr>
        <w:jc w:val="center"/>
        <w:rPr>
          <w:sz w:val="22"/>
          <w:szCs w:val="22"/>
        </w:rPr>
      </w:pPr>
      <w:r w:rsidRPr="0046472C">
        <w:rPr>
          <w:sz w:val="22"/>
          <w:szCs w:val="22"/>
        </w:rPr>
        <w:t>Prīmulas ziedi (</w:t>
      </w:r>
      <w:proofErr w:type="spellStart"/>
      <w:r w:rsidRPr="0046472C">
        <w:rPr>
          <w:i/>
          <w:sz w:val="22"/>
          <w:szCs w:val="22"/>
        </w:rPr>
        <w:t>Primulae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flos</w:t>
      </w:r>
      <w:proofErr w:type="spellEnd"/>
      <w:r w:rsidRPr="0046472C">
        <w:rPr>
          <w:sz w:val="22"/>
          <w:szCs w:val="22"/>
        </w:rPr>
        <w:t>)</w:t>
      </w:r>
    </w:p>
    <w:p w14:paraId="05568467" w14:textId="77777777" w:rsidR="00CD791D" w:rsidRPr="0046472C" w:rsidRDefault="00CD791D" w:rsidP="005B639B">
      <w:pPr>
        <w:numPr>
          <w:ilvl w:val="12"/>
          <w:numId w:val="0"/>
        </w:numPr>
        <w:jc w:val="center"/>
        <w:rPr>
          <w:sz w:val="22"/>
          <w:szCs w:val="22"/>
        </w:rPr>
      </w:pPr>
      <w:r w:rsidRPr="0046472C">
        <w:rPr>
          <w:sz w:val="22"/>
          <w:szCs w:val="22"/>
        </w:rPr>
        <w:t>Pļavas skābenes laksti (</w:t>
      </w:r>
      <w:proofErr w:type="spellStart"/>
      <w:r w:rsidRPr="0046472C">
        <w:rPr>
          <w:i/>
          <w:sz w:val="22"/>
          <w:szCs w:val="22"/>
        </w:rPr>
        <w:t>Rumicis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herba</w:t>
      </w:r>
      <w:proofErr w:type="spellEnd"/>
      <w:r w:rsidRPr="0046472C">
        <w:rPr>
          <w:sz w:val="22"/>
          <w:szCs w:val="22"/>
        </w:rPr>
        <w:t>)</w:t>
      </w:r>
    </w:p>
    <w:p w14:paraId="63221911" w14:textId="77777777" w:rsidR="00CD791D" w:rsidRPr="0046472C" w:rsidRDefault="00CD791D" w:rsidP="005B639B">
      <w:pPr>
        <w:numPr>
          <w:ilvl w:val="12"/>
          <w:numId w:val="0"/>
        </w:numPr>
        <w:jc w:val="center"/>
        <w:rPr>
          <w:sz w:val="22"/>
          <w:szCs w:val="22"/>
        </w:rPr>
      </w:pPr>
      <w:r w:rsidRPr="0046472C">
        <w:rPr>
          <w:sz w:val="22"/>
          <w:szCs w:val="22"/>
        </w:rPr>
        <w:t>Plūškoka ziedi (</w:t>
      </w:r>
      <w:proofErr w:type="spellStart"/>
      <w:r w:rsidRPr="0046472C">
        <w:rPr>
          <w:i/>
          <w:sz w:val="22"/>
          <w:szCs w:val="22"/>
        </w:rPr>
        <w:t>Sambuci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flos</w:t>
      </w:r>
      <w:proofErr w:type="spellEnd"/>
      <w:r w:rsidRPr="0046472C">
        <w:rPr>
          <w:sz w:val="22"/>
          <w:szCs w:val="22"/>
        </w:rPr>
        <w:t>)</w:t>
      </w:r>
    </w:p>
    <w:p w14:paraId="2E287D1D" w14:textId="77777777" w:rsidR="00CD791D" w:rsidRPr="0046472C" w:rsidRDefault="00BE33C7" w:rsidP="005B639B">
      <w:pPr>
        <w:numPr>
          <w:ilvl w:val="12"/>
          <w:numId w:val="0"/>
        </w:num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Verbēnas</w:t>
      </w:r>
      <w:proofErr w:type="spellEnd"/>
      <w:r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laksti (</w:t>
      </w:r>
      <w:proofErr w:type="spellStart"/>
      <w:r w:rsidR="00CD791D" w:rsidRPr="0046472C">
        <w:rPr>
          <w:i/>
          <w:sz w:val="22"/>
          <w:szCs w:val="22"/>
        </w:rPr>
        <w:t>Verbenae</w:t>
      </w:r>
      <w:proofErr w:type="spellEnd"/>
      <w:r w:rsidR="00CD791D" w:rsidRPr="0046472C">
        <w:rPr>
          <w:i/>
          <w:sz w:val="22"/>
          <w:szCs w:val="22"/>
        </w:rPr>
        <w:t xml:space="preserve"> </w:t>
      </w:r>
      <w:proofErr w:type="spellStart"/>
      <w:r w:rsidR="00CD791D" w:rsidRPr="0046472C">
        <w:rPr>
          <w:i/>
          <w:sz w:val="22"/>
          <w:szCs w:val="22"/>
        </w:rPr>
        <w:t>herba</w:t>
      </w:r>
      <w:proofErr w:type="spellEnd"/>
      <w:r w:rsidR="00CD791D" w:rsidRPr="0046472C">
        <w:rPr>
          <w:sz w:val="22"/>
          <w:szCs w:val="22"/>
        </w:rPr>
        <w:t>)</w:t>
      </w:r>
    </w:p>
    <w:p w14:paraId="62549681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621EABF4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b/>
          <w:sz w:val="22"/>
          <w:szCs w:val="22"/>
        </w:rPr>
        <w:t>Pirms šo zāļu lietošanas uzmanīgi izlasiet visu instrukciju, jo tā satur Jums svarīgu informāciju.</w:t>
      </w:r>
    </w:p>
    <w:p w14:paraId="4DB7885B" w14:textId="77777777" w:rsidR="00CD791D" w:rsidRPr="0046472C" w:rsidRDefault="00CD791D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Vienmēr lietojiet šīs zāles tieši tā, kā aprakstīts šajā instrukcijā vai kā ārsts vai farmaceits Jums teicis.</w:t>
      </w:r>
    </w:p>
    <w:p w14:paraId="14F6E74C" w14:textId="77777777" w:rsidR="00CD791D" w:rsidRPr="0046472C" w:rsidRDefault="00CD791D" w:rsidP="005B639B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Saglabājiet šo instrukciju! Iespējams, ka vēlāk to vajadzēs pārlasīt.</w:t>
      </w:r>
    </w:p>
    <w:p w14:paraId="5F141916" w14:textId="77777777" w:rsidR="00CD791D" w:rsidRPr="0046472C" w:rsidRDefault="00CD791D" w:rsidP="005B639B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Jums nepieciešama papildu informācija vai padoms, vaicājiet farmaceitam.</w:t>
      </w:r>
    </w:p>
    <w:p w14:paraId="21134FF7" w14:textId="77777777" w:rsidR="00CD791D" w:rsidRPr="0046472C" w:rsidRDefault="00CD791D" w:rsidP="005B639B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Jums rodas jebkādas blakusparādības, konsultējieties ar ārstu vai farmaceitu. Tas attiecas arī uz iespējamajām blakusparādībām, kas nav minētas šajā instrukcijā. Skatīt 4. punktu.</w:t>
      </w:r>
    </w:p>
    <w:p w14:paraId="7CEF6A94" w14:textId="77777777" w:rsidR="00CD791D" w:rsidRPr="0046472C" w:rsidRDefault="00CD791D" w:rsidP="005B639B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pēc 7</w:t>
      </w:r>
      <w:r w:rsidR="0046472C" w:rsidRPr="0046472C">
        <w:rPr>
          <w:sz w:val="22"/>
          <w:szCs w:val="22"/>
          <w:rtl/>
          <w:cs/>
        </w:rPr>
        <w:noBreakHyphen/>
      </w:r>
      <w:r w:rsidRPr="0046472C">
        <w:rPr>
          <w:sz w:val="22"/>
          <w:szCs w:val="22"/>
        </w:rPr>
        <w:t>14 dienām nejūtaties labāk vai jūtaties sliktāk, Jums jākonsultējas ar ārstu.</w:t>
      </w:r>
    </w:p>
    <w:p w14:paraId="07D8A448" w14:textId="77777777" w:rsidR="00CD791D" w:rsidRPr="0046472C" w:rsidRDefault="00CD791D" w:rsidP="005B639B">
      <w:pPr>
        <w:jc w:val="both"/>
        <w:rPr>
          <w:sz w:val="22"/>
          <w:szCs w:val="22"/>
        </w:rPr>
      </w:pPr>
    </w:p>
    <w:p w14:paraId="1D232305" w14:textId="77777777" w:rsidR="00CD791D" w:rsidRPr="0046472C" w:rsidRDefault="00CD791D" w:rsidP="005B639B">
      <w:pPr>
        <w:rPr>
          <w:b/>
          <w:sz w:val="22"/>
        </w:rPr>
      </w:pPr>
      <w:r w:rsidRPr="0046472C">
        <w:rPr>
          <w:b/>
          <w:sz w:val="22"/>
        </w:rPr>
        <w:t>Šajā instrukcijā varat uzzināt</w:t>
      </w:r>
    </w:p>
    <w:p w14:paraId="68032785" w14:textId="77777777" w:rsidR="00CD791D" w:rsidRPr="0046472C" w:rsidRDefault="00CD791D" w:rsidP="005B639B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Kas ir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pilieni un kādam nolūkam tos lieto</w:t>
      </w:r>
    </w:p>
    <w:p w14:paraId="5C0FF5B4" w14:textId="77777777" w:rsidR="00CD791D" w:rsidRPr="0046472C" w:rsidRDefault="00CD791D" w:rsidP="005B639B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Kas Jums jāzina pirms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pilienu lietošanas</w:t>
      </w:r>
    </w:p>
    <w:p w14:paraId="6B51D2CE" w14:textId="77777777" w:rsidR="00CD791D" w:rsidRPr="0046472C" w:rsidRDefault="00CD791D" w:rsidP="005B639B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Kā lietot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pilienus</w:t>
      </w:r>
    </w:p>
    <w:p w14:paraId="3D110F90" w14:textId="77777777" w:rsidR="00CD791D" w:rsidRPr="0046472C" w:rsidRDefault="00CD791D" w:rsidP="005B639B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Iespējamās blakusparādības</w:t>
      </w:r>
    </w:p>
    <w:p w14:paraId="528EE259" w14:textId="77777777" w:rsidR="00CD791D" w:rsidRPr="0046472C" w:rsidRDefault="00CD791D" w:rsidP="005B639B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Kā uzglabāt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pilienus</w:t>
      </w:r>
    </w:p>
    <w:p w14:paraId="4E8E64C5" w14:textId="77777777" w:rsidR="00CD791D" w:rsidRPr="0046472C" w:rsidRDefault="00CD791D" w:rsidP="005B639B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Iepakojuma saturs un cita informācija</w:t>
      </w:r>
    </w:p>
    <w:p w14:paraId="47BCBDBF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C81C9C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FE4671" w14:textId="77777777" w:rsidR="00CD791D" w:rsidRPr="0046472C" w:rsidRDefault="00CD791D" w:rsidP="0046472C">
      <w:pPr>
        <w:numPr>
          <w:ilvl w:val="0"/>
          <w:numId w:val="4"/>
        </w:numPr>
        <w:tabs>
          <w:tab w:val="clear" w:pos="57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 xml:space="preserve">Kas ir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pilieni un kādam nolūkam tos lieto</w:t>
      </w:r>
    </w:p>
    <w:p w14:paraId="2EE1389D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145B78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Jūsu zāles sau</w:t>
      </w:r>
      <w:r w:rsidR="00B13B9E" w:rsidRPr="0046472C">
        <w:rPr>
          <w:sz w:val="22"/>
          <w:szCs w:val="22"/>
        </w:rPr>
        <w:t>c</w:t>
      </w:r>
      <w:r w:rsidRPr="0046472C">
        <w:rPr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</w:t>
      </w:r>
      <w:r w:rsidR="00B13B9E" w:rsidRPr="0046472C">
        <w:rPr>
          <w:sz w:val="22"/>
          <w:szCs w:val="22"/>
        </w:rPr>
        <w:t xml:space="preserve">pilieni </w:t>
      </w:r>
      <w:r w:rsidRPr="0046472C">
        <w:rPr>
          <w:sz w:val="22"/>
          <w:szCs w:val="22"/>
        </w:rPr>
        <w:t>iekšķīg</w:t>
      </w:r>
      <w:r w:rsidR="00B13B9E" w:rsidRPr="0046472C">
        <w:rPr>
          <w:sz w:val="22"/>
          <w:szCs w:val="22"/>
        </w:rPr>
        <w:t>a</w:t>
      </w:r>
      <w:r w:rsidRPr="0046472C">
        <w:rPr>
          <w:sz w:val="22"/>
          <w:szCs w:val="22"/>
        </w:rPr>
        <w:t>i lieto</w:t>
      </w:r>
      <w:r w:rsidR="00B13B9E" w:rsidRPr="0046472C">
        <w:rPr>
          <w:sz w:val="22"/>
          <w:szCs w:val="22"/>
        </w:rPr>
        <w:t>šanai</w:t>
      </w:r>
      <w:r w:rsidR="00484BBF">
        <w:rPr>
          <w:sz w:val="22"/>
          <w:szCs w:val="22"/>
        </w:rPr>
        <w:t>, šķīdums</w:t>
      </w:r>
      <w:r w:rsidRPr="0046472C">
        <w:rPr>
          <w:sz w:val="22"/>
          <w:szCs w:val="22"/>
        </w:rPr>
        <w:t xml:space="preserve">. </w:t>
      </w:r>
      <w:r w:rsidR="005B639B" w:rsidRPr="0046472C">
        <w:rPr>
          <w:sz w:val="22"/>
          <w:szCs w:val="22"/>
        </w:rPr>
        <w:t>L</w:t>
      </w:r>
      <w:r w:rsidR="000C71B4" w:rsidRPr="0046472C">
        <w:rPr>
          <w:sz w:val="22"/>
          <w:szCs w:val="22"/>
        </w:rPr>
        <w:t xml:space="preserve">ietošanas instrukcijā šīs zāles sauc </w:t>
      </w:r>
      <w:proofErr w:type="spellStart"/>
      <w:r w:rsidR="000C71B4" w:rsidRPr="0046472C">
        <w:rPr>
          <w:i/>
          <w:sz w:val="22"/>
          <w:szCs w:val="22"/>
        </w:rPr>
        <w:t>Sinupret</w:t>
      </w:r>
      <w:proofErr w:type="spellEnd"/>
      <w:r w:rsidR="000C71B4" w:rsidRPr="0046472C">
        <w:rPr>
          <w:sz w:val="22"/>
          <w:szCs w:val="22"/>
        </w:rPr>
        <w:t xml:space="preserve"> pilieni.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pilieni ir augu izcelsmes </w:t>
      </w:r>
      <w:r w:rsidR="00BF0890" w:rsidRPr="0046472C">
        <w:rPr>
          <w:sz w:val="22"/>
          <w:szCs w:val="22"/>
        </w:rPr>
        <w:t xml:space="preserve">zāles </w:t>
      </w:r>
      <w:r w:rsidRPr="0046472C">
        <w:rPr>
          <w:sz w:val="22"/>
          <w:szCs w:val="22"/>
        </w:rPr>
        <w:t>ar sekr</w:t>
      </w:r>
      <w:r w:rsidR="00B13B9E" w:rsidRPr="0046472C">
        <w:rPr>
          <w:sz w:val="22"/>
          <w:szCs w:val="22"/>
        </w:rPr>
        <w:t>ēciju veicinošu</w:t>
      </w:r>
      <w:r w:rsidRPr="0046472C">
        <w:rPr>
          <w:sz w:val="22"/>
          <w:szCs w:val="22"/>
        </w:rPr>
        <w:t xml:space="preserve"> darbību.</w:t>
      </w:r>
    </w:p>
    <w:p w14:paraId="3A9E7D60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3CA2B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</w:t>
      </w:r>
      <w:r w:rsidR="00B13B9E" w:rsidRPr="0046472C">
        <w:rPr>
          <w:sz w:val="22"/>
          <w:szCs w:val="22"/>
        </w:rPr>
        <w:t xml:space="preserve">us </w:t>
      </w:r>
      <w:r w:rsidRPr="0046472C">
        <w:rPr>
          <w:sz w:val="22"/>
          <w:szCs w:val="22"/>
        </w:rPr>
        <w:t>lieto</w:t>
      </w:r>
      <w:r w:rsidR="00B13B9E" w:rsidRPr="0046472C">
        <w:rPr>
          <w:sz w:val="22"/>
          <w:szCs w:val="22"/>
        </w:rPr>
        <w:t xml:space="preserve"> šādos gadījumos</w:t>
      </w:r>
      <w:r w:rsidRPr="0046472C">
        <w:rPr>
          <w:sz w:val="22"/>
          <w:szCs w:val="22"/>
        </w:rPr>
        <w:t>:</w:t>
      </w:r>
    </w:p>
    <w:p w14:paraId="4A3B3453" w14:textId="77777777" w:rsidR="00CD791D" w:rsidRPr="0046472C" w:rsidRDefault="00CD791D" w:rsidP="0039558A">
      <w:pPr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akūt</w:t>
      </w:r>
      <w:r w:rsidR="00B13B9E" w:rsidRPr="0046472C">
        <w:rPr>
          <w:sz w:val="22"/>
          <w:szCs w:val="22"/>
        </w:rPr>
        <w:t>s</w:t>
      </w:r>
      <w:r w:rsidRPr="0046472C">
        <w:rPr>
          <w:sz w:val="22"/>
          <w:szCs w:val="22"/>
        </w:rPr>
        <w:t xml:space="preserve"> un hronisk</w:t>
      </w:r>
      <w:r w:rsidR="00B13B9E" w:rsidRPr="0046472C">
        <w:rPr>
          <w:sz w:val="22"/>
          <w:szCs w:val="22"/>
        </w:rPr>
        <w:t>s</w:t>
      </w:r>
      <w:r w:rsidRPr="0046472C">
        <w:rPr>
          <w:sz w:val="22"/>
          <w:szCs w:val="22"/>
        </w:rPr>
        <w:t xml:space="preserve"> </w:t>
      </w:r>
      <w:r w:rsidR="00B13B9E" w:rsidRPr="0046472C">
        <w:rPr>
          <w:sz w:val="22"/>
          <w:szCs w:val="22"/>
        </w:rPr>
        <w:t>deguna blakusdobumu iekaisums</w:t>
      </w:r>
      <w:r w:rsidRPr="0046472C">
        <w:rPr>
          <w:sz w:val="22"/>
          <w:szCs w:val="22"/>
        </w:rPr>
        <w:t>;</w:t>
      </w:r>
    </w:p>
    <w:p w14:paraId="5C533914" w14:textId="77777777" w:rsidR="00CD791D" w:rsidRPr="0046472C" w:rsidRDefault="00CD791D" w:rsidP="0039558A">
      <w:pPr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akūt</w:t>
      </w:r>
      <w:r w:rsidR="00B13B9E" w:rsidRPr="0046472C">
        <w:rPr>
          <w:sz w:val="22"/>
          <w:szCs w:val="22"/>
        </w:rPr>
        <w:t>s</w:t>
      </w:r>
      <w:r w:rsidRPr="0046472C">
        <w:rPr>
          <w:sz w:val="22"/>
          <w:szCs w:val="22"/>
        </w:rPr>
        <w:t xml:space="preserve"> un hronisk</w:t>
      </w:r>
      <w:r w:rsidR="00B13B9E" w:rsidRPr="0046472C">
        <w:rPr>
          <w:sz w:val="22"/>
          <w:szCs w:val="22"/>
        </w:rPr>
        <w:t>s elpceļu iekaisums</w:t>
      </w:r>
      <w:r w:rsidRPr="0046472C">
        <w:rPr>
          <w:sz w:val="22"/>
          <w:szCs w:val="22"/>
        </w:rPr>
        <w:t>;</w:t>
      </w:r>
    </w:p>
    <w:p w14:paraId="7FC1A7CD" w14:textId="77777777" w:rsidR="00CD791D" w:rsidRPr="0046472C" w:rsidRDefault="00CD791D" w:rsidP="0039558A">
      <w:pPr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papildterapijai antibiotisko līdzekļu lietošanas laikā.</w:t>
      </w:r>
    </w:p>
    <w:p w14:paraId="434F671F" w14:textId="77777777" w:rsidR="00CD791D" w:rsidRPr="0046472C" w:rsidRDefault="00CD791D" w:rsidP="005B639B">
      <w:pPr>
        <w:jc w:val="both"/>
        <w:rPr>
          <w:sz w:val="22"/>
          <w:szCs w:val="22"/>
        </w:rPr>
      </w:pPr>
    </w:p>
    <w:p w14:paraId="5833EFA5" w14:textId="77777777" w:rsidR="00CD791D" w:rsidRPr="0046472C" w:rsidRDefault="00CD791D" w:rsidP="005B639B">
      <w:pPr>
        <w:jc w:val="both"/>
        <w:rPr>
          <w:sz w:val="22"/>
          <w:szCs w:val="22"/>
        </w:rPr>
      </w:pPr>
    </w:p>
    <w:p w14:paraId="5B7D6F8C" w14:textId="77777777" w:rsidR="00CD791D" w:rsidRPr="0046472C" w:rsidRDefault="00CD791D" w:rsidP="0046472C">
      <w:pPr>
        <w:numPr>
          <w:ilvl w:val="0"/>
          <w:numId w:val="3"/>
        </w:numPr>
        <w:tabs>
          <w:tab w:val="clear" w:pos="57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 xml:space="preserve">Kas Jums jāzina pirms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pilienu lietošanas</w:t>
      </w:r>
    </w:p>
    <w:p w14:paraId="762D2932" w14:textId="77777777" w:rsidR="00CD791D" w:rsidRPr="0046472C" w:rsidRDefault="00CD791D" w:rsidP="005B639B">
      <w:pPr>
        <w:numPr>
          <w:ilvl w:val="12"/>
          <w:numId w:val="0"/>
        </w:numPr>
        <w:jc w:val="both"/>
        <w:outlineLvl w:val="0"/>
        <w:rPr>
          <w:i/>
          <w:sz w:val="22"/>
          <w:szCs w:val="22"/>
        </w:rPr>
      </w:pPr>
    </w:p>
    <w:p w14:paraId="3D924D1D" w14:textId="77777777" w:rsidR="00CD791D" w:rsidRPr="0046472C" w:rsidRDefault="00CD791D" w:rsidP="005B639B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46472C">
        <w:rPr>
          <w:b/>
          <w:sz w:val="22"/>
          <w:szCs w:val="22"/>
        </w:rPr>
        <w:t xml:space="preserve">Nelietojiet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</w:t>
      </w:r>
      <w:r w:rsidR="005B639B" w:rsidRPr="0046472C">
        <w:rPr>
          <w:b/>
          <w:sz w:val="22"/>
          <w:szCs w:val="22"/>
        </w:rPr>
        <w:t xml:space="preserve">pilienus </w:t>
      </w:r>
      <w:r w:rsidRPr="0046472C">
        <w:rPr>
          <w:b/>
          <w:sz w:val="22"/>
          <w:szCs w:val="22"/>
        </w:rPr>
        <w:t>šādos gadījumos:</w:t>
      </w:r>
    </w:p>
    <w:p w14:paraId="30A52562" w14:textId="77777777" w:rsidR="00CD791D" w:rsidRPr="0046472C" w:rsidRDefault="00CD791D" w:rsidP="0039558A">
      <w:pPr>
        <w:numPr>
          <w:ilvl w:val="0"/>
          <w:numId w:val="23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ja Jums ir alerģija pret </w:t>
      </w:r>
      <w:r w:rsidR="000C71B4" w:rsidRPr="0046472C">
        <w:rPr>
          <w:sz w:val="22"/>
          <w:szCs w:val="22"/>
        </w:rPr>
        <w:t>aktīv</w:t>
      </w:r>
      <w:r w:rsidR="0039558A" w:rsidRPr="0046472C">
        <w:rPr>
          <w:sz w:val="22"/>
          <w:szCs w:val="22"/>
        </w:rPr>
        <w:t>aj</w:t>
      </w:r>
      <w:r w:rsidR="000C71B4" w:rsidRPr="0046472C">
        <w:rPr>
          <w:sz w:val="22"/>
          <w:szCs w:val="22"/>
        </w:rPr>
        <w:t>ām vielām</w:t>
      </w:r>
      <w:r w:rsidR="0039558A" w:rsidRPr="0046472C">
        <w:rPr>
          <w:sz w:val="22"/>
          <w:szCs w:val="22"/>
        </w:rPr>
        <w:t xml:space="preserve"> </w:t>
      </w:r>
      <w:r w:rsidRPr="0046472C">
        <w:rPr>
          <w:sz w:val="22"/>
          <w:szCs w:val="22"/>
        </w:rPr>
        <w:t>vai kādu citu (6.</w:t>
      </w:r>
      <w:r w:rsidR="0039558A" w:rsidRPr="0046472C">
        <w:rPr>
          <w:sz w:val="22"/>
          <w:szCs w:val="22"/>
        </w:rPr>
        <w:t> </w:t>
      </w:r>
      <w:r w:rsidRPr="0046472C">
        <w:rPr>
          <w:sz w:val="22"/>
          <w:szCs w:val="22"/>
        </w:rPr>
        <w:t>punktā minēto) šo zāļu sastāvdaļu.</w:t>
      </w:r>
    </w:p>
    <w:p w14:paraId="4A97DDE5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F2863FF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b/>
          <w:sz w:val="22"/>
          <w:szCs w:val="22"/>
        </w:rPr>
        <w:t>Brīdinājumi un piesardzība lietošanā</w:t>
      </w:r>
    </w:p>
    <w:p w14:paraId="0B910442" w14:textId="77777777" w:rsidR="0039558A" w:rsidRPr="0046472C" w:rsidRDefault="0039558A" w:rsidP="0039558A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6472C">
        <w:rPr>
          <w:noProof/>
          <w:sz w:val="22"/>
          <w:szCs w:val="22"/>
        </w:rPr>
        <w:t xml:space="preserve">Pirms </w:t>
      </w:r>
      <w:proofErr w:type="spellStart"/>
      <w:r w:rsidRPr="0046472C">
        <w:rPr>
          <w:i/>
          <w:color w:val="000000"/>
          <w:sz w:val="22"/>
          <w:szCs w:val="22"/>
        </w:rPr>
        <w:t>Sinupret</w:t>
      </w:r>
      <w:proofErr w:type="spellEnd"/>
      <w:r w:rsidRPr="0046472C">
        <w:rPr>
          <w:color w:val="000000"/>
          <w:sz w:val="22"/>
          <w:szCs w:val="22"/>
        </w:rPr>
        <w:t xml:space="preserve"> pilienu </w:t>
      </w:r>
      <w:r w:rsidRPr="0046472C">
        <w:rPr>
          <w:noProof/>
          <w:sz w:val="22"/>
          <w:szCs w:val="22"/>
        </w:rPr>
        <w:t>lietošanas konsultējieties ar ārstu vai farmaceitu.</w:t>
      </w:r>
    </w:p>
    <w:p w14:paraId="555D0A8D" w14:textId="77777777" w:rsidR="0039558A" w:rsidRPr="0046472C" w:rsidRDefault="0039558A" w:rsidP="0039558A">
      <w:pPr>
        <w:numPr>
          <w:ilvl w:val="12"/>
          <w:numId w:val="0"/>
        </w:numPr>
        <w:ind w:right="-2"/>
        <w:rPr>
          <w:color w:val="000000"/>
          <w:sz w:val="22"/>
          <w:szCs w:val="22"/>
        </w:rPr>
      </w:pPr>
    </w:p>
    <w:p w14:paraId="6D6AB45D" w14:textId="77777777" w:rsidR="0039558A" w:rsidRPr="0046472C" w:rsidRDefault="0039558A" w:rsidP="0039558A">
      <w:pPr>
        <w:rPr>
          <w:sz w:val="22"/>
          <w:szCs w:val="22"/>
        </w:rPr>
      </w:pPr>
      <w:r w:rsidRPr="0046472C">
        <w:rPr>
          <w:sz w:val="22"/>
          <w:szCs w:val="22"/>
        </w:rPr>
        <w:t xml:space="preserve">Šīs zāles jālieto īpaši piesardzīgi pacientiem ar diagnosticētu gastrītu (kuņģa </w:t>
      </w:r>
      <w:r w:rsidR="00363C11">
        <w:rPr>
          <w:sz w:val="22"/>
          <w:szCs w:val="22"/>
        </w:rPr>
        <w:t xml:space="preserve">gļotādas </w:t>
      </w:r>
      <w:r w:rsidRPr="0046472C">
        <w:rPr>
          <w:sz w:val="22"/>
          <w:szCs w:val="22"/>
        </w:rPr>
        <w:t xml:space="preserve">iekaisums) vai jutīgu kuņģi.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</w:t>
      </w:r>
      <w:r w:rsidRPr="0046472C">
        <w:rPr>
          <w:color w:val="000000"/>
          <w:sz w:val="22"/>
          <w:szCs w:val="22"/>
        </w:rPr>
        <w:t xml:space="preserve">pilienus </w:t>
      </w:r>
      <w:r w:rsidRPr="0046472C">
        <w:rPr>
          <w:sz w:val="22"/>
          <w:szCs w:val="22"/>
        </w:rPr>
        <w:t>ieteicams lietot pēc ēdienreizēm, uzdzerot glāzi ūdens.</w:t>
      </w:r>
    </w:p>
    <w:p w14:paraId="31963844" w14:textId="77777777" w:rsidR="0039558A" w:rsidRPr="0046472C" w:rsidRDefault="0039558A" w:rsidP="0039558A">
      <w:pPr>
        <w:numPr>
          <w:ilvl w:val="12"/>
          <w:numId w:val="0"/>
        </w:numPr>
        <w:ind w:right="-2"/>
        <w:rPr>
          <w:color w:val="000000"/>
          <w:sz w:val="22"/>
          <w:szCs w:val="22"/>
        </w:rPr>
      </w:pPr>
    </w:p>
    <w:p w14:paraId="6AF95281" w14:textId="0EDD186B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simptomi saglabājas ilgāk par 7</w:t>
      </w:r>
      <w:r w:rsidR="0046472C" w:rsidRPr="0046472C">
        <w:rPr>
          <w:sz w:val="22"/>
          <w:szCs w:val="22"/>
          <w:rtl/>
          <w:cs/>
        </w:rPr>
        <w:noBreakHyphen/>
      </w:r>
      <w:r w:rsidRPr="0046472C">
        <w:rPr>
          <w:sz w:val="22"/>
          <w:szCs w:val="22"/>
        </w:rPr>
        <w:t>14 dienām, pas</w:t>
      </w:r>
      <w:r w:rsidR="00A41B00">
        <w:rPr>
          <w:sz w:val="22"/>
          <w:szCs w:val="22"/>
        </w:rPr>
        <w:t>l</w:t>
      </w:r>
      <w:r w:rsidRPr="0046472C">
        <w:rPr>
          <w:sz w:val="22"/>
          <w:szCs w:val="22"/>
        </w:rPr>
        <w:t>i</w:t>
      </w:r>
      <w:r w:rsidR="00A41B00">
        <w:rPr>
          <w:sz w:val="22"/>
          <w:szCs w:val="22"/>
        </w:rPr>
        <w:t>kt</w:t>
      </w:r>
      <w:r w:rsidRPr="0046472C">
        <w:rPr>
          <w:sz w:val="22"/>
          <w:szCs w:val="22"/>
        </w:rPr>
        <w:t>inās vai periodiski atkārtojas, kā arī tad, ja rodas elpas trūkums, drudzis vai strutainas kr</w:t>
      </w:r>
      <w:r w:rsidR="00B13B9E" w:rsidRPr="0046472C">
        <w:rPr>
          <w:sz w:val="22"/>
          <w:szCs w:val="22"/>
        </w:rPr>
        <w:t>ēpas, Jums jākonsultējas ar</w:t>
      </w:r>
      <w:r w:rsidRPr="0046472C">
        <w:rPr>
          <w:sz w:val="22"/>
          <w:szCs w:val="22"/>
        </w:rPr>
        <w:t xml:space="preserve"> ārstu.</w:t>
      </w:r>
    </w:p>
    <w:p w14:paraId="79DF1BD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7F3C0668" w14:textId="77777777" w:rsidR="00CD791D" w:rsidRPr="0046472C" w:rsidRDefault="00CD791D" w:rsidP="005B639B">
      <w:pPr>
        <w:jc w:val="both"/>
        <w:rPr>
          <w:b/>
          <w:sz w:val="22"/>
          <w:szCs w:val="22"/>
        </w:rPr>
      </w:pPr>
      <w:r w:rsidRPr="0046472C">
        <w:rPr>
          <w:b/>
          <w:sz w:val="22"/>
        </w:rPr>
        <w:t>Bērni un pusaudži</w:t>
      </w:r>
    </w:p>
    <w:p w14:paraId="3CCEB500" w14:textId="2DD0F431" w:rsidR="00CD791D" w:rsidRPr="0046472C" w:rsidRDefault="00CD791D" w:rsidP="005B639B">
      <w:pPr>
        <w:jc w:val="both"/>
        <w:rPr>
          <w:sz w:val="22"/>
          <w:szCs w:val="22"/>
        </w:rPr>
      </w:pPr>
      <w:r w:rsidRPr="0046472C">
        <w:rPr>
          <w:sz w:val="22"/>
        </w:rPr>
        <w:t xml:space="preserve">Dati par </w:t>
      </w:r>
      <w:proofErr w:type="spellStart"/>
      <w:r w:rsidRPr="0046472C">
        <w:rPr>
          <w:i/>
          <w:sz w:val="22"/>
        </w:rPr>
        <w:t>Sinupret</w:t>
      </w:r>
      <w:proofErr w:type="spellEnd"/>
      <w:r w:rsidRPr="0046472C">
        <w:rPr>
          <w:sz w:val="22"/>
        </w:rPr>
        <w:t xml:space="preserve"> </w:t>
      </w:r>
      <w:r w:rsidR="005B639B" w:rsidRPr="0046472C">
        <w:rPr>
          <w:sz w:val="22"/>
          <w:szCs w:val="22"/>
        </w:rPr>
        <w:t xml:space="preserve">pilienu </w:t>
      </w:r>
      <w:r w:rsidRPr="0046472C">
        <w:rPr>
          <w:sz w:val="22"/>
        </w:rPr>
        <w:t xml:space="preserve">lietošanu bērniem līdz </w:t>
      </w:r>
      <w:r w:rsidR="0039558A" w:rsidRPr="0046472C">
        <w:rPr>
          <w:sz w:val="22"/>
          <w:szCs w:val="22"/>
        </w:rPr>
        <w:t>2 </w:t>
      </w:r>
      <w:r w:rsidRPr="0046472C">
        <w:rPr>
          <w:sz w:val="22"/>
        </w:rPr>
        <w:t>gadu vec</w:t>
      </w:r>
      <w:r w:rsidR="00B13B9E" w:rsidRPr="0046472C">
        <w:rPr>
          <w:sz w:val="22"/>
        </w:rPr>
        <w:t>umam nav pietiekami, tādēļ</w:t>
      </w:r>
      <w:r w:rsidRPr="0046472C">
        <w:rPr>
          <w:sz w:val="22"/>
        </w:rPr>
        <w:t xml:space="preserve"> </w:t>
      </w:r>
      <w:r w:rsidR="006435B5">
        <w:rPr>
          <w:sz w:val="22"/>
          <w:szCs w:val="22"/>
        </w:rPr>
        <w:t>tos</w:t>
      </w:r>
      <w:r w:rsidR="005B639B" w:rsidRPr="0046472C">
        <w:rPr>
          <w:sz w:val="22"/>
          <w:szCs w:val="22"/>
        </w:rPr>
        <w:t xml:space="preserve"> </w:t>
      </w:r>
      <w:r w:rsidR="00B13B9E" w:rsidRPr="0046472C">
        <w:rPr>
          <w:sz w:val="22"/>
        </w:rPr>
        <w:t xml:space="preserve">nedrīkst lietot bērniem līdz </w:t>
      </w:r>
      <w:r w:rsidR="0039558A" w:rsidRPr="0046472C">
        <w:rPr>
          <w:sz w:val="22"/>
          <w:szCs w:val="22"/>
        </w:rPr>
        <w:t>2 </w:t>
      </w:r>
      <w:r w:rsidR="00B13B9E" w:rsidRPr="0046472C">
        <w:rPr>
          <w:sz w:val="22"/>
        </w:rPr>
        <w:t>gadu vecumam</w:t>
      </w:r>
      <w:r w:rsidRPr="0046472C">
        <w:rPr>
          <w:sz w:val="22"/>
        </w:rPr>
        <w:t>.</w:t>
      </w:r>
    </w:p>
    <w:p w14:paraId="61028628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42AFB0DC" w14:textId="77777777" w:rsidR="00CD791D" w:rsidRPr="0046472C" w:rsidRDefault="00CD791D" w:rsidP="003437FD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b/>
          <w:sz w:val="22"/>
          <w:szCs w:val="22"/>
        </w:rPr>
        <w:t xml:space="preserve">Citas zāles un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pilieni</w:t>
      </w:r>
    </w:p>
    <w:p w14:paraId="6920C1D5" w14:textId="77777777" w:rsidR="00CD791D" w:rsidRPr="0046472C" w:rsidRDefault="00FB073C" w:rsidP="005B639B">
      <w:pPr>
        <w:numPr>
          <w:ilvl w:val="12"/>
          <w:numId w:val="0"/>
        </w:numPr>
        <w:jc w:val="both"/>
        <w:rPr>
          <w:sz w:val="22"/>
        </w:rPr>
      </w:pPr>
      <w:r w:rsidRPr="0046472C">
        <w:rPr>
          <w:sz w:val="22"/>
          <w:szCs w:val="22"/>
        </w:rPr>
        <w:lastRenderedPageBreak/>
        <w:t>Pastāstiet</w:t>
      </w:r>
      <w:r w:rsidR="00CD791D" w:rsidRPr="0046472C">
        <w:rPr>
          <w:sz w:val="22"/>
          <w:szCs w:val="22"/>
        </w:rPr>
        <w:t xml:space="preserve"> ārstam vai farmaceitam par visām zālēm, kuras lietojat, pēdējā laikā esat lietojis vai varētu lietot.</w:t>
      </w:r>
    </w:p>
    <w:p w14:paraId="28B90762" w14:textId="77777777" w:rsidR="0039558A" w:rsidRPr="0046472C" w:rsidRDefault="0039558A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D5D0FDE" w14:textId="77777777" w:rsidR="0039558A" w:rsidRPr="0046472C" w:rsidRDefault="0039558A" w:rsidP="005B639B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46472C">
        <w:rPr>
          <w:sz w:val="22"/>
          <w:szCs w:val="22"/>
        </w:rPr>
        <w:t>Pašlaik mijiedarbība ar citām zālēm nav zināma.</w:t>
      </w:r>
    </w:p>
    <w:p w14:paraId="5636AC9C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88CB45" w14:textId="77777777" w:rsidR="0039558A" w:rsidRPr="0046472C" w:rsidRDefault="0039558A" w:rsidP="0039558A">
      <w:pPr>
        <w:numPr>
          <w:ilvl w:val="12"/>
          <w:numId w:val="0"/>
        </w:numPr>
        <w:jc w:val="both"/>
        <w:rPr>
          <w:sz w:val="22"/>
          <w:szCs w:val="22"/>
        </w:rPr>
      </w:pP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pilieni kopā ar uzturu, dzērienu un alkoholu</w:t>
      </w:r>
    </w:p>
    <w:p w14:paraId="3CEACD70" w14:textId="77777777" w:rsidR="0039558A" w:rsidRPr="0046472C" w:rsidRDefault="0039558A" w:rsidP="0039558A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Nav norādījumu.</w:t>
      </w:r>
    </w:p>
    <w:p w14:paraId="16D82472" w14:textId="77777777" w:rsidR="0039558A" w:rsidRPr="0046472C" w:rsidRDefault="0039558A" w:rsidP="0039558A">
      <w:pPr>
        <w:numPr>
          <w:ilvl w:val="12"/>
          <w:numId w:val="0"/>
        </w:numPr>
        <w:tabs>
          <w:tab w:val="left" w:pos="1290"/>
        </w:tabs>
        <w:jc w:val="both"/>
        <w:rPr>
          <w:sz w:val="22"/>
          <w:szCs w:val="22"/>
        </w:rPr>
      </w:pPr>
    </w:p>
    <w:p w14:paraId="7CFAEC52" w14:textId="77777777" w:rsidR="00CD791D" w:rsidRPr="0046472C" w:rsidRDefault="00CD791D" w:rsidP="005B639B">
      <w:pPr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>Grūtniecība, barošana ar krūti un fertilitāte</w:t>
      </w:r>
    </w:p>
    <w:p w14:paraId="41490DDC" w14:textId="77777777" w:rsidR="00A9568A" w:rsidRPr="0046472C" w:rsidRDefault="00A9568A" w:rsidP="005B639B">
      <w:pPr>
        <w:numPr>
          <w:ilvl w:val="12"/>
          <w:numId w:val="0"/>
        </w:numPr>
        <w:jc w:val="both"/>
        <w:rPr>
          <w:sz w:val="22"/>
        </w:rPr>
      </w:pPr>
      <w:r w:rsidRPr="0046472C">
        <w:rPr>
          <w:sz w:val="22"/>
          <w:szCs w:val="22"/>
        </w:rPr>
        <w:t>Ja Jūs esat grūtniece vai barojat bērnu ar krūti, ja domājat, ka Jums varētu būt grūtniecība vai plānojat grūtniecību, pirms šo zāļu lietošanas konsultējieties ar ārstu vai farmaceitu.</w:t>
      </w:r>
    </w:p>
    <w:p w14:paraId="2AA5855E" w14:textId="77777777" w:rsidR="00A9568A" w:rsidRPr="0046472C" w:rsidRDefault="00A9568A" w:rsidP="005B639B">
      <w:pPr>
        <w:numPr>
          <w:ilvl w:val="12"/>
          <w:numId w:val="0"/>
        </w:numPr>
        <w:jc w:val="both"/>
        <w:rPr>
          <w:sz w:val="22"/>
        </w:rPr>
      </w:pPr>
    </w:p>
    <w:p w14:paraId="2AFA35D3" w14:textId="77777777" w:rsidR="0039558A" w:rsidRPr="0046472C" w:rsidRDefault="0039558A" w:rsidP="005B639B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46472C">
        <w:rPr>
          <w:sz w:val="22"/>
          <w:szCs w:val="22"/>
          <w:u w:val="single"/>
        </w:rPr>
        <w:t>Grūtniecība</w:t>
      </w:r>
    </w:p>
    <w:p w14:paraId="5BEFAEDA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Tāpat kā visas zāles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</w:t>
      </w:r>
      <w:r w:rsidR="00B13B9E" w:rsidRPr="0046472C">
        <w:rPr>
          <w:sz w:val="22"/>
          <w:szCs w:val="22"/>
        </w:rPr>
        <w:t xml:space="preserve">pilienus </w:t>
      </w:r>
      <w:r w:rsidRPr="0046472C">
        <w:rPr>
          <w:sz w:val="22"/>
          <w:szCs w:val="22"/>
        </w:rPr>
        <w:t xml:space="preserve">grūtniecības laikā </w:t>
      </w:r>
      <w:r w:rsidR="00B13B9E" w:rsidRPr="0046472C">
        <w:rPr>
          <w:sz w:val="22"/>
          <w:szCs w:val="22"/>
        </w:rPr>
        <w:t>drīkst</w:t>
      </w:r>
      <w:r w:rsidRPr="0046472C">
        <w:rPr>
          <w:sz w:val="22"/>
          <w:szCs w:val="22"/>
        </w:rPr>
        <w:t xml:space="preserve"> lietot tikai pēc tam, kad ārstējošais ārsts ir rūpīgi izvērtējis riska un ieguvuma attiecību.</w:t>
      </w:r>
    </w:p>
    <w:p w14:paraId="1513BAD0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0F27A55" w14:textId="77777777" w:rsidR="0039558A" w:rsidRPr="0046472C" w:rsidRDefault="0039558A" w:rsidP="005B639B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46472C">
        <w:rPr>
          <w:sz w:val="22"/>
          <w:szCs w:val="22"/>
          <w:u w:val="single"/>
        </w:rPr>
        <w:t>Barošana ar krūti</w:t>
      </w:r>
    </w:p>
    <w:p w14:paraId="614BCE44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Nav pieredzes par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</w:t>
      </w:r>
      <w:r w:rsidR="005B639B" w:rsidRPr="0046472C">
        <w:rPr>
          <w:sz w:val="22"/>
          <w:szCs w:val="22"/>
        </w:rPr>
        <w:t xml:space="preserve">pilienu </w:t>
      </w:r>
      <w:r w:rsidRPr="0046472C">
        <w:rPr>
          <w:sz w:val="22"/>
          <w:szCs w:val="22"/>
        </w:rPr>
        <w:t>lietošanu</w:t>
      </w:r>
      <w:r w:rsidR="0039558A" w:rsidRPr="0046472C">
        <w:rPr>
          <w:sz w:val="22"/>
          <w:szCs w:val="22"/>
        </w:rPr>
        <w:t xml:space="preserve"> krūts</w:t>
      </w:r>
      <w:r w:rsidRPr="0046472C">
        <w:rPr>
          <w:sz w:val="22"/>
          <w:szCs w:val="22"/>
        </w:rPr>
        <w:t xml:space="preserve"> </w:t>
      </w:r>
      <w:r w:rsidR="00C3167E" w:rsidRPr="0046472C">
        <w:rPr>
          <w:sz w:val="22"/>
          <w:szCs w:val="22"/>
        </w:rPr>
        <w:t xml:space="preserve">barošanas </w:t>
      </w:r>
      <w:r w:rsidRPr="0046472C">
        <w:rPr>
          <w:sz w:val="22"/>
          <w:szCs w:val="22"/>
        </w:rPr>
        <w:t xml:space="preserve">periodā, tādēļ </w:t>
      </w:r>
      <w:r w:rsidR="0039558A" w:rsidRPr="0046472C">
        <w:rPr>
          <w:sz w:val="22"/>
          <w:szCs w:val="22"/>
        </w:rPr>
        <w:t>šo zāļu lietošana nav ieteicama mātēm</w:t>
      </w:r>
      <w:r w:rsidRPr="0046472C">
        <w:rPr>
          <w:sz w:val="22"/>
          <w:szCs w:val="22"/>
        </w:rPr>
        <w:t>, k</w:t>
      </w:r>
      <w:r w:rsidR="0039558A" w:rsidRPr="0046472C">
        <w:rPr>
          <w:sz w:val="22"/>
          <w:szCs w:val="22"/>
        </w:rPr>
        <w:t>ur</w:t>
      </w:r>
      <w:r w:rsidRPr="0046472C">
        <w:rPr>
          <w:sz w:val="22"/>
          <w:szCs w:val="22"/>
        </w:rPr>
        <w:t xml:space="preserve">as baro </w:t>
      </w:r>
      <w:r w:rsidR="0039558A" w:rsidRPr="0046472C">
        <w:rPr>
          <w:sz w:val="22"/>
          <w:szCs w:val="22"/>
        </w:rPr>
        <w:t xml:space="preserve">bērnu </w:t>
      </w:r>
      <w:r w:rsidRPr="0046472C">
        <w:rPr>
          <w:sz w:val="22"/>
          <w:szCs w:val="22"/>
        </w:rPr>
        <w:t>ar krūti.</w:t>
      </w:r>
    </w:p>
    <w:p w14:paraId="3434FA2B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F6E19F0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b/>
          <w:sz w:val="22"/>
          <w:szCs w:val="22"/>
        </w:rPr>
        <w:t>Transportlīdzekļu vadīšana un mehānismu apkalpošana</w:t>
      </w:r>
    </w:p>
    <w:p w14:paraId="6DE5EF9D" w14:textId="77777777" w:rsidR="00CD791D" w:rsidRPr="0046472C" w:rsidRDefault="00CD791D" w:rsidP="005B639B">
      <w:pPr>
        <w:tabs>
          <w:tab w:val="left" w:pos="567"/>
        </w:tabs>
        <w:jc w:val="both"/>
        <w:rPr>
          <w:sz w:val="22"/>
          <w:szCs w:val="22"/>
        </w:rPr>
      </w:pPr>
      <w:r w:rsidRPr="0046472C">
        <w:rPr>
          <w:sz w:val="22"/>
          <w:szCs w:val="22"/>
        </w:rPr>
        <w:t>Īpaši piesardzības pasākumi nav nepieciešami.</w:t>
      </w:r>
    </w:p>
    <w:p w14:paraId="29265BBD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3F9A2552" w14:textId="55FD823C" w:rsidR="0039558A" w:rsidRPr="0046472C" w:rsidRDefault="00CD791D" w:rsidP="005B639B">
      <w:pPr>
        <w:numPr>
          <w:ilvl w:val="12"/>
          <w:numId w:val="0"/>
        </w:numPr>
        <w:jc w:val="both"/>
        <w:rPr>
          <w:b/>
          <w:color w:val="000000"/>
          <w:sz w:val="22"/>
        </w:rPr>
      </w:pP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</w:t>
      </w:r>
      <w:r w:rsidR="00B13B9E" w:rsidRPr="0046472C">
        <w:rPr>
          <w:b/>
          <w:sz w:val="22"/>
          <w:szCs w:val="22"/>
        </w:rPr>
        <w:t xml:space="preserve">pilieni </w:t>
      </w:r>
      <w:r w:rsidR="0039558A" w:rsidRPr="0046472C">
        <w:rPr>
          <w:b/>
          <w:sz w:val="22"/>
          <w:szCs w:val="22"/>
        </w:rPr>
        <w:t xml:space="preserve">satur </w:t>
      </w:r>
      <w:r w:rsidR="0039558A" w:rsidRPr="0046472C">
        <w:rPr>
          <w:b/>
          <w:color w:val="000000"/>
          <w:sz w:val="22"/>
        </w:rPr>
        <w:t>alkoholu</w:t>
      </w:r>
      <w:r w:rsidR="001F60CA">
        <w:rPr>
          <w:b/>
          <w:color w:val="000000"/>
          <w:sz w:val="22"/>
          <w:szCs w:val="22"/>
        </w:rPr>
        <w:t xml:space="preserve"> (</w:t>
      </w:r>
      <w:r w:rsidR="001F60CA" w:rsidRPr="001F60CA">
        <w:rPr>
          <w:b/>
          <w:color w:val="000000"/>
          <w:sz w:val="22"/>
          <w:szCs w:val="22"/>
        </w:rPr>
        <w:t>etilspirtu</w:t>
      </w:r>
      <w:r w:rsidR="001F60CA">
        <w:rPr>
          <w:b/>
          <w:color w:val="000000"/>
          <w:sz w:val="22"/>
          <w:szCs w:val="22"/>
        </w:rPr>
        <w:t>)</w:t>
      </w:r>
    </w:p>
    <w:p w14:paraId="4AC427F7" w14:textId="77777777" w:rsidR="00C93582" w:rsidRPr="0046472C" w:rsidRDefault="00C93582" w:rsidP="00C93582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Šīs zāles satur </w:t>
      </w:r>
      <w:r>
        <w:rPr>
          <w:sz w:val="22"/>
          <w:szCs w:val="22"/>
        </w:rPr>
        <w:t>456 mg</w:t>
      </w:r>
      <w:r w:rsidRPr="0046472C">
        <w:rPr>
          <w:sz w:val="22"/>
          <w:szCs w:val="22"/>
        </w:rPr>
        <w:t xml:space="preserve"> alkohola </w:t>
      </w:r>
      <w:r>
        <w:rPr>
          <w:sz w:val="22"/>
          <w:szCs w:val="22"/>
        </w:rPr>
        <w:t>(</w:t>
      </w:r>
      <w:r w:rsidRPr="0046472C">
        <w:rPr>
          <w:sz w:val="22"/>
          <w:szCs w:val="22"/>
        </w:rPr>
        <w:t>etilspirta) 50 pilienos</w:t>
      </w:r>
      <w:r w:rsidRPr="00DD0C75">
        <w:rPr>
          <w:sz w:val="22"/>
          <w:szCs w:val="22"/>
        </w:rPr>
        <w:t xml:space="preserve">, </w:t>
      </w:r>
      <w:r w:rsidRPr="004202F3">
        <w:rPr>
          <w:bCs/>
          <w:color w:val="000000" w:themeColor="text1"/>
          <w:kern w:val="32"/>
          <w:sz w:val="22"/>
          <w:szCs w:val="22"/>
        </w:rPr>
        <w:t xml:space="preserve">kas ir līdzvērtīgi </w:t>
      </w:r>
      <w:r w:rsidRPr="004202F3">
        <w:rPr>
          <w:color w:val="000000" w:themeColor="text1"/>
          <w:sz w:val="22"/>
          <w:szCs w:val="22"/>
        </w:rPr>
        <w:t>152 mg/ml (19 % (</w:t>
      </w:r>
      <w:proofErr w:type="spellStart"/>
      <w:r w:rsidRPr="004202F3">
        <w:rPr>
          <w:color w:val="000000" w:themeColor="text1"/>
          <w:sz w:val="22"/>
          <w:szCs w:val="22"/>
        </w:rPr>
        <w:t>tilp</w:t>
      </w:r>
      <w:proofErr w:type="spellEnd"/>
      <w:r w:rsidRPr="004202F3">
        <w:rPr>
          <w:color w:val="000000" w:themeColor="text1"/>
          <w:sz w:val="22"/>
          <w:szCs w:val="22"/>
        </w:rPr>
        <w:t>.%))</w:t>
      </w:r>
      <w:r w:rsidRPr="004202F3">
        <w:rPr>
          <w:bCs/>
          <w:color w:val="000000" w:themeColor="text1"/>
          <w:kern w:val="32"/>
          <w:sz w:val="22"/>
          <w:szCs w:val="22"/>
        </w:rPr>
        <w:t xml:space="preserve">. Šo zāļu daudzums 50 pilienos ir līdzvērtīgi </w:t>
      </w:r>
      <w:r w:rsidRPr="0046472C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46472C">
        <w:rPr>
          <w:sz w:val="22"/>
          <w:szCs w:val="22"/>
        </w:rPr>
        <w:t> ml alus</w:t>
      </w:r>
      <w:r>
        <w:rPr>
          <w:sz w:val="22"/>
          <w:szCs w:val="22"/>
        </w:rPr>
        <w:t xml:space="preserve"> vai</w:t>
      </w:r>
      <w:r w:rsidRPr="0046472C">
        <w:rPr>
          <w:sz w:val="22"/>
          <w:szCs w:val="22"/>
        </w:rPr>
        <w:t xml:space="preserve"> 5 ml vīna. </w:t>
      </w:r>
      <w:r w:rsidRPr="004202F3">
        <w:rPr>
          <w:bCs/>
          <w:color w:val="000000" w:themeColor="text1"/>
          <w:kern w:val="32"/>
          <w:sz w:val="22"/>
          <w:szCs w:val="22"/>
        </w:rPr>
        <w:t>Nelielais alkohola daudzums zālēs neizraisīs ievērojamu ietekmi.</w:t>
      </w:r>
    </w:p>
    <w:p w14:paraId="06F054BE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CEFA915" w14:textId="77777777" w:rsidR="00035F82" w:rsidRPr="0046472C" w:rsidRDefault="00035F82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1365CFA" w14:textId="77777777" w:rsidR="00CD791D" w:rsidRPr="0046472C" w:rsidRDefault="00CD791D" w:rsidP="0046472C">
      <w:pPr>
        <w:numPr>
          <w:ilvl w:val="0"/>
          <w:numId w:val="3"/>
        </w:numPr>
        <w:tabs>
          <w:tab w:val="clear" w:pos="57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 xml:space="preserve">Kā lietot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pilienus</w:t>
      </w:r>
    </w:p>
    <w:p w14:paraId="3D99AE33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4BBCAA0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Vienmēr lietojiet šīs zāles tieši tā, kā </w:t>
      </w:r>
      <w:r w:rsidR="00522B34" w:rsidRPr="0046472C">
        <w:rPr>
          <w:noProof/>
          <w:sz w:val="22"/>
          <w:szCs w:val="22"/>
        </w:rPr>
        <w:t>aprakstīts šajā instrukcijā vai</w:t>
      </w:r>
      <w:r w:rsidR="00522B34" w:rsidRPr="0046472C">
        <w:rPr>
          <w:sz w:val="22"/>
        </w:rPr>
        <w:t xml:space="preserve"> kā</w:t>
      </w:r>
      <w:r w:rsidR="00522B34" w:rsidRPr="0046472C">
        <w:rPr>
          <w:sz w:val="22"/>
          <w:szCs w:val="22"/>
        </w:rPr>
        <w:t xml:space="preserve"> </w:t>
      </w:r>
      <w:r w:rsidRPr="0046472C">
        <w:rPr>
          <w:sz w:val="22"/>
          <w:szCs w:val="22"/>
        </w:rPr>
        <w:t>ārsts vai farmaceits Jums teicis. Neskaidrību gadījumā vaicājiet ārstam vai farmaceitam.</w:t>
      </w:r>
    </w:p>
    <w:p w14:paraId="1FD39DAB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547BC5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  <w:u w:val="single"/>
        </w:rPr>
        <w:t>Ieteicamās devas</w:t>
      </w:r>
    </w:p>
    <w:p w14:paraId="081CF575" w14:textId="77777777" w:rsidR="00522B34" w:rsidRPr="0046472C" w:rsidRDefault="00A9568A" w:rsidP="005B639B">
      <w:pPr>
        <w:jc w:val="both"/>
        <w:rPr>
          <w:i/>
          <w:sz w:val="22"/>
          <w:szCs w:val="22"/>
        </w:rPr>
      </w:pPr>
      <w:r w:rsidRPr="0046472C">
        <w:rPr>
          <w:i/>
          <w:sz w:val="22"/>
          <w:szCs w:val="22"/>
        </w:rPr>
        <w:t>Pieauguš</w:t>
      </w:r>
      <w:r w:rsidR="00522B34" w:rsidRPr="0046472C">
        <w:rPr>
          <w:i/>
          <w:sz w:val="22"/>
          <w:szCs w:val="22"/>
        </w:rPr>
        <w:t>ie</w:t>
      </w:r>
    </w:p>
    <w:p w14:paraId="5A014884" w14:textId="77777777" w:rsidR="00CD791D" w:rsidRPr="0046472C" w:rsidRDefault="00A9568A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50</w:t>
      </w:r>
      <w:r w:rsidR="00522B34" w:rsidRPr="0046472C">
        <w:rPr>
          <w:sz w:val="22"/>
          <w:szCs w:val="22"/>
        </w:rPr>
        <w:t> </w:t>
      </w:r>
      <w:r w:rsidRPr="0046472C">
        <w:rPr>
          <w:sz w:val="22"/>
          <w:szCs w:val="22"/>
        </w:rPr>
        <w:t>pilieni trīs</w:t>
      </w:r>
      <w:r w:rsidR="00522B34" w:rsidRPr="0046472C">
        <w:rPr>
          <w:sz w:val="22"/>
          <w:szCs w:val="22"/>
        </w:rPr>
        <w:t xml:space="preserve"> </w:t>
      </w:r>
      <w:r w:rsidRPr="0046472C">
        <w:rPr>
          <w:sz w:val="22"/>
          <w:szCs w:val="22"/>
        </w:rPr>
        <w:t>reiz</w:t>
      </w:r>
      <w:r w:rsidR="00522B34" w:rsidRPr="0046472C">
        <w:rPr>
          <w:sz w:val="22"/>
          <w:szCs w:val="22"/>
        </w:rPr>
        <w:t>es</w:t>
      </w:r>
      <w:r w:rsidRPr="0046472C">
        <w:rPr>
          <w:sz w:val="22"/>
          <w:szCs w:val="22"/>
        </w:rPr>
        <w:t xml:space="preserve"> dienā (atbilst 150</w:t>
      </w:r>
      <w:r w:rsidR="00522B34" w:rsidRPr="0046472C">
        <w:rPr>
          <w:sz w:val="22"/>
          <w:szCs w:val="22"/>
        </w:rPr>
        <w:t> </w:t>
      </w:r>
      <w:r w:rsidRPr="0046472C">
        <w:rPr>
          <w:sz w:val="22"/>
          <w:szCs w:val="22"/>
        </w:rPr>
        <w:t>pilieniem jeb 9</w:t>
      </w:r>
      <w:r w:rsidR="00522B34" w:rsidRPr="0046472C">
        <w:rPr>
          <w:sz w:val="22"/>
          <w:szCs w:val="22"/>
        </w:rPr>
        <w:t> </w:t>
      </w:r>
      <w:r w:rsidRPr="0046472C">
        <w:rPr>
          <w:sz w:val="22"/>
          <w:szCs w:val="22"/>
        </w:rPr>
        <w:t>ml dienā).</w:t>
      </w:r>
    </w:p>
    <w:p w14:paraId="7E47E6F0" w14:textId="77777777" w:rsidR="00A9568A" w:rsidRPr="0046472C" w:rsidRDefault="00A9568A" w:rsidP="005B639B">
      <w:pPr>
        <w:jc w:val="both"/>
        <w:rPr>
          <w:b/>
          <w:sz w:val="22"/>
        </w:rPr>
      </w:pPr>
    </w:p>
    <w:p w14:paraId="2773701D" w14:textId="77777777" w:rsidR="00CD791D" w:rsidRPr="0046472C" w:rsidRDefault="00CD791D" w:rsidP="005B639B">
      <w:pPr>
        <w:jc w:val="both"/>
        <w:rPr>
          <w:sz w:val="22"/>
          <w:szCs w:val="22"/>
        </w:rPr>
      </w:pPr>
      <w:r w:rsidRPr="0046472C">
        <w:rPr>
          <w:b/>
          <w:sz w:val="22"/>
          <w:szCs w:val="22"/>
        </w:rPr>
        <w:t>Lietošana bērniem un pusaudžiem</w:t>
      </w:r>
    </w:p>
    <w:p w14:paraId="12A0C3CE" w14:textId="771EB451" w:rsidR="00CD791D" w:rsidRPr="0046472C" w:rsidRDefault="00A9568A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Pusaudži</w:t>
      </w:r>
      <w:r w:rsidR="00522B34"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no</w:t>
      </w:r>
      <w:r w:rsidR="008628AC">
        <w:rPr>
          <w:sz w:val="22"/>
        </w:rPr>
        <w:t xml:space="preserve"> </w:t>
      </w:r>
      <w:r w:rsidR="00CD791D" w:rsidRPr="0046472C">
        <w:rPr>
          <w:sz w:val="22"/>
          <w:szCs w:val="22"/>
        </w:rPr>
        <w:t>12</w:t>
      </w:r>
      <w:r w:rsidR="008628AC">
        <w:rPr>
          <w:sz w:val="22"/>
          <w:szCs w:val="22"/>
        </w:rPr>
        <w:t> gadu vecuma</w:t>
      </w:r>
      <w:r w:rsidR="00B13B9E" w:rsidRPr="0046472C">
        <w:rPr>
          <w:sz w:val="22"/>
          <w:szCs w:val="22"/>
        </w:rPr>
        <w:t>:</w:t>
      </w:r>
      <w:r w:rsidR="00CD791D" w:rsidRPr="0046472C">
        <w:rPr>
          <w:sz w:val="22"/>
          <w:szCs w:val="22"/>
          <w:rtl/>
          <w:cs/>
        </w:rPr>
        <w:t xml:space="preserve"> </w:t>
      </w:r>
      <w:r w:rsidR="00CD791D" w:rsidRPr="0046472C">
        <w:rPr>
          <w:sz w:val="22"/>
          <w:szCs w:val="22"/>
        </w:rPr>
        <w:t>50 pilieni trīs</w:t>
      </w:r>
      <w:r w:rsidR="00522B34"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reiz</w:t>
      </w:r>
      <w:r w:rsidR="00522B34" w:rsidRPr="0046472C">
        <w:rPr>
          <w:sz w:val="22"/>
          <w:szCs w:val="22"/>
        </w:rPr>
        <w:t>es</w:t>
      </w:r>
      <w:r w:rsidR="00CD791D" w:rsidRPr="0046472C">
        <w:rPr>
          <w:sz w:val="22"/>
          <w:szCs w:val="22"/>
        </w:rPr>
        <w:t xml:space="preserve"> dienā (atbilst 150 pilieniem jeb 9 ml dienā).</w:t>
      </w:r>
    </w:p>
    <w:p w14:paraId="3C848350" w14:textId="2ABA7135" w:rsidR="00CD791D" w:rsidRPr="0046472C" w:rsidRDefault="00A9568A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Bērni</w:t>
      </w:r>
      <w:r w:rsidR="00522B34" w:rsidRPr="0046472C">
        <w:rPr>
          <w:sz w:val="22"/>
          <w:szCs w:val="22"/>
        </w:rPr>
        <w:t xml:space="preserve"> vecumā</w:t>
      </w:r>
      <w:r w:rsidRPr="0046472C">
        <w:rPr>
          <w:sz w:val="22"/>
          <w:szCs w:val="22"/>
        </w:rPr>
        <w:t xml:space="preserve"> no</w:t>
      </w:r>
      <w:r w:rsidR="00522B34" w:rsidRPr="0046472C">
        <w:rPr>
          <w:sz w:val="22"/>
          <w:szCs w:val="22"/>
        </w:rPr>
        <w:t> </w:t>
      </w:r>
      <w:r w:rsidR="00CD791D" w:rsidRPr="0046472C">
        <w:rPr>
          <w:sz w:val="22"/>
          <w:szCs w:val="22"/>
        </w:rPr>
        <w:t>6</w:t>
      </w:r>
      <w:r w:rsidRPr="0046472C">
        <w:rPr>
          <w:sz w:val="22"/>
          <w:szCs w:val="22"/>
          <w:rtl/>
          <w:cs/>
        </w:rPr>
        <w:t xml:space="preserve"> līdz </w:t>
      </w:r>
      <w:r w:rsidR="00B13B9E" w:rsidRPr="0046472C">
        <w:rPr>
          <w:sz w:val="22"/>
          <w:szCs w:val="22"/>
        </w:rPr>
        <w:t>11 gad</w:t>
      </w:r>
      <w:r w:rsidR="00522B34" w:rsidRPr="0046472C">
        <w:rPr>
          <w:sz w:val="22"/>
          <w:szCs w:val="22"/>
        </w:rPr>
        <w:t>iem</w:t>
      </w:r>
      <w:r w:rsidR="00B13B9E" w:rsidRPr="0046472C">
        <w:rPr>
          <w:sz w:val="22"/>
          <w:szCs w:val="22"/>
        </w:rPr>
        <w:t>:</w:t>
      </w:r>
      <w:r w:rsidR="00CD791D" w:rsidRPr="0046472C">
        <w:rPr>
          <w:sz w:val="22"/>
          <w:szCs w:val="22"/>
          <w:rtl/>
          <w:cs/>
        </w:rPr>
        <w:t xml:space="preserve"> </w:t>
      </w:r>
      <w:r w:rsidR="00CD791D" w:rsidRPr="0046472C">
        <w:rPr>
          <w:sz w:val="22"/>
          <w:szCs w:val="22"/>
        </w:rPr>
        <w:t>25 pilieni trīs</w:t>
      </w:r>
      <w:r w:rsidR="00522B34"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reiz</w:t>
      </w:r>
      <w:r w:rsidR="00522B34" w:rsidRPr="0046472C">
        <w:rPr>
          <w:sz w:val="22"/>
          <w:szCs w:val="22"/>
        </w:rPr>
        <w:t>es</w:t>
      </w:r>
      <w:r w:rsidR="00CD791D" w:rsidRPr="0046472C">
        <w:rPr>
          <w:sz w:val="22"/>
          <w:szCs w:val="22"/>
        </w:rPr>
        <w:t xml:space="preserve"> dienā (atbilst 75 pilieniem jeb 4,5 ml dienā).</w:t>
      </w:r>
    </w:p>
    <w:p w14:paraId="42AE66DC" w14:textId="067EFA31" w:rsidR="00CD791D" w:rsidRPr="0046472C" w:rsidRDefault="00A9568A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Bērni</w:t>
      </w:r>
      <w:r w:rsidR="00522B34" w:rsidRPr="0046472C">
        <w:rPr>
          <w:sz w:val="22"/>
          <w:szCs w:val="22"/>
        </w:rPr>
        <w:t xml:space="preserve"> vecumā</w:t>
      </w:r>
      <w:r w:rsidRPr="0046472C">
        <w:rPr>
          <w:sz w:val="22"/>
          <w:szCs w:val="22"/>
        </w:rPr>
        <w:t xml:space="preserve"> no</w:t>
      </w:r>
      <w:r w:rsidR="00522B34" w:rsidRPr="0046472C">
        <w:rPr>
          <w:sz w:val="22"/>
          <w:szCs w:val="22"/>
        </w:rPr>
        <w:t> </w:t>
      </w:r>
      <w:r w:rsidR="00CD791D" w:rsidRPr="0046472C">
        <w:rPr>
          <w:sz w:val="22"/>
          <w:szCs w:val="22"/>
        </w:rPr>
        <w:t>2</w:t>
      </w:r>
      <w:r w:rsidRPr="0046472C">
        <w:rPr>
          <w:sz w:val="22"/>
          <w:szCs w:val="22"/>
          <w:rtl/>
          <w:cs/>
        </w:rPr>
        <w:t xml:space="preserve"> līdz </w:t>
      </w:r>
      <w:r w:rsidR="00B13B9E" w:rsidRPr="0046472C">
        <w:rPr>
          <w:sz w:val="22"/>
          <w:szCs w:val="22"/>
        </w:rPr>
        <w:t>5 gad</w:t>
      </w:r>
      <w:r w:rsidR="00522B34" w:rsidRPr="0046472C">
        <w:rPr>
          <w:sz w:val="22"/>
          <w:szCs w:val="22"/>
        </w:rPr>
        <w:t>iem</w:t>
      </w:r>
      <w:r w:rsidR="00B13B9E" w:rsidRPr="0046472C">
        <w:rPr>
          <w:sz w:val="22"/>
          <w:szCs w:val="22"/>
        </w:rPr>
        <w:t>:</w:t>
      </w:r>
      <w:r w:rsidR="00CD791D" w:rsidRPr="0046472C">
        <w:rPr>
          <w:sz w:val="22"/>
          <w:szCs w:val="22"/>
          <w:rtl/>
          <w:cs/>
        </w:rPr>
        <w:t xml:space="preserve"> </w:t>
      </w:r>
      <w:r w:rsidR="00CD791D" w:rsidRPr="0046472C">
        <w:rPr>
          <w:sz w:val="22"/>
          <w:szCs w:val="22"/>
        </w:rPr>
        <w:t>15 pilieni trīs</w:t>
      </w:r>
      <w:r w:rsidR="00522B34"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reiz</w:t>
      </w:r>
      <w:r w:rsidR="00522B34" w:rsidRPr="0046472C">
        <w:rPr>
          <w:sz w:val="22"/>
          <w:szCs w:val="22"/>
        </w:rPr>
        <w:t>es</w:t>
      </w:r>
      <w:r w:rsidR="00CD791D" w:rsidRPr="0046472C">
        <w:rPr>
          <w:sz w:val="22"/>
          <w:szCs w:val="22"/>
        </w:rPr>
        <w:t xml:space="preserve"> dienā (atbilst 45 pilieniem jeb 2,7 ml dienā).</w:t>
      </w:r>
    </w:p>
    <w:p w14:paraId="37ACD4BF" w14:textId="77777777" w:rsidR="00CD791D" w:rsidRPr="0046472C" w:rsidRDefault="00CD791D" w:rsidP="005B639B">
      <w:pPr>
        <w:jc w:val="both"/>
        <w:rPr>
          <w:sz w:val="22"/>
          <w:szCs w:val="22"/>
        </w:rPr>
      </w:pPr>
    </w:p>
    <w:p w14:paraId="7C6A8085" w14:textId="77777777" w:rsidR="00CD791D" w:rsidRPr="0046472C" w:rsidRDefault="00CD791D" w:rsidP="005B639B">
      <w:pPr>
        <w:jc w:val="both"/>
        <w:rPr>
          <w:sz w:val="22"/>
          <w:szCs w:val="22"/>
        </w:rPr>
      </w:pP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</w:t>
      </w:r>
      <w:r w:rsidR="00B90AA2" w:rsidRPr="0046472C">
        <w:rPr>
          <w:sz w:val="22"/>
          <w:szCs w:val="22"/>
        </w:rPr>
        <w:t>i</w:t>
      </w:r>
      <w:r w:rsidR="00522B34" w:rsidRPr="0046472C">
        <w:rPr>
          <w:sz w:val="22"/>
          <w:szCs w:val="22"/>
        </w:rPr>
        <w:t xml:space="preserve"> jālieto iekšķīgi, uzdzerot</w:t>
      </w:r>
      <w:r w:rsidR="00B90AA2" w:rsidRPr="0046472C">
        <w:rPr>
          <w:sz w:val="22"/>
          <w:szCs w:val="22"/>
        </w:rPr>
        <w:t xml:space="preserve"> nedaudz </w:t>
      </w:r>
      <w:r w:rsidRPr="0046472C">
        <w:rPr>
          <w:sz w:val="22"/>
          <w:szCs w:val="22"/>
        </w:rPr>
        <w:t>ūdens.</w:t>
      </w:r>
    </w:p>
    <w:p w14:paraId="1CD1660E" w14:textId="77777777" w:rsidR="00CD791D" w:rsidRPr="0046472C" w:rsidRDefault="006E4EAB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Pirms lietošanas pudelīte kārtīgi jāsakrata!</w:t>
      </w:r>
    </w:p>
    <w:p w14:paraId="2844E4C1" w14:textId="77777777" w:rsidR="00522B34" w:rsidRPr="0046472C" w:rsidRDefault="0046472C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Lietošanas laikā pudelīte jātur vertikāli.</w:t>
      </w:r>
    </w:p>
    <w:p w14:paraId="76088665" w14:textId="77777777" w:rsidR="0046472C" w:rsidRPr="0046472C" w:rsidRDefault="0046472C" w:rsidP="005B639B">
      <w:pPr>
        <w:jc w:val="both"/>
        <w:rPr>
          <w:sz w:val="22"/>
          <w:szCs w:val="22"/>
        </w:rPr>
      </w:pPr>
    </w:p>
    <w:p w14:paraId="4018B911" w14:textId="77777777" w:rsidR="00CD791D" w:rsidRPr="0046472C" w:rsidRDefault="00CD791D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Pacientiem ar jutīgu kuņģi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pilienus</w:t>
      </w:r>
      <w:r w:rsidR="00522B34" w:rsidRPr="0046472C">
        <w:rPr>
          <w:sz w:val="22"/>
          <w:szCs w:val="22"/>
        </w:rPr>
        <w:t xml:space="preserve"> ieteicams</w:t>
      </w:r>
      <w:r w:rsidRPr="0046472C">
        <w:rPr>
          <w:sz w:val="22"/>
          <w:szCs w:val="22"/>
        </w:rPr>
        <w:t xml:space="preserve"> lietot pēc ēšanas, uzdzerot glāzi ūdens.</w:t>
      </w:r>
    </w:p>
    <w:p w14:paraId="0F809C11" w14:textId="77777777" w:rsidR="00CD791D" w:rsidRPr="0046472C" w:rsidRDefault="00CD791D" w:rsidP="005B639B">
      <w:pPr>
        <w:jc w:val="both"/>
        <w:rPr>
          <w:sz w:val="22"/>
          <w:szCs w:val="22"/>
        </w:rPr>
      </w:pPr>
    </w:p>
    <w:p w14:paraId="53EFF850" w14:textId="77777777" w:rsidR="006E4EAB" w:rsidRPr="0046472C" w:rsidRDefault="006E4EAB" w:rsidP="005B639B">
      <w:pPr>
        <w:jc w:val="both"/>
        <w:rPr>
          <w:b/>
          <w:sz w:val="22"/>
        </w:rPr>
      </w:pPr>
      <w:r w:rsidRPr="0046472C">
        <w:rPr>
          <w:b/>
          <w:sz w:val="22"/>
        </w:rPr>
        <w:t xml:space="preserve">Ja esat lietojis </w:t>
      </w:r>
      <w:proofErr w:type="spellStart"/>
      <w:r w:rsidRPr="0046472C">
        <w:rPr>
          <w:b/>
          <w:i/>
          <w:sz w:val="22"/>
        </w:rPr>
        <w:t>Sinupret</w:t>
      </w:r>
      <w:proofErr w:type="spellEnd"/>
      <w:r w:rsidRPr="0046472C">
        <w:rPr>
          <w:b/>
          <w:sz w:val="22"/>
        </w:rPr>
        <w:t xml:space="preserve"> pilienus vairāk nekā noteikts</w:t>
      </w:r>
    </w:p>
    <w:p w14:paraId="3816017C" w14:textId="77777777" w:rsidR="006E4EAB" w:rsidRPr="0046472C" w:rsidRDefault="006E4EAB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Pēc pārdozēšanas var pastiprināties </w:t>
      </w:r>
      <w:r w:rsidR="00522B34" w:rsidRPr="0046472C">
        <w:rPr>
          <w:sz w:val="22"/>
          <w:szCs w:val="22"/>
        </w:rPr>
        <w:t xml:space="preserve">zemāk </w:t>
      </w:r>
      <w:r w:rsidRPr="0046472C">
        <w:rPr>
          <w:sz w:val="22"/>
          <w:szCs w:val="22"/>
        </w:rPr>
        <w:t>minētās nevēlamās blakusparādības (skatīt 4.</w:t>
      </w:r>
      <w:r w:rsidR="00522B34" w:rsidRPr="0046472C">
        <w:rPr>
          <w:sz w:val="22"/>
          <w:szCs w:val="22"/>
        </w:rPr>
        <w:t> </w:t>
      </w:r>
      <w:r w:rsidR="0046472C" w:rsidRPr="0046472C">
        <w:rPr>
          <w:sz w:val="22"/>
          <w:szCs w:val="22"/>
        </w:rPr>
        <w:t>p</w:t>
      </w:r>
      <w:r w:rsidR="00522B34" w:rsidRPr="0046472C">
        <w:rPr>
          <w:sz w:val="22"/>
          <w:szCs w:val="22"/>
        </w:rPr>
        <w:t xml:space="preserve">unktu </w:t>
      </w:r>
      <w:r w:rsidRPr="0046472C">
        <w:rPr>
          <w:i/>
          <w:sz w:val="22"/>
          <w:szCs w:val="22"/>
        </w:rPr>
        <w:t>Iespējamās blakusparādības</w:t>
      </w:r>
      <w:r w:rsidRPr="0046472C">
        <w:rPr>
          <w:sz w:val="22"/>
          <w:szCs w:val="22"/>
        </w:rPr>
        <w:t>).</w:t>
      </w:r>
    </w:p>
    <w:p w14:paraId="3F43C584" w14:textId="2A968C71" w:rsidR="00CD791D" w:rsidRPr="0046472C" w:rsidRDefault="006E4EAB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esat pārsniedzis šo zāļu ieteicamo devu, lūdzu, informējiet par to ārstu.</w:t>
      </w:r>
      <w:r w:rsidR="00993304">
        <w:rPr>
          <w:sz w:val="22"/>
          <w:szCs w:val="22"/>
        </w:rPr>
        <w:t xml:space="preserve"> </w:t>
      </w:r>
      <w:r w:rsidR="00352669">
        <w:rPr>
          <w:sz w:val="22"/>
          <w:szCs w:val="22"/>
        </w:rPr>
        <w:t>Ā</w:t>
      </w:r>
      <w:r w:rsidR="00993304">
        <w:rPr>
          <w:sz w:val="22"/>
          <w:szCs w:val="22"/>
        </w:rPr>
        <w:t>rsts izlems</w:t>
      </w:r>
      <w:r w:rsidR="008A69F5">
        <w:rPr>
          <w:sz w:val="22"/>
          <w:szCs w:val="22"/>
        </w:rPr>
        <w:t>,</w:t>
      </w:r>
      <w:r w:rsidR="00993304">
        <w:rPr>
          <w:sz w:val="22"/>
          <w:szCs w:val="22"/>
        </w:rPr>
        <w:t xml:space="preserve"> kādi pasākumi </w:t>
      </w:r>
      <w:r w:rsidR="00C44A0A">
        <w:rPr>
          <w:sz w:val="22"/>
          <w:szCs w:val="22"/>
        </w:rPr>
        <w:t xml:space="preserve">ir </w:t>
      </w:r>
      <w:r w:rsidR="00352669">
        <w:rPr>
          <w:sz w:val="22"/>
          <w:szCs w:val="22"/>
        </w:rPr>
        <w:t>nepieciešami</w:t>
      </w:r>
      <w:r w:rsidR="00993304">
        <w:rPr>
          <w:sz w:val="22"/>
          <w:szCs w:val="22"/>
        </w:rPr>
        <w:t>.</w:t>
      </w:r>
    </w:p>
    <w:p w14:paraId="25FD4022" w14:textId="77777777" w:rsidR="006E4EAB" w:rsidRPr="0046472C" w:rsidRDefault="006E4EAB" w:rsidP="005B639B">
      <w:pPr>
        <w:jc w:val="both"/>
        <w:rPr>
          <w:sz w:val="22"/>
        </w:rPr>
      </w:pPr>
    </w:p>
    <w:p w14:paraId="7F921065" w14:textId="77777777" w:rsidR="00CD791D" w:rsidRPr="0046472C" w:rsidRDefault="00CD791D" w:rsidP="005B639B">
      <w:pPr>
        <w:jc w:val="both"/>
        <w:rPr>
          <w:b/>
          <w:sz w:val="22"/>
        </w:rPr>
      </w:pPr>
      <w:r w:rsidRPr="0046472C">
        <w:rPr>
          <w:b/>
          <w:sz w:val="22"/>
        </w:rPr>
        <w:t xml:space="preserve">Ja esat aizmirsis lietot </w:t>
      </w:r>
      <w:proofErr w:type="spellStart"/>
      <w:r w:rsidRPr="0046472C">
        <w:rPr>
          <w:b/>
          <w:i/>
          <w:sz w:val="22"/>
        </w:rPr>
        <w:t>Sinupret</w:t>
      </w:r>
      <w:proofErr w:type="spellEnd"/>
      <w:r w:rsidRPr="0046472C">
        <w:rPr>
          <w:b/>
          <w:sz w:val="22"/>
        </w:rPr>
        <w:t xml:space="preserve"> pilienus</w:t>
      </w:r>
    </w:p>
    <w:p w14:paraId="218BEDCD" w14:textId="77777777" w:rsidR="00CD791D" w:rsidRPr="0046472C" w:rsidRDefault="00CD791D" w:rsidP="005B639B">
      <w:pPr>
        <w:jc w:val="both"/>
        <w:rPr>
          <w:sz w:val="22"/>
          <w:szCs w:val="22"/>
        </w:rPr>
      </w:pPr>
      <w:r w:rsidRPr="0046472C">
        <w:rPr>
          <w:sz w:val="22"/>
        </w:rPr>
        <w:lastRenderedPageBreak/>
        <w:t xml:space="preserve">Nelietojiet dubultu devu, lai aizvietotu aizmirsto devu, bet gan </w:t>
      </w:r>
      <w:r w:rsidR="00954085">
        <w:rPr>
          <w:sz w:val="22"/>
        </w:rPr>
        <w:t>lietojiet</w:t>
      </w:r>
      <w:r w:rsidR="00954085" w:rsidRPr="0046472C">
        <w:rPr>
          <w:sz w:val="22"/>
        </w:rPr>
        <w:t xml:space="preserve"> </w:t>
      </w:r>
      <w:r w:rsidRPr="0046472C">
        <w:rPr>
          <w:sz w:val="22"/>
        </w:rPr>
        <w:t>parasto devu un</w:t>
      </w:r>
      <w:r w:rsidRPr="0046472C">
        <w:rPr>
          <w:sz w:val="22"/>
          <w:szCs w:val="22"/>
        </w:rPr>
        <w:t xml:space="preserve"> turpiniet lietot šīs zāles, kā norādīts.</w:t>
      </w:r>
    </w:p>
    <w:p w14:paraId="102E95BC" w14:textId="476BB665" w:rsidR="00CD791D" w:rsidRPr="003437FD" w:rsidRDefault="00CD791D" w:rsidP="003437FD">
      <w:pPr>
        <w:numPr>
          <w:ilvl w:val="12"/>
          <w:numId w:val="0"/>
        </w:numPr>
        <w:jc w:val="both"/>
        <w:outlineLvl w:val="0"/>
        <w:rPr>
          <w:b/>
          <w:sz w:val="22"/>
        </w:rPr>
      </w:pPr>
    </w:p>
    <w:p w14:paraId="3257846A" w14:textId="77777777" w:rsidR="00CB656F" w:rsidRPr="0046472C" w:rsidRDefault="00CB656F" w:rsidP="00CB656F">
      <w:pPr>
        <w:jc w:val="both"/>
        <w:rPr>
          <w:b/>
          <w:sz w:val="22"/>
        </w:rPr>
      </w:pPr>
      <w:r w:rsidRPr="0046472C">
        <w:rPr>
          <w:b/>
          <w:sz w:val="22"/>
        </w:rPr>
        <w:t xml:space="preserve">Ja </w:t>
      </w:r>
      <w:r>
        <w:rPr>
          <w:b/>
          <w:sz w:val="22"/>
        </w:rPr>
        <w:t>pārtraucat</w:t>
      </w:r>
      <w:r w:rsidRPr="0046472C">
        <w:rPr>
          <w:b/>
          <w:sz w:val="22"/>
        </w:rPr>
        <w:t xml:space="preserve"> lietot </w:t>
      </w:r>
      <w:proofErr w:type="spellStart"/>
      <w:r w:rsidRPr="0046472C">
        <w:rPr>
          <w:b/>
          <w:i/>
          <w:sz w:val="22"/>
        </w:rPr>
        <w:t>Sinupret</w:t>
      </w:r>
      <w:proofErr w:type="spellEnd"/>
      <w:r w:rsidRPr="0046472C">
        <w:rPr>
          <w:b/>
          <w:sz w:val="22"/>
        </w:rPr>
        <w:t xml:space="preserve"> pilienus</w:t>
      </w:r>
    </w:p>
    <w:p w14:paraId="627F9811" w14:textId="77777777" w:rsidR="00CB656F" w:rsidRPr="0046472C" w:rsidRDefault="00CB656F" w:rsidP="00CB656F">
      <w:pPr>
        <w:jc w:val="both"/>
        <w:rPr>
          <w:sz w:val="22"/>
          <w:szCs w:val="22"/>
        </w:rPr>
      </w:pPr>
      <w:proofErr w:type="spellStart"/>
      <w:r w:rsidRPr="006F40E3">
        <w:rPr>
          <w:i/>
          <w:iCs/>
          <w:color w:val="000000"/>
        </w:rPr>
        <w:t>Sinupret</w:t>
      </w:r>
      <w:proofErr w:type="spellEnd"/>
      <w:r w:rsidRPr="00E34FDE">
        <w:rPr>
          <w:color w:val="000000"/>
        </w:rPr>
        <w:t xml:space="preserve"> </w:t>
      </w:r>
      <w:r>
        <w:rPr>
          <w:color w:val="000000"/>
        </w:rPr>
        <w:t>pilienu</w:t>
      </w:r>
      <w:r w:rsidRPr="00E34FDE">
        <w:rPr>
          <w:color w:val="000000"/>
        </w:rPr>
        <w:t xml:space="preserve"> lietošanas pā</w:t>
      </w:r>
      <w:r w:rsidRPr="00E443A1">
        <w:rPr>
          <w:color w:val="000000"/>
        </w:rPr>
        <w:t>rtraukšana parasti ir nekaitīga</w:t>
      </w:r>
      <w:r w:rsidRPr="0046472C">
        <w:rPr>
          <w:sz w:val="22"/>
          <w:szCs w:val="22"/>
        </w:rPr>
        <w:t>.</w:t>
      </w:r>
    </w:p>
    <w:p w14:paraId="0A411CB5" w14:textId="77777777" w:rsidR="00CB656F" w:rsidRPr="0046472C" w:rsidRDefault="00CB656F" w:rsidP="005B639B">
      <w:pPr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663312FA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Jums ir kādi jautājumi par šo zāļu lietošanu, jautājiet ārstam vai farmaceitam.</w:t>
      </w:r>
    </w:p>
    <w:p w14:paraId="506BFE2D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A02D9C4" w14:textId="77777777" w:rsidR="00035F82" w:rsidRPr="0046472C" w:rsidRDefault="00035F82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A6910BD" w14:textId="77777777" w:rsidR="00CD791D" w:rsidRPr="0046472C" w:rsidRDefault="00CD791D" w:rsidP="0046472C">
      <w:pPr>
        <w:numPr>
          <w:ilvl w:val="12"/>
          <w:numId w:val="0"/>
        </w:numPr>
        <w:tabs>
          <w:tab w:val="left" w:pos="567"/>
        </w:tabs>
        <w:jc w:val="both"/>
        <w:rPr>
          <w:sz w:val="22"/>
          <w:szCs w:val="22"/>
        </w:rPr>
      </w:pPr>
      <w:r w:rsidRPr="0046472C">
        <w:rPr>
          <w:b/>
          <w:sz w:val="22"/>
          <w:szCs w:val="22"/>
        </w:rPr>
        <w:t>4.</w:t>
      </w:r>
      <w:r w:rsidRPr="0046472C">
        <w:rPr>
          <w:b/>
          <w:sz w:val="22"/>
          <w:szCs w:val="22"/>
        </w:rPr>
        <w:tab/>
        <w:t>Iespējamās blakusparādības</w:t>
      </w:r>
    </w:p>
    <w:p w14:paraId="6BB40903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CA9692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Tāpat kā visas zāles, šīs zāles var izraisīt blakusparādības, kaut arī ne visiem tās izpaužas.</w:t>
      </w:r>
    </w:p>
    <w:p w14:paraId="1AFF6131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2405BE8" w14:textId="44CDBAF5" w:rsidR="00522B34" w:rsidRPr="0046472C" w:rsidRDefault="001D6B6B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9408E0">
        <w:rPr>
          <w:i/>
          <w:iCs/>
          <w:sz w:val="22"/>
          <w:szCs w:val="22"/>
        </w:rPr>
        <w:t>Retāk (var</w:t>
      </w:r>
      <w:r w:rsidR="00522B34" w:rsidRPr="009408E0">
        <w:rPr>
          <w:rFonts w:eastAsia="Calibri"/>
          <w:i/>
          <w:sz w:val="22"/>
          <w:szCs w:val="22"/>
        </w:rPr>
        <w:t xml:space="preserve"> </w:t>
      </w:r>
      <w:r w:rsidR="00522B34" w:rsidRPr="0046472C">
        <w:rPr>
          <w:rFonts w:eastAsia="Calibri"/>
          <w:i/>
          <w:sz w:val="22"/>
          <w:szCs w:val="22"/>
        </w:rPr>
        <w:t>ietekmēt mazāk nekā</w:t>
      </w:r>
      <w:r w:rsidR="00522B34" w:rsidRPr="0046472C">
        <w:rPr>
          <w:rFonts w:eastAsia="Calibri"/>
          <w:i/>
          <w:sz w:val="22"/>
        </w:rPr>
        <w:t xml:space="preserve"> 1</w:t>
      </w:r>
      <w:r w:rsidR="00522B34" w:rsidRPr="0046472C">
        <w:rPr>
          <w:rFonts w:eastAsia="Calibri"/>
          <w:i/>
          <w:sz w:val="22"/>
          <w:szCs w:val="22"/>
        </w:rPr>
        <w:t> cilvēku</w:t>
      </w:r>
      <w:r w:rsidR="00522B34" w:rsidRPr="0046472C">
        <w:rPr>
          <w:rFonts w:eastAsia="Calibri"/>
          <w:i/>
          <w:sz w:val="22"/>
        </w:rPr>
        <w:t xml:space="preserve"> no</w:t>
      </w:r>
      <w:r w:rsidR="00522B34" w:rsidRPr="0046472C">
        <w:rPr>
          <w:rFonts w:eastAsia="Calibri"/>
          <w:i/>
          <w:sz w:val="22"/>
          <w:szCs w:val="22"/>
        </w:rPr>
        <w:t> </w:t>
      </w:r>
      <w:r w:rsidR="00522B34" w:rsidRPr="0046472C">
        <w:rPr>
          <w:rFonts w:eastAsia="Calibri"/>
          <w:i/>
          <w:sz w:val="22"/>
        </w:rPr>
        <w:t>100</w:t>
      </w:r>
      <w:r w:rsidR="006E4EAB" w:rsidRPr="0046472C">
        <w:rPr>
          <w:sz w:val="22"/>
          <w:szCs w:val="22"/>
        </w:rPr>
        <w:t>)</w:t>
      </w:r>
      <w:r w:rsidR="00993304">
        <w:rPr>
          <w:sz w:val="22"/>
          <w:szCs w:val="22"/>
        </w:rPr>
        <w:t>:</w:t>
      </w:r>
      <w:r w:rsidR="006E4EAB"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kuņģa-zarnu trakta trauc</w:t>
      </w:r>
      <w:r w:rsidR="00B90AA2" w:rsidRPr="0046472C">
        <w:rPr>
          <w:sz w:val="22"/>
          <w:szCs w:val="22"/>
        </w:rPr>
        <w:t>ējumi (piemēram, sāpes vēderā,</w:t>
      </w:r>
      <w:r w:rsidR="00CD791D" w:rsidRPr="0046472C">
        <w:rPr>
          <w:sz w:val="22"/>
          <w:szCs w:val="22"/>
        </w:rPr>
        <w:t xml:space="preserve"> slikta dūša)</w:t>
      </w:r>
      <w:r w:rsidR="00522B34" w:rsidRPr="0046472C">
        <w:rPr>
          <w:sz w:val="22"/>
          <w:szCs w:val="22"/>
        </w:rPr>
        <w:t>.</w:t>
      </w:r>
    </w:p>
    <w:p w14:paraId="0A12BB96" w14:textId="77777777" w:rsidR="00522B34" w:rsidRPr="0046472C" w:rsidRDefault="00522B34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B316FA" w14:textId="77777777" w:rsidR="00CD791D" w:rsidRPr="0046472C" w:rsidRDefault="00522B34" w:rsidP="005B639B">
      <w:pPr>
        <w:numPr>
          <w:ilvl w:val="12"/>
          <w:numId w:val="0"/>
        </w:numPr>
        <w:jc w:val="both"/>
        <w:rPr>
          <w:sz w:val="22"/>
        </w:rPr>
      </w:pPr>
      <w:r w:rsidRPr="0046472C">
        <w:rPr>
          <w:i/>
          <w:sz w:val="22"/>
          <w:szCs w:val="22"/>
        </w:rPr>
        <w:t>R</w:t>
      </w:r>
      <w:r w:rsidR="00CD791D" w:rsidRPr="0046472C">
        <w:rPr>
          <w:i/>
          <w:sz w:val="22"/>
          <w:szCs w:val="22"/>
        </w:rPr>
        <w:t>et</w:t>
      </w:r>
      <w:r w:rsidR="00B90AA2" w:rsidRPr="0046472C">
        <w:rPr>
          <w:i/>
          <w:sz w:val="22"/>
          <w:szCs w:val="22"/>
        </w:rPr>
        <w:t>i</w:t>
      </w:r>
      <w:r w:rsidR="00CD791D" w:rsidRPr="0046472C">
        <w:rPr>
          <w:sz w:val="22"/>
          <w:szCs w:val="22"/>
        </w:rPr>
        <w:t xml:space="preserve"> </w:t>
      </w:r>
      <w:r w:rsidR="006E4EAB" w:rsidRPr="0046472C">
        <w:rPr>
          <w:sz w:val="22"/>
          <w:szCs w:val="22"/>
        </w:rPr>
        <w:t>(</w:t>
      </w:r>
      <w:r w:rsidRPr="0046472C">
        <w:rPr>
          <w:rFonts w:eastAsia="Calibri"/>
          <w:i/>
          <w:sz w:val="22"/>
        </w:rPr>
        <w:t xml:space="preserve">var </w:t>
      </w:r>
      <w:r w:rsidRPr="0046472C">
        <w:rPr>
          <w:rFonts w:eastAsia="Calibri"/>
          <w:i/>
          <w:sz w:val="22"/>
          <w:szCs w:val="22"/>
        </w:rPr>
        <w:t>ietekmēt mazāk nekā</w:t>
      </w:r>
      <w:r w:rsidRPr="0046472C">
        <w:rPr>
          <w:rFonts w:eastAsia="Calibri"/>
          <w:i/>
          <w:sz w:val="22"/>
        </w:rPr>
        <w:t xml:space="preserve"> 1</w:t>
      </w:r>
      <w:r w:rsidRPr="0046472C">
        <w:rPr>
          <w:rFonts w:eastAsia="Calibri"/>
          <w:i/>
          <w:sz w:val="22"/>
          <w:szCs w:val="22"/>
        </w:rPr>
        <w:t> cilvēku</w:t>
      </w:r>
      <w:r w:rsidRPr="0046472C">
        <w:rPr>
          <w:rFonts w:eastAsia="Calibri"/>
          <w:i/>
          <w:sz w:val="22"/>
        </w:rPr>
        <w:t xml:space="preserve"> no</w:t>
      </w:r>
      <w:r w:rsidRPr="0046472C">
        <w:rPr>
          <w:rFonts w:eastAsia="Calibri"/>
          <w:i/>
          <w:sz w:val="22"/>
          <w:szCs w:val="22"/>
        </w:rPr>
        <w:t> 1000</w:t>
      </w:r>
      <w:r w:rsidR="006E4EAB" w:rsidRPr="0046472C">
        <w:rPr>
          <w:sz w:val="22"/>
          <w:szCs w:val="22"/>
        </w:rPr>
        <w:t>)</w:t>
      </w:r>
      <w:r w:rsidR="00993304">
        <w:rPr>
          <w:sz w:val="22"/>
          <w:szCs w:val="22"/>
        </w:rPr>
        <w:t>:</w:t>
      </w:r>
      <w:r w:rsidR="00CD791D" w:rsidRPr="0046472C">
        <w:rPr>
          <w:sz w:val="22"/>
          <w:szCs w:val="22"/>
        </w:rPr>
        <w:t xml:space="preserve"> paaugstinātas jutības reakc</w:t>
      </w:r>
      <w:r w:rsidR="00B90AA2" w:rsidRPr="0046472C">
        <w:rPr>
          <w:sz w:val="22"/>
          <w:szCs w:val="22"/>
        </w:rPr>
        <w:t>ijas (piemēram, izsitumi, nieze,</w:t>
      </w:r>
      <w:r w:rsidR="00CD791D" w:rsidRPr="0046472C">
        <w:rPr>
          <w:sz w:val="22"/>
          <w:szCs w:val="22"/>
        </w:rPr>
        <w:t xml:space="preserve"> ādas aps</w:t>
      </w:r>
      <w:r w:rsidR="00B90AA2" w:rsidRPr="0046472C">
        <w:rPr>
          <w:sz w:val="22"/>
          <w:szCs w:val="22"/>
        </w:rPr>
        <w:t>ā</w:t>
      </w:r>
      <w:r w:rsidR="00CD791D" w:rsidRPr="0046472C">
        <w:rPr>
          <w:sz w:val="22"/>
          <w:szCs w:val="22"/>
        </w:rPr>
        <w:t>r</w:t>
      </w:r>
      <w:r w:rsidR="00B90AA2" w:rsidRPr="0046472C">
        <w:rPr>
          <w:sz w:val="22"/>
          <w:szCs w:val="22"/>
        </w:rPr>
        <w:t>t</w:t>
      </w:r>
      <w:r w:rsidR="00CD791D" w:rsidRPr="0046472C">
        <w:rPr>
          <w:sz w:val="22"/>
          <w:szCs w:val="22"/>
        </w:rPr>
        <w:t>ums).</w:t>
      </w:r>
    </w:p>
    <w:p w14:paraId="7085321C" w14:textId="77777777" w:rsidR="00522B34" w:rsidRPr="0046472C" w:rsidRDefault="00522B34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0E04C57" w14:textId="77777777" w:rsidR="00CD791D" w:rsidRPr="0046472C" w:rsidRDefault="00993304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202D7D">
        <w:rPr>
          <w:i/>
          <w:sz w:val="22"/>
          <w:szCs w:val="22"/>
        </w:rPr>
        <w:t>Nav zināmi (sastopamības biežumu nevar noteikt pēc pieejamiem datiem)</w:t>
      </w:r>
      <w:r>
        <w:rPr>
          <w:sz w:val="22"/>
          <w:szCs w:val="22"/>
        </w:rPr>
        <w:t xml:space="preserve">: </w:t>
      </w:r>
      <w:r w:rsidR="00CD791D" w:rsidRPr="0046472C">
        <w:rPr>
          <w:sz w:val="22"/>
          <w:szCs w:val="22"/>
        </w:rPr>
        <w:t>alerģiskas reakcijas, piemēram, lūpu, mēles un rīkles un/vai balsenes tūska kopā ar elpceļu sašaurināšanos (</w:t>
      </w:r>
      <w:proofErr w:type="spellStart"/>
      <w:r w:rsidR="00CD791D" w:rsidRPr="0046472C">
        <w:rPr>
          <w:sz w:val="22"/>
          <w:szCs w:val="22"/>
        </w:rPr>
        <w:t>angioe</w:t>
      </w:r>
      <w:r w:rsidR="00B90AA2" w:rsidRPr="0046472C">
        <w:rPr>
          <w:sz w:val="22"/>
          <w:szCs w:val="22"/>
        </w:rPr>
        <w:t>dēma</w:t>
      </w:r>
      <w:proofErr w:type="spellEnd"/>
      <w:r w:rsidR="00CD791D" w:rsidRPr="0046472C">
        <w:rPr>
          <w:sz w:val="22"/>
          <w:szCs w:val="22"/>
        </w:rPr>
        <w:t>), sejas tūska un elpas trūkums.</w:t>
      </w:r>
    </w:p>
    <w:p w14:paraId="77DD7C4B" w14:textId="77777777" w:rsidR="006E4EAB" w:rsidRPr="0046472C" w:rsidRDefault="006E4EAB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6F64F85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Ja Jums </w:t>
      </w:r>
      <w:r w:rsidR="00522B34" w:rsidRPr="0046472C">
        <w:rPr>
          <w:sz w:val="22"/>
          <w:szCs w:val="22"/>
        </w:rPr>
        <w:t xml:space="preserve">rodas </w:t>
      </w:r>
      <w:r w:rsidRPr="0046472C">
        <w:rPr>
          <w:sz w:val="22"/>
          <w:szCs w:val="22"/>
        </w:rPr>
        <w:t>jebkādas blakusparādības, pārtrauciet šo zāļu lietošanu.</w:t>
      </w:r>
    </w:p>
    <w:p w14:paraId="325567FA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Parādoties pirmajām paaugstinātas jutības reakcijas pazīmēm,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pilienu lietošana jāpārtrauc.</w:t>
      </w:r>
    </w:p>
    <w:p w14:paraId="1182A050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B4CE345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b/>
          <w:snapToGrid w:val="0"/>
          <w:sz w:val="22"/>
          <w:szCs w:val="22"/>
        </w:rPr>
      </w:pPr>
      <w:r w:rsidRPr="0046472C">
        <w:rPr>
          <w:b/>
          <w:sz w:val="22"/>
          <w:szCs w:val="22"/>
        </w:rPr>
        <w:t>Ziņošana par blakusparādībām</w:t>
      </w:r>
    </w:p>
    <w:p w14:paraId="2FB7AF79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Ja Jums rodas jebkādas blakusparādības, konsultējieties ar ārstu vai farmaceitu. Tas attiecas arī uz iespējamajām blakusparādībām, kas nav minētas šajā instrukcijā. Jūs varat ziņot par blakusparādībām</w:t>
      </w:r>
      <w:r w:rsidR="00F2499E" w:rsidRPr="0046472C">
        <w:rPr>
          <w:sz w:val="22"/>
          <w:szCs w:val="22"/>
        </w:rPr>
        <w:t xml:space="preserve"> arī tieši </w:t>
      </w:r>
      <w:r w:rsidRPr="0046472C">
        <w:rPr>
          <w:sz w:val="22"/>
          <w:szCs w:val="22"/>
        </w:rPr>
        <w:t>Zāļu valsts aģentūra</w:t>
      </w:r>
      <w:r w:rsidR="00F2499E" w:rsidRPr="0046472C">
        <w:rPr>
          <w:sz w:val="22"/>
          <w:szCs w:val="22"/>
        </w:rPr>
        <w:t>i</w:t>
      </w:r>
      <w:r w:rsidRPr="0046472C">
        <w:rPr>
          <w:sz w:val="22"/>
          <w:szCs w:val="22"/>
        </w:rPr>
        <w:t xml:space="preserve">, Jersikas </w:t>
      </w:r>
      <w:r w:rsidR="00F2499E" w:rsidRPr="0046472C">
        <w:rPr>
          <w:sz w:val="22"/>
          <w:szCs w:val="22"/>
        </w:rPr>
        <w:t>ielā</w:t>
      </w:r>
      <w:r w:rsidR="00522B34" w:rsidRPr="0046472C">
        <w:rPr>
          <w:sz w:val="22"/>
          <w:szCs w:val="22"/>
        </w:rPr>
        <w:t> </w:t>
      </w:r>
      <w:r w:rsidRPr="0046472C">
        <w:rPr>
          <w:sz w:val="22"/>
          <w:szCs w:val="22"/>
        </w:rPr>
        <w:t>15, Rīg</w:t>
      </w:r>
      <w:r w:rsidR="00F2499E" w:rsidRPr="0046472C">
        <w:rPr>
          <w:sz w:val="22"/>
          <w:szCs w:val="22"/>
        </w:rPr>
        <w:t>ā</w:t>
      </w:r>
      <w:r w:rsidRPr="0046472C">
        <w:rPr>
          <w:sz w:val="22"/>
          <w:szCs w:val="22"/>
        </w:rPr>
        <w:t>, LV</w:t>
      </w:r>
      <w:r w:rsidR="00522B34" w:rsidRPr="0046472C">
        <w:rPr>
          <w:sz w:val="22"/>
          <w:szCs w:val="22"/>
        </w:rPr>
        <w:t> </w:t>
      </w:r>
      <w:r w:rsidRPr="0046472C">
        <w:rPr>
          <w:sz w:val="22"/>
          <w:szCs w:val="22"/>
        </w:rPr>
        <w:t>1003</w:t>
      </w:r>
      <w:r w:rsidR="00F2499E" w:rsidRPr="0046472C">
        <w:rPr>
          <w:sz w:val="22"/>
          <w:szCs w:val="22"/>
        </w:rPr>
        <w:t>.</w:t>
      </w:r>
      <w:r w:rsidRPr="0046472C">
        <w:rPr>
          <w:sz w:val="22"/>
          <w:szCs w:val="22"/>
        </w:rPr>
        <w:t xml:space="preserve"> Tīmekļa vietne: </w:t>
      </w:r>
      <w:hyperlink r:id="rId7" w:history="1">
        <w:r w:rsidRPr="0046472C">
          <w:rPr>
            <w:sz w:val="22"/>
            <w:szCs w:val="22"/>
            <w:u w:val="single"/>
          </w:rPr>
          <w:t>www.zva.gov.lv</w:t>
        </w:r>
      </w:hyperlink>
      <w:r w:rsidRPr="0046472C">
        <w:rPr>
          <w:sz w:val="22"/>
          <w:szCs w:val="22"/>
        </w:rPr>
        <w:t>.</w:t>
      </w:r>
    </w:p>
    <w:p w14:paraId="34D393E4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napToGrid w:val="0"/>
          <w:sz w:val="22"/>
          <w:szCs w:val="22"/>
        </w:rPr>
      </w:pPr>
      <w:r w:rsidRPr="0046472C">
        <w:rPr>
          <w:sz w:val="22"/>
          <w:szCs w:val="22"/>
        </w:rPr>
        <w:t>Ziņojot par blakusparādībām, Jūs varat palīdzēt nodrošināt daudz plašāku informāciju par šo zāļu drošumu.</w:t>
      </w:r>
    </w:p>
    <w:p w14:paraId="33DD70FD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44679C" w14:textId="77777777" w:rsidR="00035F82" w:rsidRPr="0046472C" w:rsidRDefault="00035F82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847B35F" w14:textId="77777777" w:rsidR="00CD791D" w:rsidRPr="0046472C" w:rsidRDefault="00CD791D" w:rsidP="0046472C">
      <w:pPr>
        <w:numPr>
          <w:ilvl w:val="12"/>
          <w:numId w:val="0"/>
        </w:numPr>
        <w:tabs>
          <w:tab w:val="left" w:pos="567"/>
        </w:tabs>
        <w:jc w:val="both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>5.</w:t>
      </w:r>
      <w:r w:rsidRPr="0046472C">
        <w:rPr>
          <w:b/>
          <w:sz w:val="22"/>
          <w:szCs w:val="22"/>
        </w:rPr>
        <w:tab/>
        <w:t xml:space="preserve">Kā uzglabāt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pilienus</w:t>
      </w:r>
    </w:p>
    <w:p w14:paraId="01B92C5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E6BD81" w14:textId="77777777" w:rsidR="00AB6594" w:rsidRPr="0046472C" w:rsidRDefault="00AB6594" w:rsidP="005B639B">
      <w:pPr>
        <w:numPr>
          <w:ilvl w:val="12"/>
          <w:numId w:val="0"/>
        </w:numPr>
        <w:jc w:val="both"/>
        <w:rPr>
          <w:sz w:val="22"/>
        </w:rPr>
      </w:pPr>
      <w:r w:rsidRPr="0046472C">
        <w:rPr>
          <w:sz w:val="22"/>
          <w:szCs w:val="22"/>
        </w:rPr>
        <w:t>Uzglabāt bērniem neredzamā un nepieejamā vietā.</w:t>
      </w:r>
    </w:p>
    <w:p w14:paraId="2A00C4AD" w14:textId="77777777" w:rsidR="006E4EAB" w:rsidRPr="0046472C" w:rsidRDefault="006E4EAB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85DDE9" w14:textId="77777777" w:rsidR="00F93BBD" w:rsidRPr="0046472C" w:rsidRDefault="00B90AA2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Uzglabāt </w:t>
      </w:r>
      <w:r w:rsidR="00CD791D" w:rsidRPr="0046472C">
        <w:rPr>
          <w:sz w:val="22"/>
          <w:szCs w:val="22"/>
        </w:rPr>
        <w:t>temperatūrā līdz 25 °C.</w:t>
      </w:r>
    </w:p>
    <w:p w14:paraId="7C9F3544" w14:textId="77777777" w:rsidR="006E4EAB" w:rsidRPr="0046472C" w:rsidRDefault="006E4EAB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2CB7B33" w14:textId="238A1AD4" w:rsidR="00BE4ECB" w:rsidRPr="0046472C" w:rsidRDefault="00BE4ECB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Pēc pudelītes</w:t>
      </w:r>
      <w:r w:rsidR="00D17C2F" w:rsidRPr="0046472C">
        <w:rPr>
          <w:sz w:val="22"/>
          <w:szCs w:val="22"/>
        </w:rPr>
        <w:t xml:space="preserve"> pirmreizējās</w:t>
      </w:r>
      <w:r w:rsidRPr="0046472C">
        <w:rPr>
          <w:sz w:val="22"/>
          <w:szCs w:val="22"/>
        </w:rPr>
        <w:t xml:space="preserve"> atvēršanas tās saturu drīkst lietot </w:t>
      </w:r>
      <w:r w:rsidR="0042458F">
        <w:rPr>
          <w:sz w:val="22"/>
          <w:szCs w:val="22"/>
        </w:rPr>
        <w:t>3</w:t>
      </w:r>
      <w:r w:rsidRPr="0046472C">
        <w:rPr>
          <w:sz w:val="22"/>
          <w:szCs w:val="22"/>
        </w:rPr>
        <w:t xml:space="preserve"> mēnešus.</w:t>
      </w:r>
    </w:p>
    <w:p w14:paraId="534212FE" w14:textId="77777777" w:rsidR="006E4EAB" w:rsidRPr="0046472C" w:rsidRDefault="006E4EAB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8DF6E59" w14:textId="77777777" w:rsidR="00F93BBD" w:rsidRPr="0046472C" w:rsidRDefault="006E4EAB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Nelietot šīs zāles pēc derīguma termiņa beigām, kas norādīts uz </w:t>
      </w:r>
      <w:r w:rsidR="00522B34" w:rsidRPr="0046472C">
        <w:rPr>
          <w:sz w:val="22"/>
          <w:szCs w:val="22"/>
        </w:rPr>
        <w:t>iepakojuma</w:t>
      </w:r>
      <w:r w:rsidRPr="0046472C">
        <w:rPr>
          <w:sz w:val="22"/>
          <w:szCs w:val="22"/>
        </w:rPr>
        <w:t xml:space="preserve"> pēc “Derīgs līdz:”.</w:t>
      </w:r>
      <w:r w:rsidR="0046472C" w:rsidRPr="0046472C">
        <w:rPr>
          <w:sz w:val="22"/>
          <w:szCs w:val="22"/>
        </w:rPr>
        <w:t xml:space="preserve"> </w:t>
      </w:r>
      <w:r w:rsidR="0046472C" w:rsidRPr="0046472C">
        <w:rPr>
          <w:noProof/>
          <w:sz w:val="22"/>
          <w:szCs w:val="22"/>
        </w:rPr>
        <w:t>Derīguma termiņš attiecas uz norādītā mēneša pēdējo dienu.</w:t>
      </w:r>
    </w:p>
    <w:p w14:paraId="1E990F2C" w14:textId="77777777" w:rsidR="006E4EAB" w:rsidRPr="0046472C" w:rsidRDefault="006E4EAB" w:rsidP="005B639B">
      <w:pPr>
        <w:jc w:val="both"/>
        <w:rPr>
          <w:sz w:val="22"/>
          <w:szCs w:val="22"/>
        </w:rPr>
      </w:pPr>
    </w:p>
    <w:p w14:paraId="70E7BF5B" w14:textId="77777777" w:rsidR="00CD791D" w:rsidRPr="0046472C" w:rsidRDefault="00CD791D" w:rsidP="005B639B">
      <w:pPr>
        <w:jc w:val="both"/>
        <w:rPr>
          <w:b/>
          <w:caps/>
          <w:sz w:val="22"/>
          <w:szCs w:val="22"/>
        </w:rPr>
      </w:pPr>
      <w:r w:rsidRPr="0046472C">
        <w:rPr>
          <w:sz w:val="22"/>
          <w:szCs w:val="22"/>
        </w:rPr>
        <w:t>Neizmetiet zāles kanalizācijā vai sadzīves atkritumos. Vaicājiet farmaceitam, kā izmest zāles, kuras vairs nelietojat. Šie pasākumi palīdzēs aizsargāt apkārtējo vidi.</w:t>
      </w:r>
    </w:p>
    <w:p w14:paraId="05A504FE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6BD2C5D" w14:textId="77777777" w:rsidR="00035F82" w:rsidRPr="0046472C" w:rsidRDefault="00035F82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25BA614" w14:textId="77777777" w:rsidR="00CD791D" w:rsidRPr="0046472C" w:rsidRDefault="00CD791D" w:rsidP="0046472C">
      <w:pPr>
        <w:numPr>
          <w:ilvl w:val="12"/>
          <w:numId w:val="0"/>
        </w:numPr>
        <w:tabs>
          <w:tab w:val="left" w:pos="567"/>
        </w:tabs>
        <w:jc w:val="both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>6.</w:t>
      </w:r>
      <w:r w:rsidRPr="0046472C">
        <w:rPr>
          <w:b/>
          <w:sz w:val="22"/>
          <w:szCs w:val="22"/>
        </w:rPr>
        <w:tab/>
        <w:t>Iepakojuma saturs un cita informācija</w:t>
      </w:r>
    </w:p>
    <w:p w14:paraId="50FF333E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95DB38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6472C">
        <w:rPr>
          <w:b/>
          <w:sz w:val="22"/>
          <w:szCs w:val="22"/>
        </w:rPr>
        <w:t xml:space="preserve">Ko </w:t>
      </w: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pilieni satur</w:t>
      </w:r>
    </w:p>
    <w:p w14:paraId="4ABD325C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14:paraId="5741D7F9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i/>
          <w:sz w:val="22"/>
          <w:szCs w:val="22"/>
        </w:rPr>
        <w:t>Aktīvās vielas:</w:t>
      </w:r>
    </w:p>
    <w:p w14:paraId="14076285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1 g </w:t>
      </w: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</w:t>
      </w:r>
      <w:r w:rsidR="00B90AA2" w:rsidRPr="0046472C">
        <w:rPr>
          <w:sz w:val="22"/>
          <w:szCs w:val="22"/>
        </w:rPr>
        <w:t>pilien</w:t>
      </w:r>
      <w:r w:rsidR="000C0675">
        <w:rPr>
          <w:sz w:val="22"/>
          <w:szCs w:val="22"/>
        </w:rPr>
        <w:t>i</w:t>
      </w:r>
      <w:r w:rsidR="00B90AA2" w:rsidRPr="0046472C">
        <w:rPr>
          <w:sz w:val="22"/>
          <w:szCs w:val="22"/>
        </w:rPr>
        <w:t xml:space="preserve"> </w:t>
      </w:r>
      <w:r w:rsidRPr="0046472C">
        <w:rPr>
          <w:sz w:val="22"/>
          <w:szCs w:val="22"/>
        </w:rPr>
        <w:t>iekšķīg</w:t>
      </w:r>
      <w:r w:rsidR="00B90AA2" w:rsidRPr="0046472C">
        <w:rPr>
          <w:sz w:val="22"/>
          <w:szCs w:val="22"/>
        </w:rPr>
        <w:t>a</w:t>
      </w:r>
      <w:r w:rsidRPr="0046472C">
        <w:rPr>
          <w:sz w:val="22"/>
          <w:szCs w:val="22"/>
        </w:rPr>
        <w:t>i lieto</w:t>
      </w:r>
      <w:r w:rsidR="00B90AA2" w:rsidRPr="0046472C">
        <w:rPr>
          <w:sz w:val="22"/>
          <w:szCs w:val="22"/>
        </w:rPr>
        <w:t>šanai</w:t>
      </w:r>
      <w:r w:rsidR="000C0675">
        <w:rPr>
          <w:sz w:val="22"/>
          <w:szCs w:val="22"/>
        </w:rPr>
        <w:t>, šķīdums</w:t>
      </w:r>
      <w:r w:rsidRPr="0046472C">
        <w:rPr>
          <w:sz w:val="22"/>
          <w:szCs w:val="22"/>
        </w:rPr>
        <w:t xml:space="preserve"> satur 290 mg spirta ekstrakta, kas iegūts no:</w:t>
      </w:r>
    </w:p>
    <w:p w14:paraId="7A5B53D7" w14:textId="77777777" w:rsidR="00CD791D" w:rsidRPr="0046472C" w:rsidRDefault="00CD791D" w:rsidP="00622E39">
      <w:pPr>
        <w:numPr>
          <w:ilvl w:val="2"/>
          <w:numId w:val="26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genciānas saknes (</w:t>
      </w:r>
      <w:proofErr w:type="spellStart"/>
      <w:r w:rsidRPr="0046472C">
        <w:rPr>
          <w:i/>
          <w:sz w:val="22"/>
          <w:szCs w:val="22"/>
        </w:rPr>
        <w:t>Gentianae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radix</w:t>
      </w:r>
      <w:proofErr w:type="spellEnd"/>
      <w:r w:rsidRPr="0046472C">
        <w:rPr>
          <w:sz w:val="22"/>
          <w:szCs w:val="22"/>
        </w:rPr>
        <w:t xml:space="preserve">) </w:t>
      </w:r>
      <w:r w:rsidRPr="0046472C">
        <w:rPr>
          <w:sz w:val="22"/>
          <w:szCs w:val="22"/>
        </w:rPr>
        <w:tab/>
      </w:r>
      <w:r w:rsidR="000E5E98" w:rsidRPr="0046472C">
        <w:rPr>
          <w:sz w:val="22"/>
          <w:szCs w:val="22"/>
        </w:rPr>
        <w:tab/>
      </w:r>
      <w:r w:rsidRPr="0046472C">
        <w:rPr>
          <w:sz w:val="22"/>
          <w:szCs w:val="22"/>
        </w:rPr>
        <w:t>2 mg</w:t>
      </w:r>
    </w:p>
    <w:p w14:paraId="1CAC62E8" w14:textId="77777777" w:rsidR="00CD791D" w:rsidRPr="0046472C" w:rsidRDefault="00CD791D" w:rsidP="00622E39">
      <w:pPr>
        <w:numPr>
          <w:ilvl w:val="2"/>
          <w:numId w:val="26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lastRenderedPageBreak/>
        <w:t>prīmulas ziediem (</w:t>
      </w:r>
      <w:proofErr w:type="spellStart"/>
      <w:r w:rsidRPr="0046472C">
        <w:rPr>
          <w:i/>
          <w:sz w:val="22"/>
          <w:szCs w:val="22"/>
        </w:rPr>
        <w:t>Primulae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flos</w:t>
      </w:r>
      <w:proofErr w:type="spellEnd"/>
      <w:r w:rsidRPr="0046472C">
        <w:rPr>
          <w:sz w:val="22"/>
          <w:szCs w:val="22"/>
        </w:rPr>
        <w:t>)</w:t>
      </w:r>
      <w:r w:rsidRPr="0046472C">
        <w:rPr>
          <w:sz w:val="22"/>
          <w:szCs w:val="22"/>
        </w:rPr>
        <w:tab/>
      </w:r>
      <w:r w:rsidR="000E5E98" w:rsidRPr="0046472C">
        <w:rPr>
          <w:sz w:val="22"/>
          <w:szCs w:val="22"/>
        </w:rPr>
        <w:tab/>
      </w:r>
      <w:r w:rsidR="00622E39" w:rsidRPr="0046472C">
        <w:rPr>
          <w:sz w:val="22"/>
          <w:szCs w:val="22"/>
        </w:rPr>
        <w:tab/>
      </w:r>
      <w:r w:rsidRPr="0046472C">
        <w:rPr>
          <w:sz w:val="22"/>
          <w:szCs w:val="22"/>
        </w:rPr>
        <w:t>6 mg</w:t>
      </w:r>
    </w:p>
    <w:p w14:paraId="1C5B253E" w14:textId="77777777" w:rsidR="00CD791D" w:rsidRPr="0046472C" w:rsidRDefault="00CD791D" w:rsidP="00622E39">
      <w:pPr>
        <w:numPr>
          <w:ilvl w:val="2"/>
          <w:numId w:val="26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pļavas skābenes lakstiem (</w:t>
      </w:r>
      <w:proofErr w:type="spellStart"/>
      <w:r w:rsidRPr="0046472C">
        <w:rPr>
          <w:i/>
          <w:sz w:val="22"/>
          <w:szCs w:val="22"/>
        </w:rPr>
        <w:t>Rumicis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herba</w:t>
      </w:r>
      <w:proofErr w:type="spellEnd"/>
      <w:r w:rsidRPr="0046472C">
        <w:rPr>
          <w:sz w:val="22"/>
          <w:szCs w:val="22"/>
        </w:rPr>
        <w:t>)</w:t>
      </w:r>
      <w:r w:rsidR="00622E39" w:rsidRPr="0046472C">
        <w:rPr>
          <w:sz w:val="22"/>
          <w:szCs w:val="22"/>
        </w:rPr>
        <w:tab/>
      </w:r>
      <w:r w:rsidR="000E5E98" w:rsidRPr="0046472C">
        <w:rPr>
          <w:sz w:val="22"/>
          <w:szCs w:val="22"/>
        </w:rPr>
        <w:tab/>
      </w:r>
      <w:r w:rsidRPr="0046472C">
        <w:rPr>
          <w:sz w:val="22"/>
          <w:szCs w:val="22"/>
        </w:rPr>
        <w:t>6 mg</w:t>
      </w:r>
    </w:p>
    <w:p w14:paraId="6FB06F85" w14:textId="77777777" w:rsidR="00CD791D" w:rsidRPr="0046472C" w:rsidRDefault="00CD791D" w:rsidP="00622E39">
      <w:pPr>
        <w:numPr>
          <w:ilvl w:val="2"/>
          <w:numId w:val="26"/>
        </w:numPr>
        <w:ind w:left="567" w:hanging="567"/>
        <w:jc w:val="both"/>
        <w:rPr>
          <w:sz w:val="22"/>
          <w:szCs w:val="22"/>
        </w:rPr>
      </w:pPr>
      <w:r w:rsidRPr="0046472C">
        <w:rPr>
          <w:sz w:val="22"/>
          <w:szCs w:val="22"/>
        </w:rPr>
        <w:t>plūškoka ziediem (</w:t>
      </w:r>
      <w:proofErr w:type="spellStart"/>
      <w:r w:rsidRPr="0046472C">
        <w:rPr>
          <w:i/>
          <w:sz w:val="22"/>
          <w:szCs w:val="22"/>
        </w:rPr>
        <w:t>Sambuci</w:t>
      </w:r>
      <w:proofErr w:type="spellEnd"/>
      <w:r w:rsidRPr="0046472C">
        <w:rPr>
          <w:i/>
          <w:sz w:val="22"/>
          <w:szCs w:val="22"/>
        </w:rPr>
        <w:t xml:space="preserve"> </w:t>
      </w:r>
      <w:proofErr w:type="spellStart"/>
      <w:r w:rsidRPr="0046472C">
        <w:rPr>
          <w:i/>
          <w:sz w:val="22"/>
          <w:szCs w:val="22"/>
        </w:rPr>
        <w:t>flos</w:t>
      </w:r>
      <w:proofErr w:type="spellEnd"/>
      <w:r w:rsidRPr="0046472C">
        <w:rPr>
          <w:sz w:val="22"/>
          <w:szCs w:val="22"/>
        </w:rPr>
        <w:t>)</w:t>
      </w:r>
      <w:r w:rsidR="000E5E98" w:rsidRPr="0046472C">
        <w:rPr>
          <w:sz w:val="22"/>
          <w:szCs w:val="22"/>
        </w:rPr>
        <w:tab/>
      </w:r>
      <w:r w:rsidRPr="0046472C">
        <w:rPr>
          <w:sz w:val="22"/>
          <w:szCs w:val="22"/>
        </w:rPr>
        <w:tab/>
      </w:r>
      <w:r w:rsidR="000E5E98" w:rsidRPr="0046472C">
        <w:rPr>
          <w:sz w:val="22"/>
          <w:szCs w:val="22"/>
        </w:rPr>
        <w:tab/>
      </w:r>
      <w:r w:rsidRPr="0046472C">
        <w:rPr>
          <w:sz w:val="22"/>
          <w:szCs w:val="22"/>
        </w:rPr>
        <w:t>6 mg</w:t>
      </w:r>
    </w:p>
    <w:p w14:paraId="5EB343C4" w14:textId="77777777" w:rsidR="00CD791D" w:rsidRPr="0046472C" w:rsidRDefault="00102D91" w:rsidP="00622E39">
      <w:pPr>
        <w:numPr>
          <w:ilvl w:val="2"/>
          <w:numId w:val="26"/>
        </w:numPr>
        <w:ind w:left="567" w:hanging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verbēnas</w:t>
      </w:r>
      <w:proofErr w:type="spellEnd"/>
      <w:r w:rsidRPr="0046472C">
        <w:rPr>
          <w:sz w:val="22"/>
          <w:szCs w:val="22"/>
        </w:rPr>
        <w:t xml:space="preserve"> </w:t>
      </w:r>
      <w:r w:rsidR="00CD791D" w:rsidRPr="0046472C">
        <w:rPr>
          <w:sz w:val="22"/>
          <w:szCs w:val="22"/>
        </w:rPr>
        <w:t>lakstiem (</w:t>
      </w:r>
      <w:proofErr w:type="spellStart"/>
      <w:r w:rsidR="00CD791D" w:rsidRPr="0046472C">
        <w:rPr>
          <w:i/>
          <w:sz w:val="22"/>
          <w:szCs w:val="22"/>
        </w:rPr>
        <w:t>Verbenae</w:t>
      </w:r>
      <w:proofErr w:type="spellEnd"/>
      <w:r w:rsidR="00CD791D" w:rsidRPr="0046472C">
        <w:rPr>
          <w:i/>
          <w:sz w:val="22"/>
          <w:szCs w:val="22"/>
        </w:rPr>
        <w:t xml:space="preserve"> </w:t>
      </w:r>
      <w:proofErr w:type="spellStart"/>
      <w:r w:rsidR="00CD791D" w:rsidRPr="0046472C">
        <w:rPr>
          <w:i/>
          <w:sz w:val="22"/>
          <w:szCs w:val="22"/>
        </w:rPr>
        <w:t>herba</w:t>
      </w:r>
      <w:proofErr w:type="spellEnd"/>
      <w:r w:rsidR="00CD791D" w:rsidRPr="0046472C">
        <w:rPr>
          <w:sz w:val="22"/>
          <w:szCs w:val="22"/>
        </w:rPr>
        <w:t xml:space="preserve">) </w:t>
      </w:r>
      <w:r w:rsidR="00CD791D" w:rsidRPr="0046472C">
        <w:rPr>
          <w:sz w:val="22"/>
          <w:szCs w:val="22"/>
        </w:rPr>
        <w:tab/>
      </w:r>
      <w:r w:rsidR="000E5E98" w:rsidRPr="0046472C">
        <w:rPr>
          <w:sz w:val="22"/>
          <w:szCs w:val="22"/>
        </w:rPr>
        <w:tab/>
      </w:r>
      <w:r w:rsidR="00CD791D" w:rsidRPr="0046472C">
        <w:rPr>
          <w:sz w:val="22"/>
          <w:szCs w:val="22"/>
        </w:rPr>
        <w:t>6 mg</w:t>
      </w:r>
    </w:p>
    <w:p w14:paraId="1E3B9930" w14:textId="348FBB8D" w:rsidR="00CD791D" w:rsidRPr="0046472C" w:rsidRDefault="00B90AA2" w:rsidP="005B639B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46472C">
        <w:rPr>
          <w:sz w:val="22"/>
          <w:szCs w:val="22"/>
        </w:rPr>
        <w:t xml:space="preserve">Attiecība 1:3:3:3:3, </w:t>
      </w:r>
      <w:proofErr w:type="spellStart"/>
      <w:r w:rsidRPr="0046472C">
        <w:rPr>
          <w:sz w:val="22"/>
          <w:szCs w:val="22"/>
        </w:rPr>
        <w:t>ekstraģ</w:t>
      </w:r>
      <w:r w:rsidR="00CD791D" w:rsidRPr="0046472C">
        <w:rPr>
          <w:sz w:val="22"/>
          <w:szCs w:val="22"/>
        </w:rPr>
        <w:t>ents</w:t>
      </w:r>
      <w:proofErr w:type="spellEnd"/>
      <w:r w:rsidR="00CD791D" w:rsidRPr="0046472C">
        <w:rPr>
          <w:sz w:val="22"/>
          <w:szCs w:val="22"/>
        </w:rPr>
        <w:t> </w:t>
      </w:r>
      <w:r w:rsidR="000B32F1">
        <w:rPr>
          <w:rFonts w:hint="cs"/>
          <w:sz w:val="22"/>
          <w:szCs w:val="22"/>
          <w:rtl/>
          <w:cs/>
        </w:rPr>
        <w:t xml:space="preserve"> </w:t>
      </w:r>
      <w:r w:rsidR="00CD791D" w:rsidRPr="0046472C">
        <w:rPr>
          <w:sz w:val="22"/>
          <w:szCs w:val="22"/>
        </w:rPr>
        <w:t>59</w:t>
      </w:r>
      <w:r w:rsidR="00BA7C54">
        <w:rPr>
          <w:sz w:val="22"/>
          <w:szCs w:val="22"/>
        </w:rPr>
        <w:t xml:space="preserve"> %</w:t>
      </w:r>
      <w:r w:rsidR="00CD791D" w:rsidRPr="0046472C">
        <w:rPr>
          <w:sz w:val="22"/>
          <w:szCs w:val="22"/>
        </w:rPr>
        <w:t> </w:t>
      </w:r>
      <w:r w:rsidR="00BA7C54">
        <w:rPr>
          <w:sz w:val="22"/>
          <w:szCs w:val="22"/>
        </w:rPr>
        <w:t>(</w:t>
      </w:r>
      <w:proofErr w:type="spellStart"/>
      <w:r w:rsidR="00CD791D" w:rsidRPr="0046472C">
        <w:rPr>
          <w:sz w:val="22"/>
          <w:szCs w:val="22"/>
        </w:rPr>
        <w:t>tilp</w:t>
      </w:r>
      <w:proofErr w:type="spellEnd"/>
      <w:r w:rsidR="00CD791D" w:rsidRPr="0046472C">
        <w:rPr>
          <w:sz w:val="22"/>
          <w:szCs w:val="22"/>
        </w:rPr>
        <w:t>.</w:t>
      </w:r>
      <w:r w:rsidR="00AB105A" w:rsidRPr="0046472C">
        <w:rPr>
          <w:sz w:val="22"/>
          <w:szCs w:val="22"/>
        </w:rPr>
        <w:t>%</w:t>
      </w:r>
      <w:r w:rsidR="00BA7C54">
        <w:rPr>
          <w:sz w:val="22"/>
          <w:szCs w:val="22"/>
        </w:rPr>
        <w:t>)</w:t>
      </w:r>
      <w:r w:rsidR="00CD791D" w:rsidRPr="0046472C">
        <w:rPr>
          <w:sz w:val="22"/>
          <w:szCs w:val="22"/>
        </w:rPr>
        <w:t xml:space="preserve"> </w:t>
      </w:r>
      <w:r w:rsidR="00F16D71">
        <w:rPr>
          <w:sz w:val="22"/>
          <w:szCs w:val="22"/>
        </w:rPr>
        <w:t>alkohol</w:t>
      </w:r>
      <w:r w:rsidR="00D7619E">
        <w:rPr>
          <w:sz w:val="22"/>
          <w:szCs w:val="22"/>
        </w:rPr>
        <w:t>a</w:t>
      </w:r>
      <w:r w:rsidR="005977CA">
        <w:rPr>
          <w:sz w:val="22"/>
          <w:szCs w:val="22"/>
        </w:rPr>
        <w:t xml:space="preserve"> (</w:t>
      </w:r>
      <w:r w:rsidR="00CD791D" w:rsidRPr="0046472C">
        <w:rPr>
          <w:sz w:val="22"/>
          <w:szCs w:val="22"/>
        </w:rPr>
        <w:t>etilspirt</w:t>
      </w:r>
      <w:r w:rsidR="00D7619E">
        <w:rPr>
          <w:sz w:val="22"/>
          <w:szCs w:val="22"/>
        </w:rPr>
        <w:t>a</w:t>
      </w:r>
      <w:r w:rsidR="005977CA">
        <w:rPr>
          <w:sz w:val="22"/>
          <w:szCs w:val="22"/>
        </w:rPr>
        <w:t>)</w:t>
      </w:r>
      <w:r w:rsidR="00081C88">
        <w:rPr>
          <w:sz w:val="22"/>
          <w:szCs w:val="22"/>
        </w:rPr>
        <w:t>.</w:t>
      </w:r>
    </w:p>
    <w:p w14:paraId="6F7077E3" w14:textId="77777777" w:rsidR="00035F82" w:rsidRPr="0046472C" w:rsidRDefault="00035F82" w:rsidP="005B639B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48B43B2C" w14:textId="42FB949B" w:rsidR="00CD791D" w:rsidRPr="0046472C" w:rsidRDefault="00667BE9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i/>
          <w:sz w:val="22"/>
          <w:szCs w:val="22"/>
        </w:rPr>
        <w:t>Citas</w:t>
      </w:r>
      <w:r w:rsidR="005B639B" w:rsidRPr="0046472C">
        <w:rPr>
          <w:i/>
          <w:sz w:val="22"/>
          <w:szCs w:val="22"/>
        </w:rPr>
        <w:t xml:space="preserve"> </w:t>
      </w:r>
      <w:r w:rsidR="00CD791D" w:rsidRPr="0046472C">
        <w:rPr>
          <w:i/>
          <w:sz w:val="22"/>
          <w:szCs w:val="22"/>
        </w:rPr>
        <w:t>sastāvdaļas</w:t>
      </w:r>
      <w:r w:rsidR="00622E39" w:rsidRPr="0046472C">
        <w:rPr>
          <w:sz w:val="22"/>
        </w:rPr>
        <w:t xml:space="preserve"> </w:t>
      </w:r>
      <w:r w:rsidR="00622E39" w:rsidRPr="0046472C">
        <w:rPr>
          <w:sz w:val="22"/>
          <w:szCs w:val="22"/>
        </w:rPr>
        <w:t>ir a</w:t>
      </w:r>
      <w:r w:rsidR="00CD791D" w:rsidRPr="0046472C">
        <w:rPr>
          <w:sz w:val="22"/>
          <w:szCs w:val="22"/>
        </w:rPr>
        <w:t xml:space="preserve">ttīrīts ūdens </w:t>
      </w:r>
      <w:r w:rsidR="006E4EAB" w:rsidRPr="0046472C">
        <w:rPr>
          <w:sz w:val="22"/>
          <w:szCs w:val="22"/>
        </w:rPr>
        <w:t xml:space="preserve">un </w:t>
      </w:r>
      <w:r w:rsidR="00CD791D" w:rsidRPr="0046472C">
        <w:rPr>
          <w:sz w:val="22"/>
          <w:szCs w:val="22"/>
        </w:rPr>
        <w:t>19</w:t>
      </w:r>
      <w:r w:rsidR="00603022">
        <w:rPr>
          <w:sz w:val="22"/>
          <w:szCs w:val="22"/>
        </w:rPr>
        <w:t xml:space="preserve"> %</w:t>
      </w:r>
      <w:r w:rsidR="00CD791D" w:rsidRPr="0046472C">
        <w:rPr>
          <w:sz w:val="22"/>
          <w:szCs w:val="22"/>
        </w:rPr>
        <w:t> </w:t>
      </w:r>
      <w:r w:rsidR="00603022">
        <w:rPr>
          <w:sz w:val="22"/>
          <w:szCs w:val="22"/>
        </w:rPr>
        <w:t>(</w:t>
      </w:r>
      <w:proofErr w:type="spellStart"/>
      <w:r w:rsidR="00CD791D" w:rsidRPr="0046472C">
        <w:rPr>
          <w:sz w:val="22"/>
          <w:szCs w:val="22"/>
        </w:rPr>
        <w:t>tilp</w:t>
      </w:r>
      <w:proofErr w:type="spellEnd"/>
      <w:r w:rsidR="00CD791D" w:rsidRPr="0046472C">
        <w:rPr>
          <w:sz w:val="22"/>
          <w:szCs w:val="22"/>
        </w:rPr>
        <w:t>.</w:t>
      </w:r>
      <w:r w:rsidR="001E6E87" w:rsidRPr="0046472C">
        <w:rPr>
          <w:sz w:val="22"/>
          <w:szCs w:val="22"/>
        </w:rPr>
        <w:t>%</w:t>
      </w:r>
      <w:r w:rsidR="00603022">
        <w:rPr>
          <w:sz w:val="22"/>
          <w:szCs w:val="22"/>
        </w:rPr>
        <w:t>) alkohol</w:t>
      </w:r>
      <w:r w:rsidR="00D7619E">
        <w:rPr>
          <w:sz w:val="22"/>
          <w:szCs w:val="22"/>
        </w:rPr>
        <w:t>a</w:t>
      </w:r>
      <w:r w:rsidR="00CD791D" w:rsidRPr="0046472C">
        <w:rPr>
          <w:sz w:val="22"/>
          <w:szCs w:val="22"/>
        </w:rPr>
        <w:t xml:space="preserve"> </w:t>
      </w:r>
      <w:r w:rsidR="00603022">
        <w:rPr>
          <w:sz w:val="22"/>
          <w:szCs w:val="22"/>
        </w:rPr>
        <w:t>(</w:t>
      </w:r>
      <w:r w:rsidR="00CD791D" w:rsidRPr="0046472C">
        <w:rPr>
          <w:sz w:val="22"/>
          <w:szCs w:val="22"/>
        </w:rPr>
        <w:t>etilspirt</w:t>
      </w:r>
      <w:r w:rsidR="00D7619E">
        <w:rPr>
          <w:sz w:val="22"/>
          <w:szCs w:val="22"/>
        </w:rPr>
        <w:t>a</w:t>
      </w:r>
      <w:r w:rsidR="00603022">
        <w:rPr>
          <w:sz w:val="22"/>
          <w:szCs w:val="22"/>
        </w:rPr>
        <w:t>)</w:t>
      </w:r>
      <w:r w:rsidR="00CD791D" w:rsidRPr="0046472C">
        <w:rPr>
          <w:sz w:val="22"/>
          <w:szCs w:val="22"/>
        </w:rPr>
        <w:t>.</w:t>
      </w:r>
    </w:p>
    <w:p w14:paraId="454EDCA1" w14:textId="77777777" w:rsidR="00CD791D" w:rsidRPr="0046472C" w:rsidRDefault="00CD791D" w:rsidP="005B639B">
      <w:pPr>
        <w:jc w:val="both"/>
        <w:rPr>
          <w:sz w:val="22"/>
        </w:rPr>
      </w:pPr>
    </w:p>
    <w:p w14:paraId="7D72D790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proofErr w:type="spellStart"/>
      <w:r w:rsidRPr="0046472C">
        <w:rPr>
          <w:b/>
          <w:i/>
          <w:sz w:val="22"/>
          <w:szCs w:val="22"/>
        </w:rPr>
        <w:t>Sinupret</w:t>
      </w:r>
      <w:proofErr w:type="spellEnd"/>
      <w:r w:rsidRPr="0046472C">
        <w:rPr>
          <w:b/>
          <w:sz w:val="22"/>
          <w:szCs w:val="22"/>
        </w:rPr>
        <w:t xml:space="preserve"> pilienu ārējais izskats un iepakojums</w:t>
      </w:r>
    </w:p>
    <w:p w14:paraId="39C4AFAA" w14:textId="77777777" w:rsidR="00CD791D" w:rsidRPr="0046472C" w:rsidRDefault="00CD791D" w:rsidP="005B639B">
      <w:pPr>
        <w:jc w:val="both"/>
        <w:rPr>
          <w:i/>
          <w:sz w:val="22"/>
          <w:szCs w:val="22"/>
        </w:rPr>
      </w:pPr>
    </w:p>
    <w:p w14:paraId="4993EC71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 xml:space="preserve">Ārējais izskats: </w:t>
      </w:r>
      <w:r w:rsidR="00622E39" w:rsidRPr="0046472C">
        <w:rPr>
          <w:sz w:val="22"/>
          <w:szCs w:val="22"/>
        </w:rPr>
        <w:t xml:space="preserve">dzidrs </w:t>
      </w:r>
      <w:r w:rsidRPr="0046472C">
        <w:rPr>
          <w:sz w:val="22"/>
          <w:szCs w:val="22"/>
        </w:rPr>
        <w:t>šķīdums dzeltenbrūnā krāsā.</w:t>
      </w:r>
    </w:p>
    <w:p w14:paraId="4AE2832B" w14:textId="77777777" w:rsidR="00CD791D" w:rsidRPr="0046472C" w:rsidRDefault="00622E39" w:rsidP="005B639B">
      <w:pPr>
        <w:jc w:val="both"/>
        <w:rPr>
          <w:sz w:val="22"/>
          <w:szCs w:val="22"/>
        </w:rPr>
      </w:pPr>
      <w:r w:rsidRPr="0046472C">
        <w:rPr>
          <w:sz w:val="22"/>
        </w:rPr>
        <w:t xml:space="preserve">Dažkārt ir novērojama viegla saduļķošanās vai nogulšņu rašanās, tomēr tā neietekmē šo zāļu </w:t>
      </w:r>
      <w:r w:rsidRPr="0046472C">
        <w:rPr>
          <w:sz w:val="22"/>
          <w:szCs w:val="22"/>
        </w:rPr>
        <w:t>drošumu un efektivitāti</w:t>
      </w:r>
      <w:r w:rsidR="006E4EAB" w:rsidRPr="0046472C">
        <w:rPr>
          <w:sz w:val="22"/>
          <w:szCs w:val="22"/>
        </w:rPr>
        <w:t>.</w:t>
      </w:r>
    </w:p>
    <w:p w14:paraId="6ECED379" w14:textId="77777777" w:rsidR="006E4EAB" w:rsidRPr="0046472C" w:rsidRDefault="006E4EAB" w:rsidP="005B639B">
      <w:pPr>
        <w:jc w:val="both"/>
        <w:rPr>
          <w:i/>
          <w:sz w:val="22"/>
        </w:rPr>
      </w:pPr>
    </w:p>
    <w:p w14:paraId="0F93B468" w14:textId="77777777" w:rsidR="00CD791D" w:rsidRPr="0046472C" w:rsidRDefault="00CD791D" w:rsidP="005B639B">
      <w:pPr>
        <w:jc w:val="both"/>
        <w:rPr>
          <w:sz w:val="22"/>
          <w:szCs w:val="22"/>
        </w:rPr>
      </w:pPr>
      <w:proofErr w:type="spellStart"/>
      <w:r w:rsidRPr="0046472C">
        <w:rPr>
          <w:i/>
          <w:sz w:val="22"/>
          <w:szCs w:val="22"/>
        </w:rPr>
        <w:t>Sinupret</w:t>
      </w:r>
      <w:proofErr w:type="spellEnd"/>
      <w:r w:rsidRPr="0046472C">
        <w:rPr>
          <w:sz w:val="22"/>
          <w:szCs w:val="22"/>
        </w:rPr>
        <w:t xml:space="preserve"> </w:t>
      </w:r>
      <w:r w:rsidR="00B90AA2" w:rsidRPr="0046472C">
        <w:rPr>
          <w:sz w:val="22"/>
          <w:szCs w:val="22"/>
        </w:rPr>
        <w:t xml:space="preserve">pilieni </w:t>
      </w:r>
      <w:r w:rsidRPr="0046472C">
        <w:rPr>
          <w:sz w:val="22"/>
          <w:szCs w:val="22"/>
        </w:rPr>
        <w:t xml:space="preserve">pildīti </w:t>
      </w:r>
      <w:r w:rsidR="002C10A1" w:rsidRPr="0046472C">
        <w:rPr>
          <w:sz w:val="22"/>
          <w:szCs w:val="22"/>
        </w:rPr>
        <w:t xml:space="preserve">stikla </w:t>
      </w:r>
      <w:r w:rsidRPr="0046472C">
        <w:rPr>
          <w:sz w:val="22"/>
          <w:szCs w:val="22"/>
        </w:rPr>
        <w:t xml:space="preserve">pudelītēs ar pilinātāju. Pudelītes ir iepakotas kartona </w:t>
      </w:r>
      <w:r w:rsidR="00622E39" w:rsidRPr="0046472C">
        <w:rPr>
          <w:sz w:val="22"/>
          <w:szCs w:val="22"/>
        </w:rPr>
        <w:t>kastītēs</w:t>
      </w:r>
      <w:r w:rsidRPr="0046472C">
        <w:rPr>
          <w:sz w:val="22"/>
          <w:szCs w:val="22"/>
        </w:rPr>
        <w:t>.</w:t>
      </w:r>
    </w:p>
    <w:p w14:paraId="307CBF8A" w14:textId="77777777" w:rsidR="00CD791D" w:rsidRPr="0046472C" w:rsidRDefault="00B90AA2" w:rsidP="005B639B">
      <w:p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P</w:t>
      </w:r>
      <w:r w:rsidR="00CD791D" w:rsidRPr="0046472C">
        <w:rPr>
          <w:sz w:val="22"/>
          <w:szCs w:val="22"/>
        </w:rPr>
        <w:t xml:space="preserve">ieejami </w:t>
      </w:r>
      <w:r w:rsidRPr="0046472C">
        <w:rPr>
          <w:sz w:val="22"/>
          <w:szCs w:val="22"/>
        </w:rPr>
        <w:t xml:space="preserve">šāda lieluma </w:t>
      </w:r>
      <w:r w:rsidR="00CD791D" w:rsidRPr="0046472C">
        <w:rPr>
          <w:sz w:val="22"/>
          <w:szCs w:val="22"/>
        </w:rPr>
        <w:t>iepakojumi</w:t>
      </w:r>
      <w:r w:rsidRPr="0046472C">
        <w:rPr>
          <w:sz w:val="22"/>
          <w:szCs w:val="22"/>
        </w:rPr>
        <w:t>:</w:t>
      </w:r>
      <w:r w:rsidR="00CD791D" w:rsidRPr="0046472C">
        <w:rPr>
          <w:sz w:val="22"/>
          <w:szCs w:val="22"/>
        </w:rPr>
        <w:t xml:space="preserve"> </w:t>
      </w:r>
      <w:r w:rsidR="007C0FC4">
        <w:rPr>
          <w:sz w:val="22"/>
          <w:szCs w:val="22"/>
        </w:rPr>
        <w:t xml:space="preserve">50 ml vai </w:t>
      </w:r>
      <w:r w:rsidR="00CD791D" w:rsidRPr="0046472C">
        <w:rPr>
          <w:sz w:val="22"/>
          <w:szCs w:val="22"/>
        </w:rPr>
        <w:t>100 ml.</w:t>
      </w:r>
    </w:p>
    <w:p w14:paraId="3CCCEF18" w14:textId="77777777" w:rsidR="00CD791D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CFD3D05" w14:textId="77777777" w:rsidR="007C0FC4" w:rsidRDefault="007C0FC4" w:rsidP="0091745B">
      <w:pPr>
        <w:jc w:val="both"/>
        <w:rPr>
          <w:color w:val="000000"/>
          <w:szCs w:val="22"/>
        </w:rPr>
      </w:pPr>
      <w:r w:rsidRPr="0091745B">
        <w:rPr>
          <w:sz w:val="22"/>
          <w:szCs w:val="22"/>
        </w:rPr>
        <w:t>Visi iepakojuma lielumi tirgū var nebūt pieejami.</w:t>
      </w:r>
    </w:p>
    <w:p w14:paraId="3A1A9F5D" w14:textId="77777777" w:rsidR="007C0FC4" w:rsidRPr="0046472C" w:rsidRDefault="007C0FC4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A60959E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46472C">
        <w:rPr>
          <w:b/>
          <w:sz w:val="22"/>
          <w:szCs w:val="22"/>
        </w:rPr>
        <w:t>Reģistrācijas apliecības īpašnieks un ražotājs</w:t>
      </w:r>
    </w:p>
    <w:p w14:paraId="56589847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D6B961" w14:textId="77777777" w:rsidR="00FF2A51" w:rsidRPr="0046472C" w:rsidRDefault="00FF2A51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</w:rPr>
        <w:t>BIONORICA SE</w:t>
      </w:r>
    </w:p>
    <w:p w14:paraId="0B929310" w14:textId="77777777" w:rsidR="00FF2A51" w:rsidRPr="0046472C" w:rsidRDefault="00FF2A51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proofErr w:type="spellStart"/>
      <w:r w:rsidRPr="0046472C">
        <w:rPr>
          <w:sz w:val="22"/>
        </w:rPr>
        <w:t>Kerschensteinerstrasse</w:t>
      </w:r>
      <w:proofErr w:type="spellEnd"/>
      <w:r w:rsidRPr="0046472C">
        <w:rPr>
          <w:sz w:val="22"/>
        </w:rPr>
        <w:t xml:space="preserve"> 11</w:t>
      </w:r>
      <w:r w:rsidR="00597C1C">
        <w:rPr>
          <w:sz w:val="22"/>
          <w:szCs w:val="22"/>
        </w:rPr>
        <w:noBreakHyphen/>
      </w:r>
      <w:r w:rsidRPr="0046472C">
        <w:rPr>
          <w:sz w:val="22"/>
        </w:rPr>
        <w:t>15</w:t>
      </w:r>
    </w:p>
    <w:p w14:paraId="1120719B" w14:textId="77777777" w:rsidR="00FF2A51" w:rsidRPr="0046472C" w:rsidRDefault="00FF2A51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</w:rPr>
        <w:t>92318</w:t>
      </w:r>
      <w:r w:rsidR="00597C1C">
        <w:rPr>
          <w:sz w:val="22"/>
          <w:szCs w:val="22"/>
        </w:rPr>
        <w:t> </w:t>
      </w:r>
      <w:proofErr w:type="spellStart"/>
      <w:r w:rsidRPr="0046472C">
        <w:rPr>
          <w:sz w:val="22"/>
        </w:rPr>
        <w:t>Neumarkt</w:t>
      </w:r>
      <w:proofErr w:type="spellEnd"/>
    </w:p>
    <w:p w14:paraId="24B301E8" w14:textId="77777777" w:rsidR="00FF2A51" w:rsidRPr="0046472C" w:rsidRDefault="00FF2A51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</w:rPr>
        <w:t>Vācija</w:t>
      </w:r>
    </w:p>
    <w:p w14:paraId="025CD669" w14:textId="77777777" w:rsidR="00FF2A51" w:rsidRPr="0046472C" w:rsidRDefault="00FF2A51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Tālr.: +</w:t>
      </w:r>
      <w:r w:rsidRPr="0046472C">
        <w:rPr>
          <w:sz w:val="22"/>
        </w:rPr>
        <w:t>49-9181-23190</w:t>
      </w:r>
    </w:p>
    <w:p w14:paraId="3E9A254E" w14:textId="77777777" w:rsidR="00FF2A51" w:rsidRPr="0046472C" w:rsidRDefault="00FF2A51" w:rsidP="005B639B">
      <w:pPr>
        <w:numPr>
          <w:ilvl w:val="12"/>
          <w:numId w:val="0"/>
        </w:numPr>
        <w:jc w:val="both"/>
        <w:rPr>
          <w:sz w:val="22"/>
          <w:szCs w:val="22"/>
        </w:rPr>
      </w:pPr>
      <w:r w:rsidRPr="0046472C">
        <w:rPr>
          <w:sz w:val="22"/>
          <w:szCs w:val="22"/>
        </w:rPr>
        <w:t>Fakss: +</w:t>
      </w:r>
      <w:r w:rsidRPr="0046472C">
        <w:rPr>
          <w:sz w:val="22"/>
        </w:rPr>
        <w:t>49-9181-231265</w:t>
      </w:r>
    </w:p>
    <w:p w14:paraId="3A95ECCB" w14:textId="77777777" w:rsidR="00FF2A51" w:rsidRPr="0046472C" w:rsidRDefault="00FF2A51" w:rsidP="005B639B">
      <w:pPr>
        <w:jc w:val="both"/>
        <w:rPr>
          <w:snapToGrid w:val="0"/>
          <w:sz w:val="22"/>
          <w:szCs w:val="22"/>
        </w:rPr>
      </w:pPr>
      <w:r w:rsidRPr="0046472C">
        <w:rPr>
          <w:sz w:val="22"/>
        </w:rPr>
        <w:t>E-</w:t>
      </w:r>
      <w:r w:rsidRPr="0046472C">
        <w:rPr>
          <w:sz w:val="22"/>
          <w:szCs w:val="22"/>
        </w:rPr>
        <w:t>pasts</w:t>
      </w:r>
      <w:r w:rsidRPr="0046472C">
        <w:rPr>
          <w:sz w:val="22"/>
        </w:rPr>
        <w:t>: info@bionorica.de</w:t>
      </w:r>
    </w:p>
    <w:p w14:paraId="24A9EEDB" w14:textId="77777777" w:rsidR="00CD791D" w:rsidRPr="0046472C" w:rsidRDefault="00CD791D" w:rsidP="005B639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63D097F" w14:textId="107E2C2A" w:rsidR="00CD791D" w:rsidRPr="0046472C" w:rsidRDefault="00CD791D" w:rsidP="005B639B">
      <w:pPr>
        <w:jc w:val="both"/>
        <w:rPr>
          <w:sz w:val="22"/>
        </w:rPr>
      </w:pPr>
      <w:r w:rsidRPr="0046472C">
        <w:rPr>
          <w:b/>
          <w:sz w:val="22"/>
          <w:szCs w:val="22"/>
        </w:rPr>
        <w:t xml:space="preserve">Šī lietošanas instrukcija pēdējo reizi pārskatīta </w:t>
      </w:r>
      <w:r w:rsidR="006E4EAB" w:rsidRPr="0046472C">
        <w:rPr>
          <w:sz w:val="22"/>
          <w:szCs w:val="22"/>
        </w:rPr>
        <w:t>0</w:t>
      </w:r>
      <w:r w:rsidR="00863573">
        <w:rPr>
          <w:sz w:val="22"/>
          <w:szCs w:val="22"/>
        </w:rPr>
        <w:t>7</w:t>
      </w:r>
      <w:r w:rsidR="006E4EAB" w:rsidRPr="0046472C">
        <w:rPr>
          <w:sz w:val="22"/>
          <w:szCs w:val="22"/>
        </w:rPr>
        <w:t>/20</w:t>
      </w:r>
      <w:r w:rsidR="007C0FC4">
        <w:rPr>
          <w:sz w:val="22"/>
          <w:szCs w:val="22"/>
        </w:rPr>
        <w:t>2</w:t>
      </w:r>
      <w:r w:rsidR="00CC0782">
        <w:rPr>
          <w:sz w:val="22"/>
          <w:szCs w:val="22"/>
        </w:rPr>
        <w:t>2</w:t>
      </w:r>
      <w:r w:rsidR="005B639B" w:rsidRPr="0046472C">
        <w:rPr>
          <w:sz w:val="22"/>
          <w:szCs w:val="22"/>
        </w:rPr>
        <w:t>.</w:t>
      </w:r>
    </w:p>
    <w:p w14:paraId="0EA220FC" w14:textId="77777777" w:rsidR="005B639B" w:rsidRPr="0046472C" w:rsidRDefault="005B639B" w:rsidP="005B639B">
      <w:pPr>
        <w:jc w:val="both"/>
        <w:rPr>
          <w:sz w:val="22"/>
        </w:rPr>
      </w:pPr>
    </w:p>
    <w:p w14:paraId="7CD820D6" w14:textId="77777777" w:rsidR="005B639B" w:rsidRPr="0046472C" w:rsidRDefault="005B639B" w:rsidP="005B639B">
      <w:pPr>
        <w:jc w:val="both"/>
        <w:rPr>
          <w:sz w:val="22"/>
          <w:szCs w:val="22"/>
        </w:rPr>
      </w:pPr>
    </w:p>
    <w:sectPr w:rsidR="005B639B" w:rsidRPr="0046472C" w:rsidSect="005B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5208" w14:textId="77777777" w:rsidR="00C82146" w:rsidRDefault="00C82146">
      <w:r>
        <w:separator/>
      </w:r>
    </w:p>
  </w:endnote>
  <w:endnote w:type="continuationSeparator" w:id="0">
    <w:p w14:paraId="52C58A46" w14:textId="77777777" w:rsidR="00C82146" w:rsidRDefault="00C82146">
      <w:r>
        <w:continuationSeparator/>
      </w:r>
    </w:p>
  </w:endnote>
  <w:endnote w:type="continuationNotice" w:id="1">
    <w:p w14:paraId="338B3CD6" w14:textId="77777777" w:rsidR="00C82146" w:rsidRDefault="00C82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7873" w14:textId="77777777" w:rsidR="00CF0A2A" w:rsidRDefault="00CF0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23D3" w14:textId="73049AE0" w:rsidR="007C0FC4" w:rsidRDefault="0053734E" w:rsidP="007C0FC4">
    <w:pPr>
      <w:pStyle w:val="Footer"/>
      <w:jc w:val="center"/>
    </w:pPr>
    <w:r w:rsidRPr="0053734E">
      <w:rPr>
        <w:bCs/>
        <w:sz w:val="22"/>
        <w:szCs w:val="22"/>
      </w:rPr>
      <w:t>94-0107/I</w:t>
    </w:r>
    <w:r w:rsidR="005E5E2A">
      <w:rPr>
        <w:bCs/>
        <w:sz w:val="22"/>
        <w:szCs w:val="22"/>
      </w:rPr>
      <w:t>B</w:t>
    </w:r>
    <w:r w:rsidRPr="0053734E">
      <w:rPr>
        <w:bCs/>
        <w:sz w:val="22"/>
        <w:szCs w:val="22"/>
      </w:rPr>
      <w:t>/01</w:t>
    </w:r>
    <w:r w:rsidR="005E5E2A">
      <w:rPr>
        <w:bCs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28C5" w14:textId="77777777" w:rsidR="00CF0A2A" w:rsidRDefault="00CF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C841" w14:textId="77777777" w:rsidR="00C82146" w:rsidRDefault="00C82146">
      <w:r>
        <w:separator/>
      </w:r>
    </w:p>
  </w:footnote>
  <w:footnote w:type="continuationSeparator" w:id="0">
    <w:p w14:paraId="38C8D797" w14:textId="77777777" w:rsidR="00C82146" w:rsidRDefault="00C82146">
      <w:r>
        <w:continuationSeparator/>
      </w:r>
    </w:p>
  </w:footnote>
  <w:footnote w:type="continuationNotice" w:id="1">
    <w:p w14:paraId="7E7637A5" w14:textId="77777777" w:rsidR="00C82146" w:rsidRDefault="00C82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46E3" w14:textId="77777777" w:rsidR="00CF0A2A" w:rsidRDefault="00CF0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F9F" w14:textId="77777777" w:rsidR="00CF0A2A" w:rsidRDefault="00CF0A2A" w:rsidP="00CF0A2A">
    <w:pPr>
      <w:pStyle w:val="Header"/>
      <w:jc w:val="right"/>
      <w:rPr>
        <w:lang w:val="en-US"/>
      </w:rPr>
    </w:pPr>
    <w:r>
      <w:rPr>
        <w:lang w:val="en-US"/>
      </w:rPr>
      <w:t>SASKAŅOTS ZVA 28-07-2022</w:t>
    </w:r>
  </w:p>
  <w:p w14:paraId="1E003E57" w14:textId="6A3B241F" w:rsidR="00484BBF" w:rsidRPr="004D5DEB" w:rsidRDefault="00484BBF" w:rsidP="00E735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A23" w14:textId="77777777" w:rsidR="00CF0A2A" w:rsidRDefault="00CF0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A144A"/>
    <w:multiLevelType w:val="hybridMultilevel"/>
    <w:tmpl w:val="E6D8B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42CEDB"/>
    <w:multiLevelType w:val="hybridMultilevel"/>
    <w:tmpl w:val="B6740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CAA836"/>
    <w:multiLevelType w:val="hybridMultilevel"/>
    <w:tmpl w:val="B6E12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F923B5"/>
    <w:multiLevelType w:val="hybridMultilevel"/>
    <w:tmpl w:val="9C37C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B3DA3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59D4B36"/>
    <w:multiLevelType w:val="hybridMultilevel"/>
    <w:tmpl w:val="33989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6D99"/>
    <w:multiLevelType w:val="hybridMultilevel"/>
    <w:tmpl w:val="B23C4266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01B"/>
    <w:multiLevelType w:val="hybridMultilevel"/>
    <w:tmpl w:val="0BD2C8A2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001F"/>
    <w:multiLevelType w:val="hybridMultilevel"/>
    <w:tmpl w:val="C9E1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541609"/>
    <w:multiLevelType w:val="hybridMultilevel"/>
    <w:tmpl w:val="1E5AABE8"/>
    <w:lvl w:ilvl="0" w:tplc="C562E4A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C92C5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CCD2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183D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946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EAA7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C7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3E69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5632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863FD9"/>
    <w:multiLevelType w:val="hybridMultilevel"/>
    <w:tmpl w:val="4FA61AB4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E068D"/>
    <w:multiLevelType w:val="hybridMultilevel"/>
    <w:tmpl w:val="C06E4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343387"/>
    <w:multiLevelType w:val="hybridMultilevel"/>
    <w:tmpl w:val="5372BB62"/>
    <w:lvl w:ilvl="0" w:tplc="0DC0C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065C"/>
    <w:multiLevelType w:val="hybridMultilevel"/>
    <w:tmpl w:val="5120B5F8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2214"/>
    <w:multiLevelType w:val="hybridMultilevel"/>
    <w:tmpl w:val="0AD846BE"/>
    <w:lvl w:ilvl="0" w:tplc="ADD410D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2ECA"/>
    <w:multiLevelType w:val="hybridMultilevel"/>
    <w:tmpl w:val="8403F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FE27DE"/>
    <w:multiLevelType w:val="hybridMultilevel"/>
    <w:tmpl w:val="4B9E8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479EA"/>
    <w:multiLevelType w:val="hybridMultilevel"/>
    <w:tmpl w:val="A20061F6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8E9D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CAA6"/>
    <w:multiLevelType w:val="hybridMultilevel"/>
    <w:tmpl w:val="9FFD6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B56C73"/>
    <w:multiLevelType w:val="hybridMultilevel"/>
    <w:tmpl w:val="5BA42128"/>
    <w:lvl w:ilvl="0" w:tplc="DA6E329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7E9EDF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769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40D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6C0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364D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2C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C8C5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9AC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91624A"/>
    <w:multiLevelType w:val="multilevel"/>
    <w:tmpl w:val="0C1A7EB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8247730"/>
    <w:multiLevelType w:val="singleLevel"/>
    <w:tmpl w:val="0F6E46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6AC8363C"/>
    <w:multiLevelType w:val="hybridMultilevel"/>
    <w:tmpl w:val="A90EFA5C"/>
    <w:lvl w:ilvl="0" w:tplc="0F6E465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80371"/>
    <w:multiLevelType w:val="hybridMultilevel"/>
    <w:tmpl w:val="883836DC"/>
    <w:lvl w:ilvl="0" w:tplc="B434C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42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BCE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86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43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06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AB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88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D81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A00F2"/>
    <w:multiLevelType w:val="hybridMultilevel"/>
    <w:tmpl w:val="C890B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2"/>
  </w:num>
  <w:num w:numId="3">
    <w:abstractNumId w:val="20"/>
  </w:num>
  <w:num w:numId="4">
    <w:abstractNumId w:val="10"/>
  </w:num>
  <w:num w:numId="5">
    <w:abstractNumId w:val="24"/>
  </w:num>
  <w:num w:numId="6">
    <w:abstractNumId w:val="21"/>
  </w:num>
  <w:num w:numId="7">
    <w:abstractNumId w:val="4"/>
  </w:num>
  <w:num w:numId="8">
    <w:abstractNumId w:val="2"/>
  </w:num>
  <w:num w:numId="9">
    <w:abstractNumId w:val="19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17"/>
  </w:num>
  <w:num w:numId="19">
    <w:abstractNumId w:val="13"/>
  </w:num>
  <w:num w:numId="20">
    <w:abstractNumId w:val="23"/>
  </w:num>
  <w:num w:numId="21">
    <w:abstractNumId w:val="25"/>
  </w:num>
  <w:num w:numId="22">
    <w:abstractNumId w:val="14"/>
  </w:num>
  <w:num w:numId="23">
    <w:abstractNumId w:val="8"/>
  </w:num>
  <w:num w:numId="24">
    <w:abstractNumId w:val="7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89"/>
    <w:rsid w:val="00035F82"/>
    <w:rsid w:val="00041089"/>
    <w:rsid w:val="000609EA"/>
    <w:rsid w:val="00080B62"/>
    <w:rsid w:val="00081C88"/>
    <w:rsid w:val="00092C30"/>
    <w:rsid w:val="000A7179"/>
    <w:rsid w:val="000B32F1"/>
    <w:rsid w:val="000C0675"/>
    <w:rsid w:val="000C4349"/>
    <w:rsid w:val="000C71B4"/>
    <w:rsid w:val="000E5E98"/>
    <w:rsid w:val="000F0C79"/>
    <w:rsid w:val="00102D91"/>
    <w:rsid w:val="00103FD8"/>
    <w:rsid w:val="00121BE4"/>
    <w:rsid w:val="001242CF"/>
    <w:rsid w:val="0013792E"/>
    <w:rsid w:val="00140323"/>
    <w:rsid w:val="001434BE"/>
    <w:rsid w:val="00143D89"/>
    <w:rsid w:val="001655C8"/>
    <w:rsid w:val="00167539"/>
    <w:rsid w:val="001C183D"/>
    <w:rsid w:val="001C4A94"/>
    <w:rsid w:val="001D6B6B"/>
    <w:rsid w:val="001E6E87"/>
    <w:rsid w:val="001F57EF"/>
    <w:rsid w:val="001F60CA"/>
    <w:rsid w:val="001F7994"/>
    <w:rsid w:val="00202D7D"/>
    <w:rsid w:val="00211CD1"/>
    <w:rsid w:val="00223BC3"/>
    <w:rsid w:val="00232902"/>
    <w:rsid w:val="00233119"/>
    <w:rsid w:val="00240142"/>
    <w:rsid w:val="00262B98"/>
    <w:rsid w:val="00280E43"/>
    <w:rsid w:val="0028189E"/>
    <w:rsid w:val="00285062"/>
    <w:rsid w:val="002922B8"/>
    <w:rsid w:val="00296A6A"/>
    <w:rsid w:val="002A47BF"/>
    <w:rsid w:val="002C10A1"/>
    <w:rsid w:val="003436BA"/>
    <w:rsid w:val="003437FD"/>
    <w:rsid w:val="00352669"/>
    <w:rsid w:val="00363C11"/>
    <w:rsid w:val="003706B7"/>
    <w:rsid w:val="0037084F"/>
    <w:rsid w:val="00375BDC"/>
    <w:rsid w:val="00382D35"/>
    <w:rsid w:val="0039558A"/>
    <w:rsid w:val="003B2CB6"/>
    <w:rsid w:val="003E7A28"/>
    <w:rsid w:val="0042458F"/>
    <w:rsid w:val="0043298C"/>
    <w:rsid w:val="004331D0"/>
    <w:rsid w:val="0044301F"/>
    <w:rsid w:val="0046472C"/>
    <w:rsid w:val="00476D44"/>
    <w:rsid w:val="004803AF"/>
    <w:rsid w:val="00484BBF"/>
    <w:rsid w:val="00493C52"/>
    <w:rsid w:val="004A6A78"/>
    <w:rsid w:val="004D52E8"/>
    <w:rsid w:val="004E6700"/>
    <w:rsid w:val="004F68D1"/>
    <w:rsid w:val="00505258"/>
    <w:rsid w:val="005069F9"/>
    <w:rsid w:val="00522B34"/>
    <w:rsid w:val="005257AF"/>
    <w:rsid w:val="0052709C"/>
    <w:rsid w:val="00532F37"/>
    <w:rsid w:val="0053734E"/>
    <w:rsid w:val="00594608"/>
    <w:rsid w:val="005977CA"/>
    <w:rsid w:val="00597C1C"/>
    <w:rsid w:val="005B2A92"/>
    <w:rsid w:val="005B5864"/>
    <w:rsid w:val="005B639B"/>
    <w:rsid w:val="005C272C"/>
    <w:rsid w:val="005C5816"/>
    <w:rsid w:val="005E5307"/>
    <w:rsid w:val="005E5E2A"/>
    <w:rsid w:val="00603022"/>
    <w:rsid w:val="00616444"/>
    <w:rsid w:val="00622E39"/>
    <w:rsid w:val="006334A6"/>
    <w:rsid w:val="00635E4F"/>
    <w:rsid w:val="006435B5"/>
    <w:rsid w:val="0065775E"/>
    <w:rsid w:val="00660100"/>
    <w:rsid w:val="00667BE9"/>
    <w:rsid w:val="006A3744"/>
    <w:rsid w:val="006A52D3"/>
    <w:rsid w:val="006A7E7B"/>
    <w:rsid w:val="006B0240"/>
    <w:rsid w:val="006D14FA"/>
    <w:rsid w:val="006D48D7"/>
    <w:rsid w:val="006E4EAB"/>
    <w:rsid w:val="00702001"/>
    <w:rsid w:val="00711A9F"/>
    <w:rsid w:val="00750667"/>
    <w:rsid w:val="00756627"/>
    <w:rsid w:val="0076529D"/>
    <w:rsid w:val="007B21C1"/>
    <w:rsid w:val="007C0FC4"/>
    <w:rsid w:val="007D3F05"/>
    <w:rsid w:val="007E11B6"/>
    <w:rsid w:val="007E61B9"/>
    <w:rsid w:val="00826A40"/>
    <w:rsid w:val="008345F6"/>
    <w:rsid w:val="008476C2"/>
    <w:rsid w:val="00853EC2"/>
    <w:rsid w:val="008566B3"/>
    <w:rsid w:val="00860282"/>
    <w:rsid w:val="008628AC"/>
    <w:rsid w:val="008632F5"/>
    <w:rsid w:val="00863573"/>
    <w:rsid w:val="00864008"/>
    <w:rsid w:val="0087677C"/>
    <w:rsid w:val="00896295"/>
    <w:rsid w:val="008A69F5"/>
    <w:rsid w:val="008C1891"/>
    <w:rsid w:val="009107B1"/>
    <w:rsid w:val="0091243A"/>
    <w:rsid w:val="0091535A"/>
    <w:rsid w:val="0091745B"/>
    <w:rsid w:val="009408E0"/>
    <w:rsid w:val="00942682"/>
    <w:rsid w:val="009523C8"/>
    <w:rsid w:val="00954085"/>
    <w:rsid w:val="00976EC8"/>
    <w:rsid w:val="00993304"/>
    <w:rsid w:val="00994DED"/>
    <w:rsid w:val="009B0DFA"/>
    <w:rsid w:val="009C0A8A"/>
    <w:rsid w:val="009C7036"/>
    <w:rsid w:val="009E6EA7"/>
    <w:rsid w:val="009F2C7C"/>
    <w:rsid w:val="009F670D"/>
    <w:rsid w:val="00A030B1"/>
    <w:rsid w:val="00A0458B"/>
    <w:rsid w:val="00A275DC"/>
    <w:rsid w:val="00A41B00"/>
    <w:rsid w:val="00A61438"/>
    <w:rsid w:val="00A9568A"/>
    <w:rsid w:val="00AB105A"/>
    <w:rsid w:val="00AB6594"/>
    <w:rsid w:val="00AC3D4F"/>
    <w:rsid w:val="00AD08B6"/>
    <w:rsid w:val="00AD5558"/>
    <w:rsid w:val="00AD71AC"/>
    <w:rsid w:val="00B00FA5"/>
    <w:rsid w:val="00B13B9E"/>
    <w:rsid w:val="00B26C44"/>
    <w:rsid w:val="00B279EB"/>
    <w:rsid w:val="00B401D2"/>
    <w:rsid w:val="00B43C72"/>
    <w:rsid w:val="00B46AC6"/>
    <w:rsid w:val="00B53C60"/>
    <w:rsid w:val="00B56DEC"/>
    <w:rsid w:val="00B80DFD"/>
    <w:rsid w:val="00B90AA2"/>
    <w:rsid w:val="00BA7C54"/>
    <w:rsid w:val="00BE33C7"/>
    <w:rsid w:val="00BE4ECB"/>
    <w:rsid w:val="00BF0890"/>
    <w:rsid w:val="00C111B4"/>
    <w:rsid w:val="00C167FC"/>
    <w:rsid w:val="00C3167E"/>
    <w:rsid w:val="00C44A0A"/>
    <w:rsid w:val="00C73C22"/>
    <w:rsid w:val="00C759DB"/>
    <w:rsid w:val="00C8110D"/>
    <w:rsid w:val="00C82146"/>
    <w:rsid w:val="00C93582"/>
    <w:rsid w:val="00CA243E"/>
    <w:rsid w:val="00CB656F"/>
    <w:rsid w:val="00CC0782"/>
    <w:rsid w:val="00CC68AD"/>
    <w:rsid w:val="00CD72DC"/>
    <w:rsid w:val="00CD791D"/>
    <w:rsid w:val="00CE760F"/>
    <w:rsid w:val="00CF0A2A"/>
    <w:rsid w:val="00CF12E8"/>
    <w:rsid w:val="00D10FC7"/>
    <w:rsid w:val="00D17C2F"/>
    <w:rsid w:val="00D20BAE"/>
    <w:rsid w:val="00D3437F"/>
    <w:rsid w:val="00D506A4"/>
    <w:rsid w:val="00D53449"/>
    <w:rsid w:val="00D5357D"/>
    <w:rsid w:val="00D54C62"/>
    <w:rsid w:val="00D7619E"/>
    <w:rsid w:val="00DC4389"/>
    <w:rsid w:val="00E04069"/>
    <w:rsid w:val="00E304A1"/>
    <w:rsid w:val="00E4788E"/>
    <w:rsid w:val="00E7042F"/>
    <w:rsid w:val="00E733C2"/>
    <w:rsid w:val="00E7358A"/>
    <w:rsid w:val="00E85663"/>
    <w:rsid w:val="00E9136D"/>
    <w:rsid w:val="00EB2DF1"/>
    <w:rsid w:val="00EC1B70"/>
    <w:rsid w:val="00EC76CD"/>
    <w:rsid w:val="00EF602D"/>
    <w:rsid w:val="00F07078"/>
    <w:rsid w:val="00F16D71"/>
    <w:rsid w:val="00F2499E"/>
    <w:rsid w:val="00F364D6"/>
    <w:rsid w:val="00F370F5"/>
    <w:rsid w:val="00F3743B"/>
    <w:rsid w:val="00F54E5A"/>
    <w:rsid w:val="00F747BF"/>
    <w:rsid w:val="00F93BBD"/>
    <w:rsid w:val="00F96CE6"/>
    <w:rsid w:val="00FA1812"/>
    <w:rsid w:val="00FA1ACA"/>
    <w:rsid w:val="00FA2170"/>
    <w:rsid w:val="00FB073C"/>
    <w:rsid w:val="00FB0E28"/>
    <w:rsid w:val="00FB507C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DC1A7"/>
  <w15:docId w15:val="{969BC0D4-D06A-4FA7-AC10-EEA8891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1D0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1D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Footer">
    <w:name w:val="footer"/>
    <w:basedOn w:val="Normal"/>
    <w:link w:val="FooterChar"/>
    <w:uiPriority w:val="99"/>
    <w:rsid w:val="004331D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styleId="Hyperlink">
    <w:name w:val="Hyperlink"/>
    <w:uiPriority w:val="99"/>
    <w:rsid w:val="00EA7D08"/>
    <w:rPr>
      <w:color w:val="0000FF"/>
      <w:u w:val="single"/>
      <w:lang w:val="lv-LV" w:eastAsia="lv-LV"/>
    </w:rPr>
  </w:style>
  <w:style w:type="paragraph" w:styleId="BalloonText">
    <w:name w:val="Balloon Text"/>
    <w:basedOn w:val="Normal"/>
    <w:semiHidden/>
    <w:rsid w:val="00C0596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E73FF"/>
    <w:rPr>
      <w:sz w:val="24"/>
      <w:szCs w:val="24"/>
      <w:lang w:val="lv-LV" w:eastAsia="lv-LV"/>
    </w:rPr>
  </w:style>
  <w:style w:type="character" w:styleId="CommentReference">
    <w:name w:val="annotation reference"/>
    <w:rsid w:val="004736DE"/>
    <w:rPr>
      <w:sz w:val="16"/>
      <w:szCs w:val="16"/>
      <w:lang w:val="lv-LV" w:eastAsia="lv-LV"/>
    </w:rPr>
  </w:style>
  <w:style w:type="paragraph" w:styleId="CommentText">
    <w:name w:val="annotation text"/>
    <w:aliases w:val="Annotationtext"/>
    <w:basedOn w:val="Normal"/>
    <w:link w:val="CommentTextChar"/>
    <w:rsid w:val="004736DE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aliases w:val="Annotationtext Char"/>
    <w:link w:val="CommentText"/>
    <w:rsid w:val="004736D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736DE"/>
    <w:rPr>
      <w:b/>
      <w:bCs/>
    </w:rPr>
  </w:style>
  <w:style w:type="character" w:customStyle="1" w:styleId="CommentSubjectChar">
    <w:name w:val="Comment Subject Char"/>
    <w:link w:val="CommentSubject"/>
    <w:rsid w:val="004736DE"/>
    <w:rPr>
      <w:b/>
      <w:bCs/>
      <w:lang w:val="lv-LV" w:eastAsia="lv-LV"/>
    </w:rPr>
  </w:style>
  <w:style w:type="paragraph" w:customStyle="1" w:styleId="Default">
    <w:name w:val="Default"/>
    <w:rsid w:val="004331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4331D0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826A40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3bc9766-11e4-4349-bc06-4327e69321d3}" enabled="0" method="" siteId="{c3bc9766-11e4-4349-bc06-4327e69321d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7017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PACKAGE LEAFLET: INFORMATION FOR THE USER</vt:lpstr>
      <vt:lpstr>PACKAGE LEAFLET: INFORMATION FOR THE USER</vt:lpstr>
      <vt:lpstr/>
      <vt:lpstr>Nelietojiet Sinupret pilienus šādos gadījumos:</vt:lpstr>
      <vt:lpstr>Grūtniecība, barošana ar krūti un fertilitāte</vt:lpstr>
      <vt:lpstr/>
    </vt:vector>
  </TitlesOfParts>
  <Company>Bionorica</Company>
  <LinksUpToDate>false</LinksUpToDate>
  <CharactersWithSpaces>8120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LEAFLET: INFORMATION FOR THE USER</dc:title>
  <dc:creator>Edijs</dc:creator>
  <cp:lastModifiedBy>Skaidrīte Lapsenīte</cp:lastModifiedBy>
  <cp:revision>4</cp:revision>
  <cp:lastPrinted>2017-03-28T06:19:00Z</cp:lastPrinted>
  <dcterms:created xsi:type="dcterms:W3CDTF">2022-07-25T07:33:00Z</dcterms:created>
  <dcterms:modified xsi:type="dcterms:W3CDTF">2022-07-25T13:14:00Z</dcterms:modified>
</cp:coreProperties>
</file>