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B49" w:rsidRPr="00693365" w:rsidRDefault="000D0B49" w:rsidP="007E1DCD">
      <w:pPr>
        <w:jc w:val="center"/>
        <w:rPr>
          <w:sz w:val="22"/>
          <w:szCs w:val="22"/>
        </w:rPr>
      </w:pPr>
      <w:r w:rsidRPr="00693365">
        <w:rPr>
          <w:b/>
          <w:sz w:val="22"/>
          <w:szCs w:val="22"/>
        </w:rPr>
        <w:t>Lietošanas instru</w:t>
      </w:r>
      <w:r w:rsidR="00F33577" w:rsidRPr="00693365">
        <w:rPr>
          <w:b/>
          <w:sz w:val="22"/>
          <w:szCs w:val="22"/>
        </w:rPr>
        <w:t xml:space="preserve">kcija: informācija </w:t>
      </w:r>
      <w:r w:rsidRPr="00693365">
        <w:rPr>
          <w:b/>
          <w:sz w:val="22"/>
          <w:szCs w:val="22"/>
        </w:rPr>
        <w:t>lietotājam</w:t>
      </w:r>
    </w:p>
    <w:p w:rsidR="000D0B49" w:rsidRPr="00693365" w:rsidRDefault="000D0B49" w:rsidP="007E1DCD">
      <w:pPr>
        <w:ind w:left="567" w:hanging="567"/>
        <w:jc w:val="center"/>
        <w:rPr>
          <w:sz w:val="22"/>
          <w:szCs w:val="22"/>
        </w:rPr>
      </w:pPr>
    </w:p>
    <w:p w:rsidR="000D0B49" w:rsidRPr="00693365" w:rsidRDefault="005C22F0" w:rsidP="007E1DCD">
      <w:pPr>
        <w:ind w:left="567" w:hanging="567"/>
        <w:jc w:val="center"/>
        <w:rPr>
          <w:b/>
          <w:bCs/>
          <w:sz w:val="22"/>
          <w:szCs w:val="22"/>
        </w:rPr>
      </w:pPr>
      <w:r w:rsidRPr="00693365">
        <w:rPr>
          <w:b/>
          <w:bCs/>
          <w:sz w:val="22"/>
          <w:szCs w:val="22"/>
        </w:rPr>
        <w:t xml:space="preserve">Sinupret </w:t>
      </w:r>
      <w:r w:rsidR="00F33577" w:rsidRPr="00693365">
        <w:rPr>
          <w:b/>
          <w:bCs/>
          <w:sz w:val="22"/>
          <w:szCs w:val="22"/>
        </w:rPr>
        <w:t>apvalkotās tabletes</w:t>
      </w:r>
    </w:p>
    <w:p w:rsidR="000D0B49" w:rsidRPr="00693365" w:rsidRDefault="000D0B49" w:rsidP="007E1DCD">
      <w:pPr>
        <w:ind w:left="567" w:hanging="567"/>
        <w:jc w:val="center"/>
        <w:rPr>
          <w:b/>
          <w:bCs/>
          <w:sz w:val="22"/>
          <w:szCs w:val="22"/>
        </w:rPr>
      </w:pPr>
    </w:p>
    <w:p w:rsidR="00F33577" w:rsidRPr="00693365" w:rsidRDefault="00F33577" w:rsidP="007E1DCD">
      <w:pPr>
        <w:widowControl w:val="0"/>
        <w:tabs>
          <w:tab w:val="left" w:pos="4540"/>
          <w:tab w:val="left" w:pos="4620"/>
          <w:tab w:val="left" w:pos="9600"/>
        </w:tabs>
        <w:autoSpaceDE w:val="0"/>
        <w:autoSpaceDN w:val="0"/>
        <w:adjustRightInd w:val="0"/>
        <w:ind w:right="-39"/>
        <w:jc w:val="center"/>
        <w:rPr>
          <w:sz w:val="22"/>
          <w:szCs w:val="22"/>
        </w:rPr>
      </w:pPr>
      <w:r w:rsidRPr="00693365">
        <w:rPr>
          <w:spacing w:val="-1"/>
          <w:sz w:val="22"/>
          <w:szCs w:val="22"/>
        </w:rPr>
        <w:t>G</w:t>
      </w:r>
      <w:r w:rsidRPr="00693365">
        <w:rPr>
          <w:sz w:val="22"/>
          <w:szCs w:val="22"/>
        </w:rPr>
        <w:t>enc</w:t>
      </w:r>
      <w:r w:rsidRPr="00693365">
        <w:rPr>
          <w:spacing w:val="1"/>
          <w:sz w:val="22"/>
          <w:szCs w:val="22"/>
        </w:rPr>
        <w:t>i</w:t>
      </w:r>
      <w:r w:rsidRPr="00693365">
        <w:rPr>
          <w:spacing w:val="-2"/>
          <w:sz w:val="22"/>
          <w:szCs w:val="22"/>
        </w:rPr>
        <w:t>ā</w:t>
      </w:r>
      <w:r w:rsidRPr="00693365">
        <w:rPr>
          <w:sz w:val="22"/>
          <w:szCs w:val="22"/>
        </w:rPr>
        <w:t>nas</w:t>
      </w:r>
      <w:r w:rsidRPr="00693365">
        <w:rPr>
          <w:spacing w:val="-2"/>
          <w:sz w:val="22"/>
          <w:szCs w:val="22"/>
        </w:rPr>
        <w:t xml:space="preserve"> </w:t>
      </w:r>
      <w:r w:rsidR="00FA3C9C" w:rsidRPr="00693365">
        <w:rPr>
          <w:sz w:val="22"/>
          <w:szCs w:val="22"/>
        </w:rPr>
        <w:t>s</w:t>
      </w:r>
      <w:r w:rsidR="00FA3C9C" w:rsidRPr="00693365">
        <w:rPr>
          <w:spacing w:val="1"/>
          <w:sz w:val="22"/>
          <w:szCs w:val="22"/>
        </w:rPr>
        <w:t>a</w:t>
      </w:r>
      <w:r w:rsidR="00FA3C9C" w:rsidRPr="00693365">
        <w:rPr>
          <w:spacing w:val="-2"/>
          <w:sz w:val="22"/>
          <w:szCs w:val="22"/>
        </w:rPr>
        <w:t>kņu</w:t>
      </w:r>
      <w:r w:rsidR="00FA3C9C" w:rsidRPr="00693365">
        <w:rPr>
          <w:sz w:val="22"/>
          <w:szCs w:val="22"/>
        </w:rPr>
        <w:t xml:space="preserve"> </w:t>
      </w:r>
      <w:r w:rsidRPr="00693365">
        <w:rPr>
          <w:sz w:val="22"/>
          <w:szCs w:val="22"/>
        </w:rPr>
        <w:t>pu</w:t>
      </w:r>
      <w:r w:rsidRPr="00693365">
        <w:rPr>
          <w:spacing w:val="1"/>
          <w:sz w:val="22"/>
          <w:szCs w:val="22"/>
        </w:rPr>
        <w:t>l</w:t>
      </w:r>
      <w:r w:rsidRPr="00693365">
        <w:rPr>
          <w:spacing w:val="-2"/>
          <w:sz w:val="22"/>
          <w:szCs w:val="22"/>
        </w:rPr>
        <w:t>v</w:t>
      </w:r>
      <w:r w:rsidRPr="00693365">
        <w:rPr>
          <w:sz w:val="22"/>
          <w:szCs w:val="22"/>
        </w:rPr>
        <w:t>e</w:t>
      </w:r>
      <w:r w:rsidRPr="00693365">
        <w:rPr>
          <w:spacing w:val="-1"/>
          <w:sz w:val="22"/>
          <w:szCs w:val="22"/>
        </w:rPr>
        <w:t>r</w:t>
      </w:r>
      <w:r w:rsidRPr="00693365">
        <w:rPr>
          <w:sz w:val="22"/>
          <w:szCs w:val="22"/>
        </w:rPr>
        <w:t>is</w:t>
      </w:r>
      <w:r w:rsidRPr="00693365">
        <w:rPr>
          <w:spacing w:val="1"/>
          <w:sz w:val="22"/>
          <w:szCs w:val="22"/>
        </w:rPr>
        <w:t xml:space="preserve"> </w:t>
      </w:r>
      <w:r w:rsidRPr="00693365">
        <w:rPr>
          <w:spacing w:val="3"/>
          <w:sz w:val="22"/>
          <w:szCs w:val="22"/>
        </w:rPr>
        <w:t>(</w:t>
      </w:r>
      <w:r w:rsidRPr="00693365">
        <w:rPr>
          <w:i/>
          <w:iCs/>
          <w:spacing w:val="-3"/>
          <w:sz w:val="22"/>
          <w:szCs w:val="22"/>
        </w:rPr>
        <w:t>G</w:t>
      </w:r>
      <w:r w:rsidRPr="00693365">
        <w:rPr>
          <w:i/>
          <w:iCs/>
          <w:sz w:val="22"/>
          <w:szCs w:val="22"/>
        </w:rPr>
        <w:t>en</w:t>
      </w:r>
      <w:r w:rsidRPr="00693365">
        <w:rPr>
          <w:i/>
          <w:iCs/>
          <w:spacing w:val="-1"/>
          <w:sz w:val="22"/>
          <w:szCs w:val="22"/>
        </w:rPr>
        <w:t>t</w:t>
      </w:r>
      <w:r w:rsidRPr="00693365">
        <w:rPr>
          <w:i/>
          <w:iCs/>
          <w:spacing w:val="1"/>
          <w:sz w:val="22"/>
          <w:szCs w:val="22"/>
        </w:rPr>
        <w:t>i</w:t>
      </w:r>
      <w:r w:rsidRPr="00693365">
        <w:rPr>
          <w:i/>
          <w:iCs/>
          <w:sz w:val="22"/>
          <w:szCs w:val="22"/>
        </w:rPr>
        <w:t>anae</w:t>
      </w:r>
      <w:r w:rsidRPr="00693365">
        <w:rPr>
          <w:i/>
          <w:iCs/>
          <w:spacing w:val="-2"/>
          <w:sz w:val="22"/>
          <w:szCs w:val="22"/>
        </w:rPr>
        <w:t xml:space="preserve"> </w:t>
      </w:r>
      <w:r w:rsidRPr="00693365">
        <w:rPr>
          <w:i/>
          <w:iCs/>
          <w:sz w:val="22"/>
          <w:szCs w:val="22"/>
        </w:rPr>
        <w:t>ra</w:t>
      </w:r>
      <w:r w:rsidRPr="00693365">
        <w:rPr>
          <w:i/>
          <w:iCs/>
          <w:spacing w:val="-2"/>
          <w:sz w:val="22"/>
          <w:szCs w:val="22"/>
        </w:rPr>
        <w:t>d</w:t>
      </w:r>
      <w:r w:rsidRPr="00693365">
        <w:rPr>
          <w:i/>
          <w:iCs/>
          <w:spacing w:val="1"/>
          <w:sz w:val="22"/>
          <w:szCs w:val="22"/>
        </w:rPr>
        <w:t>i</w:t>
      </w:r>
      <w:r w:rsidRPr="00693365">
        <w:rPr>
          <w:i/>
          <w:iCs/>
          <w:sz w:val="22"/>
          <w:szCs w:val="22"/>
        </w:rPr>
        <w:t>x</w:t>
      </w:r>
      <w:r w:rsidR="00FA6FDD">
        <w:rPr>
          <w:sz w:val="22"/>
          <w:szCs w:val="22"/>
        </w:rPr>
        <w:t>)</w:t>
      </w:r>
    </w:p>
    <w:p w:rsidR="00FA6FDD" w:rsidRPr="00693365" w:rsidRDefault="00FA6FDD">
      <w:pPr>
        <w:widowControl w:val="0"/>
        <w:tabs>
          <w:tab w:val="left" w:pos="4540"/>
          <w:tab w:val="left" w:pos="4620"/>
          <w:tab w:val="left" w:pos="9600"/>
        </w:tabs>
        <w:autoSpaceDE w:val="0"/>
        <w:autoSpaceDN w:val="0"/>
        <w:adjustRightInd w:val="0"/>
        <w:ind w:right="-39"/>
        <w:jc w:val="center"/>
        <w:rPr>
          <w:sz w:val="22"/>
          <w:szCs w:val="22"/>
        </w:rPr>
      </w:pPr>
      <w:r>
        <w:rPr>
          <w:spacing w:val="-1"/>
          <w:sz w:val="22"/>
          <w:szCs w:val="22"/>
        </w:rPr>
        <w:t xml:space="preserve">Gaiļbiksīšu </w:t>
      </w:r>
      <w:r>
        <w:rPr>
          <w:spacing w:val="-2"/>
          <w:sz w:val="22"/>
          <w:szCs w:val="22"/>
        </w:rPr>
        <w:t>z</w:t>
      </w:r>
      <w:r>
        <w:rPr>
          <w:spacing w:val="-1"/>
          <w:sz w:val="22"/>
          <w:szCs w:val="22"/>
        </w:rPr>
        <w:t>i</w:t>
      </w:r>
      <w:r>
        <w:rPr>
          <w:sz w:val="22"/>
          <w:szCs w:val="22"/>
        </w:rPr>
        <w:t>edu p</w:t>
      </w:r>
      <w:r>
        <w:rPr>
          <w:spacing w:val="-2"/>
          <w:sz w:val="22"/>
          <w:szCs w:val="22"/>
        </w:rPr>
        <w:t>u</w:t>
      </w:r>
      <w:r>
        <w:rPr>
          <w:spacing w:val="1"/>
          <w:sz w:val="22"/>
          <w:szCs w:val="22"/>
        </w:rPr>
        <w:t>l</w:t>
      </w:r>
      <w:r>
        <w:rPr>
          <w:spacing w:val="-2"/>
          <w:sz w:val="22"/>
          <w:szCs w:val="22"/>
        </w:rPr>
        <w:t>v</w:t>
      </w:r>
      <w:r>
        <w:rPr>
          <w:sz w:val="22"/>
          <w:szCs w:val="22"/>
        </w:rPr>
        <w:t>e</w:t>
      </w:r>
      <w:r>
        <w:rPr>
          <w:spacing w:val="1"/>
          <w:sz w:val="22"/>
          <w:szCs w:val="22"/>
        </w:rPr>
        <w:t>r</w:t>
      </w:r>
      <w:r>
        <w:rPr>
          <w:sz w:val="22"/>
          <w:szCs w:val="22"/>
        </w:rPr>
        <w:t>is</w:t>
      </w:r>
      <w:r>
        <w:rPr>
          <w:spacing w:val="-1"/>
          <w:sz w:val="22"/>
          <w:szCs w:val="22"/>
        </w:rPr>
        <w:t xml:space="preserve"> </w:t>
      </w:r>
      <w:r>
        <w:rPr>
          <w:sz w:val="22"/>
          <w:szCs w:val="22"/>
        </w:rPr>
        <w:t>(</w:t>
      </w:r>
      <w:r>
        <w:rPr>
          <w:i/>
          <w:iCs/>
          <w:sz w:val="22"/>
          <w:szCs w:val="22"/>
        </w:rPr>
        <w:t>Pr</w:t>
      </w:r>
      <w:r>
        <w:rPr>
          <w:i/>
          <w:iCs/>
          <w:spacing w:val="1"/>
          <w:sz w:val="22"/>
          <w:szCs w:val="22"/>
        </w:rPr>
        <w:t>i</w:t>
      </w:r>
      <w:r>
        <w:rPr>
          <w:i/>
          <w:iCs/>
          <w:spacing w:val="-1"/>
          <w:sz w:val="22"/>
          <w:szCs w:val="22"/>
        </w:rPr>
        <w:t>m</w:t>
      </w:r>
      <w:r>
        <w:rPr>
          <w:i/>
          <w:iCs/>
          <w:sz w:val="22"/>
          <w:szCs w:val="22"/>
        </w:rPr>
        <w:t>u</w:t>
      </w:r>
      <w:r>
        <w:rPr>
          <w:i/>
          <w:iCs/>
          <w:spacing w:val="-1"/>
          <w:sz w:val="22"/>
          <w:szCs w:val="22"/>
        </w:rPr>
        <w:t>l</w:t>
      </w:r>
      <w:r>
        <w:rPr>
          <w:i/>
          <w:iCs/>
          <w:sz w:val="22"/>
          <w:szCs w:val="22"/>
        </w:rPr>
        <w:t xml:space="preserve">ae </w:t>
      </w:r>
      <w:r>
        <w:rPr>
          <w:i/>
          <w:iCs/>
          <w:spacing w:val="-1"/>
          <w:sz w:val="22"/>
          <w:szCs w:val="22"/>
        </w:rPr>
        <w:t>f</w:t>
      </w:r>
      <w:r>
        <w:rPr>
          <w:i/>
          <w:iCs/>
          <w:spacing w:val="1"/>
          <w:sz w:val="22"/>
          <w:szCs w:val="22"/>
        </w:rPr>
        <w:t>l</w:t>
      </w:r>
      <w:r>
        <w:rPr>
          <w:i/>
          <w:iCs/>
          <w:sz w:val="22"/>
          <w:szCs w:val="22"/>
        </w:rPr>
        <w:t>o</w:t>
      </w:r>
      <w:r>
        <w:rPr>
          <w:i/>
          <w:iCs/>
          <w:spacing w:val="-2"/>
          <w:sz w:val="22"/>
          <w:szCs w:val="22"/>
        </w:rPr>
        <w:t>s</w:t>
      </w:r>
      <w:r>
        <w:rPr>
          <w:sz w:val="22"/>
          <w:szCs w:val="22"/>
        </w:rPr>
        <w:t>)</w:t>
      </w:r>
    </w:p>
    <w:p w:rsidR="00FA6FDD" w:rsidRPr="00693365" w:rsidRDefault="00FA6FDD">
      <w:pPr>
        <w:widowControl w:val="0"/>
        <w:tabs>
          <w:tab w:val="left" w:pos="4540"/>
          <w:tab w:val="left" w:pos="4620"/>
          <w:tab w:val="left" w:pos="9600"/>
        </w:tabs>
        <w:autoSpaceDE w:val="0"/>
        <w:autoSpaceDN w:val="0"/>
        <w:adjustRightInd w:val="0"/>
        <w:ind w:right="-39"/>
        <w:jc w:val="center"/>
        <w:rPr>
          <w:sz w:val="22"/>
          <w:szCs w:val="22"/>
        </w:rPr>
      </w:pPr>
      <w:r>
        <w:rPr>
          <w:spacing w:val="1"/>
          <w:sz w:val="22"/>
          <w:szCs w:val="22"/>
        </w:rPr>
        <w:t>S</w:t>
      </w:r>
      <w:r>
        <w:rPr>
          <w:spacing w:val="-2"/>
          <w:sz w:val="22"/>
          <w:szCs w:val="22"/>
        </w:rPr>
        <w:t>k</w:t>
      </w:r>
      <w:r>
        <w:rPr>
          <w:sz w:val="22"/>
          <w:szCs w:val="22"/>
        </w:rPr>
        <w:t xml:space="preserve">ābenes </w:t>
      </w:r>
      <w:r>
        <w:rPr>
          <w:spacing w:val="-1"/>
          <w:sz w:val="22"/>
          <w:szCs w:val="22"/>
        </w:rPr>
        <w:t>l</w:t>
      </w:r>
      <w:r>
        <w:rPr>
          <w:sz w:val="22"/>
          <w:szCs w:val="22"/>
        </w:rPr>
        <w:t>a</w:t>
      </w:r>
      <w:r>
        <w:rPr>
          <w:spacing w:val="-2"/>
          <w:sz w:val="22"/>
          <w:szCs w:val="22"/>
        </w:rPr>
        <w:t>k</w:t>
      </w:r>
      <w:r>
        <w:rPr>
          <w:sz w:val="22"/>
          <w:szCs w:val="22"/>
        </w:rPr>
        <w:t>s</w:t>
      </w:r>
      <w:r>
        <w:rPr>
          <w:spacing w:val="1"/>
          <w:sz w:val="22"/>
          <w:szCs w:val="22"/>
        </w:rPr>
        <w:t>t</w:t>
      </w:r>
      <w:r>
        <w:rPr>
          <w:sz w:val="22"/>
          <w:szCs w:val="22"/>
        </w:rPr>
        <w:t>u p</w:t>
      </w:r>
      <w:r>
        <w:rPr>
          <w:spacing w:val="-2"/>
          <w:sz w:val="22"/>
          <w:szCs w:val="22"/>
        </w:rPr>
        <w:t>u</w:t>
      </w:r>
      <w:r>
        <w:rPr>
          <w:spacing w:val="1"/>
          <w:sz w:val="22"/>
          <w:szCs w:val="22"/>
        </w:rPr>
        <w:t>l</w:t>
      </w:r>
      <w:r>
        <w:rPr>
          <w:spacing w:val="-2"/>
          <w:sz w:val="22"/>
          <w:szCs w:val="22"/>
        </w:rPr>
        <w:t>v</w:t>
      </w:r>
      <w:r>
        <w:rPr>
          <w:sz w:val="22"/>
          <w:szCs w:val="22"/>
        </w:rPr>
        <w:t>e</w:t>
      </w:r>
      <w:r>
        <w:rPr>
          <w:spacing w:val="1"/>
          <w:sz w:val="22"/>
          <w:szCs w:val="22"/>
        </w:rPr>
        <w:t>r</w:t>
      </w:r>
      <w:r>
        <w:rPr>
          <w:sz w:val="22"/>
          <w:szCs w:val="22"/>
        </w:rPr>
        <w:t>is</w:t>
      </w:r>
      <w:r>
        <w:rPr>
          <w:spacing w:val="-1"/>
          <w:sz w:val="22"/>
          <w:szCs w:val="22"/>
        </w:rPr>
        <w:t xml:space="preserve"> </w:t>
      </w:r>
      <w:r>
        <w:rPr>
          <w:spacing w:val="3"/>
          <w:sz w:val="22"/>
          <w:szCs w:val="22"/>
        </w:rPr>
        <w:t>(</w:t>
      </w:r>
      <w:r>
        <w:rPr>
          <w:i/>
          <w:iCs/>
          <w:sz w:val="22"/>
          <w:szCs w:val="22"/>
        </w:rPr>
        <w:t>Ru</w:t>
      </w:r>
      <w:r>
        <w:rPr>
          <w:i/>
          <w:iCs/>
          <w:spacing w:val="-2"/>
          <w:sz w:val="22"/>
          <w:szCs w:val="22"/>
        </w:rPr>
        <w:t>m</w:t>
      </w:r>
      <w:r>
        <w:rPr>
          <w:i/>
          <w:iCs/>
          <w:spacing w:val="1"/>
          <w:sz w:val="22"/>
          <w:szCs w:val="22"/>
        </w:rPr>
        <w:t>i</w:t>
      </w:r>
      <w:r>
        <w:rPr>
          <w:i/>
          <w:iCs/>
          <w:spacing w:val="-2"/>
          <w:sz w:val="22"/>
          <w:szCs w:val="22"/>
        </w:rPr>
        <w:t>c</w:t>
      </w:r>
      <w:r>
        <w:rPr>
          <w:i/>
          <w:iCs/>
          <w:spacing w:val="1"/>
          <w:sz w:val="22"/>
          <w:szCs w:val="22"/>
        </w:rPr>
        <w:t>i</w:t>
      </w:r>
      <w:r>
        <w:rPr>
          <w:i/>
          <w:iCs/>
          <w:sz w:val="22"/>
          <w:szCs w:val="22"/>
        </w:rPr>
        <w:t xml:space="preserve">s </w:t>
      </w:r>
      <w:r>
        <w:rPr>
          <w:i/>
          <w:iCs/>
          <w:spacing w:val="-2"/>
          <w:sz w:val="22"/>
          <w:szCs w:val="22"/>
        </w:rPr>
        <w:t>h</w:t>
      </w:r>
      <w:r>
        <w:rPr>
          <w:i/>
          <w:iCs/>
          <w:sz w:val="22"/>
          <w:szCs w:val="22"/>
        </w:rPr>
        <w:t>e</w:t>
      </w:r>
      <w:r>
        <w:rPr>
          <w:i/>
          <w:iCs/>
          <w:spacing w:val="1"/>
          <w:sz w:val="22"/>
          <w:szCs w:val="22"/>
        </w:rPr>
        <w:t>r</w:t>
      </w:r>
      <w:r>
        <w:rPr>
          <w:i/>
          <w:iCs/>
          <w:sz w:val="22"/>
          <w:szCs w:val="22"/>
        </w:rPr>
        <w:t>b</w:t>
      </w:r>
      <w:r>
        <w:rPr>
          <w:i/>
          <w:iCs/>
          <w:spacing w:val="-2"/>
          <w:sz w:val="22"/>
          <w:szCs w:val="22"/>
        </w:rPr>
        <w:t>a</w:t>
      </w:r>
      <w:r>
        <w:rPr>
          <w:sz w:val="22"/>
          <w:szCs w:val="22"/>
        </w:rPr>
        <w:t>)</w:t>
      </w:r>
    </w:p>
    <w:p w:rsidR="00FA6FDD" w:rsidRPr="00693365" w:rsidRDefault="00FA6FDD">
      <w:pPr>
        <w:widowControl w:val="0"/>
        <w:tabs>
          <w:tab w:val="left" w:pos="4540"/>
          <w:tab w:val="left" w:pos="4620"/>
          <w:tab w:val="left" w:pos="9600"/>
        </w:tabs>
        <w:autoSpaceDE w:val="0"/>
        <w:autoSpaceDN w:val="0"/>
        <w:adjustRightInd w:val="0"/>
        <w:ind w:right="-39"/>
        <w:jc w:val="center"/>
        <w:rPr>
          <w:sz w:val="22"/>
          <w:szCs w:val="22"/>
        </w:rPr>
      </w:pPr>
      <w:r>
        <w:rPr>
          <w:sz w:val="22"/>
          <w:szCs w:val="22"/>
        </w:rPr>
        <w:t>Melnā plū</w:t>
      </w:r>
      <w:r>
        <w:rPr>
          <w:spacing w:val="1"/>
          <w:sz w:val="22"/>
          <w:szCs w:val="22"/>
        </w:rPr>
        <w:t>š</w:t>
      </w:r>
      <w:r>
        <w:rPr>
          <w:spacing w:val="-2"/>
          <w:sz w:val="22"/>
          <w:szCs w:val="22"/>
        </w:rPr>
        <w:t>k</w:t>
      </w:r>
      <w:r>
        <w:rPr>
          <w:sz w:val="22"/>
          <w:szCs w:val="22"/>
        </w:rPr>
        <w:t>o</w:t>
      </w:r>
      <w:r>
        <w:rPr>
          <w:spacing w:val="-2"/>
          <w:sz w:val="22"/>
          <w:szCs w:val="22"/>
        </w:rPr>
        <w:t>k</w:t>
      </w:r>
      <w:r>
        <w:rPr>
          <w:sz w:val="22"/>
          <w:szCs w:val="22"/>
        </w:rPr>
        <w:t xml:space="preserve">a </w:t>
      </w:r>
      <w:r>
        <w:rPr>
          <w:spacing w:val="-2"/>
          <w:sz w:val="22"/>
          <w:szCs w:val="22"/>
        </w:rPr>
        <w:t>z</w:t>
      </w:r>
      <w:r>
        <w:rPr>
          <w:spacing w:val="1"/>
          <w:sz w:val="22"/>
          <w:szCs w:val="22"/>
        </w:rPr>
        <w:t>i</w:t>
      </w:r>
      <w:r>
        <w:rPr>
          <w:sz w:val="22"/>
          <w:szCs w:val="22"/>
        </w:rPr>
        <w:t>edu pu</w:t>
      </w:r>
      <w:r>
        <w:rPr>
          <w:spacing w:val="1"/>
          <w:sz w:val="22"/>
          <w:szCs w:val="22"/>
        </w:rPr>
        <w:t>l</w:t>
      </w:r>
      <w:r>
        <w:rPr>
          <w:spacing w:val="-2"/>
          <w:sz w:val="22"/>
          <w:szCs w:val="22"/>
        </w:rPr>
        <w:t>v</w:t>
      </w:r>
      <w:r>
        <w:rPr>
          <w:sz w:val="22"/>
          <w:szCs w:val="22"/>
        </w:rPr>
        <w:t>e</w:t>
      </w:r>
      <w:r>
        <w:rPr>
          <w:spacing w:val="-1"/>
          <w:sz w:val="22"/>
          <w:szCs w:val="22"/>
        </w:rPr>
        <w:t>r</w:t>
      </w:r>
      <w:r>
        <w:rPr>
          <w:sz w:val="22"/>
          <w:szCs w:val="22"/>
        </w:rPr>
        <w:t>is</w:t>
      </w:r>
      <w:r>
        <w:rPr>
          <w:spacing w:val="1"/>
          <w:sz w:val="22"/>
          <w:szCs w:val="22"/>
        </w:rPr>
        <w:t xml:space="preserve"> </w:t>
      </w:r>
      <w:r>
        <w:rPr>
          <w:sz w:val="22"/>
          <w:szCs w:val="22"/>
        </w:rPr>
        <w:t>(</w:t>
      </w:r>
      <w:r>
        <w:rPr>
          <w:i/>
          <w:iCs/>
          <w:sz w:val="22"/>
          <w:szCs w:val="22"/>
        </w:rPr>
        <w:t>S</w:t>
      </w:r>
      <w:r>
        <w:rPr>
          <w:i/>
          <w:iCs/>
          <w:spacing w:val="-2"/>
          <w:sz w:val="22"/>
          <w:szCs w:val="22"/>
        </w:rPr>
        <w:t>a</w:t>
      </w:r>
      <w:r>
        <w:rPr>
          <w:i/>
          <w:iCs/>
          <w:spacing w:val="-1"/>
          <w:sz w:val="22"/>
          <w:szCs w:val="22"/>
        </w:rPr>
        <w:t>m</w:t>
      </w:r>
      <w:r>
        <w:rPr>
          <w:i/>
          <w:iCs/>
          <w:sz w:val="22"/>
          <w:szCs w:val="22"/>
        </w:rPr>
        <w:t>buci</w:t>
      </w:r>
      <w:r>
        <w:rPr>
          <w:i/>
          <w:iCs/>
          <w:spacing w:val="-1"/>
          <w:sz w:val="22"/>
          <w:szCs w:val="22"/>
        </w:rPr>
        <w:t xml:space="preserve"> </w:t>
      </w:r>
      <w:r>
        <w:rPr>
          <w:i/>
          <w:iCs/>
          <w:spacing w:val="1"/>
          <w:sz w:val="22"/>
          <w:szCs w:val="22"/>
        </w:rPr>
        <w:t>fl</w:t>
      </w:r>
      <w:r>
        <w:rPr>
          <w:i/>
          <w:iCs/>
          <w:spacing w:val="-2"/>
          <w:sz w:val="22"/>
          <w:szCs w:val="22"/>
        </w:rPr>
        <w:t>o</w:t>
      </w:r>
      <w:r>
        <w:rPr>
          <w:i/>
          <w:iCs/>
          <w:spacing w:val="1"/>
          <w:sz w:val="22"/>
          <w:szCs w:val="22"/>
        </w:rPr>
        <w:t>s</w:t>
      </w:r>
      <w:r>
        <w:rPr>
          <w:sz w:val="22"/>
          <w:szCs w:val="22"/>
        </w:rPr>
        <w:t>)</w:t>
      </w:r>
    </w:p>
    <w:p w:rsidR="00FA6FDD" w:rsidRPr="00693365" w:rsidRDefault="00FA6FDD">
      <w:pPr>
        <w:widowControl w:val="0"/>
        <w:tabs>
          <w:tab w:val="left" w:pos="4540"/>
          <w:tab w:val="left" w:pos="4620"/>
          <w:tab w:val="left" w:pos="9600"/>
        </w:tabs>
        <w:autoSpaceDE w:val="0"/>
        <w:autoSpaceDN w:val="0"/>
        <w:adjustRightInd w:val="0"/>
        <w:ind w:right="-39"/>
        <w:jc w:val="center"/>
        <w:rPr>
          <w:sz w:val="22"/>
          <w:szCs w:val="22"/>
        </w:rPr>
      </w:pPr>
      <w:r>
        <w:rPr>
          <w:spacing w:val="1"/>
          <w:sz w:val="22"/>
          <w:szCs w:val="22"/>
        </w:rPr>
        <w:t>V</w:t>
      </w:r>
      <w:r>
        <w:rPr>
          <w:spacing w:val="-2"/>
          <w:sz w:val="22"/>
          <w:szCs w:val="22"/>
        </w:rPr>
        <w:t>e</w:t>
      </w:r>
      <w:r>
        <w:rPr>
          <w:spacing w:val="1"/>
          <w:sz w:val="22"/>
          <w:szCs w:val="22"/>
        </w:rPr>
        <w:t>r</w:t>
      </w:r>
      <w:r>
        <w:rPr>
          <w:sz w:val="22"/>
          <w:szCs w:val="22"/>
        </w:rPr>
        <w:t>bē</w:t>
      </w:r>
      <w:r>
        <w:rPr>
          <w:spacing w:val="-2"/>
          <w:sz w:val="22"/>
          <w:szCs w:val="22"/>
        </w:rPr>
        <w:t>n</w:t>
      </w:r>
      <w:r>
        <w:rPr>
          <w:sz w:val="22"/>
          <w:szCs w:val="22"/>
        </w:rPr>
        <w:t>as</w:t>
      </w:r>
      <w:r>
        <w:rPr>
          <w:spacing w:val="1"/>
          <w:sz w:val="22"/>
          <w:szCs w:val="22"/>
        </w:rPr>
        <w:t xml:space="preserve"> </w:t>
      </w:r>
      <w:r>
        <w:rPr>
          <w:spacing w:val="-1"/>
          <w:sz w:val="22"/>
          <w:szCs w:val="22"/>
        </w:rPr>
        <w:t>l</w:t>
      </w:r>
      <w:r>
        <w:rPr>
          <w:sz w:val="22"/>
          <w:szCs w:val="22"/>
        </w:rPr>
        <w:t>a</w:t>
      </w:r>
      <w:r>
        <w:rPr>
          <w:spacing w:val="-2"/>
          <w:sz w:val="22"/>
          <w:szCs w:val="22"/>
        </w:rPr>
        <w:t>k</w:t>
      </w:r>
      <w:r>
        <w:rPr>
          <w:sz w:val="22"/>
          <w:szCs w:val="22"/>
        </w:rPr>
        <w:t>s</w:t>
      </w:r>
      <w:r>
        <w:rPr>
          <w:spacing w:val="1"/>
          <w:sz w:val="22"/>
          <w:szCs w:val="22"/>
        </w:rPr>
        <w:t>t</w:t>
      </w:r>
      <w:r>
        <w:rPr>
          <w:sz w:val="22"/>
          <w:szCs w:val="22"/>
        </w:rPr>
        <w:t>u p</w:t>
      </w:r>
      <w:r>
        <w:rPr>
          <w:spacing w:val="-2"/>
          <w:sz w:val="22"/>
          <w:szCs w:val="22"/>
        </w:rPr>
        <w:t>u</w:t>
      </w:r>
      <w:r>
        <w:rPr>
          <w:spacing w:val="1"/>
          <w:sz w:val="22"/>
          <w:szCs w:val="22"/>
        </w:rPr>
        <w:t>l</w:t>
      </w:r>
      <w:r>
        <w:rPr>
          <w:spacing w:val="-2"/>
          <w:sz w:val="22"/>
          <w:szCs w:val="22"/>
        </w:rPr>
        <w:t>v</w:t>
      </w:r>
      <w:r>
        <w:rPr>
          <w:sz w:val="22"/>
          <w:szCs w:val="22"/>
        </w:rPr>
        <w:t>e</w:t>
      </w:r>
      <w:r>
        <w:rPr>
          <w:spacing w:val="1"/>
          <w:sz w:val="22"/>
          <w:szCs w:val="22"/>
        </w:rPr>
        <w:t>r</w:t>
      </w:r>
      <w:r>
        <w:rPr>
          <w:sz w:val="22"/>
          <w:szCs w:val="22"/>
        </w:rPr>
        <w:t>is</w:t>
      </w:r>
      <w:r>
        <w:rPr>
          <w:spacing w:val="-1"/>
          <w:sz w:val="22"/>
          <w:szCs w:val="22"/>
        </w:rPr>
        <w:t xml:space="preserve"> </w:t>
      </w:r>
      <w:r>
        <w:rPr>
          <w:spacing w:val="3"/>
          <w:sz w:val="22"/>
          <w:szCs w:val="22"/>
        </w:rPr>
        <w:t>(</w:t>
      </w:r>
      <w:r>
        <w:rPr>
          <w:i/>
          <w:iCs/>
          <w:sz w:val="22"/>
          <w:szCs w:val="22"/>
        </w:rPr>
        <w:t>V</w:t>
      </w:r>
      <w:r>
        <w:rPr>
          <w:i/>
          <w:iCs/>
          <w:spacing w:val="-3"/>
          <w:sz w:val="22"/>
          <w:szCs w:val="22"/>
        </w:rPr>
        <w:t>e</w:t>
      </w:r>
      <w:r>
        <w:rPr>
          <w:i/>
          <w:iCs/>
          <w:sz w:val="22"/>
          <w:szCs w:val="22"/>
        </w:rPr>
        <w:t>rb</w:t>
      </w:r>
      <w:r>
        <w:rPr>
          <w:i/>
          <w:iCs/>
          <w:spacing w:val="1"/>
          <w:sz w:val="22"/>
          <w:szCs w:val="22"/>
        </w:rPr>
        <w:t>e</w:t>
      </w:r>
      <w:r>
        <w:rPr>
          <w:i/>
          <w:iCs/>
          <w:sz w:val="22"/>
          <w:szCs w:val="22"/>
        </w:rPr>
        <w:t>nae</w:t>
      </w:r>
      <w:r>
        <w:rPr>
          <w:i/>
          <w:iCs/>
          <w:spacing w:val="-2"/>
          <w:sz w:val="22"/>
          <w:szCs w:val="22"/>
        </w:rPr>
        <w:t xml:space="preserve"> </w:t>
      </w:r>
      <w:r>
        <w:rPr>
          <w:i/>
          <w:iCs/>
          <w:sz w:val="22"/>
          <w:szCs w:val="22"/>
        </w:rPr>
        <w:t>he</w:t>
      </w:r>
      <w:r>
        <w:rPr>
          <w:i/>
          <w:iCs/>
          <w:spacing w:val="1"/>
          <w:sz w:val="22"/>
          <w:szCs w:val="22"/>
        </w:rPr>
        <w:t>r</w:t>
      </w:r>
      <w:r>
        <w:rPr>
          <w:i/>
          <w:iCs/>
          <w:spacing w:val="-2"/>
          <w:sz w:val="22"/>
          <w:szCs w:val="22"/>
        </w:rPr>
        <w:t>b</w:t>
      </w:r>
      <w:r>
        <w:rPr>
          <w:i/>
          <w:iCs/>
          <w:spacing w:val="1"/>
          <w:sz w:val="22"/>
          <w:szCs w:val="22"/>
        </w:rPr>
        <w:t>a</w:t>
      </w:r>
      <w:r>
        <w:rPr>
          <w:sz w:val="22"/>
          <w:szCs w:val="22"/>
        </w:rPr>
        <w:t>)</w:t>
      </w:r>
    </w:p>
    <w:p w:rsidR="00FA6FDD" w:rsidRPr="00693365" w:rsidRDefault="00FA6FDD">
      <w:pPr>
        <w:ind w:left="567" w:hanging="567"/>
        <w:rPr>
          <w:sz w:val="22"/>
          <w:szCs w:val="22"/>
        </w:rPr>
      </w:pPr>
    </w:p>
    <w:p w:rsidR="00FA6FDD" w:rsidRPr="00693365" w:rsidRDefault="00FA6FDD">
      <w:pPr>
        <w:ind w:left="567" w:hanging="567"/>
        <w:rPr>
          <w:sz w:val="22"/>
          <w:szCs w:val="22"/>
        </w:rPr>
      </w:pPr>
      <w:r>
        <w:rPr>
          <w:b/>
          <w:sz w:val="22"/>
          <w:szCs w:val="22"/>
        </w:rPr>
        <w:t>Pirms šo zāļu lietošanas uzmanīgi izlasiet visu instrukciju, jo tā satur Jums svarīgu informāciju.</w:t>
      </w:r>
    </w:p>
    <w:p w:rsidR="00FA6FDD" w:rsidRPr="00693365" w:rsidRDefault="00FA6FDD">
      <w:pPr>
        <w:ind w:left="567" w:hanging="567"/>
        <w:rPr>
          <w:sz w:val="22"/>
          <w:szCs w:val="22"/>
        </w:rPr>
      </w:pPr>
      <w:r>
        <w:rPr>
          <w:sz w:val="22"/>
          <w:szCs w:val="22"/>
        </w:rPr>
        <w:t>Vienmēr lietojiet šīs zāles tieši tā, kā aprakstīts šajā instrukcijā, vai arī tā, kā to noteicis ārsts vai farmaceits.</w:t>
      </w:r>
    </w:p>
    <w:p w:rsidR="00FA6FDD" w:rsidRPr="00693365" w:rsidRDefault="00FA6FDD">
      <w:pPr>
        <w:ind w:left="567" w:hanging="567"/>
        <w:rPr>
          <w:sz w:val="22"/>
          <w:szCs w:val="22"/>
        </w:rPr>
      </w:pPr>
      <w:r>
        <w:rPr>
          <w:sz w:val="22"/>
          <w:szCs w:val="22"/>
        </w:rPr>
        <w:t>-</w:t>
      </w:r>
      <w:r>
        <w:rPr>
          <w:sz w:val="22"/>
          <w:szCs w:val="22"/>
        </w:rPr>
        <w:tab/>
        <w:t>Saglabājiet šo instrukciju! Iespējams, ka vēlāk to vajadzēs pārlasīt.</w:t>
      </w:r>
    </w:p>
    <w:p w:rsidR="00FA6FDD" w:rsidRPr="00693365" w:rsidRDefault="00FA6FDD">
      <w:pPr>
        <w:numPr>
          <w:ilvl w:val="0"/>
          <w:numId w:val="1"/>
        </w:numPr>
        <w:suppressAutoHyphens/>
        <w:ind w:left="567" w:hanging="567"/>
        <w:rPr>
          <w:sz w:val="22"/>
          <w:szCs w:val="22"/>
        </w:rPr>
      </w:pPr>
      <w:r>
        <w:rPr>
          <w:sz w:val="22"/>
          <w:szCs w:val="22"/>
        </w:rPr>
        <w:t>Ja Jums rodas jautājumi, vaicājiet farmaceitam.</w:t>
      </w:r>
    </w:p>
    <w:p w:rsidR="00FA6FDD" w:rsidRPr="00693365" w:rsidRDefault="00FA6FDD">
      <w:pPr>
        <w:numPr>
          <w:ilvl w:val="0"/>
          <w:numId w:val="1"/>
        </w:numPr>
        <w:suppressAutoHyphens/>
        <w:ind w:left="567" w:hanging="567"/>
        <w:rPr>
          <w:sz w:val="22"/>
          <w:szCs w:val="22"/>
        </w:rPr>
      </w:pPr>
      <w:r>
        <w:rPr>
          <w:sz w:val="22"/>
          <w:szCs w:val="22"/>
        </w:rPr>
        <w:t>Ja Jums rodas jebkādas blakusparādības, konsultējieties ar ārstu vai farmaceitu. Tas attiecas arī uz iespējamām blakusparādībām, kas nav minētas šajā instrukcijā. Skatīt 4. punktu.</w:t>
      </w:r>
    </w:p>
    <w:p w:rsidR="00FA6FDD" w:rsidRDefault="00FA6FDD" w:rsidP="007E45A1">
      <w:pPr>
        <w:numPr>
          <w:ilvl w:val="0"/>
          <w:numId w:val="1"/>
        </w:numPr>
        <w:suppressAutoHyphens/>
        <w:rPr>
          <w:sz w:val="22"/>
          <w:szCs w:val="22"/>
        </w:rPr>
      </w:pPr>
      <w:r>
        <w:rPr>
          <w:sz w:val="22"/>
          <w:szCs w:val="22"/>
        </w:rPr>
        <w:t xml:space="preserve">    Ja pēc 7–14 dienām nejūtaties labāk vai jūtaties sliktāk, Jums jākonsultējas ar ārstu.</w:t>
      </w:r>
    </w:p>
    <w:p w:rsidR="000D0B49" w:rsidRPr="00693365" w:rsidRDefault="000D0B49" w:rsidP="007E1DCD">
      <w:pPr>
        <w:ind w:left="567" w:hanging="567"/>
        <w:rPr>
          <w:sz w:val="22"/>
          <w:szCs w:val="22"/>
        </w:rPr>
      </w:pPr>
    </w:p>
    <w:p w:rsidR="00FA6FDD" w:rsidRPr="00693365" w:rsidRDefault="00FA6FDD">
      <w:pPr>
        <w:ind w:left="567" w:hanging="567"/>
        <w:rPr>
          <w:sz w:val="22"/>
          <w:szCs w:val="22"/>
        </w:rPr>
      </w:pPr>
      <w:r>
        <w:rPr>
          <w:b/>
          <w:sz w:val="22"/>
          <w:szCs w:val="22"/>
        </w:rPr>
        <w:t>Šajā instrukcijā varat uzzināt</w:t>
      </w:r>
      <w:r>
        <w:rPr>
          <w:sz w:val="22"/>
          <w:szCs w:val="22"/>
        </w:rPr>
        <w:t>:</w:t>
      </w:r>
    </w:p>
    <w:p w:rsidR="00FA6FDD" w:rsidRPr="00BE13A0" w:rsidRDefault="00FA6FDD">
      <w:pPr>
        <w:ind w:left="567" w:hanging="567"/>
        <w:rPr>
          <w:sz w:val="22"/>
          <w:szCs w:val="22"/>
        </w:rPr>
      </w:pPr>
      <w:r>
        <w:rPr>
          <w:sz w:val="22"/>
          <w:szCs w:val="22"/>
        </w:rPr>
        <w:t>1.</w:t>
      </w:r>
      <w:r>
        <w:rPr>
          <w:sz w:val="22"/>
          <w:szCs w:val="22"/>
        </w:rPr>
        <w:tab/>
        <w:t>Kas ir Sinupret un kādam nolūkam to lieto</w:t>
      </w:r>
    </w:p>
    <w:p w:rsidR="00FA6FDD" w:rsidRPr="00BE13A0" w:rsidRDefault="00FA6FDD">
      <w:pPr>
        <w:ind w:left="567" w:hanging="567"/>
        <w:rPr>
          <w:sz w:val="22"/>
          <w:szCs w:val="22"/>
        </w:rPr>
      </w:pPr>
      <w:r>
        <w:rPr>
          <w:sz w:val="22"/>
          <w:szCs w:val="22"/>
        </w:rPr>
        <w:t>2.</w:t>
      </w:r>
      <w:r>
        <w:rPr>
          <w:sz w:val="22"/>
          <w:szCs w:val="22"/>
        </w:rPr>
        <w:tab/>
        <w:t>Kas Jums jāzina pirms Sinupret lietošanas</w:t>
      </w:r>
    </w:p>
    <w:p w:rsidR="00FA6FDD" w:rsidRPr="00BE13A0" w:rsidRDefault="00FA6FDD">
      <w:pPr>
        <w:ind w:left="567" w:hanging="567"/>
        <w:rPr>
          <w:sz w:val="22"/>
          <w:szCs w:val="22"/>
        </w:rPr>
      </w:pPr>
      <w:r>
        <w:rPr>
          <w:sz w:val="22"/>
          <w:szCs w:val="22"/>
        </w:rPr>
        <w:t>3.</w:t>
      </w:r>
      <w:r>
        <w:rPr>
          <w:sz w:val="22"/>
          <w:szCs w:val="22"/>
        </w:rPr>
        <w:tab/>
        <w:t>Kā lietot Sinupret</w:t>
      </w:r>
    </w:p>
    <w:p w:rsidR="00FA6FDD" w:rsidRPr="00BE13A0" w:rsidRDefault="00FA6FDD">
      <w:pPr>
        <w:ind w:left="567" w:hanging="567"/>
        <w:rPr>
          <w:sz w:val="22"/>
          <w:szCs w:val="22"/>
        </w:rPr>
      </w:pPr>
      <w:r>
        <w:rPr>
          <w:sz w:val="22"/>
          <w:szCs w:val="22"/>
        </w:rPr>
        <w:t>4.</w:t>
      </w:r>
      <w:r>
        <w:rPr>
          <w:sz w:val="22"/>
          <w:szCs w:val="22"/>
        </w:rPr>
        <w:tab/>
        <w:t>Iespējamās blakusparādības</w:t>
      </w:r>
    </w:p>
    <w:p w:rsidR="00FA6FDD" w:rsidRPr="00BE13A0" w:rsidRDefault="00FA6FDD">
      <w:pPr>
        <w:ind w:left="567" w:hanging="567"/>
        <w:rPr>
          <w:sz w:val="22"/>
          <w:szCs w:val="22"/>
        </w:rPr>
      </w:pPr>
      <w:r>
        <w:rPr>
          <w:sz w:val="22"/>
          <w:szCs w:val="22"/>
        </w:rPr>
        <w:t>5.</w:t>
      </w:r>
      <w:r>
        <w:rPr>
          <w:sz w:val="22"/>
          <w:szCs w:val="22"/>
        </w:rPr>
        <w:tab/>
        <w:t>Kā uzglabāt Sinupret</w:t>
      </w:r>
    </w:p>
    <w:p w:rsidR="00FA6FDD" w:rsidRPr="00BE13A0" w:rsidRDefault="00FA6FDD">
      <w:pPr>
        <w:ind w:left="567" w:hanging="567"/>
        <w:rPr>
          <w:sz w:val="22"/>
          <w:szCs w:val="22"/>
        </w:rPr>
      </w:pPr>
      <w:r>
        <w:rPr>
          <w:sz w:val="22"/>
          <w:szCs w:val="22"/>
        </w:rPr>
        <w:t>6.</w:t>
      </w:r>
      <w:r>
        <w:rPr>
          <w:sz w:val="22"/>
          <w:szCs w:val="22"/>
        </w:rPr>
        <w:tab/>
        <w:t>Iepakojuma saturs un cita informācija</w:t>
      </w:r>
    </w:p>
    <w:p w:rsidR="00FA6FDD" w:rsidRPr="00693365" w:rsidRDefault="00FA6FDD">
      <w:pPr>
        <w:ind w:left="567" w:hanging="567"/>
        <w:rPr>
          <w:sz w:val="22"/>
          <w:szCs w:val="22"/>
        </w:rPr>
      </w:pPr>
    </w:p>
    <w:p w:rsidR="00FA6FDD" w:rsidRPr="00693365" w:rsidRDefault="00FA6FDD">
      <w:pPr>
        <w:rPr>
          <w:sz w:val="22"/>
          <w:szCs w:val="22"/>
        </w:rPr>
      </w:pPr>
    </w:p>
    <w:p w:rsidR="00FA6FDD" w:rsidRPr="00693365" w:rsidRDefault="00FA6FDD">
      <w:pPr>
        <w:ind w:left="567" w:hanging="567"/>
        <w:rPr>
          <w:sz w:val="22"/>
          <w:szCs w:val="22"/>
        </w:rPr>
      </w:pPr>
      <w:r>
        <w:rPr>
          <w:b/>
          <w:sz w:val="22"/>
          <w:szCs w:val="22"/>
        </w:rPr>
        <w:t>1.</w:t>
      </w:r>
      <w:r>
        <w:rPr>
          <w:b/>
          <w:sz w:val="22"/>
          <w:szCs w:val="22"/>
        </w:rPr>
        <w:tab/>
        <w:t>Kas ir</w:t>
      </w:r>
      <w:r>
        <w:rPr>
          <w:sz w:val="22"/>
          <w:szCs w:val="22"/>
        </w:rPr>
        <w:t xml:space="preserve"> </w:t>
      </w:r>
      <w:r>
        <w:rPr>
          <w:b/>
          <w:bCs/>
          <w:sz w:val="22"/>
          <w:szCs w:val="22"/>
        </w:rPr>
        <w:t xml:space="preserve">Sinupret </w:t>
      </w:r>
      <w:r>
        <w:rPr>
          <w:b/>
          <w:sz w:val="22"/>
          <w:szCs w:val="22"/>
        </w:rPr>
        <w:t>un kādam nolūkam tās/to lieto</w:t>
      </w:r>
    </w:p>
    <w:p w:rsidR="00FA6FDD" w:rsidRPr="00693365" w:rsidRDefault="00FA6FDD">
      <w:pPr>
        <w:rPr>
          <w:sz w:val="22"/>
          <w:szCs w:val="22"/>
        </w:rPr>
      </w:pPr>
    </w:p>
    <w:p w:rsidR="00FA6FDD" w:rsidRPr="00693365" w:rsidRDefault="00FA6FDD">
      <w:pPr>
        <w:pStyle w:val="NoSpacing"/>
        <w:rPr>
          <w:sz w:val="22"/>
          <w:szCs w:val="22"/>
        </w:rPr>
      </w:pPr>
      <w:r>
        <w:rPr>
          <w:sz w:val="22"/>
          <w:szCs w:val="22"/>
        </w:rPr>
        <w:t xml:space="preserve">Jūsu zāles sauc </w:t>
      </w:r>
      <w:r w:rsidRPr="00087D59">
        <w:rPr>
          <w:i/>
          <w:sz w:val="22"/>
          <w:szCs w:val="22"/>
        </w:rPr>
        <w:t>Sinupret</w:t>
      </w:r>
      <w:r>
        <w:rPr>
          <w:sz w:val="22"/>
          <w:szCs w:val="22"/>
        </w:rPr>
        <w:t xml:space="preserve"> apvalkotās tabletes. Tas ir augu valsts izcelsmes sekretolītisks līdzeklis.</w:t>
      </w:r>
    </w:p>
    <w:p w:rsidR="00FA6FDD" w:rsidRPr="00810A86" w:rsidRDefault="00FA6FDD">
      <w:pPr>
        <w:pStyle w:val="NoSpacing"/>
        <w:rPr>
          <w:sz w:val="22"/>
          <w:szCs w:val="22"/>
          <w:lang w:val="en-US"/>
        </w:rPr>
      </w:pPr>
      <w:r w:rsidRPr="00087D59">
        <w:rPr>
          <w:i/>
          <w:sz w:val="22"/>
          <w:szCs w:val="22"/>
          <w:lang w:val="en-US"/>
        </w:rPr>
        <w:t>Sinupret</w:t>
      </w:r>
      <w:r w:rsidR="00BE13A0">
        <w:rPr>
          <w:sz w:val="22"/>
          <w:szCs w:val="22"/>
        </w:rPr>
        <w:t xml:space="preserve"> </w:t>
      </w:r>
      <w:r w:rsidR="00810A86" w:rsidRPr="00693365">
        <w:rPr>
          <w:sz w:val="22"/>
          <w:szCs w:val="22"/>
        </w:rPr>
        <w:t>apvalkotās</w:t>
      </w:r>
      <w:r w:rsidRPr="00810A86">
        <w:rPr>
          <w:sz w:val="22"/>
          <w:szCs w:val="22"/>
          <w:lang w:val="en-US"/>
        </w:rPr>
        <w:t xml:space="preserve"> tabletes lieto sekojošos gadījumos:</w:t>
      </w:r>
    </w:p>
    <w:p w:rsidR="00FA6FDD" w:rsidRPr="00810A86" w:rsidRDefault="00FA6FDD" w:rsidP="00810A86">
      <w:pPr>
        <w:pStyle w:val="NoSpacing"/>
        <w:numPr>
          <w:ilvl w:val="0"/>
          <w:numId w:val="5"/>
        </w:numPr>
        <w:ind w:left="567" w:hanging="567"/>
        <w:rPr>
          <w:sz w:val="22"/>
          <w:szCs w:val="22"/>
          <w:lang w:val="en-US"/>
        </w:rPr>
      </w:pPr>
      <w:r w:rsidRPr="00501630">
        <w:rPr>
          <w:sz w:val="22"/>
          <w:szCs w:val="22"/>
        </w:rPr>
        <w:t>akūti</w:t>
      </w:r>
      <w:r w:rsidRPr="00810A86">
        <w:rPr>
          <w:sz w:val="22"/>
          <w:szCs w:val="22"/>
          <w:lang w:val="en-US"/>
        </w:rPr>
        <w:t xml:space="preserve"> un </w:t>
      </w:r>
      <w:r w:rsidRPr="00501630">
        <w:rPr>
          <w:sz w:val="22"/>
          <w:szCs w:val="22"/>
        </w:rPr>
        <w:t>hroniski</w:t>
      </w:r>
      <w:r w:rsidRPr="00810A86">
        <w:rPr>
          <w:sz w:val="22"/>
          <w:szCs w:val="22"/>
          <w:lang w:val="en-US"/>
        </w:rPr>
        <w:t xml:space="preserve"> </w:t>
      </w:r>
      <w:r w:rsidRPr="00501630">
        <w:rPr>
          <w:sz w:val="22"/>
          <w:szCs w:val="22"/>
        </w:rPr>
        <w:t>deguna</w:t>
      </w:r>
      <w:r w:rsidRPr="00810A86">
        <w:rPr>
          <w:sz w:val="22"/>
          <w:szCs w:val="22"/>
          <w:lang w:val="en-US"/>
        </w:rPr>
        <w:t xml:space="preserve"> </w:t>
      </w:r>
      <w:r w:rsidRPr="00501630">
        <w:rPr>
          <w:sz w:val="22"/>
          <w:szCs w:val="22"/>
        </w:rPr>
        <w:t>blakusdobumu</w:t>
      </w:r>
      <w:r w:rsidRPr="00810A86">
        <w:rPr>
          <w:sz w:val="22"/>
          <w:szCs w:val="22"/>
          <w:lang w:val="en-US"/>
        </w:rPr>
        <w:t xml:space="preserve"> </w:t>
      </w:r>
      <w:r w:rsidRPr="00501630">
        <w:rPr>
          <w:sz w:val="22"/>
          <w:szCs w:val="22"/>
        </w:rPr>
        <w:t>iekaisumi</w:t>
      </w:r>
      <w:r w:rsidR="00810A86">
        <w:rPr>
          <w:sz w:val="22"/>
          <w:szCs w:val="22"/>
          <w:lang w:val="en-US"/>
        </w:rPr>
        <w:t>;</w:t>
      </w:r>
      <w:r w:rsidRPr="00810A86">
        <w:rPr>
          <w:sz w:val="22"/>
          <w:szCs w:val="22"/>
          <w:lang w:val="en-US"/>
        </w:rPr>
        <w:t xml:space="preserve"> </w:t>
      </w:r>
    </w:p>
    <w:p w:rsidR="00FA6FDD" w:rsidRPr="00810A86" w:rsidRDefault="00FA6FDD" w:rsidP="00810A86">
      <w:pPr>
        <w:pStyle w:val="NoSpacing"/>
        <w:numPr>
          <w:ilvl w:val="0"/>
          <w:numId w:val="5"/>
        </w:numPr>
        <w:ind w:left="567" w:hanging="567"/>
        <w:rPr>
          <w:sz w:val="22"/>
          <w:szCs w:val="22"/>
          <w:lang w:val="en-US"/>
        </w:rPr>
      </w:pPr>
      <w:r w:rsidRPr="00501630">
        <w:rPr>
          <w:sz w:val="22"/>
          <w:szCs w:val="22"/>
        </w:rPr>
        <w:t>akūti</w:t>
      </w:r>
      <w:r w:rsidRPr="00810A86">
        <w:rPr>
          <w:sz w:val="22"/>
          <w:szCs w:val="22"/>
          <w:lang w:val="en-US"/>
        </w:rPr>
        <w:t xml:space="preserve"> un </w:t>
      </w:r>
      <w:r w:rsidRPr="00501630">
        <w:rPr>
          <w:sz w:val="22"/>
          <w:szCs w:val="22"/>
        </w:rPr>
        <w:t>hroniski</w:t>
      </w:r>
      <w:r w:rsidRPr="00810A86">
        <w:rPr>
          <w:sz w:val="22"/>
          <w:szCs w:val="22"/>
          <w:lang w:val="en-US"/>
        </w:rPr>
        <w:t xml:space="preserve"> </w:t>
      </w:r>
      <w:r w:rsidRPr="00501630">
        <w:rPr>
          <w:sz w:val="22"/>
          <w:szCs w:val="22"/>
        </w:rPr>
        <w:t>elpceļu</w:t>
      </w:r>
      <w:r w:rsidRPr="00810A86">
        <w:rPr>
          <w:sz w:val="22"/>
          <w:szCs w:val="22"/>
          <w:lang w:val="en-US"/>
        </w:rPr>
        <w:t xml:space="preserve"> </w:t>
      </w:r>
      <w:r w:rsidRPr="00501630">
        <w:rPr>
          <w:sz w:val="22"/>
          <w:szCs w:val="22"/>
        </w:rPr>
        <w:t>iekaisumi</w:t>
      </w:r>
      <w:r w:rsidR="00810A86">
        <w:rPr>
          <w:sz w:val="22"/>
          <w:szCs w:val="22"/>
          <w:lang w:val="en-US"/>
        </w:rPr>
        <w:t>;</w:t>
      </w:r>
      <w:r w:rsidR="00810A86" w:rsidRPr="00810A86">
        <w:rPr>
          <w:sz w:val="22"/>
          <w:szCs w:val="22"/>
          <w:lang w:val="en-US"/>
        </w:rPr>
        <w:t xml:space="preserve"> </w:t>
      </w:r>
    </w:p>
    <w:p w:rsidR="00FA6FDD" w:rsidRPr="00810A86" w:rsidRDefault="00FA6FDD" w:rsidP="00810A86">
      <w:pPr>
        <w:pStyle w:val="NoSpacing"/>
        <w:numPr>
          <w:ilvl w:val="0"/>
          <w:numId w:val="5"/>
        </w:numPr>
        <w:ind w:left="567" w:hanging="567"/>
        <w:rPr>
          <w:sz w:val="22"/>
          <w:szCs w:val="22"/>
          <w:lang w:val="de-DE"/>
        </w:rPr>
      </w:pPr>
      <w:r w:rsidRPr="00810A86">
        <w:rPr>
          <w:sz w:val="22"/>
          <w:szCs w:val="22"/>
          <w:lang w:val="de-DE"/>
        </w:rPr>
        <w:t xml:space="preserve">kā papildu līdzekli antibakteriālai terapijai. </w:t>
      </w:r>
    </w:p>
    <w:p w:rsidR="005C22F0" w:rsidRPr="00693365" w:rsidRDefault="005C22F0" w:rsidP="007E1DCD">
      <w:pPr>
        <w:rPr>
          <w:sz w:val="22"/>
          <w:szCs w:val="22"/>
        </w:rPr>
      </w:pPr>
    </w:p>
    <w:p w:rsidR="00FA6FDD" w:rsidRPr="00693365" w:rsidRDefault="00FA6FDD">
      <w:pPr>
        <w:ind w:left="567" w:hanging="567"/>
        <w:rPr>
          <w:sz w:val="22"/>
          <w:szCs w:val="22"/>
        </w:rPr>
      </w:pPr>
    </w:p>
    <w:p w:rsidR="00FA6FDD" w:rsidRPr="00693365" w:rsidRDefault="00FA6FDD">
      <w:pPr>
        <w:ind w:left="567" w:hanging="567"/>
        <w:rPr>
          <w:sz w:val="22"/>
          <w:szCs w:val="22"/>
        </w:rPr>
      </w:pPr>
      <w:r>
        <w:rPr>
          <w:b/>
          <w:sz w:val="22"/>
          <w:szCs w:val="22"/>
        </w:rPr>
        <w:t>2.</w:t>
      </w:r>
      <w:r>
        <w:rPr>
          <w:b/>
          <w:sz w:val="22"/>
          <w:szCs w:val="22"/>
        </w:rPr>
        <w:tab/>
        <w:t xml:space="preserve">Kas Jums jāzina pirms </w:t>
      </w:r>
      <w:r>
        <w:rPr>
          <w:b/>
          <w:bCs/>
          <w:sz w:val="22"/>
          <w:szCs w:val="22"/>
        </w:rPr>
        <w:t xml:space="preserve">Sinupret  </w:t>
      </w:r>
      <w:r>
        <w:rPr>
          <w:b/>
          <w:sz w:val="22"/>
          <w:szCs w:val="22"/>
        </w:rPr>
        <w:t>lietošanas</w:t>
      </w:r>
    </w:p>
    <w:p w:rsidR="00FA6FDD" w:rsidRPr="00693365" w:rsidRDefault="00FA6FDD">
      <w:pPr>
        <w:ind w:left="567" w:hanging="567"/>
        <w:rPr>
          <w:sz w:val="22"/>
          <w:szCs w:val="22"/>
        </w:rPr>
      </w:pPr>
    </w:p>
    <w:p w:rsidR="00FA6FDD" w:rsidRPr="00693365" w:rsidRDefault="00FA6FDD">
      <w:pPr>
        <w:ind w:left="567" w:hanging="567"/>
        <w:rPr>
          <w:sz w:val="22"/>
          <w:szCs w:val="22"/>
        </w:rPr>
      </w:pPr>
      <w:r>
        <w:rPr>
          <w:b/>
          <w:sz w:val="22"/>
          <w:szCs w:val="22"/>
        </w:rPr>
        <w:t xml:space="preserve">Nelietojiet </w:t>
      </w:r>
      <w:r>
        <w:rPr>
          <w:b/>
          <w:bCs/>
          <w:sz w:val="22"/>
          <w:szCs w:val="22"/>
        </w:rPr>
        <w:t xml:space="preserve">Sinupret </w:t>
      </w:r>
      <w:r>
        <w:rPr>
          <w:b/>
          <w:sz w:val="22"/>
          <w:szCs w:val="22"/>
        </w:rPr>
        <w:t>šādos gadījumos</w:t>
      </w:r>
      <w:r>
        <w:rPr>
          <w:sz w:val="22"/>
          <w:szCs w:val="22"/>
        </w:rPr>
        <w:t>:</w:t>
      </w:r>
    </w:p>
    <w:p w:rsidR="00FA6FDD" w:rsidRPr="00693365" w:rsidRDefault="00FA6FDD">
      <w:pPr>
        <w:ind w:left="567" w:hanging="567"/>
        <w:rPr>
          <w:sz w:val="22"/>
          <w:szCs w:val="22"/>
        </w:rPr>
      </w:pPr>
      <w:r>
        <w:rPr>
          <w:sz w:val="22"/>
          <w:szCs w:val="22"/>
        </w:rPr>
        <w:t>-</w:t>
      </w:r>
      <w:r>
        <w:rPr>
          <w:sz w:val="22"/>
          <w:szCs w:val="22"/>
        </w:rPr>
        <w:tab/>
        <w:t>ja Jums ir alerģija pret aktīvajām vielām vai kādu citu (6. punktā minēto) šo zāļu sastāvdaļu.</w:t>
      </w:r>
    </w:p>
    <w:p w:rsidR="00FA6FDD" w:rsidRPr="00693365" w:rsidRDefault="00FA6FDD">
      <w:pPr>
        <w:ind w:left="567" w:hanging="567"/>
        <w:rPr>
          <w:sz w:val="22"/>
          <w:szCs w:val="22"/>
        </w:rPr>
      </w:pPr>
    </w:p>
    <w:p w:rsidR="00FA6FDD" w:rsidRPr="00693365" w:rsidRDefault="00FA6FDD">
      <w:pPr>
        <w:ind w:left="567" w:hanging="567"/>
        <w:rPr>
          <w:b/>
          <w:sz w:val="22"/>
          <w:szCs w:val="22"/>
          <w:shd w:val="clear" w:color="auto" w:fill="D8D8D8"/>
        </w:rPr>
      </w:pPr>
      <w:r>
        <w:rPr>
          <w:b/>
          <w:sz w:val="22"/>
          <w:szCs w:val="22"/>
        </w:rPr>
        <w:t>Brīdinājumi un piesardzība lietošanā</w:t>
      </w:r>
    </w:p>
    <w:p w:rsidR="00FA6FDD" w:rsidRPr="00693365" w:rsidRDefault="00FA6FDD">
      <w:pPr>
        <w:rPr>
          <w:b/>
          <w:sz w:val="22"/>
          <w:szCs w:val="22"/>
        </w:rPr>
      </w:pPr>
      <w:r>
        <w:rPr>
          <w:sz w:val="22"/>
          <w:szCs w:val="22"/>
        </w:rPr>
        <w:t>Ja simptomi saglabājas ilgāk nekā 7 – 14 dienas, pastiprinās vai periodiski atkārtojas, kā arī tad, ja rodas elpas trūkums, drudzis vai strutainas krēpas, lūdzu, sazinieties ar savu ārstu.</w:t>
      </w:r>
    </w:p>
    <w:p w:rsidR="00FA6FDD" w:rsidRPr="00693365" w:rsidRDefault="00FA6FDD">
      <w:pPr>
        <w:ind w:left="567" w:hanging="567"/>
        <w:rPr>
          <w:b/>
          <w:sz w:val="22"/>
          <w:szCs w:val="22"/>
        </w:rPr>
      </w:pPr>
    </w:p>
    <w:p w:rsidR="00FA6FDD" w:rsidRPr="00693365" w:rsidRDefault="00FA6FDD">
      <w:pPr>
        <w:ind w:left="567" w:hanging="567"/>
        <w:rPr>
          <w:sz w:val="22"/>
          <w:szCs w:val="22"/>
        </w:rPr>
      </w:pPr>
      <w:r>
        <w:rPr>
          <w:b/>
          <w:sz w:val="22"/>
          <w:szCs w:val="22"/>
        </w:rPr>
        <w:t>Bērni</w:t>
      </w:r>
    </w:p>
    <w:p w:rsidR="00FA6FDD" w:rsidRDefault="00FA6FDD" w:rsidP="00501630">
      <w:pPr>
        <w:rPr>
          <w:sz w:val="22"/>
          <w:szCs w:val="22"/>
        </w:rPr>
      </w:pPr>
      <w:r>
        <w:rPr>
          <w:i/>
          <w:iCs/>
          <w:sz w:val="22"/>
          <w:szCs w:val="22"/>
        </w:rPr>
        <w:t xml:space="preserve">Sinupret </w:t>
      </w:r>
      <w:r>
        <w:rPr>
          <w:sz w:val="22"/>
          <w:szCs w:val="22"/>
        </w:rPr>
        <w:t>apvalkotās tabletes nedrīkst lietot bērniem vecumā līdz 6 gadiem, tāpēc k</w:t>
      </w:r>
      <w:r w:rsidR="006F4A11">
        <w:rPr>
          <w:sz w:val="22"/>
          <w:szCs w:val="22"/>
        </w:rPr>
        <w:t>a</w:t>
      </w:r>
      <w:r>
        <w:rPr>
          <w:sz w:val="22"/>
          <w:szCs w:val="22"/>
        </w:rPr>
        <w:t xml:space="preserve"> nav pietiekamas informācijas par šo zāļu lietošanu bērniem.</w:t>
      </w:r>
    </w:p>
    <w:p w:rsidR="00F33577" w:rsidRPr="00693365" w:rsidRDefault="00F33577" w:rsidP="007E1DCD">
      <w:pPr>
        <w:ind w:left="567" w:hanging="567"/>
        <w:rPr>
          <w:sz w:val="22"/>
          <w:szCs w:val="22"/>
        </w:rPr>
      </w:pPr>
    </w:p>
    <w:p w:rsidR="00FA6FDD" w:rsidRPr="00693365" w:rsidRDefault="00FA6FDD">
      <w:pPr>
        <w:ind w:left="567" w:hanging="567"/>
        <w:rPr>
          <w:sz w:val="22"/>
          <w:szCs w:val="22"/>
        </w:rPr>
      </w:pPr>
      <w:r>
        <w:rPr>
          <w:b/>
          <w:bCs/>
          <w:sz w:val="22"/>
          <w:szCs w:val="22"/>
        </w:rPr>
        <w:t xml:space="preserve">Sinupret </w:t>
      </w:r>
      <w:r>
        <w:rPr>
          <w:b/>
          <w:sz w:val="22"/>
          <w:szCs w:val="22"/>
        </w:rPr>
        <w:t>kopā ar uzturu, dzērienu un alkoholu</w:t>
      </w:r>
    </w:p>
    <w:p w:rsidR="00FA6FDD" w:rsidRPr="00693365" w:rsidRDefault="00FA6FDD">
      <w:pPr>
        <w:ind w:left="567" w:hanging="567"/>
        <w:rPr>
          <w:sz w:val="22"/>
          <w:szCs w:val="22"/>
        </w:rPr>
      </w:pPr>
      <w:r>
        <w:rPr>
          <w:sz w:val="22"/>
          <w:szCs w:val="22"/>
        </w:rPr>
        <w:t>Nav norādījumu.</w:t>
      </w:r>
    </w:p>
    <w:p w:rsidR="00FA6FDD" w:rsidRPr="00693365" w:rsidRDefault="00FA6FDD">
      <w:pPr>
        <w:ind w:left="567" w:hanging="567"/>
        <w:rPr>
          <w:b/>
          <w:sz w:val="22"/>
          <w:szCs w:val="22"/>
        </w:rPr>
      </w:pPr>
    </w:p>
    <w:p w:rsidR="00FA6FDD" w:rsidRPr="00693365" w:rsidRDefault="00FA6FDD">
      <w:pPr>
        <w:ind w:left="567" w:hanging="567"/>
        <w:rPr>
          <w:sz w:val="22"/>
          <w:szCs w:val="22"/>
        </w:rPr>
      </w:pPr>
      <w:r>
        <w:rPr>
          <w:b/>
          <w:sz w:val="22"/>
          <w:szCs w:val="22"/>
        </w:rPr>
        <w:t xml:space="preserve">Citas zāles un </w:t>
      </w:r>
      <w:r>
        <w:rPr>
          <w:b/>
          <w:bCs/>
          <w:sz w:val="22"/>
          <w:szCs w:val="22"/>
        </w:rPr>
        <w:t xml:space="preserve">Sinupret </w:t>
      </w:r>
    </w:p>
    <w:p w:rsidR="00FA6FDD" w:rsidRPr="00693365" w:rsidRDefault="00FA6FDD">
      <w:pPr>
        <w:rPr>
          <w:sz w:val="22"/>
          <w:szCs w:val="22"/>
        </w:rPr>
      </w:pPr>
      <w:r>
        <w:rPr>
          <w:sz w:val="22"/>
          <w:szCs w:val="22"/>
        </w:rPr>
        <w:t>Līdz šim nav zināms par mijiedarbību ar citām zālēm.</w:t>
      </w:r>
    </w:p>
    <w:p w:rsidR="00FA6FDD" w:rsidRPr="00693365" w:rsidRDefault="00FA6FDD">
      <w:pPr>
        <w:rPr>
          <w:sz w:val="22"/>
          <w:szCs w:val="22"/>
        </w:rPr>
      </w:pPr>
      <w:r>
        <w:rPr>
          <w:sz w:val="22"/>
          <w:szCs w:val="22"/>
        </w:rPr>
        <w:t>Pastāstiet ārstam vai farmaceitam par visām zālēm, kuras lietojat pēdējā laikā, esat lietojis vai varētu lietot, tai skaitā par zālēm, kas iegādātas bez receptes.</w:t>
      </w:r>
    </w:p>
    <w:p w:rsidR="00FA6FDD" w:rsidRPr="00693365" w:rsidRDefault="00FA6FDD">
      <w:pPr>
        <w:rPr>
          <w:sz w:val="22"/>
          <w:szCs w:val="22"/>
        </w:rPr>
      </w:pPr>
    </w:p>
    <w:p w:rsidR="00FA6FDD" w:rsidRPr="00087D59" w:rsidRDefault="00FA6FDD" w:rsidP="0078171A">
      <w:pPr>
        <w:keepNext/>
        <w:ind w:left="567" w:hanging="567"/>
        <w:rPr>
          <w:b/>
          <w:sz w:val="22"/>
          <w:szCs w:val="22"/>
        </w:rPr>
      </w:pPr>
      <w:r w:rsidRPr="00087D59">
        <w:rPr>
          <w:b/>
          <w:sz w:val="22"/>
          <w:szCs w:val="22"/>
        </w:rPr>
        <w:lastRenderedPageBreak/>
        <w:t>Grūtniecība, barošana ar krūti un fertilitāte</w:t>
      </w:r>
    </w:p>
    <w:p w:rsidR="00510B28" w:rsidRPr="00693365" w:rsidRDefault="00697641" w:rsidP="007E1DCD">
      <w:pPr>
        <w:jc w:val="both"/>
        <w:rPr>
          <w:sz w:val="22"/>
          <w:szCs w:val="22"/>
        </w:rPr>
      </w:pPr>
      <w:r w:rsidRPr="00693365">
        <w:rPr>
          <w:i/>
          <w:sz w:val="22"/>
          <w:szCs w:val="22"/>
        </w:rPr>
        <w:t>Sinupret</w:t>
      </w:r>
      <w:r w:rsidR="00FA6FDD">
        <w:rPr>
          <w:i/>
          <w:sz w:val="22"/>
          <w:szCs w:val="22"/>
          <w:vertAlign w:val="superscript"/>
        </w:rPr>
        <w:t xml:space="preserve"> </w:t>
      </w:r>
      <w:r w:rsidR="00FA6FDD">
        <w:rPr>
          <w:i/>
          <w:sz w:val="22"/>
          <w:szCs w:val="22"/>
        </w:rPr>
        <w:t xml:space="preserve"> </w:t>
      </w:r>
      <w:r w:rsidR="00FA6FDD">
        <w:rPr>
          <w:sz w:val="22"/>
          <w:szCs w:val="22"/>
        </w:rPr>
        <w:t xml:space="preserve">apvalkotās tabletes grūtniecības laikā drīkst lietot tikai </w:t>
      </w:r>
      <w:proofErr w:type="spellStart"/>
      <w:r w:rsidR="00FA6FDD">
        <w:rPr>
          <w:sz w:val="22"/>
          <w:szCs w:val="22"/>
        </w:rPr>
        <w:t>pēc</w:t>
      </w:r>
      <w:proofErr w:type="spellEnd"/>
      <w:r w:rsidR="00FA6FDD">
        <w:rPr>
          <w:sz w:val="22"/>
          <w:szCs w:val="22"/>
        </w:rPr>
        <w:t xml:space="preserve"> </w:t>
      </w:r>
      <w:proofErr w:type="spellStart"/>
      <w:r w:rsidR="00FA6FDD">
        <w:rPr>
          <w:sz w:val="22"/>
          <w:szCs w:val="22"/>
        </w:rPr>
        <w:t>konsultēšanas</w:t>
      </w:r>
      <w:proofErr w:type="spellEnd"/>
      <w:r w:rsidR="00FA6FDD">
        <w:rPr>
          <w:sz w:val="22"/>
          <w:szCs w:val="22"/>
        </w:rPr>
        <w:t xml:space="preserve"> ar </w:t>
      </w:r>
      <w:proofErr w:type="spellStart"/>
      <w:r w:rsidR="00FA6FDD">
        <w:rPr>
          <w:sz w:val="22"/>
          <w:szCs w:val="22"/>
        </w:rPr>
        <w:t>ārstu</w:t>
      </w:r>
      <w:proofErr w:type="spellEnd"/>
      <w:r w:rsidR="00FA6FDD">
        <w:rPr>
          <w:sz w:val="22"/>
          <w:szCs w:val="22"/>
        </w:rPr>
        <w:t>.</w:t>
      </w:r>
    </w:p>
    <w:p w:rsidR="00FA6FDD" w:rsidRDefault="00FA6FDD" w:rsidP="0078171A">
      <w:pPr>
        <w:widowControl w:val="0"/>
        <w:autoSpaceDE w:val="0"/>
        <w:autoSpaceDN w:val="0"/>
        <w:adjustRightInd w:val="0"/>
        <w:rPr>
          <w:sz w:val="22"/>
          <w:szCs w:val="22"/>
        </w:rPr>
      </w:pPr>
      <w:r>
        <w:rPr>
          <w:sz w:val="22"/>
          <w:szCs w:val="22"/>
        </w:rPr>
        <w:t xml:space="preserve">Tā kā nav pietiekami dati par </w:t>
      </w:r>
      <w:r w:rsidRPr="00087D59">
        <w:rPr>
          <w:i/>
          <w:sz w:val="22"/>
          <w:szCs w:val="22"/>
        </w:rPr>
        <w:t>Sinupret</w:t>
      </w:r>
      <w:r>
        <w:rPr>
          <w:sz w:val="22"/>
          <w:szCs w:val="22"/>
        </w:rPr>
        <w:t xml:space="preserve"> </w:t>
      </w:r>
      <w:r w:rsidR="0078171A" w:rsidRPr="00693365">
        <w:rPr>
          <w:sz w:val="22"/>
          <w:szCs w:val="22"/>
        </w:rPr>
        <w:t>apvalkot</w:t>
      </w:r>
      <w:r w:rsidR="0078171A">
        <w:rPr>
          <w:sz w:val="22"/>
          <w:szCs w:val="22"/>
        </w:rPr>
        <w:t>o</w:t>
      </w:r>
      <w:r w:rsidR="0078171A" w:rsidDel="0078171A">
        <w:rPr>
          <w:sz w:val="22"/>
          <w:szCs w:val="22"/>
        </w:rPr>
        <w:t xml:space="preserve"> </w:t>
      </w:r>
      <w:r w:rsidR="0078171A">
        <w:rPr>
          <w:sz w:val="22"/>
          <w:szCs w:val="22"/>
        </w:rPr>
        <w:t>tablešu</w:t>
      </w:r>
      <w:r>
        <w:rPr>
          <w:sz w:val="22"/>
          <w:szCs w:val="22"/>
        </w:rPr>
        <w:t xml:space="preserve"> lietošanu sievietēm barošanas ar krūti periodā, </w:t>
      </w:r>
      <w:proofErr w:type="spellStart"/>
      <w:r>
        <w:rPr>
          <w:sz w:val="22"/>
          <w:szCs w:val="22"/>
        </w:rPr>
        <w:t>šīs</w:t>
      </w:r>
      <w:proofErr w:type="spellEnd"/>
      <w:r>
        <w:rPr>
          <w:sz w:val="22"/>
          <w:szCs w:val="22"/>
        </w:rPr>
        <w:t xml:space="preserve"> </w:t>
      </w:r>
      <w:proofErr w:type="spellStart"/>
      <w:r>
        <w:rPr>
          <w:sz w:val="22"/>
          <w:szCs w:val="22"/>
        </w:rPr>
        <w:t>zāles</w:t>
      </w:r>
      <w:proofErr w:type="spellEnd"/>
      <w:r w:rsidR="0016200A">
        <w:rPr>
          <w:sz w:val="22"/>
          <w:szCs w:val="22"/>
        </w:rPr>
        <w:t>,</w:t>
      </w:r>
      <w:r>
        <w:rPr>
          <w:sz w:val="22"/>
          <w:szCs w:val="22"/>
        </w:rPr>
        <w:t xml:space="preserve"> barojot bērnu ar krūti</w:t>
      </w:r>
      <w:r w:rsidR="0016200A">
        <w:rPr>
          <w:sz w:val="22"/>
          <w:szCs w:val="22"/>
        </w:rPr>
        <w:t>,</w:t>
      </w:r>
      <w:r>
        <w:rPr>
          <w:sz w:val="22"/>
          <w:szCs w:val="22"/>
        </w:rPr>
        <w:t xml:space="preserve"> </w:t>
      </w:r>
      <w:proofErr w:type="spellStart"/>
      <w:r>
        <w:rPr>
          <w:sz w:val="22"/>
          <w:szCs w:val="22"/>
        </w:rPr>
        <w:t>nevajadzētu</w:t>
      </w:r>
      <w:proofErr w:type="spellEnd"/>
      <w:r>
        <w:rPr>
          <w:sz w:val="22"/>
          <w:szCs w:val="22"/>
        </w:rPr>
        <w:t xml:space="preserve"> lietot.</w:t>
      </w:r>
    </w:p>
    <w:p w:rsidR="00FA6FDD" w:rsidRPr="0078171A" w:rsidRDefault="00FA6FDD" w:rsidP="0078171A">
      <w:pPr>
        <w:widowControl w:val="0"/>
        <w:autoSpaceDE w:val="0"/>
        <w:autoSpaceDN w:val="0"/>
        <w:adjustRightInd w:val="0"/>
        <w:rPr>
          <w:sz w:val="22"/>
          <w:szCs w:val="22"/>
        </w:rPr>
      </w:pPr>
    </w:p>
    <w:p w:rsidR="000D0B49" w:rsidRPr="00693365" w:rsidRDefault="00697641" w:rsidP="007E1DCD">
      <w:pPr>
        <w:ind w:left="567" w:hanging="567"/>
        <w:rPr>
          <w:sz w:val="22"/>
          <w:szCs w:val="22"/>
        </w:rPr>
      </w:pPr>
      <w:r w:rsidRPr="00693365">
        <w:rPr>
          <w:b/>
          <w:sz w:val="22"/>
          <w:szCs w:val="22"/>
        </w:rPr>
        <w:t>Transportlīdzekļu vadīšana un mehānismu apkalpošana</w:t>
      </w:r>
    </w:p>
    <w:p w:rsidR="00FA6FDD" w:rsidRPr="00693365" w:rsidRDefault="00FA6FDD">
      <w:pPr>
        <w:ind w:left="567" w:hanging="567"/>
        <w:rPr>
          <w:sz w:val="22"/>
          <w:szCs w:val="22"/>
        </w:rPr>
      </w:pPr>
      <w:r>
        <w:rPr>
          <w:sz w:val="22"/>
          <w:szCs w:val="22"/>
        </w:rPr>
        <w:t>Īpaša piesardzība nav nepieciešama.</w:t>
      </w:r>
    </w:p>
    <w:p w:rsidR="00FA6FDD" w:rsidRPr="00693365" w:rsidRDefault="00FA6FDD">
      <w:pPr>
        <w:ind w:left="567" w:hanging="567"/>
        <w:rPr>
          <w:sz w:val="22"/>
          <w:szCs w:val="22"/>
        </w:rPr>
      </w:pPr>
    </w:p>
    <w:p w:rsidR="00FA6FDD" w:rsidRPr="0078171A" w:rsidRDefault="00FA6FDD">
      <w:pPr>
        <w:rPr>
          <w:sz w:val="22"/>
          <w:szCs w:val="22"/>
        </w:rPr>
      </w:pPr>
      <w:r>
        <w:rPr>
          <w:b/>
          <w:bCs/>
          <w:sz w:val="22"/>
          <w:szCs w:val="22"/>
        </w:rPr>
        <w:t>Sinupret</w:t>
      </w:r>
      <w:r>
        <w:rPr>
          <w:b/>
          <w:sz w:val="22"/>
          <w:szCs w:val="22"/>
        </w:rPr>
        <w:t xml:space="preserve"> </w:t>
      </w:r>
      <w:r>
        <w:rPr>
          <w:b/>
          <w:bCs/>
          <w:sz w:val="22"/>
          <w:szCs w:val="22"/>
        </w:rPr>
        <w:t xml:space="preserve"> </w:t>
      </w:r>
      <w:r>
        <w:rPr>
          <w:b/>
          <w:sz w:val="22"/>
          <w:szCs w:val="22"/>
        </w:rPr>
        <w:t>satur glikozi, laktozi, saharozi un sorbītu</w:t>
      </w:r>
    </w:p>
    <w:p w:rsidR="00FA6FDD" w:rsidRPr="00693365" w:rsidRDefault="00697641">
      <w:pPr>
        <w:ind w:left="567" w:hanging="567"/>
        <w:rPr>
          <w:sz w:val="22"/>
          <w:szCs w:val="22"/>
        </w:rPr>
      </w:pPr>
      <w:r w:rsidRPr="00693365">
        <w:rPr>
          <w:sz w:val="22"/>
          <w:szCs w:val="22"/>
        </w:rPr>
        <w:t>Ja ārsts ir teicis, ka Jums ir kāda cukura nepanesība, pirms šo zāļu lietošanas konsultējieties ar ārstu.</w:t>
      </w:r>
    </w:p>
    <w:p w:rsidR="00FA6FDD" w:rsidRDefault="00FA6FDD" w:rsidP="0078171A">
      <w:pPr>
        <w:widowControl w:val="0"/>
        <w:autoSpaceDE w:val="0"/>
        <w:autoSpaceDN w:val="0"/>
        <w:adjustRightInd w:val="0"/>
        <w:rPr>
          <w:sz w:val="22"/>
          <w:szCs w:val="22"/>
        </w:rPr>
      </w:pPr>
      <w:r>
        <w:rPr>
          <w:sz w:val="22"/>
          <w:szCs w:val="22"/>
        </w:rPr>
        <w:t>Informācija pacientiem ar cukura diabētu: 1 apvalkotā tablete satur 0,1 g sagremojamus ogļhidrātus.</w:t>
      </w:r>
    </w:p>
    <w:p w:rsidR="00FA6FDD" w:rsidRDefault="00FA6FDD" w:rsidP="0078171A">
      <w:pPr>
        <w:widowControl w:val="0"/>
        <w:autoSpaceDE w:val="0"/>
        <w:autoSpaceDN w:val="0"/>
        <w:adjustRightInd w:val="0"/>
        <w:rPr>
          <w:sz w:val="22"/>
          <w:szCs w:val="22"/>
        </w:rPr>
      </w:pPr>
    </w:p>
    <w:p w:rsidR="00FA6FDD" w:rsidRDefault="00FA6FDD" w:rsidP="0078171A">
      <w:pPr>
        <w:widowControl w:val="0"/>
        <w:autoSpaceDE w:val="0"/>
        <w:autoSpaceDN w:val="0"/>
        <w:adjustRightInd w:val="0"/>
        <w:rPr>
          <w:sz w:val="22"/>
          <w:szCs w:val="22"/>
        </w:rPr>
      </w:pPr>
    </w:p>
    <w:p w:rsidR="000D0B49" w:rsidRPr="00693365" w:rsidRDefault="00FA6FDD" w:rsidP="007E1DCD">
      <w:pPr>
        <w:ind w:left="567" w:hanging="567"/>
        <w:rPr>
          <w:sz w:val="22"/>
          <w:szCs w:val="22"/>
        </w:rPr>
      </w:pPr>
      <w:r>
        <w:rPr>
          <w:b/>
          <w:sz w:val="22"/>
          <w:szCs w:val="22"/>
        </w:rPr>
        <w:t>3.</w:t>
      </w:r>
      <w:r>
        <w:rPr>
          <w:b/>
          <w:sz w:val="22"/>
          <w:szCs w:val="22"/>
        </w:rPr>
        <w:tab/>
        <w:t xml:space="preserve">Kā lietot </w:t>
      </w:r>
      <w:r>
        <w:rPr>
          <w:b/>
          <w:bCs/>
          <w:sz w:val="22"/>
          <w:szCs w:val="22"/>
        </w:rPr>
        <w:t>Sinupret</w:t>
      </w:r>
    </w:p>
    <w:p w:rsidR="00FA6FDD" w:rsidRPr="00693365" w:rsidRDefault="00FA6FDD">
      <w:pPr>
        <w:ind w:left="567" w:hanging="567"/>
        <w:rPr>
          <w:sz w:val="22"/>
          <w:szCs w:val="22"/>
        </w:rPr>
      </w:pPr>
    </w:p>
    <w:p w:rsidR="00FA6FDD" w:rsidRPr="00693365" w:rsidRDefault="00FA6FDD">
      <w:pPr>
        <w:pStyle w:val="NoSpacing"/>
        <w:rPr>
          <w:sz w:val="22"/>
          <w:szCs w:val="22"/>
        </w:rPr>
      </w:pPr>
      <w:r>
        <w:rPr>
          <w:sz w:val="22"/>
          <w:szCs w:val="22"/>
        </w:rPr>
        <w:t xml:space="preserve">Ja ārsts nav noteicis citādi, tad </w:t>
      </w:r>
      <w:r w:rsidRPr="00087D59">
        <w:rPr>
          <w:i/>
          <w:sz w:val="22"/>
          <w:szCs w:val="22"/>
        </w:rPr>
        <w:t>Sinupret</w:t>
      </w:r>
      <w:r>
        <w:rPr>
          <w:sz w:val="22"/>
          <w:szCs w:val="22"/>
        </w:rPr>
        <w:t xml:space="preserve"> apvalkotās tabletes rekomendē lietot kā norādīts zemāk.</w:t>
      </w:r>
    </w:p>
    <w:p w:rsidR="00FA6FDD" w:rsidRPr="00693365" w:rsidRDefault="00FA6FDD">
      <w:pPr>
        <w:pStyle w:val="NoSpacing"/>
        <w:rPr>
          <w:sz w:val="22"/>
          <w:szCs w:val="22"/>
        </w:rPr>
      </w:pPr>
      <w:r>
        <w:rPr>
          <w:sz w:val="22"/>
          <w:szCs w:val="22"/>
        </w:rPr>
        <w:t>Bērniem no 12 gadiem un pieaugušajiem: 2 apvalkotās tabletes 3 reizes dienā.</w:t>
      </w:r>
    </w:p>
    <w:p w:rsidR="00FA6FDD" w:rsidRPr="0078171A" w:rsidRDefault="00FA6FDD">
      <w:pPr>
        <w:pStyle w:val="NoSpacing"/>
        <w:rPr>
          <w:sz w:val="22"/>
          <w:szCs w:val="22"/>
        </w:rPr>
      </w:pPr>
      <w:r w:rsidRPr="0078171A">
        <w:rPr>
          <w:sz w:val="22"/>
          <w:szCs w:val="22"/>
        </w:rPr>
        <w:t>Bērniem no 6 līdz 11 gadiem: 1 apvalkotā tablete 3 reizes dienā.</w:t>
      </w:r>
    </w:p>
    <w:p w:rsidR="00FA6FDD" w:rsidRPr="00693365" w:rsidRDefault="00FA6FDD">
      <w:pPr>
        <w:rPr>
          <w:sz w:val="22"/>
          <w:szCs w:val="22"/>
        </w:rPr>
      </w:pPr>
    </w:p>
    <w:p w:rsidR="00FA6FDD" w:rsidRPr="0078171A" w:rsidRDefault="00FA6FDD">
      <w:pPr>
        <w:pStyle w:val="Default"/>
        <w:jc w:val="both"/>
        <w:rPr>
          <w:color w:val="auto"/>
          <w:sz w:val="22"/>
          <w:szCs w:val="22"/>
        </w:rPr>
      </w:pPr>
      <w:r w:rsidRPr="0078171A">
        <w:rPr>
          <w:i/>
          <w:iCs/>
          <w:sz w:val="22"/>
          <w:szCs w:val="22"/>
        </w:rPr>
        <w:t xml:space="preserve">Sinupret </w:t>
      </w:r>
      <w:r w:rsidRPr="0078171A">
        <w:rPr>
          <w:sz w:val="22"/>
          <w:szCs w:val="22"/>
        </w:rPr>
        <w:t xml:space="preserve">apvalkotās tabletes jānorij veselas, tās nesakošļājot un uzdzerot nelielu šķidruma daudzumu (vēlams glāzi ūdens). Pacientiem ar jutīgu kuņģi </w:t>
      </w:r>
      <w:r w:rsidRPr="0078171A">
        <w:rPr>
          <w:i/>
          <w:sz w:val="22"/>
          <w:szCs w:val="22"/>
        </w:rPr>
        <w:t>Sinupret</w:t>
      </w:r>
      <w:r w:rsidRPr="0078171A">
        <w:rPr>
          <w:sz w:val="22"/>
          <w:szCs w:val="22"/>
        </w:rPr>
        <w:t xml:space="preserve"> </w:t>
      </w:r>
      <w:r w:rsidR="0078171A" w:rsidRPr="00693365">
        <w:rPr>
          <w:color w:val="auto"/>
          <w:sz w:val="22"/>
          <w:szCs w:val="22"/>
        </w:rPr>
        <w:t>apvalkotās tabletes</w:t>
      </w:r>
      <w:r w:rsidR="0078171A">
        <w:rPr>
          <w:color w:val="auto"/>
          <w:sz w:val="22"/>
          <w:szCs w:val="22"/>
        </w:rPr>
        <w:t xml:space="preserve"> </w:t>
      </w:r>
      <w:r w:rsidRPr="0078171A">
        <w:rPr>
          <w:color w:val="auto"/>
          <w:sz w:val="22"/>
          <w:szCs w:val="22"/>
        </w:rPr>
        <w:t>ieteicams lietot pēc ēšanas.</w:t>
      </w:r>
    </w:p>
    <w:p w:rsidR="00FA6FDD" w:rsidRPr="0078171A" w:rsidRDefault="00FA6FDD">
      <w:pPr>
        <w:pStyle w:val="Default"/>
        <w:jc w:val="both"/>
        <w:rPr>
          <w:color w:val="auto"/>
          <w:sz w:val="22"/>
          <w:szCs w:val="22"/>
        </w:rPr>
      </w:pPr>
    </w:p>
    <w:p w:rsidR="00FA6FDD" w:rsidRPr="00693365" w:rsidRDefault="00697641">
      <w:pPr>
        <w:rPr>
          <w:sz w:val="22"/>
          <w:szCs w:val="22"/>
        </w:rPr>
      </w:pPr>
      <w:r w:rsidRPr="00693365">
        <w:rPr>
          <w:i/>
          <w:iCs/>
          <w:sz w:val="22"/>
          <w:szCs w:val="22"/>
        </w:rPr>
        <w:t xml:space="preserve">Sinupret </w:t>
      </w:r>
      <w:r w:rsidR="00FA6FDD">
        <w:rPr>
          <w:sz w:val="22"/>
          <w:szCs w:val="22"/>
        </w:rPr>
        <w:t>apvalkot</w:t>
      </w:r>
      <w:r w:rsidR="0078171A">
        <w:rPr>
          <w:sz w:val="22"/>
          <w:szCs w:val="22"/>
        </w:rPr>
        <w:t>ās</w:t>
      </w:r>
      <w:r w:rsidR="00FA6FDD">
        <w:rPr>
          <w:sz w:val="22"/>
          <w:szCs w:val="22"/>
        </w:rPr>
        <w:t xml:space="preserve"> tabletes nedrīkst lietot ilgāk par 7–14 dienām. Lūdzu, izlasiet informāciju, kas norādīta punktā par piesardzību lietošanā.</w:t>
      </w:r>
    </w:p>
    <w:p w:rsidR="00FA6FDD" w:rsidRPr="00693365" w:rsidRDefault="00FA6FDD">
      <w:pPr>
        <w:rPr>
          <w:sz w:val="22"/>
          <w:szCs w:val="22"/>
        </w:rPr>
      </w:pPr>
    </w:p>
    <w:p w:rsidR="00FA6FDD" w:rsidRPr="00693365" w:rsidRDefault="00FA6FDD">
      <w:pPr>
        <w:ind w:left="567" w:hanging="567"/>
        <w:rPr>
          <w:sz w:val="22"/>
          <w:szCs w:val="22"/>
        </w:rPr>
      </w:pPr>
      <w:r>
        <w:rPr>
          <w:b/>
          <w:sz w:val="22"/>
          <w:szCs w:val="22"/>
        </w:rPr>
        <w:t xml:space="preserve">Ja esat lietojis </w:t>
      </w:r>
      <w:r>
        <w:rPr>
          <w:b/>
          <w:bCs/>
          <w:sz w:val="22"/>
          <w:szCs w:val="22"/>
        </w:rPr>
        <w:t xml:space="preserve">Sinupret </w:t>
      </w:r>
      <w:r>
        <w:rPr>
          <w:b/>
          <w:sz w:val="22"/>
          <w:szCs w:val="22"/>
        </w:rPr>
        <w:t>apvalkotās tabletes vairāk, nekā noteikts</w:t>
      </w:r>
    </w:p>
    <w:p w:rsidR="00FA6FDD" w:rsidRPr="00693365" w:rsidRDefault="00FA6FDD">
      <w:pPr>
        <w:widowControl w:val="0"/>
        <w:autoSpaceDE w:val="0"/>
        <w:autoSpaceDN w:val="0"/>
        <w:adjustRightInd w:val="0"/>
        <w:ind w:right="1474"/>
        <w:rPr>
          <w:sz w:val="22"/>
          <w:szCs w:val="22"/>
        </w:rPr>
      </w:pPr>
      <w:r>
        <w:rPr>
          <w:spacing w:val="3"/>
          <w:sz w:val="22"/>
          <w:szCs w:val="22"/>
        </w:rPr>
        <w:t>P</w:t>
      </w:r>
      <w:r>
        <w:rPr>
          <w:spacing w:val="-1"/>
          <w:sz w:val="22"/>
          <w:szCs w:val="22"/>
        </w:rPr>
        <w:t>ā</w:t>
      </w:r>
      <w:r>
        <w:rPr>
          <w:sz w:val="22"/>
          <w:szCs w:val="22"/>
        </w:rPr>
        <w:t>rdoz</w:t>
      </w:r>
      <w:r>
        <w:rPr>
          <w:spacing w:val="-1"/>
          <w:sz w:val="22"/>
          <w:szCs w:val="22"/>
        </w:rPr>
        <w:t>ē</w:t>
      </w:r>
      <w:r>
        <w:rPr>
          <w:sz w:val="22"/>
          <w:szCs w:val="22"/>
        </w:rPr>
        <w:t>š</w:t>
      </w:r>
      <w:r>
        <w:rPr>
          <w:spacing w:val="-1"/>
          <w:sz w:val="22"/>
          <w:szCs w:val="22"/>
        </w:rPr>
        <w:t>a</w:t>
      </w:r>
      <w:r>
        <w:rPr>
          <w:sz w:val="22"/>
          <w:szCs w:val="22"/>
        </w:rPr>
        <w:t>nas gadījumā zemāk minētās nev</w:t>
      </w:r>
      <w:r>
        <w:rPr>
          <w:spacing w:val="-1"/>
          <w:sz w:val="22"/>
          <w:szCs w:val="22"/>
        </w:rPr>
        <w:t>ē</w:t>
      </w:r>
      <w:r>
        <w:rPr>
          <w:sz w:val="22"/>
          <w:szCs w:val="22"/>
        </w:rPr>
        <w:t>lamās bl</w:t>
      </w:r>
      <w:r>
        <w:rPr>
          <w:spacing w:val="2"/>
          <w:sz w:val="22"/>
          <w:szCs w:val="22"/>
        </w:rPr>
        <w:t>a</w:t>
      </w:r>
      <w:r>
        <w:rPr>
          <w:sz w:val="22"/>
          <w:szCs w:val="22"/>
        </w:rPr>
        <w:t>kusp</w:t>
      </w:r>
      <w:r>
        <w:rPr>
          <w:spacing w:val="-1"/>
          <w:sz w:val="22"/>
          <w:szCs w:val="22"/>
        </w:rPr>
        <w:t>a</w:t>
      </w:r>
      <w:r>
        <w:rPr>
          <w:sz w:val="22"/>
          <w:szCs w:val="22"/>
        </w:rPr>
        <w:t>r</w:t>
      </w:r>
      <w:r>
        <w:rPr>
          <w:spacing w:val="-2"/>
          <w:sz w:val="22"/>
          <w:szCs w:val="22"/>
        </w:rPr>
        <w:t>ā</w:t>
      </w:r>
      <w:r>
        <w:rPr>
          <w:sz w:val="22"/>
          <w:szCs w:val="22"/>
        </w:rPr>
        <w:t>dības var būt intensīvākas.</w:t>
      </w:r>
    </w:p>
    <w:p w:rsidR="00FA6FDD" w:rsidRPr="00693365" w:rsidRDefault="00FA6FDD">
      <w:pPr>
        <w:widowControl w:val="0"/>
        <w:autoSpaceDE w:val="0"/>
        <w:autoSpaceDN w:val="0"/>
        <w:adjustRightInd w:val="0"/>
        <w:ind w:right="1474"/>
        <w:rPr>
          <w:sz w:val="22"/>
          <w:szCs w:val="22"/>
        </w:rPr>
      </w:pPr>
      <w:r>
        <w:rPr>
          <w:sz w:val="22"/>
          <w:szCs w:val="22"/>
        </w:rPr>
        <w:t xml:space="preserve">Pārdozēšanas ārstēšana: </w:t>
      </w:r>
      <w:r>
        <w:rPr>
          <w:spacing w:val="1"/>
          <w:sz w:val="22"/>
          <w:szCs w:val="22"/>
        </w:rPr>
        <w:t>p</w:t>
      </w:r>
      <w:r>
        <w:rPr>
          <w:spacing w:val="-1"/>
          <w:sz w:val="22"/>
          <w:szCs w:val="22"/>
        </w:rPr>
        <w:t>ā</w:t>
      </w:r>
      <w:r>
        <w:rPr>
          <w:sz w:val="22"/>
          <w:szCs w:val="22"/>
        </w:rPr>
        <w:t>rdoz</w:t>
      </w:r>
      <w:r>
        <w:rPr>
          <w:spacing w:val="-1"/>
          <w:sz w:val="22"/>
          <w:szCs w:val="22"/>
        </w:rPr>
        <w:t>ē</w:t>
      </w:r>
      <w:r>
        <w:rPr>
          <w:sz w:val="22"/>
          <w:szCs w:val="22"/>
        </w:rPr>
        <w:t>š</w:t>
      </w:r>
      <w:r>
        <w:rPr>
          <w:spacing w:val="-1"/>
          <w:sz w:val="22"/>
          <w:szCs w:val="22"/>
        </w:rPr>
        <w:t>a</w:t>
      </w:r>
      <w:r>
        <w:rPr>
          <w:sz w:val="22"/>
          <w:szCs w:val="22"/>
        </w:rPr>
        <w:t>n</w:t>
      </w:r>
      <w:r>
        <w:rPr>
          <w:spacing w:val="-1"/>
          <w:sz w:val="22"/>
          <w:szCs w:val="22"/>
        </w:rPr>
        <w:t>a</w:t>
      </w:r>
      <w:r>
        <w:rPr>
          <w:sz w:val="22"/>
          <w:szCs w:val="22"/>
        </w:rPr>
        <w:t xml:space="preserve">s </w:t>
      </w:r>
      <w:r>
        <w:rPr>
          <w:spacing w:val="-2"/>
          <w:sz w:val="22"/>
          <w:szCs w:val="22"/>
        </w:rPr>
        <w:t>g</w:t>
      </w:r>
      <w:r>
        <w:rPr>
          <w:spacing w:val="-1"/>
          <w:sz w:val="22"/>
          <w:szCs w:val="22"/>
        </w:rPr>
        <w:t>a</w:t>
      </w:r>
      <w:r>
        <w:rPr>
          <w:sz w:val="22"/>
          <w:szCs w:val="22"/>
        </w:rPr>
        <w:t>dī</w:t>
      </w:r>
      <w:r>
        <w:rPr>
          <w:spacing w:val="1"/>
          <w:sz w:val="22"/>
          <w:szCs w:val="22"/>
        </w:rPr>
        <w:t>j</w:t>
      </w:r>
      <w:r>
        <w:rPr>
          <w:sz w:val="22"/>
          <w:szCs w:val="22"/>
        </w:rPr>
        <w:t>umos</w:t>
      </w:r>
      <w:r>
        <w:rPr>
          <w:spacing w:val="2"/>
          <w:sz w:val="22"/>
          <w:szCs w:val="22"/>
        </w:rPr>
        <w:t xml:space="preserve"> </w:t>
      </w:r>
      <w:r>
        <w:rPr>
          <w:sz w:val="22"/>
          <w:szCs w:val="22"/>
        </w:rPr>
        <w:t>jāveic simp</w:t>
      </w:r>
      <w:r>
        <w:rPr>
          <w:spacing w:val="1"/>
          <w:sz w:val="22"/>
          <w:szCs w:val="22"/>
        </w:rPr>
        <w:t>t</w:t>
      </w:r>
      <w:r>
        <w:rPr>
          <w:sz w:val="22"/>
          <w:szCs w:val="22"/>
        </w:rPr>
        <w:t>omātiska</w:t>
      </w:r>
      <w:r>
        <w:rPr>
          <w:spacing w:val="-1"/>
          <w:sz w:val="22"/>
          <w:szCs w:val="22"/>
        </w:rPr>
        <w:t xml:space="preserve"> </w:t>
      </w:r>
      <w:r>
        <w:rPr>
          <w:sz w:val="22"/>
          <w:szCs w:val="22"/>
        </w:rPr>
        <w:t>te</w:t>
      </w:r>
      <w:r>
        <w:rPr>
          <w:spacing w:val="-1"/>
          <w:sz w:val="22"/>
          <w:szCs w:val="22"/>
        </w:rPr>
        <w:t>ra</w:t>
      </w:r>
      <w:r>
        <w:rPr>
          <w:sz w:val="22"/>
          <w:szCs w:val="22"/>
        </w:rPr>
        <w:t>pi</w:t>
      </w:r>
      <w:r>
        <w:rPr>
          <w:spacing w:val="1"/>
          <w:sz w:val="22"/>
          <w:szCs w:val="22"/>
        </w:rPr>
        <w:t>j</w:t>
      </w:r>
      <w:r>
        <w:rPr>
          <w:spacing w:val="-1"/>
          <w:sz w:val="22"/>
          <w:szCs w:val="22"/>
        </w:rPr>
        <w:t>a</w:t>
      </w:r>
      <w:r>
        <w:rPr>
          <w:sz w:val="22"/>
          <w:szCs w:val="22"/>
        </w:rPr>
        <w:t>.</w:t>
      </w:r>
    </w:p>
    <w:p w:rsidR="00FA6FDD" w:rsidRPr="00693365" w:rsidRDefault="00FA6FDD">
      <w:pPr>
        <w:rPr>
          <w:sz w:val="22"/>
          <w:szCs w:val="22"/>
        </w:rPr>
      </w:pPr>
    </w:p>
    <w:p w:rsidR="00D40E78" w:rsidRDefault="00FA6FDD">
      <w:pPr>
        <w:ind w:left="567" w:hanging="567"/>
        <w:rPr>
          <w:b/>
          <w:sz w:val="22"/>
          <w:szCs w:val="22"/>
        </w:rPr>
      </w:pPr>
      <w:r>
        <w:rPr>
          <w:b/>
          <w:sz w:val="22"/>
          <w:szCs w:val="22"/>
        </w:rPr>
        <w:t xml:space="preserve">Ja esat aizmirsis lietot </w:t>
      </w:r>
      <w:r>
        <w:rPr>
          <w:b/>
          <w:bCs/>
          <w:sz w:val="22"/>
          <w:szCs w:val="22"/>
        </w:rPr>
        <w:t>Sinupret</w:t>
      </w:r>
      <w:r w:rsidR="00D40E78">
        <w:rPr>
          <w:b/>
          <w:bCs/>
          <w:sz w:val="22"/>
          <w:szCs w:val="22"/>
        </w:rPr>
        <w:t xml:space="preserve"> </w:t>
      </w:r>
    </w:p>
    <w:p w:rsidR="00FA6FDD" w:rsidRPr="00693365" w:rsidRDefault="00FA6FDD">
      <w:pPr>
        <w:ind w:left="567" w:hanging="567"/>
        <w:rPr>
          <w:sz w:val="22"/>
          <w:szCs w:val="22"/>
        </w:rPr>
      </w:pPr>
      <w:r>
        <w:rPr>
          <w:sz w:val="22"/>
          <w:szCs w:val="22"/>
        </w:rPr>
        <w:t>Nelietojiet dubultu devu, lai aizvietotu aizmirsto devu.</w:t>
      </w:r>
    </w:p>
    <w:p w:rsidR="00FA6FDD" w:rsidRPr="00693365" w:rsidRDefault="00FA6FDD">
      <w:pPr>
        <w:ind w:left="567" w:hanging="567"/>
        <w:rPr>
          <w:sz w:val="22"/>
          <w:szCs w:val="22"/>
        </w:rPr>
      </w:pPr>
    </w:p>
    <w:p w:rsidR="00D40E78" w:rsidRDefault="00FA6FDD">
      <w:pPr>
        <w:ind w:left="567" w:hanging="567"/>
        <w:rPr>
          <w:b/>
          <w:sz w:val="22"/>
          <w:szCs w:val="22"/>
        </w:rPr>
      </w:pPr>
      <w:r>
        <w:rPr>
          <w:b/>
          <w:sz w:val="22"/>
          <w:szCs w:val="22"/>
        </w:rPr>
        <w:t xml:space="preserve">Ja pārtraucat lietot </w:t>
      </w:r>
      <w:r>
        <w:rPr>
          <w:b/>
          <w:bCs/>
          <w:sz w:val="22"/>
          <w:szCs w:val="22"/>
        </w:rPr>
        <w:t>Sinupret</w:t>
      </w:r>
      <w:r>
        <w:rPr>
          <w:b/>
          <w:sz w:val="22"/>
          <w:szCs w:val="22"/>
        </w:rPr>
        <w:t xml:space="preserve"> </w:t>
      </w:r>
    </w:p>
    <w:p w:rsidR="00FA6FDD" w:rsidRPr="00693365" w:rsidRDefault="00FA6FDD">
      <w:pPr>
        <w:ind w:left="567" w:hanging="567"/>
        <w:rPr>
          <w:sz w:val="22"/>
          <w:szCs w:val="22"/>
        </w:rPr>
      </w:pPr>
      <w:r>
        <w:rPr>
          <w:i/>
          <w:iCs/>
          <w:sz w:val="22"/>
          <w:szCs w:val="22"/>
        </w:rPr>
        <w:t xml:space="preserve">Sinupret </w:t>
      </w:r>
      <w:r>
        <w:rPr>
          <w:sz w:val="22"/>
          <w:szCs w:val="22"/>
        </w:rPr>
        <w:t>apvalkoto tablešu lietošanas pārtraukšana parasti neizraisa sarežģījumus.</w:t>
      </w:r>
    </w:p>
    <w:p w:rsidR="00FA6FDD" w:rsidRPr="00693365" w:rsidRDefault="00FA6FDD">
      <w:pPr>
        <w:ind w:left="567" w:hanging="567"/>
        <w:rPr>
          <w:sz w:val="22"/>
          <w:szCs w:val="22"/>
        </w:rPr>
      </w:pPr>
    </w:p>
    <w:p w:rsidR="00FA6FDD" w:rsidRPr="00693365" w:rsidRDefault="00FA6FDD">
      <w:pPr>
        <w:rPr>
          <w:sz w:val="22"/>
          <w:szCs w:val="22"/>
        </w:rPr>
      </w:pPr>
      <w:r>
        <w:rPr>
          <w:sz w:val="22"/>
          <w:szCs w:val="22"/>
        </w:rPr>
        <w:t>Ja Jums ir kādi jautājumi par šo zāļu lietošanu, jautājiet ārstam vai farmaceitam.</w:t>
      </w:r>
    </w:p>
    <w:p w:rsidR="00FA6FDD" w:rsidRPr="00693365" w:rsidRDefault="00FA6FDD">
      <w:pPr>
        <w:ind w:left="567" w:hanging="567"/>
        <w:rPr>
          <w:sz w:val="22"/>
          <w:szCs w:val="22"/>
        </w:rPr>
      </w:pPr>
    </w:p>
    <w:p w:rsidR="00FA6FDD" w:rsidRPr="00693365" w:rsidRDefault="00FA6FDD">
      <w:pPr>
        <w:ind w:left="567" w:hanging="567"/>
        <w:rPr>
          <w:sz w:val="22"/>
          <w:szCs w:val="22"/>
        </w:rPr>
      </w:pPr>
    </w:p>
    <w:p w:rsidR="00FA6FDD" w:rsidRPr="00693365" w:rsidRDefault="00FA6FDD">
      <w:pPr>
        <w:ind w:left="567" w:hanging="567"/>
        <w:jc w:val="both"/>
        <w:rPr>
          <w:sz w:val="22"/>
          <w:szCs w:val="22"/>
        </w:rPr>
      </w:pPr>
      <w:r>
        <w:rPr>
          <w:b/>
          <w:sz w:val="22"/>
          <w:szCs w:val="22"/>
        </w:rPr>
        <w:t>4.</w:t>
      </w:r>
      <w:r>
        <w:rPr>
          <w:b/>
          <w:sz w:val="22"/>
          <w:szCs w:val="22"/>
        </w:rPr>
        <w:tab/>
        <w:t>Iespējamās blakusparādības</w:t>
      </w:r>
    </w:p>
    <w:p w:rsidR="00FA6FDD" w:rsidRPr="00693365" w:rsidRDefault="00FA6FDD">
      <w:pPr>
        <w:ind w:left="567" w:hanging="567"/>
        <w:rPr>
          <w:sz w:val="22"/>
          <w:szCs w:val="22"/>
        </w:rPr>
      </w:pPr>
    </w:p>
    <w:p w:rsidR="00FA6FDD" w:rsidRPr="00693365" w:rsidRDefault="00FA6FDD">
      <w:pPr>
        <w:ind w:left="567" w:hanging="567"/>
        <w:rPr>
          <w:sz w:val="22"/>
          <w:szCs w:val="22"/>
        </w:rPr>
      </w:pPr>
      <w:r>
        <w:rPr>
          <w:sz w:val="22"/>
          <w:szCs w:val="22"/>
        </w:rPr>
        <w:t>Tāpat kā visas zāles, šīs zāles var izraisīt blakusparādības, kaut arī ne visiem tās izpaužas.</w:t>
      </w:r>
    </w:p>
    <w:p w:rsidR="00FA6FDD" w:rsidRPr="00693365" w:rsidRDefault="00FA6FDD">
      <w:pPr>
        <w:pStyle w:val="Default"/>
        <w:rPr>
          <w:color w:val="auto"/>
          <w:sz w:val="22"/>
          <w:szCs w:val="22"/>
        </w:rPr>
      </w:pPr>
    </w:p>
    <w:p w:rsidR="00FA6FDD" w:rsidRPr="0078171A" w:rsidRDefault="00FA6FDD">
      <w:pPr>
        <w:pStyle w:val="Default"/>
        <w:rPr>
          <w:sz w:val="22"/>
          <w:szCs w:val="22"/>
        </w:rPr>
      </w:pPr>
      <w:r w:rsidRPr="0078171A">
        <w:rPr>
          <w:sz w:val="22"/>
          <w:szCs w:val="22"/>
        </w:rPr>
        <w:t xml:space="preserve">Nevēlamo blakusparādību novērtēšanai ir izmantota šāda biežuma klasifikācija: </w:t>
      </w:r>
    </w:p>
    <w:p w:rsidR="00FA6FDD" w:rsidRPr="0078171A" w:rsidRDefault="00FA6FDD" w:rsidP="0078171A">
      <w:pPr>
        <w:pStyle w:val="Default"/>
        <w:numPr>
          <w:ilvl w:val="0"/>
          <w:numId w:val="6"/>
        </w:numPr>
        <w:ind w:left="567" w:hanging="567"/>
        <w:rPr>
          <w:sz w:val="22"/>
          <w:szCs w:val="22"/>
        </w:rPr>
      </w:pPr>
      <w:r w:rsidRPr="0078171A">
        <w:rPr>
          <w:sz w:val="22"/>
          <w:szCs w:val="22"/>
        </w:rPr>
        <w:t>ļoti bieži (attīstās vairāk nekā 1 pacientam no katriem 10 pacientiem)</w:t>
      </w:r>
      <w:r w:rsidR="0078171A">
        <w:rPr>
          <w:sz w:val="22"/>
          <w:szCs w:val="22"/>
        </w:rPr>
        <w:t>;</w:t>
      </w:r>
    </w:p>
    <w:p w:rsidR="00FA6FDD" w:rsidRPr="0078171A" w:rsidRDefault="00FA6FDD" w:rsidP="0078171A">
      <w:pPr>
        <w:pStyle w:val="Default"/>
        <w:numPr>
          <w:ilvl w:val="0"/>
          <w:numId w:val="6"/>
        </w:numPr>
        <w:ind w:left="567" w:hanging="567"/>
        <w:rPr>
          <w:sz w:val="22"/>
          <w:szCs w:val="22"/>
        </w:rPr>
      </w:pPr>
      <w:r w:rsidRPr="0078171A">
        <w:rPr>
          <w:sz w:val="22"/>
          <w:szCs w:val="22"/>
        </w:rPr>
        <w:t>bieži (attīstās 1 līdz 10 pacientiem no katriem 100 pacientiem)</w:t>
      </w:r>
      <w:r w:rsidR="00725B11">
        <w:rPr>
          <w:sz w:val="22"/>
          <w:szCs w:val="22"/>
        </w:rPr>
        <w:t>;</w:t>
      </w:r>
    </w:p>
    <w:p w:rsidR="00FA6FDD" w:rsidRPr="0078171A" w:rsidRDefault="00FA6FDD" w:rsidP="0078171A">
      <w:pPr>
        <w:pStyle w:val="Default"/>
        <w:numPr>
          <w:ilvl w:val="0"/>
          <w:numId w:val="6"/>
        </w:numPr>
        <w:ind w:left="567" w:hanging="567"/>
        <w:rPr>
          <w:sz w:val="22"/>
          <w:szCs w:val="22"/>
        </w:rPr>
      </w:pPr>
      <w:r w:rsidRPr="0078171A">
        <w:rPr>
          <w:sz w:val="22"/>
          <w:szCs w:val="22"/>
        </w:rPr>
        <w:t>retāk (attīstās 1 līdz 10 pacientiem no katriem 1 000 pacientiem)</w:t>
      </w:r>
      <w:r w:rsidR="00725B11">
        <w:rPr>
          <w:sz w:val="22"/>
          <w:szCs w:val="22"/>
        </w:rPr>
        <w:t>;</w:t>
      </w:r>
    </w:p>
    <w:p w:rsidR="00FA6FDD" w:rsidRPr="0078171A" w:rsidRDefault="00FA6FDD" w:rsidP="0078171A">
      <w:pPr>
        <w:pStyle w:val="Default"/>
        <w:numPr>
          <w:ilvl w:val="0"/>
          <w:numId w:val="6"/>
        </w:numPr>
        <w:ind w:left="567" w:hanging="567"/>
        <w:rPr>
          <w:sz w:val="22"/>
          <w:szCs w:val="22"/>
        </w:rPr>
      </w:pPr>
      <w:r w:rsidRPr="0078171A">
        <w:rPr>
          <w:sz w:val="22"/>
          <w:szCs w:val="22"/>
        </w:rPr>
        <w:t>reti (attīstās 1 līdz 10 pacientiem no katriem 10 000 pacientiem)</w:t>
      </w:r>
      <w:r w:rsidR="00725B11">
        <w:rPr>
          <w:sz w:val="22"/>
          <w:szCs w:val="22"/>
        </w:rPr>
        <w:t>;</w:t>
      </w:r>
    </w:p>
    <w:p w:rsidR="00FA6FDD" w:rsidRPr="0078171A" w:rsidRDefault="00FA6FDD" w:rsidP="0078171A">
      <w:pPr>
        <w:pStyle w:val="Default"/>
        <w:numPr>
          <w:ilvl w:val="0"/>
          <w:numId w:val="6"/>
        </w:numPr>
        <w:ind w:left="567" w:hanging="567"/>
        <w:rPr>
          <w:sz w:val="22"/>
          <w:szCs w:val="22"/>
        </w:rPr>
      </w:pPr>
      <w:r w:rsidRPr="0078171A">
        <w:rPr>
          <w:sz w:val="22"/>
          <w:szCs w:val="22"/>
        </w:rPr>
        <w:t>ļoti reti (attīstās mazāk nekā 1 pacientam no katriem 10 000 pacientiem)</w:t>
      </w:r>
      <w:r w:rsidR="00693365">
        <w:rPr>
          <w:color w:val="auto"/>
          <w:sz w:val="22"/>
          <w:szCs w:val="22"/>
        </w:rPr>
        <w:t>;</w:t>
      </w:r>
      <w:r w:rsidRPr="0078171A">
        <w:rPr>
          <w:sz w:val="22"/>
          <w:szCs w:val="22"/>
        </w:rPr>
        <w:t xml:space="preserve"> </w:t>
      </w:r>
    </w:p>
    <w:p w:rsidR="00FA6FDD" w:rsidRPr="0078171A" w:rsidRDefault="00FA6FDD" w:rsidP="0078171A">
      <w:pPr>
        <w:pStyle w:val="Default"/>
        <w:numPr>
          <w:ilvl w:val="0"/>
          <w:numId w:val="6"/>
        </w:numPr>
        <w:ind w:left="567" w:hanging="567"/>
        <w:rPr>
          <w:sz w:val="22"/>
          <w:szCs w:val="22"/>
        </w:rPr>
      </w:pPr>
      <w:r w:rsidRPr="0078171A">
        <w:rPr>
          <w:sz w:val="22"/>
          <w:szCs w:val="22"/>
        </w:rPr>
        <w:t>nav zināmi (nevar noteikt pēc pieejamiem datiem).</w:t>
      </w:r>
    </w:p>
    <w:p w:rsidR="00FA6FDD" w:rsidRPr="0078171A" w:rsidRDefault="00FA6FDD">
      <w:pPr>
        <w:pStyle w:val="Default"/>
        <w:ind w:left="567"/>
        <w:rPr>
          <w:sz w:val="22"/>
          <w:szCs w:val="22"/>
        </w:rPr>
      </w:pPr>
    </w:p>
    <w:p w:rsidR="00FA6FDD" w:rsidRPr="00693365" w:rsidRDefault="00697641">
      <w:pPr>
        <w:widowControl w:val="0"/>
        <w:autoSpaceDE w:val="0"/>
        <w:autoSpaceDN w:val="0"/>
        <w:adjustRightInd w:val="0"/>
        <w:rPr>
          <w:sz w:val="22"/>
          <w:szCs w:val="22"/>
        </w:rPr>
      </w:pPr>
      <w:r w:rsidRPr="00693365">
        <w:rPr>
          <w:sz w:val="22"/>
          <w:szCs w:val="22"/>
        </w:rPr>
        <w:t>Retāk iespējami kuņģa un zarnu trakta darbības traucējumi (piemēram, sāpes vēderā, slikta dūša) un</w:t>
      </w:r>
      <w:r w:rsidR="00FA6FDD">
        <w:rPr>
          <w:sz w:val="22"/>
          <w:szCs w:val="22"/>
        </w:rPr>
        <w:t xml:space="preserve"> </w:t>
      </w:r>
      <w:r w:rsidR="00FA6FDD">
        <w:rPr>
          <w:spacing w:val="-1"/>
          <w:sz w:val="22"/>
          <w:szCs w:val="22"/>
        </w:rPr>
        <w:t>r</w:t>
      </w:r>
      <w:r w:rsidR="00FA6FDD">
        <w:rPr>
          <w:spacing w:val="-2"/>
          <w:sz w:val="22"/>
          <w:szCs w:val="22"/>
        </w:rPr>
        <w:t>e</w:t>
      </w:r>
      <w:r w:rsidR="00FA6FDD">
        <w:rPr>
          <w:spacing w:val="-1"/>
          <w:sz w:val="22"/>
          <w:szCs w:val="22"/>
        </w:rPr>
        <w:t>t</w:t>
      </w:r>
      <w:r w:rsidR="00FA6FDD">
        <w:rPr>
          <w:sz w:val="22"/>
          <w:szCs w:val="22"/>
        </w:rPr>
        <w:t>os</w:t>
      </w:r>
      <w:r w:rsidR="00FA6FDD">
        <w:rPr>
          <w:spacing w:val="3"/>
          <w:sz w:val="22"/>
          <w:szCs w:val="22"/>
        </w:rPr>
        <w:t xml:space="preserve"> </w:t>
      </w:r>
      <w:r w:rsidR="00FA6FDD">
        <w:rPr>
          <w:spacing w:val="-2"/>
          <w:sz w:val="22"/>
          <w:szCs w:val="22"/>
        </w:rPr>
        <w:t>g</w:t>
      </w:r>
      <w:r w:rsidR="00FA6FDD">
        <w:rPr>
          <w:sz w:val="22"/>
          <w:szCs w:val="22"/>
        </w:rPr>
        <w:t>ad</w:t>
      </w:r>
      <w:r w:rsidR="00FA6FDD">
        <w:rPr>
          <w:spacing w:val="-1"/>
          <w:sz w:val="22"/>
          <w:szCs w:val="22"/>
        </w:rPr>
        <w:t>ī</w:t>
      </w:r>
      <w:r w:rsidR="00FA6FDD">
        <w:rPr>
          <w:spacing w:val="1"/>
          <w:sz w:val="22"/>
          <w:szCs w:val="22"/>
        </w:rPr>
        <w:t>j</w:t>
      </w:r>
      <w:r w:rsidR="00FA6FDD">
        <w:rPr>
          <w:sz w:val="22"/>
          <w:szCs w:val="22"/>
        </w:rPr>
        <w:t>u</w:t>
      </w:r>
      <w:r w:rsidR="00FA6FDD">
        <w:rPr>
          <w:spacing w:val="-4"/>
          <w:sz w:val="22"/>
          <w:szCs w:val="22"/>
        </w:rPr>
        <w:t>m</w:t>
      </w:r>
      <w:r w:rsidR="00FA6FDD">
        <w:rPr>
          <w:sz w:val="22"/>
          <w:szCs w:val="22"/>
        </w:rPr>
        <w:t>os iespējamas ādas h</w:t>
      </w:r>
      <w:r w:rsidR="00FA6FDD">
        <w:rPr>
          <w:spacing w:val="1"/>
          <w:sz w:val="22"/>
          <w:szCs w:val="22"/>
        </w:rPr>
        <w:t>i</w:t>
      </w:r>
      <w:r w:rsidR="00FA6FDD">
        <w:rPr>
          <w:sz w:val="22"/>
          <w:szCs w:val="22"/>
        </w:rPr>
        <w:t>p</w:t>
      </w:r>
      <w:r w:rsidR="00FA6FDD">
        <w:rPr>
          <w:spacing w:val="-2"/>
          <w:sz w:val="22"/>
          <w:szCs w:val="22"/>
        </w:rPr>
        <w:t>e</w:t>
      </w:r>
      <w:r w:rsidR="00FA6FDD">
        <w:rPr>
          <w:spacing w:val="1"/>
          <w:sz w:val="22"/>
          <w:szCs w:val="22"/>
        </w:rPr>
        <w:t>r</w:t>
      </w:r>
      <w:r w:rsidR="00FA6FDD">
        <w:rPr>
          <w:sz w:val="22"/>
          <w:szCs w:val="22"/>
        </w:rPr>
        <w:t>s</w:t>
      </w:r>
      <w:r w:rsidR="00FA6FDD">
        <w:rPr>
          <w:spacing w:val="1"/>
          <w:sz w:val="22"/>
          <w:szCs w:val="22"/>
        </w:rPr>
        <w:t>e</w:t>
      </w:r>
      <w:r w:rsidR="00FA6FDD">
        <w:rPr>
          <w:spacing w:val="-2"/>
          <w:sz w:val="22"/>
          <w:szCs w:val="22"/>
        </w:rPr>
        <w:t>n</w:t>
      </w:r>
      <w:r w:rsidR="00FA6FDD">
        <w:rPr>
          <w:sz w:val="22"/>
          <w:szCs w:val="22"/>
        </w:rPr>
        <w:t>s</w:t>
      </w:r>
      <w:r w:rsidR="00FA6FDD">
        <w:rPr>
          <w:spacing w:val="-1"/>
          <w:sz w:val="22"/>
          <w:szCs w:val="22"/>
        </w:rPr>
        <w:t>i</w:t>
      </w:r>
      <w:r w:rsidR="00FA6FDD">
        <w:rPr>
          <w:spacing w:val="1"/>
          <w:sz w:val="22"/>
          <w:szCs w:val="22"/>
        </w:rPr>
        <w:t>ti</w:t>
      </w:r>
      <w:r w:rsidR="00FA6FDD">
        <w:rPr>
          <w:spacing w:val="-2"/>
          <w:sz w:val="22"/>
          <w:szCs w:val="22"/>
        </w:rPr>
        <w:t>v</w:t>
      </w:r>
      <w:r w:rsidR="00FA6FDD">
        <w:rPr>
          <w:spacing w:val="-1"/>
          <w:sz w:val="22"/>
          <w:szCs w:val="22"/>
        </w:rPr>
        <w:t>i</w:t>
      </w:r>
      <w:r w:rsidR="00FA6FDD">
        <w:rPr>
          <w:spacing w:val="1"/>
          <w:sz w:val="22"/>
          <w:szCs w:val="22"/>
        </w:rPr>
        <w:t>t</w:t>
      </w:r>
      <w:r w:rsidR="00FA6FDD">
        <w:rPr>
          <w:sz w:val="22"/>
          <w:szCs w:val="22"/>
        </w:rPr>
        <w:t>ā</w:t>
      </w:r>
      <w:r w:rsidR="00FA6FDD">
        <w:rPr>
          <w:spacing w:val="-1"/>
          <w:sz w:val="22"/>
          <w:szCs w:val="22"/>
        </w:rPr>
        <w:t>t</w:t>
      </w:r>
      <w:r w:rsidR="00FA6FDD">
        <w:rPr>
          <w:sz w:val="22"/>
          <w:szCs w:val="22"/>
        </w:rPr>
        <w:t>es</w:t>
      </w:r>
      <w:r w:rsidR="00FA6FDD">
        <w:rPr>
          <w:spacing w:val="2"/>
          <w:sz w:val="22"/>
          <w:szCs w:val="22"/>
        </w:rPr>
        <w:t xml:space="preserve"> </w:t>
      </w:r>
      <w:r w:rsidR="00FA6FDD">
        <w:rPr>
          <w:spacing w:val="-2"/>
          <w:sz w:val="22"/>
          <w:szCs w:val="22"/>
        </w:rPr>
        <w:t>r</w:t>
      </w:r>
      <w:r w:rsidR="00FA6FDD">
        <w:rPr>
          <w:sz w:val="22"/>
          <w:szCs w:val="22"/>
        </w:rPr>
        <w:t>ea</w:t>
      </w:r>
      <w:r w:rsidR="00FA6FDD">
        <w:rPr>
          <w:spacing w:val="-2"/>
          <w:sz w:val="22"/>
          <w:szCs w:val="22"/>
        </w:rPr>
        <w:t>k</w:t>
      </w:r>
      <w:r w:rsidR="00FA6FDD">
        <w:rPr>
          <w:sz w:val="22"/>
          <w:szCs w:val="22"/>
        </w:rPr>
        <w:t>c</w:t>
      </w:r>
      <w:r w:rsidR="00FA6FDD">
        <w:rPr>
          <w:spacing w:val="-1"/>
          <w:sz w:val="22"/>
          <w:szCs w:val="22"/>
        </w:rPr>
        <w:t>i</w:t>
      </w:r>
      <w:r w:rsidR="00FA6FDD">
        <w:rPr>
          <w:spacing w:val="1"/>
          <w:sz w:val="22"/>
          <w:szCs w:val="22"/>
        </w:rPr>
        <w:t>j</w:t>
      </w:r>
      <w:r w:rsidR="00FA6FDD">
        <w:rPr>
          <w:sz w:val="22"/>
          <w:szCs w:val="22"/>
        </w:rPr>
        <w:t>as (izsitumi, eritēma, nieze). Turklāt, var rasties alerģiskas reakcijas, piemēram, angioneirotiskā tūska, aizdusa, sejas pietūkums.</w:t>
      </w:r>
    </w:p>
    <w:p w:rsidR="00FA6FDD" w:rsidRPr="00693365" w:rsidRDefault="00FA6FDD">
      <w:pPr>
        <w:rPr>
          <w:sz w:val="22"/>
          <w:szCs w:val="22"/>
        </w:rPr>
      </w:pPr>
      <w:r>
        <w:rPr>
          <w:sz w:val="22"/>
          <w:szCs w:val="22"/>
        </w:rPr>
        <w:t>Ja radušās</w:t>
      </w:r>
      <w:r>
        <w:rPr>
          <w:spacing w:val="1"/>
          <w:sz w:val="22"/>
          <w:szCs w:val="22"/>
        </w:rPr>
        <w:t xml:space="preserve"> </w:t>
      </w:r>
      <w:r>
        <w:rPr>
          <w:spacing w:val="-2"/>
          <w:sz w:val="22"/>
          <w:szCs w:val="22"/>
        </w:rPr>
        <w:t>p</w:t>
      </w:r>
      <w:r>
        <w:rPr>
          <w:spacing w:val="1"/>
          <w:sz w:val="22"/>
          <w:szCs w:val="22"/>
        </w:rPr>
        <w:t>ir</w:t>
      </w:r>
      <w:r>
        <w:rPr>
          <w:spacing w:val="-4"/>
          <w:sz w:val="22"/>
          <w:szCs w:val="22"/>
        </w:rPr>
        <w:t>m</w:t>
      </w:r>
      <w:r>
        <w:rPr>
          <w:sz w:val="22"/>
          <w:szCs w:val="22"/>
        </w:rPr>
        <w:t>ās</w:t>
      </w:r>
      <w:r>
        <w:rPr>
          <w:spacing w:val="52"/>
          <w:sz w:val="22"/>
          <w:szCs w:val="22"/>
        </w:rPr>
        <w:t xml:space="preserve"> </w:t>
      </w:r>
      <w:r>
        <w:rPr>
          <w:sz w:val="22"/>
          <w:szCs w:val="22"/>
        </w:rPr>
        <w:t>h</w:t>
      </w:r>
      <w:r>
        <w:rPr>
          <w:spacing w:val="1"/>
          <w:sz w:val="22"/>
          <w:szCs w:val="22"/>
        </w:rPr>
        <w:t>i</w:t>
      </w:r>
      <w:r>
        <w:rPr>
          <w:sz w:val="22"/>
          <w:szCs w:val="22"/>
        </w:rPr>
        <w:t>pe</w:t>
      </w:r>
      <w:r>
        <w:rPr>
          <w:spacing w:val="1"/>
          <w:sz w:val="22"/>
          <w:szCs w:val="22"/>
        </w:rPr>
        <w:t>r</w:t>
      </w:r>
      <w:r>
        <w:rPr>
          <w:sz w:val="22"/>
          <w:szCs w:val="22"/>
        </w:rPr>
        <w:t>s</w:t>
      </w:r>
      <w:r>
        <w:rPr>
          <w:spacing w:val="1"/>
          <w:sz w:val="22"/>
          <w:szCs w:val="22"/>
        </w:rPr>
        <w:t>e</w:t>
      </w:r>
      <w:r>
        <w:rPr>
          <w:spacing w:val="-2"/>
          <w:sz w:val="22"/>
          <w:szCs w:val="22"/>
        </w:rPr>
        <w:t>n</w:t>
      </w:r>
      <w:r>
        <w:rPr>
          <w:sz w:val="22"/>
          <w:szCs w:val="22"/>
        </w:rPr>
        <w:t>s</w:t>
      </w:r>
      <w:r>
        <w:rPr>
          <w:spacing w:val="-1"/>
          <w:sz w:val="22"/>
          <w:szCs w:val="22"/>
        </w:rPr>
        <w:t>i</w:t>
      </w:r>
      <w:r>
        <w:rPr>
          <w:spacing w:val="1"/>
          <w:sz w:val="22"/>
          <w:szCs w:val="22"/>
        </w:rPr>
        <w:t>ti</w:t>
      </w:r>
      <w:r>
        <w:rPr>
          <w:spacing w:val="-2"/>
          <w:sz w:val="22"/>
          <w:szCs w:val="22"/>
        </w:rPr>
        <w:t>v</w:t>
      </w:r>
      <w:r>
        <w:rPr>
          <w:spacing w:val="-1"/>
          <w:sz w:val="22"/>
          <w:szCs w:val="22"/>
        </w:rPr>
        <w:t>it</w:t>
      </w:r>
      <w:r>
        <w:rPr>
          <w:sz w:val="22"/>
          <w:szCs w:val="22"/>
        </w:rPr>
        <w:t>ā</w:t>
      </w:r>
      <w:r>
        <w:rPr>
          <w:spacing w:val="1"/>
          <w:sz w:val="22"/>
          <w:szCs w:val="22"/>
        </w:rPr>
        <w:t>t</w:t>
      </w:r>
      <w:r>
        <w:rPr>
          <w:sz w:val="22"/>
          <w:szCs w:val="22"/>
        </w:rPr>
        <w:t>es/alerģiskas</w:t>
      </w:r>
      <w:r>
        <w:rPr>
          <w:spacing w:val="-1"/>
          <w:sz w:val="22"/>
          <w:szCs w:val="22"/>
        </w:rPr>
        <w:t xml:space="preserve"> </w:t>
      </w:r>
      <w:r>
        <w:rPr>
          <w:spacing w:val="1"/>
          <w:sz w:val="22"/>
          <w:szCs w:val="22"/>
        </w:rPr>
        <w:t>r</w:t>
      </w:r>
      <w:r>
        <w:rPr>
          <w:spacing w:val="-2"/>
          <w:sz w:val="22"/>
          <w:szCs w:val="22"/>
        </w:rPr>
        <w:t>e</w:t>
      </w:r>
      <w:r>
        <w:rPr>
          <w:sz w:val="22"/>
          <w:szCs w:val="22"/>
        </w:rPr>
        <w:t>a</w:t>
      </w:r>
      <w:r>
        <w:rPr>
          <w:spacing w:val="-2"/>
          <w:sz w:val="22"/>
          <w:szCs w:val="22"/>
        </w:rPr>
        <w:t>k</w:t>
      </w:r>
      <w:r>
        <w:rPr>
          <w:sz w:val="22"/>
          <w:szCs w:val="22"/>
        </w:rPr>
        <w:t>c</w:t>
      </w:r>
      <w:r>
        <w:rPr>
          <w:spacing w:val="-1"/>
          <w:sz w:val="22"/>
          <w:szCs w:val="22"/>
        </w:rPr>
        <w:t>i</w:t>
      </w:r>
      <w:r>
        <w:rPr>
          <w:spacing w:val="3"/>
          <w:sz w:val="22"/>
          <w:szCs w:val="22"/>
        </w:rPr>
        <w:t>j</w:t>
      </w:r>
      <w:r>
        <w:rPr>
          <w:spacing w:val="-2"/>
          <w:sz w:val="22"/>
          <w:szCs w:val="22"/>
        </w:rPr>
        <w:t>a</w:t>
      </w:r>
      <w:r>
        <w:rPr>
          <w:sz w:val="22"/>
          <w:szCs w:val="22"/>
        </w:rPr>
        <w:t>s p</w:t>
      </w:r>
      <w:r>
        <w:rPr>
          <w:spacing w:val="1"/>
          <w:sz w:val="22"/>
          <w:szCs w:val="22"/>
        </w:rPr>
        <w:t>a</w:t>
      </w:r>
      <w:r>
        <w:rPr>
          <w:spacing w:val="-2"/>
          <w:sz w:val="22"/>
          <w:szCs w:val="22"/>
        </w:rPr>
        <w:t>z</w:t>
      </w:r>
      <w:r>
        <w:rPr>
          <w:spacing w:val="1"/>
          <w:sz w:val="22"/>
          <w:szCs w:val="22"/>
        </w:rPr>
        <w:t>ī</w:t>
      </w:r>
      <w:r>
        <w:rPr>
          <w:spacing w:val="-4"/>
          <w:sz w:val="22"/>
          <w:szCs w:val="22"/>
        </w:rPr>
        <w:t>m</w:t>
      </w:r>
      <w:r>
        <w:rPr>
          <w:sz w:val="22"/>
          <w:szCs w:val="22"/>
        </w:rPr>
        <w:t>es,</w:t>
      </w:r>
      <w:r>
        <w:rPr>
          <w:spacing w:val="-3"/>
          <w:sz w:val="22"/>
          <w:szCs w:val="22"/>
        </w:rPr>
        <w:t xml:space="preserve"> </w:t>
      </w:r>
      <w:r>
        <w:rPr>
          <w:i/>
          <w:sz w:val="22"/>
          <w:szCs w:val="22"/>
        </w:rPr>
        <w:t>Sinup</w:t>
      </w:r>
      <w:r>
        <w:rPr>
          <w:i/>
          <w:spacing w:val="1"/>
          <w:sz w:val="22"/>
          <w:szCs w:val="22"/>
        </w:rPr>
        <w:t>r</w:t>
      </w:r>
      <w:r>
        <w:rPr>
          <w:i/>
          <w:spacing w:val="-2"/>
          <w:sz w:val="22"/>
          <w:szCs w:val="22"/>
        </w:rPr>
        <w:t>e</w:t>
      </w:r>
      <w:r>
        <w:rPr>
          <w:i/>
          <w:sz w:val="22"/>
          <w:szCs w:val="22"/>
        </w:rPr>
        <w:t xml:space="preserve">t </w:t>
      </w:r>
      <w:r>
        <w:rPr>
          <w:sz w:val="22"/>
          <w:szCs w:val="22"/>
        </w:rPr>
        <w:t>apvalkotās tabletes</w:t>
      </w:r>
      <w:r>
        <w:rPr>
          <w:i/>
          <w:spacing w:val="1"/>
          <w:sz w:val="22"/>
          <w:szCs w:val="22"/>
        </w:rPr>
        <w:t xml:space="preserve"> </w:t>
      </w:r>
      <w:r>
        <w:rPr>
          <w:sz w:val="22"/>
          <w:szCs w:val="22"/>
        </w:rPr>
        <w:t>vairs atkārtoti nedrīkst lietot.</w:t>
      </w:r>
    </w:p>
    <w:p w:rsidR="00FA6FDD" w:rsidRPr="00693365" w:rsidRDefault="00FA6FDD">
      <w:pPr>
        <w:rPr>
          <w:b/>
          <w:sz w:val="22"/>
          <w:szCs w:val="22"/>
        </w:rPr>
      </w:pPr>
    </w:p>
    <w:p w:rsidR="00FA6FDD" w:rsidRPr="00693365" w:rsidRDefault="00FA6FDD">
      <w:pPr>
        <w:rPr>
          <w:sz w:val="22"/>
          <w:szCs w:val="22"/>
        </w:rPr>
      </w:pPr>
      <w:r>
        <w:rPr>
          <w:b/>
          <w:sz w:val="22"/>
          <w:szCs w:val="22"/>
        </w:rPr>
        <w:t>Ziņošana par blakusparādībām</w:t>
      </w:r>
    </w:p>
    <w:p w:rsidR="00FA6FDD" w:rsidRPr="00693365" w:rsidRDefault="00FA6FDD">
      <w:pPr>
        <w:rPr>
          <w:sz w:val="22"/>
          <w:szCs w:val="22"/>
        </w:rPr>
      </w:pPr>
      <w:r>
        <w:rPr>
          <w:sz w:val="22"/>
          <w:szCs w:val="22"/>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 Tālr.: +371 67078400; Fakss: +371 67078428. Tīmekļa vietne</w:t>
      </w:r>
      <w:r w:rsidRPr="00087D59">
        <w:rPr>
          <w:sz w:val="22"/>
          <w:szCs w:val="22"/>
          <w:u w:val="single"/>
        </w:rPr>
        <w:t xml:space="preserve">: </w:t>
      </w:r>
      <w:hyperlink r:id="rId8" w:history="1">
        <w:r w:rsidRPr="00725B11">
          <w:rPr>
            <w:rStyle w:val="Hyperlink"/>
            <w:color w:val="auto"/>
            <w:sz w:val="22"/>
            <w:szCs w:val="22"/>
          </w:rPr>
          <w:t>www.zva.gov.lv</w:t>
        </w:r>
      </w:hyperlink>
      <w:r w:rsidRPr="00725B11">
        <w:rPr>
          <w:sz w:val="22"/>
          <w:szCs w:val="22"/>
        </w:rPr>
        <w:t>. Ziņojot par blakusparādībām, Jūs varat palīdzēt nodrošināt daudz plašāku informāciju par šo zāļu drošumu.</w:t>
      </w:r>
    </w:p>
    <w:p w:rsidR="00FA6FDD" w:rsidRPr="00693365" w:rsidRDefault="00FA6FDD">
      <w:pPr>
        <w:rPr>
          <w:sz w:val="22"/>
          <w:szCs w:val="22"/>
        </w:rPr>
      </w:pPr>
    </w:p>
    <w:p w:rsidR="00FA6FDD" w:rsidRPr="00693365" w:rsidRDefault="00FA6FDD">
      <w:pPr>
        <w:rPr>
          <w:sz w:val="22"/>
          <w:szCs w:val="22"/>
        </w:rPr>
      </w:pPr>
    </w:p>
    <w:p w:rsidR="00FA6FDD" w:rsidRPr="00D40E78" w:rsidRDefault="00FA6FDD">
      <w:pPr>
        <w:ind w:left="567" w:hanging="567"/>
        <w:rPr>
          <w:i/>
          <w:sz w:val="22"/>
          <w:szCs w:val="22"/>
        </w:rPr>
      </w:pPr>
      <w:r w:rsidRPr="00D40E78">
        <w:rPr>
          <w:b/>
          <w:sz w:val="22"/>
          <w:szCs w:val="22"/>
        </w:rPr>
        <w:t>5.</w:t>
      </w:r>
      <w:r w:rsidRPr="00D40E78">
        <w:rPr>
          <w:b/>
          <w:sz w:val="22"/>
          <w:szCs w:val="22"/>
        </w:rPr>
        <w:tab/>
        <w:t xml:space="preserve">Kā uzglabāt </w:t>
      </w:r>
      <w:r w:rsidRPr="00D40E78">
        <w:rPr>
          <w:b/>
          <w:bCs/>
          <w:sz w:val="22"/>
          <w:szCs w:val="22"/>
        </w:rPr>
        <w:t xml:space="preserve">Sinupret </w:t>
      </w:r>
    </w:p>
    <w:p w:rsidR="00FA6FDD" w:rsidRPr="00693365" w:rsidRDefault="00FA6FDD">
      <w:pPr>
        <w:ind w:left="567" w:hanging="567"/>
        <w:rPr>
          <w:sz w:val="22"/>
          <w:szCs w:val="22"/>
        </w:rPr>
      </w:pPr>
    </w:p>
    <w:p w:rsidR="00FA6FDD" w:rsidRPr="00693365" w:rsidRDefault="00FA6FDD">
      <w:pPr>
        <w:rPr>
          <w:sz w:val="22"/>
          <w:szCs w:val="22"/>
        </w:rPr>
      </w:pPr>
      <w:r w:rsidRPr="00725B11">
        <w:rPr>
          <w:sz w:val="22"/>
          <w:szCs w:val="22"/>
        </w:rPr>
        <w:t>Uzglabāt bērniem neredzamā un nepieejamā vietā.</w:t>
      </w:r>
    </w:p>
    <w:p w:rsidR="00FA6FDD" w:rsidRPr="00693365" w:rsidRDefault="00FA6FDD">
      <w:pPr>
        <w:rPr>
          <w:rStyle w:val="tw4winMark"/>
          <w:rFonts w:ascii="Times New Roman" w:hAnsi="Times New Roman"/>
          <w:vanish w:val="0"/>
          <w:color w:val="auto"/>
          <w:sz w:val="22"/>
          <w:szCs w:val="22"/>
          <w:vertAlign w:val="baseline"/>
        </w:rPr>
      </w:pPr>
      <w:r w:rsidRPr="00725B11">
        <w:rPr>
          <w:sz w:val="22"/>
          <w:szCs w:val="22"/>
        </w:rPr>
        <w:t>Šīm zālēm nav nepieciešami īpaši uzglabāšanas apstākļi.</w:t>
      </w:r>
    </w:p>
    <w:p w:rsidR="00FA6FDD" w:rsidRPr="00693365" w:rsidRDefault="00FA6FDD">
      <w:pPr>
        <w:rPr>
          <w:rStyle w:val="tw4winMark"/>
          <w:rFonts w:ascii="Times New Roman" w:hAnsi="Times New Roman"/>
          <w:vanish w:val="0"/>
          <w:color w:val="auto"/>
          <w:sz w:val="22"/>
          <w:szCs w:val="22"/>
          <w:vertAlign w:val="baseline"/>
        </w:rPr>
      </w:pPr>
      <w:r w:rsidRPr="00725B11">
        <w:rPr>
          <w:sz w:val="22"/>
          <w:szCs w:val="22"/>
        </w:rPr>
        <w:t>Nelietot šīs zāles pēc derīguma termiņa beigām, kas norādīts uz iepakojuma pēc “Derīgs līdz./ EXP”. Derīguma termiņš attiecas uz norādītā mēneša pēdējo dienu.</w:t>
      </w:r>
    </w:p>
    <w:p w:rsidR="00FA6FDD" w:rsidRPr="00725B11" w:rsidRDefault="00FA6FDD" w:rsidP="00725B11">
      <w:pPr>
        <w:widowControl w:val="0"/>
        <w:autoSpaceDE w:val="0"/>
        <w:autoSpaceDN w:val="0"/>
        <w:adjustRightInd w:val="0"/>
        <w:rPr>
          <w:sz w:val="22"/>
          <w:szCs w:val="22"/>
        </w:rPr>
      </w:pPr>
      <w:r w:rsidRPr="00725B11">
        <w:rPr>
          <w:sz w:val="22"/>
          <w:szCs w:val="22"/>
        </w:rPr>
        <w:t>Zāles nedrīkst izmest kopā ar sadzīves atkritumiem vai kanalizācijā. Vaicājiet farmaceitam par nevajadzīgo zāļu likvidēšanu. Šie pasākumi palīdzēs aizsargāt apkārtējo vidi.</w:t>
      </w:r>
    </w:p>
    <w:p w:rsidR="000D0B49" w:rsidRPr="00693365" w:rsidRDefault="000D0B49" w:rsidP="007E1DCD">
      <w:pPr>
        <w:ind w:left="567" w:hanging="567"/>
        <w:rPr>
          <w:sz w:val="22"/>
          <w:szCs w:val="22"/>
        </w:rPr>
      </w:pPr>
    </w:p>
    <w:p w:rsidR="00FA6FDD" w:rsidRPr="00693365" w:rsidRDefault="00FA6FDD">
      <w:pPr>
        <w:ind w:left="567" w:hanging="567"/>
        <w:rPr>
          <w:sz w:val="22"/>
          <w:szCs w:val="22"/>
        </w:rPr>
      </w:pPr>
    </w:p>
    <w:p w:rsidR="00FA6FDD" w:rsidRPr="00693365" w:rsidRDefault="00FA6FDD">
      <w:pPr>
        <w:ind w:left="567" w:hanging="567"/>
        <w:rPr>
          <w:sz w:val="22"/>
          <w:szCs w:val="22"/>
        </w:rPr>
      </w:pPr>
      <w:r w:rsidRPr="00725B11">
        <w:rPr>
          <w:b/>
          <w:sz w:val="22"/>
          <w:szCs w:val="22"/>
        </w:rPr>
        <w:t>6.</w:t>
      </w:r>
      <w:r w:rsidRPr="00725B11">
        <w:rPr>
          <w:b/>
          <w:sz w:val="22"/>
          <w:szCs w:val="22"/>
        </w:rPr>
        <w:tab/>
        <w:t xml:space="preserve">Iepakojuma saturs un cita informācija </w:t>
      </w:r>
    </w:p>
    <w:p w:rsidR="00FA6FDD" w:rsidRPr="00693365" w:rsidRDefault="00FA6FDD">
      <w:pPr>
        <w:ind w:left="567" w:hanging="567"/>
        <w:rPr>
          <w:sz w:val="22"/>
          <w:szCs w:val="22"/>
        </w:rPr>
      </w:pPr>
    </w:p>
    <w:p w:rsidR="00FA6FDD" w:rsidRPr="00693365" w:rsidRDefault="00FA6FDD">
      <w:pPr>
        <w:ind w:left="567" w:hanging="567"/>
        <w:rPr>
          <w:sz w:val="22"/>
          <w:szCs w:val="22"/>
        </w:rPr>
      </w:pPr>
      <w:r w:rsidRPr="00725B11">
        <w:rPr>
          <w:b/>
          <w:sz w:val="22"/>
          <w:szCs w:val="22"/>
        </w:rPr>
        <w:t xml:space="preserve">Ko </w:t>
      </w:r>
      <w:r w:rsidRPr="00725B11">
        <w:rPr>
          <w:b/>
          <w:bCs/>
          <w:sz w:val="22"/>
          <w:szCs w:val="22"/>
        </w:rPr>
        <w:t xml:space="preserve">Sinupret </w:t>
      </w:r>
      <w:r w:rsidRPr="00725B11">
        <w:rPr>
          <w:b/>
          <w:sz w:val="22"/>
          <w:szCs w:val="22"/>
        </w:rPr>
        <w:t>satur</w:t>
      </w:r>
    </w:p>
    <w:p w:rsidR="00FA6FDD" w:rsidRPr="00693365" w:rsidRDefault="00FA6FDD">
      <w:pPr>
        <w:suppressAutoHyphens/>
        <w:rPr>
          <w:sz w:val="22"/>
          <w:szCs w:val="22"/>
        </w:rPr>
      </w:pPr>
      <w:r w:rsidRPr="00725B11">
        <w:rPr>
          <w:sz w:val="22"/>
          <w:szCs w:val="22"/>
        </w:rPr>
        <w:t>Viena apvalkotā tablete satur:</w:t>
      </w:r>
    </w:p>
    <w:p w:rsidR="00FA6FDD" w:rsidRPr="00693365" w:rsidRDefault="00FA6FDD">
      <w:pPr>
        <w:suppressAutoHyphens/>
        <w:rPr>
          <w:i/>
          <w:iCs/>
          <w:sz w:val="22"/>
          <w:szCs w:val="22"/>
        </w:rPr>
      </w:pPr>
      <w:r w:rsidRPr="00725B11">
        <w:rPr>
          <w:i/>
          <w:iCs/>
          <w:sz w:val="22"/>
          <w:szCs w:val="22"/>
        </w:rPr>
        <w:t xml:space="preserve"> Aktīvās vielas ir:</w:t>
      </w:r>
    </w:p>
    <w:p w:rsidR="00FA6FDD" w:rsidRPr="00693365" w:rsidRDefault="00FA6FDD">
      <w:pPr>
        <w:widowControl w:val="0"/>
        <w:tabs>
          <w:tab w:val="left" w:pos="4540"/>
          <w:tab w:val="left" w:pos="4620"/>
        </w:tabs>
        <w:autoSpaceDE w:val="0"/>
        <w:autoSpaceDN w:val="0"/>
        <w:adjustRightInd w:val="0"/>
        <w:ind w:right="3931"/>
        <w:rPr>
          <w:sz w:val="22"/>
          <w:szCs w:val="22"/>
        </w:rPr>
      </w:pPr>
      <w:r w:rsidRPr="00725B11">
        <w:rPr>
          <w:spacing w:val="-1"/>
          <w:sz w:val="22"/>
          <w:szCs w:val="22"/>
        </w:rPr>
        <w:t>G</w:t>
      </w:r>
      <w:r w:rsidRPr="00725B11">
        <w:rPr>
          <w:sz w:val="22"/>
          <w:szCs w:val="22"/>
        </w:rPr>
        <w:t>enc</w:t>
      </w:r>
      <w:r w:rsidRPr="00725B11">
        <w:rPr>
          <w:spacing w:val="1"/>
          <w:sz w:val="22"/>
          <w:szCs w:val="22"/>
        </w:rPr>
        <w:t>i</w:t>
      </w:r>
      <w:r w:rsidRPr="00725B11">
        <w:rPr>
          <w:spacing w:val="-2"/>
          <w:sz w:val="22"/>
          <w:szCs w:val="22"/>
        </w:rPr>
        <w:t>ā</w:t>
      </w:r>
      <w:r w:rsidRPr="00725B11">
        <w:rPr>
          <w:sz w:val="22"/>
          <w:szCs w:val="22"/>
        </w:rPr>
        <w:t>nas</w:t>
      </w:r>
      <w:r w:rsidRPr="00725B11">
        <w:rPr>
          <w:spacing w:val="-2"/>
          <w:sz w:val="22"/>
          <w:szCs w:val="22"/>
        </w:rPr>
        <w:t xml:space="preserve"> </w:t>
      </w:r>
      <w:r w:rsidRPr="00725B11">
        <w:rPr>
          <w:sz w:val="22"/>
          <w:szCs w:val="22"/>
        </w:rPr>
        <w:t>sakņu pu</w:t>
      </w:r>
      <w:r w:rsidRPr="00725B11">
        <w:rPr>
          <w:spacing w:val="1"/>
          <w:sz w:val="22"/>
          <w:szCs w:val="22"/>
        </w:rPr>
        <w:t>l</w:t>
      </w:r>
      <w:r w:rsidRPr="00725B11">
        <w:rPr>
          <w:spacing w:val="-2"/>
          <w:sz w:val="22"/>
          <w:szCs w:val="22"/>
        </w:rPr>
        <w:t>v</w:t>
      </w:r>
      <w:r w:rsidRPr="00725B11">
        <w:rPr>
          <w:sz w:val="22"/>
          <w:szCs w:val="22"/>
        </w:rPr>
        <w:t>e</w:t>
      </w:r>
      <w:r w:rsidRPr="00725B11">
        <w:rPr>
          <w:spacing w:val="-1"/>
          <w:sz w:val="22"/>
          <w:szCs w:val="22"/>
        </w:rPr>
        <w:t>r</w:t>
      </w:r>
      <w:r w:rsidRPr="00725B11">
        <w:rPr>
          <w:sz w:val="22"/>
          <w:szCs w:val="22"/>
        </w:rPr>
        <w:t>is</w:t>
      </w:r>
      <w:r w:rsidRPr="00725B11">
        <w:rPr>
          <w:spacing w:val="1"/>
          <w:sz w:val="22"/>
          <w:szCs w:val="22"/>
        </w:rPr>
        <w:t xml:space="preserve"> </w:t>
      </w:r>
      <w:r w:rsidRPr="00725B11">
        <w:rPr>
          <w:spacing w:val="3"/>
          <w:sz w:val="22"/>
          <w:szCs w:val="22"/>
        </w:rPr>
        <w:t>(</w:t>
      </w:r>
      <w:r w:rsidRPr="00725B11">
        <w:rPr>
          <w:i/>
          <w:iCs/>
          <w:spacing w:val="-3"/>
          <w:sz w:val="22"/>
          <w:szCs w:val="22"/>
        </w:rPr>
        <w:t>G</w:t>
      </w:r>
      <w:r w:rsidRPr="00725B11">
        <w:rPr>
          <w:i/>
          <w:iCs/>
          <w:sz w:val="22"/>
          <w:szCs w:val="22"/>
        </w:rPr>
        <w:t>en</w:t>
      </w:r>
      <w:r w:rsidRPr="00725B11">
        <w:rPr>
          <w:i/>
          <w:iCs/>
          <w:spacing w:val="-1"/>
          <w:sz w:val="22"/>
          <w:szCs w:val="22"/>
        </w:rPr>
        <w:t>t</w:t>
      </w:r>
      <w:r w:rsidRPr="00725B11">
        <w:rPr>
          <w:i/>
          <w:iCs/>
          <w:spacing w:val="1"/>
          <w:sz w:val="22"/>
          <w:szCs w:val="22"/>
        </w:rPr>
        <w:t>i</w:t>
      </w:r>
      <w:r w:rsidRPr="00725B11">
        <w:rPr>
          <w:i/>
          <w:iCs/>
          <w:sz w:val="22"/>
          <w:szCs w:val="22"/>
        </w:rPr>
        <w:t>anae</w:t>
      </w:r>
      <w:r w:rsidRPr="00725B11">
        <w:rPr>
          <w:i/>
          <w:iCs/>
          <w:spacing w:val="-2"/>
          <w:sz w:val="22"/>
          <w:szCs w:val="22"/>
        </w:rPr>
        <w:t xml:space="preserve"> </w:t>
      </w:r>
      <w:r w:rsidRPr="00725B11">
        <w:rPr>
          <w:i/>
          <w:iCs/>
          <w:sz w:val="22"/>
          <w:szCs w:val="22"/>
        </w:rPr>
        <w:t>ra</w:t>
      </w:r>
      <w:r w:rsidRPr="00725B11">
        <w:rPr>
          <w:i/>
          <w:iCs/>
          <w:spacing w:val="-2"/>
          <w:sz w:val="22"/>
          <w:szCs w:val="22"/>
        </w:rPr>
        <w:t>d</w:t>
      </w:r>
      <w:r w:rsidRPr="00725B11">
        <w:rPr>
          <w:i/>
          <w:iCs/>
          <w:spacing w:val="1"/>
          <w:sz w:val="22"/>
          <w:szCs w:val="22"/>
        </w:rPr>
        <w:t>i</w:t>
      </w:r>
      <w:r w:rsidRPr="00725B11">
        <w:rPr>
          <w:i/>
          <w:iCs/>
          <w:sz w:val="22"/>
          <w:szCs w:val="22"/>
        </w:rPr>
        <w:t>x</w:t>
      </w:r>
      <w:r w:rsidRPr="00725B11">
        <w:rPr>
          <w:sz w:val="22"/>
          <w:szCs w:val="22"/>
        </w:rPr>
        <w:t>)</w:t>
      </w:r>
      <w:r w:rsidRPr="00725B11">
        <w:rPr>
          <w:sz w:val="22"/>
          <w:szCs w:val="22"/>
        </w:rPr>
        <w:tab/>
        <w:t xml:space="preserve">6,000 </w:t>
      </w:r>
      <w:r w:rsidRPr="00725B11">
        <w:rPr>
          <w:spacing w:val="-1"/>
          <w:sz w:val="22"/>
          <w:szCs w:val="22"/>
        </w:rPr>
        <w:t>m</w:t>
      </w:r>
      <w:r w:rsidRPr="00725B11">
        <w:rPr>
          <w:sz w:val="22"/>
          <w:szCs w:val="22"/>
        </w:rPr>
        <w:t>g</w:t>
      </w:r>
    </w:p>
    <w:p w:rsidR="00FA6FDD" w:rsidRPr="00693365" w:rsidRDefault="00FA6FDD">
      <w:pPr>
        <w:widowControl w:val="0"/>
        <w:tabs>
          <w:tab w:val="left" w:pos="4540"/>
          <w:tab w:val="left" w:pos="4620"/>
        </w:tabs>
        <w:autoSpaceDE w:val="0"/>
        <w:autoSpaceDN w:val="0"/>
        <w:adjustRightInd w:val="0"/>
        <w:ind w:right="3931"/>
        <w:rPr>
          <w:sz w:val="22"/>
          <w:szCs w:val="22"/>
        </w:rPr>
      </w:pPr>
      <w:r w:rsidRPr="00725B11">
        <w:rPr>
          <w:spacing w:val="-1"/>
          <w:sz w:val="22"/>
          <w:szCs w:val="22"/>
        </w:rPr>
        <w:t>Gaiļbiksīšu</w:t>
      </w:r>
      <w:r w:rsidRPr="00725B11">
        <w:rPr>
          <w:sz w:val="22"/>
          <w:szCs w:val="22"/>
        </w:rPr>
        <w:t xml:space="preserve"> </w:t>
      </w:r>
      <w:r w:rsidRPr="00725B11">
        <w:rPr>
          <w:spacing w:val="-2"/>
          <w:sz w:val="22"/>
          <w:szCs w:val="22"/>
        </w:rPr>
        <w:t>z</w:t>
      </w:r>
      <w:r w:rsidRPr="00725B11">
        <w:rPr>
          <w:spacing w:val="-1"/>
          <w:sz w:val="22"/>
          <w:szCs w:val="22"/>
        </w:rPr>
        <w:t>i</w:t>
      </w:r>
      <w:r w:rsidRPr="00725B11">
        <w:rPr>
          <w:sz w:val="22"/>
          <w:szCs w:val="22"/>
        </w:rPr>
        <w:t>edu p</w:t>
      </w:r>
      <w:r w:rsidRPr="00725B11">
        <w:rPr>
          <w:spacing w:val="-2"/>
          <w:sz w:val="22"/>
          <w:szCs w:val="22"/>
        </w:rPr>
        <w:t>u</w:t>
      </w:r>
      <w:r w:rsidRPr="00725B11">
        <w:rPr>
          <w:spacing w:val="1"/>
          <w:sz w:val="22"/>
          <w:szCs w:val="22"/>
        </w:rPr>
        <w:t>l</w:t>
      </w:r>
      <w:r w:rsidRPr="00725B11">
        <w:rPr>
          <w:spacing w:val="-2"/>
          <w:sz w:val="22"/>
          <w:szCs w:val="22"/>
        </w:rPr>
        <w:t>v</w:t>
      </w:r>
      <w:r w:rsidRPr="00725B11">
        <w:rPr>
          <w:sz w:val="22"/>
          <w:szCs w:val="22"/>
        </w:rPr>
        <w:t>e</w:t>
      </w:r>
      <w:r w:rsidRPr="00725B11">
        <w:rPr>
          <w:spacing w:val="1"/>
          <w:sz w:val="22"/>
          <w:szCs w:val="22"/>
        </w:rPr>
        <w:t>r</w:t>
      </w:r>
      <w:r w:rsidRPr="00725B11">
        <w:rPr>
          <w:sz w:val="22"/>
          <w:szCs w:val="22"/>
        </w:rPr>
        <w:t>is</w:t>
      </w:r>
      <w:r w:rsidRPr="00725B11">
        <w:rPr>
          <w:spacing w:val="-1"/>
          <w:sz w:val="22"/>
          <w:szCs w:val="22"/>
        </w:rPr>
        <w:t xml:space="preserve"> </w:t>
      </w:r>
      <w:r w:rsidRPr="00725B11">
        <w:rPr>
          <w:sz w:val="22"/>
          <w:szCs w:val="22"/>
        </w:rPr>
        <w:t>(</w:t>
      </w:r>
      <w:r w:rsidRPr="00725B11">
        <w:rPr>
          <w:i/>
          <w:iCs/>
          <w:sz w:val="22"/>
          <w:szCs w:val="22"/>
        </w:rPr>
        <w:t>Pr</w:t>
      </w:r>
      <w:r w:rsidRPr="00725B11">
        <w:rPr>
          <w:i/>
          <w:iCs/>
          <w:spacing w:val="1"/>
          <w:sz w:val="22"/>
          <w:szCs w:val="22"/>
        </w:rPr>
        <w:t>i</w:t>
      </w:r>
      <w:r w:rsidRPr="00725B11">
        <w:rPr>
          <w:i/>
          <w:iCs/>
          <w:spacing w:val="-1"/>
          <w:sz w:val="22"/>
          <w:szCs w:val="22"/>
        </w:rPr>
        <w:t>m</w:t>
      </w:r>
      <w:r w:rsidRPr="00725B11">
        <w:rPr>
          <w:i/>
          <w:iCs/>
          <w:sz w:val="22"/>
          <w:szCs w:val="22"/>
        </w:rPr>
        <w:t>u</w:t>
      </w:r>
      <w:r w:rsidRPr="00725B11">
        <w:rPr>
          <w:i/>
          <w:iCs/>
          <w:spacing w:val="-1"/>
          <w:sz w:val="22"/>
          <w:szCs w:val="22"/>
        </w:rPr>
        <w:t>l</w:t>
      </w:r>
      <w:r w:rsidRPr="00725B11">
        <w:rPr>
          <w:i/>
          <w:iCs/>
          <w:sz w:val="22"/>
          <w:szCs w:val="22"/>
        </w:rPr>
        <w:t xml:space="preserve">ae </w:t>
      </w:r>
      <w:r w:rsidRPr="00725B11">
        <w:rPr>
          <w:i/>
          <w:iCs/>
          <w:spacing w:val="-1"/>
          <w:sz w:val="22"/>
          <w:szCs w:val="22"/>
        </w:rPr>
        <w:t>f</w:t>
      </w:r>
      <w:r w:rsidRPr="00725B11">
        <w:rPr>
          <w:i/>
          <w:iCs/>
          <w:spacing w:val="1"/>
          <w:sz w:val="22"/>
          <w:szCs w:val="22"/>
        </w:rPr>
        <w:t>l</w:t>
      </w:r>
      <w:r w:rsidRPr="00725B11">
        <w:rPr>
          <w:i/>
          <w:iCs/>
          <w:sz w:val="22"/>
          <w:szCs w:val="22"/>
        </w:rPr>
        <w:t>o</w:t>
      </w:r>
      <w:r w:rsidRPr="00725B11">
        <w:rPr>
          <w:i/>
          <w:iCs/>
          <w:spacing w:val="-2"/>
          <w:sz w:val="22"/>
          <w:szCs w:val="22"/>
        </w:rPr>
        <w:t>s</w:t>
      </w:r>
      <w:r w:rsidRPr="00725B11">
        <w:rPr>
          <w:sz w:val="22"/>
          <w:szCs w:val="22"/>
        </w:rPr>
        <w:t>)</w:t>
      </w:r>
      <w:r w:rsidRPr="00725B11">
        <w:rPr>
          <w:sz w:val="22"/>
          <w:szCs w:val="22"/>
        </w:rPr>
        <w:tab/>
        <w:t xml:space="preserve">18,000 </w:t>
      </w:r>
      <w:r w:rsidRPr="00725B11">
        <w:rPr>
          <w:spacing w:val="-1"/>
          <w:sz w:val="22"/>
          <w:szCs w:val="22"/>
        </w:rPr>
        <w:t>m</w:t>
      </w:r>
      <w:r w:rsidRPr="00725B11">
        <w:rPr>
          <w:sz w:val="22"/>
          <w:szCs w:val="22"/>
        </w:rPr>
        <w:t xml:space="preserve">g </w:t>
      </w:r>
    </w:p>
    <w:p w:rsidR="00FA6FDD" w:rsidRPr="00693365" w:rsidRDefault="00FA6FDD">
      <w:pPr>
        <w:widowControl w:val="0"/>
        <w:tabs>
          <w:tab w:val="left" w:pos="4540"/>
          <w:tab w:val="left" w:pos="4620"/>
        </w:tabs>
        <w:autoSpaceDE w:val="0"/>
        <w:autoSpaceDN w:val="0"/>
        <w:adjustRightInd w:val="0"/>
        <w:ind w:right="3931"/>
        <w:rPr>
          <w:sz w:val="22"/>
          <w:szCs w:val="22"/>
        </w:rPr>
      </w:pPr>
      <w:r w:rsidRPr="00725B11">
        <w:rPr>
          <w:spacing w:val="1"/>
          <w:sz w:val="22"/>
          <w:szCs w:val="22"/>
        </w:rPr>
        <w:t>S</w:t>
      </w:r>
      <w:r w:rsidRPr="00725B11">
        <w:rPr>
          <w:spacing w:val="-2"/>
          <w:sz w:val="22"/>
          <w:szCs w:val="22"/>
        </w:rPr>
        <w:t>k</w:t>
      </w:r>
      <w:r w:rsidRPr="00725B11">
        <w:rPr>
          <w:sz w:val="22"/>
          <w:szCs w:val="22"/>
        </w:rPr>
        <w:t xml:space="preserve">ābenes </w:t>
      </w:r>
      <w:r w:rsidRPr="00725B11">
        <w:rPr>
          <w:spacing w:val="-1"/>
          <w:sz w:val="22"/>
          <w:szCs w:val="22"/>
        </w:rPr>
        <w:t>l</w:t>
      </w:r>
      <w:r w:rsidRPr="00725B11">
        <w:rPr>
          <w:sz w:val="22"/>
          <w:szCs w:val="22"/>
        </w:rPr>
        <w:t>a</w:t>
      </w:r>
      <w:r w:rsidRPr="00725B11">
        <w:rPr>
          <w:spacing w:val="-2"/>
          <w:sz w:val="22"/>
          <w:szCs w:val="22"/>
        </w:rPr>
        <w:t>k</w:t>
      </w:r>
      <w:r w:rsidRPr="00725B11">
        <w:rPr>
          <w:sz w:val="22"/>
          <w:szCs w:val="22"/>
        </w:rPr>
        <w:t>s</w:t>
      </w:r>
      <w:r w:rsidRPr="00725B11">
        <w:rPr>
          <w:spacing w:val="1"/>
          <w:sz w:val="22"/>
          <w:szCs w:val="22"/>
        </w:rPr>
        <w:t>t</w:t>
      </w:r>
      <w:r w:rsidRPr="00725B11">
        <w:rPr>
          <w:sz w:val="22"/>
          <w:szCs w:val="22"/>
        </w:rPr>
        <w:t>u p</w:t>
      </w:r>
      <w:r w:rsidRPr="00725B11">
        <w:rPr>
          <w:spacing w:val="-2"/>
          <w:sz w:val="22"/>
          <w:szCs w:val="22"/>
        </w:rPr>
        <w:t>u</w:t>
      </w:r>
      <w:r w:rsidRPr="00725B11">
        <w:rPr>
          <w:spacing w:val="1"/>
          <w:sz w:val="22"/>
          <w:szCs w:val="22"/>
        </w:rPr>
        <w:t>l</w:t>
      </w:r>
      <w:r w:rsidRPr="00725B11">
        <w:rPr>
          <w:spacing w:val="-2"/>
          <w:sz w:val="22"/>
          <w:szCs w:val="22"/>
        </w:rPr>
        <w:t>v</w:t>
      </w:r>
      <w:r w:rsidRPr="00725B11">
        <w:rPr>
          <w:sz w:val="22"/>
          <w:szCs w:val="22"/>
        </w:rPr>
        <w:t>e</w:t>
      </w:r>
      <w:r w:rsidRPr="00725B11">
        <w:rPr>
          <w:spacing w:val="1"/>
          <w:sz w:val="22"/>
          <w:szCs w:val="22"/>
        </w:rPr>
        <w:t>r</w:t>
      </w:r>
      <w:r w:rsidRPr="00725B11">
        <w:rPr>
          <w:sz w:val="22"/>
          <w:szCs w:val="22"/>
        </w:rPr>
        <w:t>is</w:t>
      </w:r>
      <w:r w:rsidRPr="00725B11">
        <w:rPr>
          <w:spacing w:val="-1"/>
          <w:sz w:val="22"/>
          <w:szCs w:val="22"/>
        </w:rPr>
        <w:t xml:space="preserve"> </w:t>
      </w:r>
      <w:r w:rsidRPr="00725B11">
        <w:rPr>
          <w:spacing w:val="3"/>
          <w:sz w:val="22"/>
          <w:szCs w:val="22"/>
        </w:rPr>
        <w:t>(</w:t>
      </w:r>
      <w:r w:rsidRPr="00725B11">
        <w:rPr>
          <w:i/>
          <w:iCs/>
          <w:sz w:val="22"/>
          <w:szCs w:val="22"/>
        </w:rPr>
        <w:t>Ru</w:t>
      </w:r>
      <w:r w:rsidRPr="00725B11">
        <w:rPr>
          <w:i/>
          <w:iCs/>
          <w:spacing w:val="-2"/>
          <w:sz w:val="22"/>
          <w:szCs w:val="22"/>
        </w:rPr>
        <w:t>m</w:t>
      </w:r>
      <w:r w:rsidRPr="00725B11">
        <w:rPr>
          <w:i/>
          <w:iCs/>
          <w:spacing w:val="1"/>
          <w:sz w:val="22"/>
          <w:szCs w:val="22"/>
        </w:rPr>
        <w:t>i</w:t>
      </w:r>
      <w:r w:rsidRPr="00725B11">
        <w:rPr>
          <w:i/>
          <w:iCs/>
          <w:spacing w:val="-2"/>
          <w:sz w:val="22"/>
          <w:szCs w:val="22"/>
        </w:rPr>
        <w:t>c</w:t>
      </w:r>
      <w:r w:rsidRPr="00725B11">
        <w:rPr>
          <w:i/>
          <w:iCs/>
          <w:spacing w:val="1"/>
          <w:sz w:val="22"/>
          <w:szCs w:val="22"/>
        </w:rPr>
        <w:t>i</w:t>
      </w:r>
      <w:r w:rsidRPr="00725B11">
        <w:rPr>
          <w:i/>
          <w:iCs/>
          <w:sz w:val="22"/>
          <w:szCs w:val="22"/>
        </w:rPr>
        <w:t xml:space="preserve">s </w:t>
      </w:r>
      <w:r w:rsidRPr="00725B11">
        <w:rPr>
          <w:i/>
          <w:iCs/>
          <w:spacing w:val="-2"/>
          <w:sz w:val="22"/>
          <w:szCs w:val="22"/>
        </w:rPr>
        <w:t>h</w:t>
      </w:r>
      <w:r w:rsidRPr="00725B11">
        <w:rPr>
          <w:i/>
          <w:iCs/>
          <w:sz w:val="22"/>
          <w:szCs w:val="22"/>
        </w:rPr>
        <w:t>e</w:t>
      </w:r>
      <w:r w:rsidRPr="00725B11">
        <w:rPr>
          <w:i/>
          <w:iCs/>
          <w:spacing w:val="1"/>
          <w:sz w:val="22"/>
          <w:szCs w:val="22"/>
        </w:rPr>
        <w:t>r</w:t>
      </w:r>
      <w:r w:rsidRPr="00725B11">
        <w:rPr>
          <w:i/>
          <w:iCs/>
          <w:sz w:val="22"/>
          <w:szCs w:val="22"/>
        </w:rPr>
        <w:t>b</w:t>
      </w:r>
      <w:r w:rsidRPr="00725B11">
        <w:rPr>
          <w:i/>
          <w:iCs/>
          <w:spacing w:val="-2"/>
          <w:sz w:val="22"/>
          <w:szCs w:val="22"/>
        </w:rPr>
        <w:t>a</w:t>
      </w:r>
      <w:r w:rsidRPr="00725B11">
        <w:rPr>
          <w:sz w:val="22"/>
          <w:szCs w:val="22"/>
        </w:rPr>
        <w:t>)</w:t>
      </w:r>
      <w:r w:rsidRPr="00725B11">
        <w:rPr>
          <w:sz w:val="22"/>
          <w:szCs w:val="22"/>
        </w:rPr>
        <w:tab/>
        <w:t xml:space="preserve">18,000 </w:t>
      </w:r>
      <w:r w:rsidRPr="00725B11">
        <w:rPr>
          <w:spacing w:val="-1"/>
          <w:sz w:val="22"/>
          <w:szCs w:val="22"/>
        </w:rPr>
        <w:t>m</w:t>
      </w:r>
      <w:r w:rsidRPr="00725B11">
        <w:rPr>
          <w:sz w:val="22"/>
          <w:szCs w:val="22"/>
        </w:rPr>
        <w:t xml:space="preserve">g </w:t>
      </w:r>
    </w:p>
    <w:p w:rsidR="00FA6FDD" w:rsidRPr="00693365" w:rsidRDefault="00FA6FDD">
      <w:pPr>
        <w:widowControl w:val="0"/>
        <w:tabs>
          <w:tab w:val="left" w:pos="4540"/>
          <w:tab w:val="left" w:pos="4620"/>
        </w:tabs>
        <w:autoSpaceDE w:val="0"/>
        <w:autoSpaceDN w:val="0"/>
        <w:adjustRightInd w:val="0"/>
        <w:ind w:right="3931"/>
        <w:rPr>
          <w:sz w:val="22"/>
          <w:szCs w:val="22"/>
        </w:rPr>
      </w:pPr>
      <w:r w:rsidRPr="00725B11">
        <w:rPr>
          <w:sz w:val="22"/>
          <w:szCs w:val="22"/>
        </w:rPr>
        <w:t>Melnā plū</w:t>
      </w:r>
      <w:r w:rsidRPr="00725B11">
        <w:rPr>
          <w:spacing w:val="1"/>
          <w:sz w:val="22"/>
          <w:szCs w:val="22"/>
        </w:rPr>
        <w:t>š</w:t>
      </w:r>
      <w:r w:rsidRPr="00725B11">
        <w:rPr>
          <w:spacing w:val="-2"/>
          <w:sz w:val="22"/>
          <w:szCs w:val="22"/>
        </w:rPr>
        <w:t>k</w:t>
      </w:r>
      <w:r w:rsidRPr="00725B11">
        <w:rPr>
          <w:sz w:val="22"/>
          <w:szCs w:val="22"/>
        </w:rPr>
        <w:t>o</w:t>
      </w:r>
      <w:r w:rsidRPr="00725B11">
        <w:rPr>
          <w:spacing w:val="-2"/>
          <w:sz w:val="22"/>
          <w:szCs w:val="22"/>
        </w:rPr>
        <w:t>k</w:t>
      </w:r>
      <w:r w:rsidRPr="00725B11">
        <w:rPr>
          <w:sz w:val="22"/>
          <w:szCs w:val="22"/>
        </w:rPr>
        <w:t xml:space="preserve">a </w:t>
      </w:r>
      <w:r w:rsidRPr="00725B11">
        <w:rPr>
          <w:spacing w:val="-2"/>
          <w:sz w:val="22"/>
          <w:szCs w:val="22"/>
        </w:rPr>
        <w:t>z</w:t>
      </w:r>
      <w:r w:rsidRPr="00725B11">
        <w:rPr>
          <w:spacing w:val="1"/>
          <w:sz w:val="22"/>
          <w:szCs w:val="22"/>
        </w:rPr>
        <w:t>i</w:t>
      </w:r>
      <w:r w:rsidRPr="00725B11">
        <w:rPr>
          <w:sz w:val="22"/>
          <w:szCs w:val="22"/>
        </w:rPr>
        <w:t>edu pu</w:t>
      </w:r>
      <w:r w:rsidRPr="00725B11">
        <w:rPr>
          <w:spacing w:val="1"/>
          <w:sz w:val="22"/>
          <w:szCs w:val="22"/>
        </w:rPr>
        <w:t>l</w:t>
      </w:r>
      <w:r w:rsidRPr="00725B11">
        <w:rPr>
          <w:spacing w:val="-2"/>
          <w:sz w:val="22"/>
          <w:szCs w:val="22"/>
        </w:rPr>
        <w:t>v</w:t>
      </w:r>
      <w:r w:rsidRPr="00725B11">
        <w:rPr>
          <w:sz w:val="22"/>
          <w:szCs w:val="22"/>
        </w:rPr>
        <w:t>e</w:t>
      </w:r>
      <w:r w:rsidRPr="00725B11">
        <w:rPr>
          <w:spacing w:val="-1"/>
          <w:sz w:val="22"/>
          <w:szCs w:val="22"/>
        </w:rPr>
        <w:t>r</w:t>
      </w:r>
      <w:r w:rsidRPr="00725B11">
        <w:rPr>
          <w:sz w:val="22"/>
          <w:szCs w:val="22"/>
        </w:rPr>
        <w:t>is</w:t>
      </w:r>
      <w:r w:rsidRPr="00725B11">
        <w:rPr>
          <w:spacing w:val="1"/>
          <w:sz w:val="22"/>
          <w:szCs w:val="22"/>
        </w:rPr>
        <w:t xml:space="preserve"> </w:t>
      </w:r>
      <w:r w:rsidRPr="00725B11">
        <w:rPr>
          <w:sz w:val="22"/>
          <w:szCs w:val="22"/>
        </w:rPr>
        <w:t>(</w:t>
      </w:r>
      <w:r w:rsidRPr="00725B11">
        <w:rPr>
          <w:i/>
          <w:iCs/>
          <w:sz w:val="22"/>
          <w:szCs w:val="22"/>
        </w:rPr>
        <w:t>S</w:t>
      </w:r>
      <w:r w:rsidRPr="00725B11">
        <w:rPr>
          <w:i/>
          <w:iCs/>
          <w:spacing w:val="-2"/>
          <w:sz w:val="22"/>
          <w:szCs w:val="22"/>
        </w:rPr>
        <w:t>a</w:t>
      </w:r>
      <w:r w:rsidRPr="00725B11">
        <w:rPr>
          <w:i/>
          <w:iCs/>
          <w:spacing w:val="-1"/>
          <w:sz w:val="22"/>
          <w:szCs w:val="22"/>
        </w:rPr>
        <w:t>m</w:t>
      </w:r>
      <w:r w:rsidRPr="00725B11">
        <w:rPr>
          <w:i/>
          <w:iCs/>
          <w:sz w:val="22"/>
          <w:szCs w:val="22"/>
        </w:rPr>
        <w:t>buci</w:t>
      </w:r>
      <w:r w:rsidRPr="00725B11">
        <w:rPr>
          <w:i/>
          <w:iCs/>
          <w:spacing w:val="-1"/>
          <w:sz w:val="22"/>
          <w:szCs w:val="22"/>
        </w:rPr>
        <w:t xml:space="preserve"> </w:t>
      </w:r>
      <w:r w:rsidRPr="00725B11">
        <w:rPr>
          <w:i/>
          <w:iCs/>
          <w:spacing w:val="1"/>
          <w:sz w:val="22"/>
          <w:szCs w:val="22"/>
        </w:rPr>
        <w:t>fl</w:t>
      </w:r>
      <w:r w:rsidRPr="00725B11">
        <w:rPr>
          <w:i/>
          <w:iCs/>
          <w:spacing w:val="-2"/>
          <w:sz w:val="22"/>
          <w:szCs w:val="22"/>
        </w:rPr>
        <w:t>o</w:t>
      </w:r>
      <w:r w:rsidRPr="00725B11">
        <w:rPr>
          <w:i/>
          <w:iCs/>
          <w:spacing w:val="1"/>
          <w:sz w:val="22"/>
          <w:szCs w:val="22"/>
        </w:rPr>
        <w:t>s</w:t>
      </w:r>
      <w:r w:rsidRPr="00725B11">
        <w:rPr>
          <w:sz w:val="22"/>
          <w:szCs w:val="22"/>
        </w:rPr>
        <w:t>)</w:t>
      </w:r>
      <w:r w:rsidRPr="00725B11">
        <w:rPr>
          <w:sz w:val="22"/>
          <w:szCs w:val="22"/>
        </w:rPr>
        <w:tab/>
        <w:t xml:space="preserve">18,000 </w:t>
      </w:r>
      <w:r w:rsidRPr="00725B11">
        <w:rPr>
          <w:spacing w:val="-1"/>
          <w:sz w:val="22"/>
          <w:szCs w:val="22"/>
        </w:rPr>
        <w:t>m</w:t>
      </w:r>
      <w:r w:rsidRPr="00725B11">
        <w:rPr>
          <w:sz w:val="22"/>
          <w:szCs w:val="22"/>
        </w:rPr>
        <w:t xml:space="preserve">g </w:t>
      </w:r>
    </w:p>
    <w:p w:rsidR="00FA6FDD" w:rsidRPr="00693365" w:rsidRDefault="00FA6FDD">
      <w:pPr>
        <w:widowControl w:val="0"/>
        <w:tabs>
          <w:tab w:val="left" w:pos="4540"/>
          <w:tab w:val="left" w:pos="4620"/>
        </w:tabs>
        <w:autoSpaceDE w:val="0"/>
        <w:autoSpaceDN w:val="0"/>
        <w:adjustRightInd w:val="0"/>
        <w:ind w:right="3931"/>
        <w:rPr>
          <w:sz w:val="22"/>
          <w:szCs w:val="22"/>
        </w:rPr>
      </w:pPr>
      <w:r w:rsidRPr="00725B11">
        <w:rPr>
          <w:spacing w:val="1"/>
          <w:sz w:val="22"/>
          <w:szCs w:val="22"/>
        </w:rPr>
        <w:t>V</w:t>
      </w:r>
      <w:r w:rsidRPr="00725B11">
        <w:rPr>
          <w:spacing w:val="-2"/>
          <w:sz w:val="22"/>
          <w:szCs w:val="22"/>
        </w:rPr>
        <w:t>e</w:t>
      </w:r>
      <w:r w:rsidRPr="00725B11">
        <w:rPr>
          <w:spacing w:val="1"/>
          <w:sz w:val="22"/>
          <w:szCs w:val="22"/>
        </w:rPr>
        <w:t>r</w:t>
      </w:r>
      <w:r w:rsidRPr="00725B11">
        <w:rPr>
          <w:sz w:val="22"/>
          <w:szCs w:val="22"/>
        </w:rPr>
        <w:t>bē</w:t>
      </w:r>
      <w:r w:rsidRPr="00725B11">
        <w:rPr>
          <w:spacing w:val="-2"/>
          <w:sz w:val="22"/>
          <w:szCs w:val="22"/>
        </w:rPr>
        <w:t>n</w:t>
      </w:r>
      <w:r w:rsidRPr="00725B11">
        <w:rPr>
          <w:sz w:val="22"/>
          <w:szCs w:val="22"/>
        </w:rPr>
        <w:t>as</w:t>
      </w:r>
      <w:r w:rsidRPr="00725B11">
        <w:rPr>
          <w:spacing w:val="1"/>
          <w:sz w:val="22"/>
          <w:szCs w:val="22"/>
        </w:rPr>
        <w:t xml:space="preserve"> </w:t>
      </w:r>
      <w:r w:rsidRPr="00725B11">
        <w:rPr>
          <w:spacing w:val="-1"/>
          <w:sz w:val="22"/>
          <w:szCs w:val="22"/>
        </w:rPr>
        <w:t>l</w:t>
      </w:r>
      <w:r w:rsidRPr="00725B11">
        <w:rPr>
          <w:sz w:val="22"/>
          <w:szCs w:val="22"/>
        </w:rPr>
        <w:t>a</w:t>
      </w:r>
      <w:r w:rsidRPr="00725B11">
        <w:rPr>
          <w:spacing w:val="-2"/>
          <w:sz w:val="22"/>
          <w:szCs w:val="22"/>
        </w:rPr>
        <w:t>k</w:t>
      </w:r>
      <w:r w:rsidRPr="00725B11">
        <w:rPr>
          <w:sz w:val="22"/>
          <w:szCs w:val="22"/>
        </w:rPr>
        <w:t>s</w:t>
      </w:r>
      <w:r w:rsidRPr="00725B11">
        <w:rPr>
          <w:spacing w:val="1"/>
          <w:sz w:val="22"/>
          <w:szCs w:val="22"/>
        </w:rPr>
        <w:t>t</w:t>
      </w:r>
      <w:r w:rsidRPr="00725B11">
        <w:rPr>
          <w:sz w:val="22"/>
          <w:szCs w:val="22"/>
        </w:rPr>
        <w:t>u p</w:t>
      </w:r>
      <w:r w:rsidRPr="00725B11">
        <w:rPr>
          <w:spacing w:val="-2"/>
          <w:sz w:val="22"/>
          <w:szCs w:val="22"/>
        </w:rPr>
        <w:t>u</w:t>
      </w:r>
      <w:r w:rsidRPr="00725B11">
        <w:rPr>
          <w:spacing w:val="1"/>
          <w:sz w:val="22"/>
          <w:szCs w:val="22"/>
        </w:rPr>
        <w:t>l</w:t>
      </w:r>
      <w:r w:rsidRPr="00725B11">
        <w:rPr>
          <w:spacing w:val="-2"/>
          <w:sz w:val="22"/>
          <w:szCs w:val="22"/>
        </w:rPr>
        <w:t>v</w:t>
      </w:r>
      <w:r w:rsidRPr="00725B11">
        <w:rPr>
          <w:sz w:val="22"/>
          <w:szCs w:val="22"/>
        </w:rPr>
        <w:t>e</w:t>
      </w:r>
      <w:r w:rsidRPr="00725B11">
        <w:rPr>
          <w:spacing w:val="1"/>
          <w:sz w:val="22"/>
          <w:szCs w:val="22"/>
        </w:rPr>
        <w:t>r</w:t>
      </w:r>
      <w:r w:rsidRPr="00725B11">
        <w:rPr>
          <w:sz w:val="22"/>
          <w:szCs w:val="22"/>
        </w:rPr>
        <w:t>is</w:t>
      </w:r>
      <w:r w:rsidRPr="00725B11">
        <w:rPr>
          <w:spacing w:val="-1"/>
          <w:sz w:val="22"/>
          <w:szCs w:val="22"/>
        </w:rPr>
        <w:t xml:space="preserve"> </w:t>
      </w:r>
      <w:r w:rsidRPr="00725B11">
        <w:rPr>
          <w:spacing w:val="3"/>
          <w:sz w:val="22"/>
          <w:szCs w:val="22"/>
        </w:rPr>
        <w:t>(</w:t>
      </w:r>
      <w:r w:rsidRPr="00725B11">
        <w:rPr>
          <w:i/>
          <w:iCs/>
          <w:sz w:val="22"/>
          <w:szCs w:val="22"/>
        </w:rPr>
        <w:t>V</w:t>
      </w:r>
      <w:r w:rsidRPr="00725B11">
        <w:rPr>
          <w:i/>
          <w:iCs/>
          <w:spacing w:val="-3"/>
          <w:sz w:val="22"/>
          <w:szCs w:val="22"/>
        </w:rPr>
        <w:t>e</w:t>
      </w:r>
      <w:r w:rsidRPr="00725B11">
        <w:rPr>
          <w:i/>
          <w:iCs/>
          <w:sz w:val="22"/>
          <w:szCs w:val="22"/>
        </w:rPr>
        <w:t>rb</w:t>
      </w:r>
      <w:r w:rsidRPr="00725B11">
        <w:rPr>
          <w:i/>
          <w:iCs/>
          <w:spacing w:val="1"/>
          <w:sz w:val="22"/>
          <w:szCs w:val="22"/>
        </w:rPr>
        <w:t>e</w:t>
      </w:r>
      <w:r w:rsidRPr="00725B11">
        <w:rPr>
          <w:i/>
          <w:iCs/>
          <w:sz w:val="22"/>
          <w:szCs w:val="22"/>
        </w:rPr>
        <w:t>nae</w:t>
      </w:r>
      <w:r w:rsidRPr="00725B11">
        <w:rPr>
          <w:i/>
          <w:iCs/>
          <w:spacing w:val="-2"/>
          <w:sz w:val="22"/>
          <w:szCs w:val="22"/>
        </w:rPr>
        <w:t xml:space="preserve"> </w:t>
      </w:r>
      <w:r w:rsidRPr="00725B11">
        <w:rPr>
          <w:i/>
          <w:iCs/>
          <w:sz w:val="22"/>
          <w:szCs w:val="22"/>
        </w:rPr>
        <w:t>he</w:t>
      </w:r>
      <w:r w:rsidRPr="00725B11">
        <w:rPr>
          <w:i/>
          <w:iCs/>
          <w:spacing w:val="1"/>
          <w:sz w:val="22"/>
          <w:szCs w:val="22"/>
        </w:rPr>
        <w:t>r</w:t>
      </w:r>
      <w:r w:rsidRPr="00725B11">
        <w:rPr>
          <w:i/>
          <w:iCs/>
          <w:spacing w:val="-2"/>
          <w:sz w:val="22"/>
          <w:szCs w:val="22"/>
        </w:rPr>
        <w:t>b</w:t>
      </w:r>
      <w:r w:rsidRPr="00725B11">
        <w:rPr>
          <w:i/>
          <w:iCs/>
          <w:spacing w:val="1"/>
          <w:sz w:val="22"/>
          <w:szCs w:val="22"/>
        </w:rPr>
        <w:t>a</w:t>
      </w:r>
      <w:r w:rsidRPr="00725B11">
        <w:rPr>
          <w:sz w:val="22"/>
          <w:szCs w:val="22"/>
        </w:rPr>
        <w:t>)</w:t>
      </w:r>
      <w:r w:rsidRPr="00725B11">
        <w:rPr>
          <w:sz w:val="22"/>
          <w:szCs w:val="22"/>
        </w:rPr>
        <w:tab/>
      </w:r>
      <w:r w:rsidRPr="00725B11">
        <w:rPr>
          <w:spacing w:val="-2"/>
          <w:sz w:val="22"/>
          <w:szCs w:val="22"/>
        </w:rPr>
        <w:t>18,000</w:t>
      </w:r>
      <w:r w:rsidRPr="00725B11">
        <w:rPr>
          <w:sz w:val="22"/>
          <w:szCs w:val="22"/>
        </w:rPr>
        <w:t xml:space="preserve"> </w:t>
      </w:r>
      <w:r w:rsidRPr="00725B11">
        <w:rPr>
          <w:spacing w:val="-1"/>
          <w:sz w:val="22"/>
          <w:szCs w:val="22"/>
        </w:rPr>
        <w:t>m</w:t>
      </w:r>
      <w:r w:rsidRPr="00725B11">
        <w:rPr>
          <w:sz w:val="22"/>
          <w:szCs w:val="22"/>
        </w:rPr>
        <w:t>g</w:t>
      </w:r>
    </w:p>
    <w:p w:rsidR="00FA6FDD" w:rsidRPr="00693365" w:rsidRDefault="00FA6FDD">
      <w:pPr>
        <w:suppressAutoHyphens/>
        <w:rPr>
          <w:sz w:val="22"/>
          <w:szCs w:val="22"/>
        </w:rPr>
      </w:pPr>
    </w:p>
    <w:p w:rsidR="00FA6FDD" w:rsidRPr="00725B11" w:rsidRDefault="00FA6FDD">
      <w:pPr>
        <w:suppressAutoHyphens/>
        <w:rPr>
          <w:sz w:val="22"/>
          <w:szCs w:val="22"/>
        </w:rPr>
      </w:pPr>
      <w:r w:rsidRPr="00725B11">
        <w:rPr>
          <w:sz w:val="22"/>
          <w:szCs w:val="22"/>
        </w:rPr>
        <w:t>Viena apvalkotā tablete satur 41,6% sagremojamus ogļhidrātus un 0,1% sorbītu.</w:t>
      </w:r>
    </w:p>
    <w:p w:rsidR="00FA6FDD" w:rsidRPr="00725B11" w:rsidRDefault="00FA6FDD">
      <w:pPr>
        <w:suppressAutoHyphens/>
        <w:rPr>
          <w:sz w:val="22"/>
          <w:szCs w:val="22"/>
        </w:rPr>
      </w:pPr>
    </w:p>
    <w:p w:rsidR="00FA6FDD" w:rsidRPr="00725B11" w:rsidRDefault="00FA6FDD">
      <w:pPr>
        <w:jc w:val="both"/>
        <w:rPr>
          <w:rStyle w:val="tw4winMark"/>
          <w:rFonts w:ascii="Times New Roman" w:hAnsi="Times New Roman"/>
          <w:vanish w:val="0"/>
          <w:color w:val="auto"/>
          <w:sz w:val="22"/>
          <w:szCs w:val="22"/>
        </w:rPr>
      </w:pPr>
      <w:r w:rsidRPr="00725B11">
        <w:rPr>
          <w:i/>
          <w:iCs/>
          <w:sz w:val="22"/>
          <w:szCs w:val="22"/>
        </w:rPr>
        <w:t>Citas sastāvdaļas ir</w:t>
      </w:r>
      <w:r w:rsidRPr="00725B11">
        <w:rPr>
          <w:sz w:val="22"/>
          <w:szCs w:val="22"/>
        </w:rPr>
        <w:t xml:space="preserve"> kalcija karbonāts (E170), hlorofilu vara kompleksi (E141), rīcineļļa,</w:t>
      </w:r>
      <w:r w:rsidRPr="00725B11">
        <w:rPr>
          <w:rStyle w:val="tw4winMark"/>
          <w:rFonts w:ascii="Times New Roman" w:hAnsi="Times New Roman"/>
          <w:vanish w:val="0"/>
          <w:color w:val="auto"/>
          <w:sz w:val="22"/>
          <w:szCs w:val="22"/>
        </w:rPr>
        <w:t xml:space="preserve"> </w:t>
      </w:r>
      <w:r w:rsidRPr="00725B11">
        <w:rPr>
          <w:sz w:val="22"/>
          <w:szCs w:val="22"/>
        </w:rPr>
        <w:t>koloidāls bezūdens silīcija dioksīds, bāzisks butilēts metakrilāta kopolimērs, želatīns, glikozes sīrups, indigokarmīna (E132) alumīnija sāls, riboflavīns (E101), laktozes monohidrāts, vieglais magnija oksīds, kukurūzas ciete, dekstrīns, kalnu vasks, kartupeļu ciete, šellak</w:t>
      </w:r>
      <w:r w:rsidR="00B50E53">
        <w:rPr>
          <w:sz w:val="22"/>
          <w:szCs w:val="22"/>
        </w:rPr>
        <w:t>a</w:t>
      </w:r>
      <w:r w:rsidRPr="00725B11">
        <w:rPr>
          <w:sz w:val="22"/>
          <w:szCs w:val="22"/>
        </w:rPr>
        <w:t>, sorbīts, stearīnpalmitīnskābe, saharoze, talks, titāna dioksīds  (E171).</w:t>
      </w:r>
    </w:p>
    <w:p w:rsidR="00FA6FDD" w:rsidRPr="00693365" w:rsidRDefault="00FA6FDD">
      <w:pPr>
        <w:rPr>
          <w:sz w:val="22"/>
          <w:szCs w:val="22"/>
        </w:rPr>
      </w:pPr>
    </w:p>
    <w:p w:rsidR="00FA6FDD" w:rsidRPr="00693365" w:rsidRDefault="00FA6FDD">
      <w:pPr>
        <w:rPr>
          <w:b/>
          <w:sz w:val="22"/>
          <w:szCs w:val="22"/>
        </w:rPr>
      </w:pPr>
      <w:r w:rsidRPr="00725B11">
        <w:rPr>
          <w:b/>
          <w:bCs/>
          <w:sz w:val="22"/>
          <w:szCs w:val="22"/>
        </w:rPr>
        <w:t xml:space="preserve">Sinupret </w:t>
      </w:r>
      <w:r w:rsidRPr="00725B11">
        <w:rPr>
          <w:b/>
          <w:sz w:val="22"/>
          <w:szCs w:val="22"/>
        </w:rPr>
        <w:t>ārējais izskats un iepakojums</w:t>
      </w:r>
    </w:p>
    <w:p w:rsidR="00B50E53" w:rsidRPr="00087D59" w:rsidRDefault="00B50E53">
      <w:pPr>
        <w:pStyle w:val="NoSpacing"/>
        <w:rPr>
          <w:sz w:val="22"/>
          <w:szCs w:val="22"/>
          <w:u w:val="single"/>
        </w:rPr>
      </w:pPr>
      <w:r w:rsidRPr="00087D59">
        <w:rPr>
          <w:sz w:val="22"/>
          <w:szCs w:val="22"/>
          <w:u w:val="single"/>
        </w:rPr>
        <w:t>Zaļas, gludas, abpusēji izliektas, apaļas apvalkotās tabletes.</w:t>
      </w:r>
    </w:p>
    <w:p w:rsidR="00B50E53" w:rsidRDefault="00B50E53">
      <w:pPr>
        <w:pStyle w:val="NoSpacing"/>
        <w:rPr>
          <w:i/>
          <w:sz w:val="22"/>
          <w:szCs w:val="22"/>
        </w:rPr>
      </w:pPr>
    </w:p>
    <w:p w:rsidR="00FA6FDD" w:rsidRPr="00725B11" w:rsidRDefault="00FA6FDD">
      <w:pPr>
        <w:pStyle w:val="NoSpacing"/>
        <w:rPr>
          <w:sz w:val="22"/>
          <w:szCs w:val="22"/>
        </w:rPr>
      </w:pPr>
      <w:r w:rsidRPr="00087D59">
        <w:rPr>
          <w:i/>
          <w:sz w:val="22"/>
          <w:szCs w:val="22"/>
        </w:rPr>
        <w:t xml:space="preserve">Sinupret </w:t>
      </w:r>
      <w:proofErr w:type="spellStart"/>
      <w:r w:rsidRPr="00725B11">
        <w:rPr>
          <w:sz w:val="22"/>
          <w:szCs w:val="22"/>
        </w:rPr>
        <w:t>apvalkotās</w:t>
      </w:r>
      <w:proofErr w:type="spellEnd"/>
      <w:r w:rsidRPr="00725B11">
        <w:rPr>
          <w:sz w:val="22"/>
          <w:szCs w:val="22"/>
        </w:rPr>
        <w:t xml:space="preserve"> tabletes pieejamas </w:t>
      </w:r>
      <w:proofErr w:type="spellStart"/>
      <w:r w:rsidRPr="00725B11">
        <w:rPr>
          <w:sz w:val="22"/>
          <w:szCs w:val="22"/>
        </w:rPr>
        <w:t>oriģināliepakojuma</w:t>
      </w:r>
      <w:proofErr w:type="spellEnd"/>
      <w:r w:rsidRPr="00725B11">
        <w:rPr>
          <w:sz w:val="22"/>
          <w:szCs w:val="22"/>
        </w:rPr>
        <w:t xml:space="preserve">̄ </w:t>
      </w:r>
      <w:proofErr w:type="spellStart"/>
      <w:r w:rsidRPr="00725B11">
        <w:rPr>
          <w:sz w:val="22"/>
          <w:szCs w:val="22"/>
        </w:rPr>
        <w:t>plaksnītēs</w:t>
      </w:r>
      <w:proofErr w:type="spellEnd"/>
      <w:r w:rsidRPr="00725B11">
        <w:rPr>
          <w:sz w:val="22"/>
          <w:szCs w:val="22"/>
        </w:rPr>
        <w:t xml:space="preserve"> pa </w:t>
      </w:r>
      <w:r w:rsidR="00B50E53" w:rsidRPr="00B50E53">
        <w:rPr>
          <w:sz w:val="22"/>
          <w:szCs w:val="22"/>
        </w:rPr>
        <w:t xml:space="preserve">20 vai </w:t>
      </w:r>
      <w:r w:rsidRPr="00725B11">
        <w:rPr>
          <w:sz w:val="22"/>
          <w:szCs w:val="22"/>
        </w:rPr>
        <w:t xml:space="preserve">25 </w:t>
      </w:r>
      <w:proofErr w:type="spellStart"/>
      <w:r w:rsidRPr="00725B11">
        <w:rPr>
          <w:sz w:val="22"/>
          <w:szCs w:val="22"/>
        </w:rPr>
        <w:t>apvalkot</w:t>
      </w:r>
      <w:r w:rsidR="00DA1B41">
        <w:rPr>
          <w:sz w:val="22"/>
          <w:szCs w:val="22"/>
        </w:rPr>
        <w:t>aj</w:t>
      </w:r>
      <w:r w:rsidRPr="00725B11">
        <w:rPr>
          <w:sz w:val="22"/>
          <w:szCs w:val="22"/>
        </w:rPr>
        <w:t>ām</w:t>
      </w:r>
      <w:proofErr w:type="spellEnd"/>
      <w:r w:rsidRPr="00725B11">
        <w:rPr>
          <w:sz w:val="22"/>
          <w:szCs w:val="22"/>
        </w:rPr>
        <w:t xml:space="preserve"> </w:t>
      </w:r>
      <w:proofErr w:type="spellStart"/>
      <w:r w:rsidRPr="00725B11">
        <w:rPr>
          <w:sz w:val="22"/>
          <w:szCs w:val="22"/>
        </w:rPr>
        <w:t>tabletēm</w:t>
      </w:r>
      <w:proofErr w:type="spellEnd"/>
      <w:r w:rsidRPr="00725B11">
        <w:rPr>
          <w:sz w:val="22"/>
          <w:szCs w:val="22"/>
        </w:rPr>
        <w:t>. Plāksnītes iepakotas kartona kastītēs.</w:t>
      </w:r>
    </w:p>
    <w:p w:rsidR="00FA6FDD" w:rsidRPr="00693365" w:rsidRDefault="00FA6FDD">
      <w:pPr>
        <w:pStyle w:val="NoSpacing"/>
        <w:rPr>
          <w:bCs/>
          <w:sz w:val="22"/>
          <w:szCs w:val="22"/>
        </w:rPr>
      </w:pPr>
      <w:r w:rsidRPr="00725B11">
        <w:rPr>
          <w:bCs/>
          <w:sz w:val="22"/>
          <w:szCs w:val="22"/>
        </w:rPr>
        <w:t>Pieejami iepakojumi pa 50 un 100 apvalkotajām tabletēm.</w:t>
      </w:r>
    </w:p>
    <w:p w:rsidR="00B50E53" w:rsidRPr="00B50E53" w:rsidRDefault="00B50E53" w:rsidP="00DA1B41">
      <w:pPr>
        <w:jc w:val="both"/>
        <w:rPr>
          <w:sz w:val="22"/>
          <w:szCs w:val="22"/>
          <w:u w:val="single"/>
        </w:rPr>
      </w:pPr>
    </w:p>
    <w:p w:rsidR="00B50E53" w:rsidRDefault="00B50E53">
      <w:pPr>
        <w:rPr>
          <w:sz w:val="22"/>
          <w:szCs w:val="22"/>
        </w:rPr>
      </w:pPr>
      <w:r w:rsidRPr="00B50E53">
        <w:rPr>
          <w:sz w:val="22"/>
          <w:szCs w:val="22"/>
        </w:rPr>
        <w:t>Visi iepakojuma lielumi tirgū var nebūt pieejami.</w:t>
      </w:r>
    </w:p>
    <w:p w:rsidR="00B50E53" w:rsidRDefault="00B50E53">
      <w:pPr>
        <w:rPr>
          <w:sz w:val="22"/>
          <w:szCs w:val="22"/>
        </w:rPr>
      </w:pPr>
    </w:p>
    <w:p w:rsidR="00FA6FDD" w:rsidRPr="00693365" w:rsidRDefault="00FA6FDD">
      <w:pPr>
        <w:rPr>
          <w:b/>
          <w:sz w:val="22"/>
          <w:szCs w:val="22"/>
        </w:rPr>
      </w:pPr>
    </w:p>
    <w:p w:rsidR="00FA6FDD" w:rsidRPr="00693365" w:rsidRDefault="00FA6FDD">
      <w:pPr>
        <w:rPr>
          <w:b/>
          <w:sz w:val="22"/>
          <w:szCs w:val="22"/>
        </w:rPr>
      </w:pPr>
      <w:r w:rsidRPr="00725B11">
        <w:rPr>
          <w:b/>
          <w:sz w:val="22"/>
          <w:szCs w:val="22"/>
        </w:rPr>
        <w:t>Reģistrācijas apliecības īpašnieks un ražotājs</w:t>
      </w:r>
    </w:p>
    <w:p w:rsidR="00FA6FDD" w:rsidRPr="00725B11" w:rsidRDefault="00FA6FDD">
      <w:pPr>
        <w:outlineLvl w:val="0"/>
        <w:rPr>
          <w:rStyle w:val="tw4winMark"/>
          <w:rFonts w:ascii="Times New Roman" w:hAnsi="Times New Roman"/>
          <w:vanish w:val="0"/>
          <w:color w:val="auto"/>
          <w:sz w:val="22"/>
          <w:szCs w:val="22"/>
        </w:rPr>
      </w:pPr>
      <w:r w:rsidRPr="00725B11">
        <w:rPr>
          <w:sz w:val="22"/>
          <w:szCs w:val="22"/>
        </w:rPr>
        <w:t>BIONORICA SE</w:t>
      </w:r>
    </w:p>
    <w:p w:rsidR="00FA6FDD" w:rsidRPr="00725B11" w:rsidRDefault="00FA6FDD">
      <w:pPr>
        <w:outlineLvl w:val="0"/>
        <w:rPr>
          <w:rStyle w:val="tw4winMark"/>
          <w:rFonts w:ascii="Times New Roman" w:hAnsi="Times New Roman"/>
          <w:vanish w:val="0"/>
          <w:color w:val="auto"/>
          <w:sz w:val="22"/>
          <w:szCs w:val="22"/>
        </w:rPr>
      </w:pPr>
      <w:r w:rsidRPr="00725B11">
        <w:rPr>
          <w:sz w:val="22"/>
          <w:szCs w:val="22"/>
        </w:rPr>
        <w:t>Kerschensteinerstrasse 11-15</w:t>
      </w:r>
    </w:p>
    <w:p w:rsidR="00FA6FDD" w:rsidRPr="00725B11" w:rsidRDefault="00FA6FDD">
      <w:pPr>
        <w:rPr>
          <w:rStyle w:val="tw4winMark"/>
          <w:rFonts w:ascii="Times New Roman" w:hAnsi="Times New Roman"/>
          <w:vanish w:val="0"/>
          <w:color w:val="auto"/>
          <w:sz w:val="22"/>
          <w:szCs w:val="22"/>
        </w:rPr>
      </w:pPr>
      <w:r w:rsidRPr="00725B11">
        <w:rPr>
          <w:sz w:val="22"/>
          <w:szCs w:val="22"/>
        </w:rPr>
        <w:t>D-92318 Neumarkt</w:t>
      </w:r>
    </w:p>
    <w:p w:rsidR="00FA6FDD" w:rsidRPr="00725B11" w:rsidRDefault="00FA6FDD">
      <w:pPr>
        <w:rPr>
          <w:rStyle w:val="tw4winMark"/>
          <w:rFonts w:ascii="Times New Roman" w:hAnsi="Times New Roman"/>
          <w:vanish w:val="0"/>
          <w:color w:val="auto"/>
          <w:sz w:val="22"/>
          <w:szCs w:val="22"/>
        </w:rPr>
      </w:pPr>
      <w:r w:rsidRPr="00725B11">
        <w:rPr>
          <w:sz w:val="22"/>
          <w:szCs w:val="22"/>
        </w:rPr>
        <w:t>Vācija</w:t>
      </w:r>
    </w:p>
    <w:p w:rsidR="00FA6FDD" w:rsidRPr="00725B11" w:rsidRDefault="00FA6FDD">
      <w:pPr>
        <w:rPr>
          <w:rStyle w:val="tw4winMark"/>
          <w:rFonts w:ascii="Times New Roman" w:hAnsi="Times New Roman"/>
          <w:vanish w:val="0"/>
          <w:color w:val="auto"/>
          <w:sz w:val="22"/>
          <w:szCs w:val="22"/>
        </w:rPr>
      </w:pPr>
      <w:r w:rsidRPr="00725B11">
        <w:rPr>
          <w:sz w:val="22"/>
          <w:szCs w:val="22"/>
        </w:rPr>
        <w:t>tālr.:</w:t>
      </w:r>
      <w:r w:rsidR="00B50E53">
        <w:rPr>
          <w:sz w:val="22"/>
          <w:szCs w:val="22"/>
        </w:rPr>
        <w:t xml:space="preserve">  </w:t>
      </w:r>
      <w:r w:rsidRPr="00725B11">
        <w:rPr>
          <w:sz w:val="22"/>
          <w:szCs w:val="22"/>
        </w:rPr>
        <w:t>+49-9181-23190</w:t>
      </w:r>
    </w:p>
    <w:p w:rsidR="00FA6FDD" w:rsidRPr="00725B11" w:rsidRDefault="00FA6FDD">
      <w:pPr>
        <w:rPr>
          <w:rStyle w:val="tw4winMark"/>
          <w:rFonts w:ascii="Times New Roman" w:hAnsi="Times New Roman"/>
          <w:vanish w:val="0"/>
          <w:color w:val="auto"/>
          <w:sz w:val="22"/>
          <w:szCs w:val="22"/>
        </w:rPr>
      </w:pPr>
      <w:r w:rsidRPr="00725B11">
        <w:rPr>
          <w:sz w:val="22"/>
          <w:szCs w:val="22"/>
        </w:rPr>
        <w:t>fakss:  +49-9181-231265</w:t>
      </w:r>
    </w:p>
    <w:p w:rsidR="00FA6FDD" w:rsidRPr="00693365" w:rsidRDefault="00FA6FDD">
      <w:pPr>
        <w:pStyle w:val="BodyTextIndent2"/>
        <w:ind w:left="0"/>
        <w:jc w:val="both"/>
        <w:rPr>
          <w:sz w:val="22"/>
          <w:szCs w:val="22"/>
        </w:rPr>
      </w:pPr>
      <w:r w:rsidRPr="00725B11">
        <w:rPr>
          <w:sz w:val="22"/>
          <w:szCs w:val="22"/>
        </w:rPr>
        <w:t>e-pasts: info@bionorica.de</w:t>
      </w:r>
    </w:p>
    <w:p w:rsidR="00FA6FDD" w:rsidRPr="00693365" w:rsidRDefault="00FA6FDD">
      <w:pPr>
        <w:pStyle w:val="BodyTextIndent2"/>
        <w:ind w:left="0"/>
        <w:jc w:val="both"/>
        <w:rPr>
          <w:sz w:val="22"/>
          <w:szCs w:val="22"/>
        </w:rPr>
      </w:pPr>
    </w:p>
    <w:p w:rsidR="00FA6FDD" w:rsidRPr="00693365" w:rsidRDefault="00FA6FDD">
      <w:pPr>
        <w:ind w:left="567" w:hanging="567"/>
        <w:rPr>
          <w:sz w:val="22"/>
          <w:szCs w:val="22"/>
        </w:rPr>
      </w:pPr>
    </w:p>
    <w:p w:rsidR="00FA6FDD" w:rsidRPr="00693365" w:rsidRDefault="00FA6FDD">
      <w:pPr>
        <w:rPr>
          <w:sz w:val="22"/>
          <w:szCs w:val="22"/>
        </w:rPr>
      </w:pPr>
      <w:r w:rsidRPr="00725B11">
        <w:rPr>
          <w:b/>
          <w:sz w:val="22"/>
          <w:szCs w:val="22"/>
        </w:rPr>
        <w:t>Šī lietošanas instrukcija pēdējo reizi pārskatīta</w:t>
      </w:r>
      <w:r w:rsidRPr="00725B11">
        <w:rPr>
          <w:sz w:val="22"/>
          <w:szCs w:val="22"/>
        </w:rPr>
        <w:t xml:space="preserve"> </w:t>
      </w:r>
      <w:r w:rsidR="00DA1B41">
        <w:rPr>
          <w:b/>
          <w:sz w:val="22"/>
          <w:szCs w:val="22"/>
        </w:rPr>
        <w:t>27.04.2017</w:t>
      </w:r>
      <w:r w:rsidRPr="00725B11">
        <w:rPr>
          <w:b/>
          <w:sz w:val="22"/>
          <w:szCs w:val="22"/>
        </w:rPr>
        <w:t>.</w:t>
      </w:r>
    </w:p>
    <w:p w:rsidR="00FA6FDD" w:rsidRPr="00693365" w:rsidRDefault="00FA6FDD">
      <w:pPr>
        <w:ind w:left="567" w:hanging="567"/>
        <w:rPr>
          <w:sz w:val="22"/>
          <w:szCs w:val="22"/>
        </w:rPr>
      </w:pPr>
    </w:p>
    <w:p w:rsidR="00FA6FDD" w:rsidRPr="00693365" w:rsidRDefault="00FA6FDD">
      <w:pPr>
        <w:rPr>
          <w:sz w:val="22"/>
          <w:szCs w:val="22"/>
        </w:rPr>
      </w:pPr>
      <w:r w:rsidRPr="00725B11">
        <w:rPr>
          <w:sz w:val="22"/>
          <w:szCs w:val="22"/>
        </w:rPr>
        <w:t xml:space="preserve">Sīkāka informācija par šīm zālēm ir pieejama Latvijas Republikas Zāļu valsts aģentūras tīmekļa vietnē </w:t>
      </w:r>
      <w:hyperlink r:id="rId9" w:history="1">
        <w:r w:rsidRPr="00725B11">
          <w:rPr>
            <w:rStyle w:val="Hyperlink"/>
            <w:color w:val="auto"/>
            <w:sz w:val="22"/>
            <w:szCs w:val="22"/>
          </w:rPr>
          <w:t>http://www.zva.gov.lv</w:t>
        </w:r>
      </w:hyperlink>
    </w:p>
    <w:sectPr w:rsidR="00FA6FDD" w:rsidRPr="00693365" w:rsidSect="00347634">
      <w:headerReference w:type="even" r:id="rId10"/>
      <w:headerReference w:type="default" r:id="rId11"/>
      <w:footerReference w:type="even" r:id="rId12"/>
      <w:footerReference w:type="default" r:id="rId13"/>
      <w:headerReference w:type="first" r:id="rId14"/>
      <w:footerReference w:type="first" r:id="rId15"/>
      <w:pgSz w:w="11920" w:h="16840"/>
      <w:pgMar w:top="1134" w:right="1134" w:bottom="1134" w:left="1134" w:header="737"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BA6" w:rsidRDefault="00153BA6" w:rsidP="00D53E8F">
      <w:r>
        <w:separator/>
      </w:r>
    </w:p>
  </w:endnote>
  <w:endnote w:type="continuationSeparator" w:id="0">
    <w:p w:rsidR="00153BA6" w:rsidRDefault="00153BA6" w:rsidP="00D53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09" w:rsidRDefault="00D55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09" w:rsidRDefault="00D55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09" w:rsidRDefault="00D55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BA6" w:rsidRDefault="00153BA6" w:rsidP="00D53E8F">
      <w:r>
        <w:separator/>
      </w:r>
    </w:p>
  </w:footnote>
  <w:footnote w:type="continuationSeparator" w:id="0">
    <w:p w:rsidR="00153BA6" w:rsidRDefault="00153BA6" w:rsidP="00D53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09" w:rsidRDefault="00D55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1F" w:rsidRPr="00FB228E" w:rsidRDefault="00D55E09" w:rsidP="00BA3D14">
    <w:pPr>
      <w:widowControl w:val="0"/>
      <w:autoSpaceDE w:val="0"/>
      <w:autoSpaceDN w:val="0"/>
      <w:adjustRightInd w:val="0"/>
      <w:spacing w:line="200" w:lineRule="exact"/>
      <w:jc w:val="right"/>
    </w:pPr>
    <w:r>
      <w:t xml:space="preserve">SASKAŅOTS ZVA </w:t>
    </w:r>
    <w:r>
      <w:t>20</w:t>
    </w:r>
    <w:bookmarkStart w:id="0" w:name="_GoBack"/>
    <w:bookmarkEnd w:id="0"/>
    <w:r>
      <w:t>-07-2017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E09" w:rsidRDefault="00D5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lvl w:ilvl="0">
      <w:numFmt w:val="bullet"/>
      <w:lvlText w:val="-"/>
      <w:lvlJc w:val="left"/>
      <w:pPr>
        <w:tabs>
          <w:tab w:val="num" w:pos="0"/>
        </w:tabs>
        <w:ind w:left="360" w:hanging="360"/>
      </w:pPr>
      <w:rPr>
        <w:rFonts w:ascii="Times New Roman" w:hAnsi="Times New Roman"/>
      </w:rPr>
    </w:lvl>
  </w:abstractNum>
  <w:abstractNum w:abstractNumId="2" w15:restartNumberingAfterBreak="0">
    <w:nsid w:val="22CB1044"/>
    <w:multiLevelType w:val="hybridMultilevel"/>
    <w:tmpl w:val="80ACB9B6"/>
    <w:lvl w:ilvl="0" w:tplc="B478E9D6">
      <w:start w:val="1"/>
      <w:numFmt w:val="bullet"/>
      <w:lvlText w:val=""/>
      <w:lvlJc w:val="left"/>
      <w:pPr>
        <w:ind w:left="1287" w:hanging="360"/>
      </w:pPr>
      <w:rPr>
        <w:rFonts w:ascii="Symbol" w:hAnsi="Symbol" w:cs="Symbol" w:hint="default"/>
        <w:color w:val="auto"/>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8B30272"/>
    <w:multiLevelType w:val="hybridMultilevel"/>
    <w:tmpl w:val="EF762C2C"/>
    <w:lvl w:ilvl="0" w:tplc="B478E9D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E4960"/>
    <w:multiLevelType w:val="hybridMultilevel"/>
    <w:tmpl w:val="347AA8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5216C9B"/>
    <w:multiLevelType w:val="hybridMultilevel"/>
    <w:tmpl w:val="A92EDF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F42116"/>
    <w:rsid w:val="0000667F"/>
    <w:rsid w:val="0001236E"/>
    <w:rsid w:val="0001713D"/>
    <w:rsid w:val="00025110"/>
    <w:rsid w:val="0004290F"/>
    <w:rsid w:val="000463FA"/>
    <w:rsid w:val="00055B07"/>
    <w:rsid w:val="00062425"/>
    <w:rsid w:val="00064797"/>
    <w:rsid w:val="00066457"/>
    <w:rsid w:val="00067199"/>
    <w:rsid w:val="0007041A"/>
    <w:rsid w:val="000733A1"/>
    <w:rsid w:val="0007437E"/>
    <w:rsid w:val="00076B11"/>
    <w:rsid w:val="0008126A"/>
    <w:rsid w:val="00087D59"/>
    <w:rsid w:val="0009217E"/>
    <w:rsid w:val="000B69E6"/>
    <w:rsid w:val="000C3BF6"/>
    <w:rsid w:val="000C7154"/>
    <w:rsid w:val="000D044B"/>
    <w:rsid w:val="000D0B49"/>
    <w:rsid w:val="000F65BC"/>
    <w:rsid w:val="00103894"/>
    <w:rsid w:val="00104727"/>
    <w:rsid w:val="001113A1"/>
    <w:rsid w:val="0012169F"/>
    <w:rsid w:val="00123993"/>
    <w:rsid w:val="0012723F"/>
    <w:rsid w:val="0014668F"/>
    <w:rsid w:val="00153BA6"/>
    <w:rsid w:val="0016200A"/>
    <w:rsid w:val="00181C7C"/>
    <w:rsid w:val="001A16A2"/>
    <w:rsid w:val="001C22D2"/>
    <w:rsid w:val="001C2800"/>
    <w:rsid w:val="001D2996"/>
    <w:rsid w:val="001E648E"/>
    <w:rsid w:val="001F143A"/>
    <w:rsid w:val="001F4F01"/>
    <w:rsid w:val="00214C6A"/>
    <w:rsid w:val="00216181"/>
    <w:rsid w:val="00240419"/>
    <w:rsid w:val="0024041C"/>
    <w:rsid w:val="00262921"/>
    <w:rsid w:val="00265EAC"/>
    <w:rsid w:val="00297B6A"/>
    <w:rsid w:val="002B59A7"/>
    <w:rsid w:val="002D286D"/>
    <w:rsid w:val="0032633E"/>
    <w:rsid w:val="0034051A"/>
    <w:rsid w:val="00347634"/>
    <w:rsid w:val="00350F2B"/>
    <w:rsid w:val="0038168F"/>
    <w:rsid w:val="00382CC5"/>
    <w:rsid w:val="00383EF1"/>
    <w:rsid w:val="00391444"/>
    <w:rsid w:val="00391E14"/>
    <w:rsid w:val="0039360D"/>
    <w:rsid w:val="003B5C5B"/>
    <w:rsid w:val="003C4056"/>
    <w:rsid w:val="003D42B3"/>
    <w:rsid w:val="003F4782"/>
    <w:rsid w:val="003F4E6D"/>
    <w:rsid w:val="00405523"/>
    <w:rsid w:val="00413841"/>
    <w:rsid w:val="00416843"/>
    <w:rsid w:val="0042721D"/>
    <w:rsid w:val="004305E6"/>
    <w:rsid w:val="00432B79"/>
    <w:rsid w:val="00436770"/>
    <w:rsid w:val="00457BC1"/>
    <w:rsid w:val="00467719"/>
    <w:rsid w:val="004709A1"/>
    <w:rsid w:val="004725D6"/>
    <w:rsid w:val="00473B18"/>
    <w:rsid w:val="0047777C"/>
    <w:rsid w:val="00483033"/>
    <w:rsid w:val="0049516A"/>
    <w:rsid w:val="004A46C2"/>
    <w:rsid w:val="004B5CEA"/>
    <w:rsid w:val="004D7A30"/>
    <w:rsid w:val="004E648C"/>
    <w:rsid w:val="00501630"/>
    <w:rsid w:val="00505580"/>
    <w:rsid w:val="00510B28"/>
    <w:rsid w:val="00511279"/>
    <w:rsid w:val="00522B39"/>
    <w:rsid w:val="0054579B"/>
    <w:rsid w:val="00551D4B"/>
    <w:rsid w:val="00554589"/>
    <w:rsid w:val="00581110"/>
    <w:rsid w:val="005851A5"/>
    <w:rsid w:val="005A1B4B"/>
    <w:rsid w:val="005A62A6"/>
    <w:rsid w:val="005A77DE"/>
    <w:rsid w:val="005B443E"/>
    <w:rsid w:val="005C22F0"/>
    <w:rsid w:val="005C743D"/>
    <w:rsid w:val="005D34E0"/>
    <w:rsid w:val="005F06FE"/>
    <w:rsid w:val="005F6A0E"/>
    <w:rsid w:val="00604EE5"/>
    <w:rsid w:val="00605C6A"/>
    <w:rsid w:val="00623F05"/>
    <w:rsid w:val="00634665"/>
    <w:rsid w:val="00651A4D"/>
    <w:rsid w:val="0066070D"/>
    <w:rsid w:val="00664AB3"/>
    <w:rsid w:val="00693365"/>
    <w:rsid w:val="00697641"/>
    <w:rsid w:val="006A2045"/>
    <w:rsid w:val="006A3498"/>
    <w:rsid w:val="006A50AE"/>
    <w:rsid w:val="006B3A12"/>
    <w:rsid w:val="006C4B80"/>
    <w:rsid w:val="006D6130"/>
    <w:rsid w:val="006E12B4"/>
    <w:rsid w:val="006E587B"/>
    <w:rsid w:val="006F4A11"/>
    <w:rsid w:val="007231B5"/>
    <w:rsid w:val="007241A8"/>
    <w:rsid w:val="00725B11"/>
    <w:rsid w:val="00727663"/>
    <w:rsid w:val="00731E7F"/>
    <w:rsid w:val="00754147"/>
    <w:rsid w:val="00754D7F"/>
    <w:rsid w:val="00766665"/>
    <w:rsid w:val="00767AA6"/>
    <w:rsid w:val="00770D8A"/>
    <w:rsid w:val="0077361E"/>
    <w:rsid w:val="0077528F"/>
    <w:rsid w:val="0078171A"/>
    <w:rsid w:val="007871EA"/>
    <w:rsid w:val="00792065"/>
    <w:rsid w:val="00795D6F"/>
    <w:rsid w:val="007971DB"/>
    <w:rsid w:val="007B348F"/>
    <w:rsid w:val="007C217D"/>
    <w:rsid w:val="007D04E2"/>
    <w:rsid w:val="007D6B96"/>
    <w:rsid w:val="007E1DCD"/>
    <w:rsid w:val="007E45A1"/>
    <w:rsid w:val="007E6707"/>
    <w:rsid w:val="007F4C39"/>
    <w:rsid w:val="008106D2"/>
    <w:rsid w:val="00810A86"/>
    <w:rsid w:val="00873E46"/>
    <w:rsid w:val="008755A2"/>
    <w:rsid w:val="00880E92"/>
    <w:rsid w:val="00882BDA"/>
    <w:rsid w:val="008B17CC"/>
    <w:rsid w:val="008D0037"/>
    <w:rsid w:val="008D1193"/>
    <w:rsid w:val="008D2B52"/>
    <w:rsid w:val="008D31FB"/>
    <w:rsid w:val="008D6C1F"/>
    <w:rsid w:val="008E3AA8"/>
    <w:rsid w:val="008F2B65"/>
    <w:rsid w:val="00901E4D"/>
    <w:rsid w:val="009130CE"/>
    <w:rsid w:val="00913A43"/>
    <w:rsid w:val="00913A45"/>
    <w:rsid w:val="00914B8D"/>
    <w:rsid w:val="00922810"/>
    <w:rsid w:val="009265F1"/>
    <w:rsid w:val="00937326"/>
    <w:rsid w:val="00941C05"/>
    <w:rsid w:val="009449B5"/>
    <w:rsid w:val="00945C85"/>
    <w:rsid w:val="00945F8C"/>
    <w:rsid w:val="00947A34"/>
    <w:rsid w:val="009713B0"/>
    <w:rsid w:val="0099042E"/>
    <w:rsid w:val="00993666"/>
    <w:rsid w:val="00997432"/>
    <w:rsid w:val="009A5E5D"/>
    <w:rsid w:val="009F25AF"/>
    <w:rsid w:val="00A02EC2"/>
    <w:rsid w:val="00A10828"/>
    <w:rsid w:val="00A31C91"/>
    <w:rsid w:val="00A41788"/>
    <w:rsid w:val="00A432DE"/>
    <w:rsid w:val="00A44434"/>
    <w:rsid w:val="00A56CA2"/>
    <w:rsid w:val="00A57810"/>
    <w:rsid w:val="00A643A5"/>
    <w:rsid w:val="00A93E16"/>
    <w:rsid w:val="00A97B93"/>
    <w:rsid w:val="00AD3793"/>
    <w:rsid w:val="00AD52C0"/>
    <w:rsid w:val="00AE3182"/>
    <w:rsid w:val="00AF761F"/>
    <w:rsid w:val="00B00168"/>
    <w:rsid w:val="00B0094A"/>
    <w:rsid w:val="00B04B4B"/>
    <w:rsid w:val="00B12A84"/>
    <w:rsid w:val="00B22F1C"/>
    <w:rsid w:val="00B430F4"/>
    <w:rsid w:val="00B50E53"/>
    <w:rsid w:val="00B513A8"/>
    <w:rsid w:val="00B64F71"/>
    <w:rsid w:val="00BA3D14"/>
    <w:rsid w:val="00BA7CA8"/>
    <w:rsid w:val="00BB53D0"/>
    <w:rsid w:val="00BB5A20"/>
    <w:rsid w:val="00BD436E"/>
    <w:rsid w:val="00BE0EE8"/>
    <w:rsid w:val="00BE13A0"/>
    <w:rsid w:val="00C00CE9"/>
    <w:rsid w:val="00C02AB3"/>
    <w:rsid w:val="00C07747"/>
    <w:rsid w:val="00C44D66"/>
    <w:rsid w:val="00C63B30"/>
    <w:rsid w:val="00C726DF"/>
    <w:rsid w:val="00C74006"/>
    <w:rsid w:val="00C80475"/>
    <w:rsid w:val="00C81A9A"/>
    <w:rsid w:val="00C8256B"/>
    <w:rsid w:val="00CB2CC0"/>
    <w:rsid w:val="00CD1116"/>
    <w:rsid w:val="00CD15E5"/>
    <w:rsid w:val="00CF177F"/>
    <w:rsid w:val="00CF1E43"/>
    <w:rsid w:val="00D25993"/>
    <w:rsid w:val="00D40E78"/>
    <w:rsid w:val="00D53E8F"/>
    <w:rsid w:val="00D55677"/>
    <w:rsid w:val="00D55E09"/>
    <w:rsid w:val="00D60123"/>
    <w:rsid w:val="00D74480"/>
    <w:rsid w:val="00D873EA"/>
    <w:rsid w:val="00D93E24"/>
    <w:rsid w:val="00D9547B"/>
    <w:rsid w:val="00DA1361"/>
    <w:rsid w:val="00DA1B41"/>
    <w:rsid w:val="00DB0F01"/>
    <w:rsid w:val="00DB5E11"/>
    <w:rsid w:val="00DC1967"/>
    <w:rsid w:val="00DD0D59"/>
    <w:rsid w:val="00E017EF"/>
    <w:rsid w:val="00E1237B"/>
    <w:rsid w:val="00E17EAF"/>
    <w:rsid w:val="00E267E2"/>
    <w:rsid w:val="00E33203"/>
    <w:rsid w:val="00E333D6"/>
    <w:rsid w:val="00E43472"/>
    <w:rsid w:val="00E46D07"/>
    <w:rsid w:val="00E56A6A"/>
    <w:rsid w:val="00E57984"/>
    <w:rsid w:val="00E71FC3"/>
    <w:rsid w:val="00E764EE"/>
    <w:rsid w:val="00E87AFF"/>
    <w:rsid w:val="00E90AA1"/>
    <w:rsid w:val="00E93E37"/>
    <w:rsid w:val="00EA2F6B"/>
    <w:rsid w:val="00EA55D1"/>
    <w:rsid w:val="00EB60B8"/>
    <w:rsid w:val="00EC38F5"/>
    <w:rsid w:val="00EE5317"/>
    <w:rsid w:val="00EE6878"/>
    <w:rsid w:val="00EF17D3"/>
    <w:rsid w:val="00F100D3"/>
    <w:rsid w:val="00F16116"/>
    <w:rsid w:val="00F22489"/>
    <w:rsid w:val="00F2341F"/>
    <w:rsid w:val="00F33577"/>
    <w:rsid w:val="00F42116"/>
    <w:rsid w:val="00F51900"/>
    <w:rsid w:val="00F635C3"/>
    <w:rsid w:val="00F740AF"/>
    <w:rsid w:val="00F851F0"/>
    <w:rsid w:val="00FA3C9C"/>
    <w:rsid w:val="00FA6FDD"/>
    <w:rsid w:val="00FA739D"/>
    <w:rsid w:val="00FB0D6B"/>
    <w:rsid w:val="00FB1EAF"/>
    <w:rsid w:val="00FB228E"/>
    <w:rsid w:val="00FB5D85"/>
    <w:rsid w:val="00FD02EC"/>
    <w:rsid w:val="00FE29D9"/>
    <w:rsid w:val="00FF6544"/>
    <w:rsid w:val="00FF6A6C"/>
    <w:rsid w:val="00FF750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00FA71"/>
  <w15:docId w15:val="{B43D811E-0D76-42F7-8E0B-12F332F0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419"/>
    <w:pPr>
      <w:spacing w:after="0" w:line="240" w:lineRule="auto"/>
    </w:pPr>
    <w:rPr>
      <w:sz w:val="24"/>
      <w:szCs w:val="24"/>
    </w:rPr>
  </w:style>
  <w:style w:type="paragraph" w:styleId="Heading2">
    <w:name w:val="heading 2"/>
    <w:basedOn w:val="Normal"/>
    <w:next w:val="Normal"/>
    <w:link w:val="Heading2Char"/>
    <w:uiPriority w:val="99"/>
    <w:qFormat/>
    <w:rsid w:val="00F42116"/>
    <w:pPr>
      <w:keepNex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430F4"/>
    <w:rPr>
      <w:rFonts w:cs="Times New Roman"/>
      <w:color w:val="0000FF"/>
      <w:u w:val="single"/>
    </w:rPr>
  </w:style>
  <w:style w:type="paragraph" w:styleId="Header">
    <w:name w:val="header"/>
    <w:basedOn w:val="Normal"/>
    <w:link w:val="HeaderChar"/>
    <w:uiPriority w:val="99"/>
    <w:rsid w:val="00F42116"/>
    <w:pPr>
      <w:tabs>
        <w:tab w:val="center" w:pos="4320"/>
        <w:tab w:val="right" w:pos="8640"/>
      </w:tabs>
    </w:pPr>
  </w:style>
  <w:style w:type="character" w:customStyle="1" w:styleId="HeaderChar">
    <w:name w:val="Header Char"/>
    <w:basedOn w:val="DefaultParagraphFont"/>
    <w:link w:val="Header"/>
    <w:uiPriority w:val="99"/>
    <w:semiHidden/>
    <w:rsid w:val="00240419"/>
    <w:rPr>
      <w:sz w:val="24"/>
      <w:szCs w:val="24"/>
    </w:rPr>
  </w:style>
  <w:style w:type="paragraph" w:styleId="Footer">
    <w:name w:val="footer"/>
    <w:basedOn w:val="Normal"/>
    <w:link w:val="FooterChar"/>
    <w:uiPriority w:val="99"/>
    <w:rsid w:val="00F42116"/>
    <w:pPr>
      <w:tabs>
        <w:tab w:val="center" w:pos="4320"/>
        <w:tab w:val="right" w:pos="8640"/>
      </w:tabs>
    </w:pPr>
  </w:style>
  <w:style w:type="character" w:customStyle="1" w:styleId="FooterChar">
    <w:name w:val="Footer Char"/>
    <w:basedOn w:val="DefaultParagraphFont"/>
    <w:link w:val="Footer"/>
    <w:uiPriority w:val="99"/>
    <w:semiHidden/>
    <w:rsid w:val="00240419"/>
    <w:rPr>
      <w:sz w:val="24"/>
      <w:szCs w:val="24"/>
    </w:rPr>
  </w:style>
  <w:style w:type="character" w:customStyle="1" w:styleId="Heading2Char">
    <w:name w:val="Heading 2 Char"/>
    <w:link w:val="Heading2"/>
    <w:uiPriority w:val="99"/>
    <w:semiHidden/>
    <w:locked/>
    <w:rsid w:val="00F42116"/>
    <w:rPr>
      <w:i/>
      <w:snapToGrid w:val="0"/>
      <w:sz w:val="24"/>
      <w:lang w:val="lv-LV" w:eastAsia="lv-LV"/>
    </w:rPr>
  </w:style>
  <w:style w:type="character" w:customStyle="1" w:styleId="tw4winMark">
    <w:name w:val="tw4winMark"/>
    <w:uiPriority w:val="99"/>
    <w:rsid w:val="00297B6A"/>
    <w:rPr>
      <w:rFonts w:ascii="Courier New" w:hAnsi="Courier New"/>
      <w:vanish/>
      <w:color w:val="800080"/>
      <w:sz w:val="24"/>
      <w:vertAlign w:val="subscript"/>
    </w:rPr>
  </w:style>
  <w:style w:type="paragraph" w:customStyle="1" w:styleId="NormalAgency">
    <w:name w:val="Normal (Agency)"/>
    <w:uiPriority w:val="99"/>
    <w:rsid w:val="00FB1EAF"/>
    <w:pPr>
      <w:spacing w:after="0" w:line="240" w:lineRule="auto"/>
    </w:pPr>
    <w:rPr>
      <w:rFonts w:ascii="Verdana" w:hAnsi="Verdana"/>
      <w:sz w:val="18"/>
      <w:szCs w:val="20"/>
      <w:lang w:val="en-GB" w:eastAsia="zh-CN"/>
    </w:rPr>
  </w:style>
  <w:style w:type="paragraph" w:customStyle="1" w:styleId="Default">
    <w:name w:val="Default"/>
    <w:rsid w:val="00F33577"/>
    <w:pPr>
      <w:autoSpaceDE w:val="0"/>
      <w:autoSpaceDN w:val="0"/>
      <w:adjustRightInd w:val="0"/>
      <w:spacing w:after="0" w:line="240" w:lineRule="auto"/>
    </w:pPr>
    <w:rPr>
      <w:color w:val="000000"/>
      <w:sz w:val="24"/>
      <w:szCs w:val="24"/>
    </w:rPr>
  </w:style>
  <w:style w:type="table" w:styleId="TableGrid">
    <w:name w:val="Table Grid"/>
    <w:basedOn w:val="TableNormal"/>
    <w:uiPriority w:val="99"/>
    <w:rsid w:val="0007437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rsid w:val="00F51900"/>
    <w:pPr>
      <w:ind w:left="284"/>
    </w:pPr>
    <w:rPr>
      <w:szCs w:val="20"/>
    </w:rPr>
  </w:style>
  <w:style w:type="paragraph" w:styleId="BalloonText">
    <w:name w:val="Balloon Text"/>
    <w:basedOn w:val="Normal"/>
    <w:link w:val="BalloonTextChar"/>
    <w:uiPriority w:val="99"/>
    <w:semiHidden/>
    <w:unhideWhenUsed/>
    <w:rsid w:val="00DB0F01"/>
    <w:rPr>
      <w:rFonts w:ascii="Segoe UI" w:hAnsi="Segoe UI" w:cs="Segoe UI"/>
      <w:sz w:val="18"/>
      <w:szCs w:val="18"/>
    </w:rPr>
  </w:style>
  <w:style w:type="character" w:customStyle="1" w:styleId="BodyTextIndent2Char">
    <w:name w:val="Body Text Indent 2 Char"/>
    <w:link w:val="BodyTextIndent2"/>
    <w:uiPriority w:val="99"/>
    <w:semiHidden/>
    <w:locked/>
    <w:rsid w:val="00F51900"/>
    <w:rPr>
      <w:snapToGrid w:val="0"/>
      <w:sz w:val="24"/>
      <w:lang w:val="lv-LV" w:eastAsia="lv-LV"/>
    </w:rPr>
  </w:style>
  <w:style w:type="character" w:customStyle="1" w:styleId="BalloonTextChar">
    <w:name w:val="Balloon Text Char"/>
    <w:basedOn w:val="DefaultParagraphFont"/>
    <w:link w:val="BalloonText"/>
    <w:uiPriority w:val="99"/>
    <w:semiHidden/>
    <w:rsid w:val="00DB0F01"/>
    <w:rPr>
      <w:rFonts w:ascii="Segoe UI" w:hAnsi="Segoe UI" w:cs="Segoe UI"/>
      <w:sz w:val="18"/>
      <w:szCs w:val="18"/>
    </w:rPr>
  </w:style>
  <w:style w:type="paragraph" w:styleId="NoSpacing">
    <w:name w:val="No Spacing"/>
    <w:uiPriority w:val="1"/>
    <w:qFormat/>
    <w:rsid w:val="00350F2B"/>
    <w:pPr>
      <w:spacing w:after="0" w:line="240" w:lineRule="auto"/>
    </w:pPr>
    <w:rPr>
      <w:sz w:val="24"/>
      <w:szCs w:val="24"/>
    </w:rPr>
  </w:style>
  <w:style w:type="character" w:styleId="CommentReference">
    <w:name w:val="annotation reference"/>
    <w:basedOn w:val="DefaultParagraphFont"/>
    <w:uiPriority w:val="99"/>
    <w:semiHidden/>
    <w:unhideWhenUsed/>
    <w:rsid w:val="00025110"/>
    <w:rPr>
      <w:sz w:val="16"/>
      <w:szCs w:val="16"/>
    </w:rPr>
  </w:style>
  <w:style w:type="paragraph" w:styleId="CommentText">
    <w:name w:val="annotation text"/>
    <w:basedOn w:val="Normal"/>
    <w:link w:val="CommentTextChar"/>
    <w:uiPriority w:val="99"/>
    <w:semiHidden/>
    <w:unhideWhenUsed/>
    <w:rsid w:val="00025110"/>
    <w:rPr>
      <w:sz w:val="20"/>
      <w:szCs w:val="20"/>
    </w:rPr>
  </w:style>
  <w:style w:type="character" w:customStyle="1" w:styleId="CommentTextChar">
    <w:name w:val="Comment Text Char"/>
    <w:basedOn w:val="DefaultParagraphFont"/>
    <w:link w:val="CommentText"/>
    <w:uiPriority w:val="99"/>
    <w:semiHidden/>
    <w:rsid w:val="00025110"/>
    <w:rPr>
      <w:sz w:val="20"/>
      <w:szCs w:val="20"/>
    </w:rPr>
  </w:style>
  <w:style w:type="paragraph" w:styleId="CommentSubject">
    <w:name w:val="annotation subject"/>
    <w:basedOn w:val="CommentText"/>
    <w:next w:val="CommentText"/>
    <w:link w:val="CommentSubjectChar"/>
    <w:uiPriority w:val="99"/>
    <w:semiHidden/>
    <w:unhideWhenUsed/>
    <w:rsid w:val="00025110"/>
    <w:rPr>
      <w:b/>
      <w:bCs/>
    </w:rPr>
  </w:style>
  <w:style w:type="character" w:customStyle="1" w:styleId="CommentSubjectChar">
    <w:name w:val="Comment Subject Char"/>
    <w:basedOn w:val="CommentTextChar"/>
    <w:link w:val="CommentSubject"/>
    <w:uiPriority w:val="99"/>
    <w:semiHidden/>
    <w:rsid w:val="00025110"/>
    <w:rPr>
      <w:b/>
      <w:bCs/>
      <w:sz w:val="20"/>
      <w:szCs w:val="20"/>
    </w:rPr>
  </w:style>
  <w:style w:type="paragraph" w:styleId="Revision">
    <w:name w:val="Revision"/>
    <w:hidden/>
    <w:uiPriority w:val="99"/>
    <w:semiHidden/>
    <w:rsid w:val="00F100D3"/>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77AFB-798C-4312-A15A-24413756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1180</Words>
  <Characters>6732</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Sinupret SmPC, labelling, PIL</vt:lpstr>
      <vt:lpstr>Sinupret SmPC, labelling, PIL</vt:lpstr>
    </vt:vector>
  </TitlesOfParts>
  <Company>MIC</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Sinupret SmPC, labelling, PIL</dc:title>
  <dc:creator>Inga</dc:creator>
  <cp:lastModifiedBy>Skaidrīte Lapsenīte</cp:lastModifiedBy>
  <cp:revision>14</cp:revision>
  <cp:lastPrinted>2017-02-03T07:54:00Z</cp:lastPrinted>
  <dcterms:created xsi:type="dcterms:W3CDTF">2017-04-27T13:38:00Z</dcterms:created>
  <dcterms:modified xsi:type="dcterms:W3CDTF">2017-07-19T05:13:00Z</dcterms:modified>
</cp:coreProperties>
</file>