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C4294" w14:textId="730A8543" w:rsidR="001B35D3" w:rsidRPr="002972A0" w:rsidRDefault="001B35D3" w:rsidP="00032FCC">
      <w:pPr>
        <w:spacing w:after="0" w:line="240" w:lineRule="auto"/>
        <w:jc w:val="center"/>
        <w:outlineLvl w:val="0"/>
        <w:rPr>
          <w:rFonts w:ascii="Times New Roman" w:hAnsi="Times New Roman"/>
          <w:b/>
          <w:lang w:val="lv-LV"/>
        </w:rPr>
      </w:pPr>
      <w:r w:rsidRPr="002972A0">
        <w:rPr>
          <w:rFonts w:ascii="Times New Roman" w:hAnsi="Times New Roman"/>
          <w:b/>
          <w:lang w:val="lv-LV"/>
        </w:rPr>
        <w:t>Lietošanas instrukcija: informācija lietotājam</w:t>
      </w:r>
    </w:p>
    <w:p w14:paraId="2872C73D" w14:textId="77777777" w:rsidR="001B35D3" w:rsidRPr="002972A0" w:rsidRDefault="001B35D3" w:rsidP="00032FCC">
      <w:pPr>
        <w:overflowPunct w:val="0"/>
        <w:autoSpaceDE w:val="0"/>
        <w:autoSpaceDN w:val="0"/>
        <w:adjustRightInd w:val="0"/>
        <w:spacing w:after="0" w:line="240" w:lineRule="atLeast"/>
        <w:jc w:val="center"/>
        <w:textAlignment w:val="baseline"/>
        <w:rPr>
          <w:rFonts w:ascii="Times New Roman" w:hAnsi="Times New Roman"/>
          <w:lang w:val="lv-LV" w:eastAsia="de-DE"/>
        </w:rPr>
      </w:pPr>
    </w:p>
    <w:p w14:paraId="56522DBA" w14:textId="77777777" w:rsidR="00540CC7" w:rsidRPr="002972A0" w:rsidRDefault="00540CC7" w:rsidP="007C3C96">
      <w:pPr>
        <w:overflowPunct w:val="0"/>
        <w:autoSpaceDE w:val="0"/>
        <w:autoSpaceDN w:val="0"/>
        <w:adjustRightInd w:val="0"/>
        <w:spacing w:after="0" w:line="240" w:lineRule="atLeast"/>
        <w:textAlignment w:val="baseline"/>
        <w:rPr>
          <w:rFonts w:ascii="Times New Roman" w:hAnsi="Times New Roman"/>
          <w:lang w:val="lv-LV" w:eastAsia="de-DE"/>
        </w:rPr>
      </w:pPr>
    </w:p>
    <w:p w14:paraId="29B11CC0" w14:textId="57E07332" w:rsidR="00A62B63" w:rsidRPr="002972A0" w:rsidRDefault="00573B8A" w:rsidP="00DD5593">
      <w:pPr>
        <w:numPr>
          <w:ilvl w:val="12"/>
          <w:numId w:val="0"/>
        </w:numPr>
        <w:overflowPunct w:val="0"/>
        <w:autoSpaceDE w:val="0"/>
        <w:autoSpaceDN w:val="0"/>
        <w:adjustRightInd w:val="0"/>
        <w:spacing w:after="0" w:line="240" w:lineRule="atLeast"/>
        <w:jc w:val="center"/>
        <w:textAlignment w:val="baseline"/>
        <w:outlineLvl w:val="0"/>
        <w:rPr>
          <w:rFonts w:ascii="Times New Roman" w:hAnsi="Times New Roman"/>
          <w:b/>
          <w:bCs/>
          <w:lang w:val="lv-LV" w:eastAsia="de-DE"/>
        </w:rPr>
      </w:pPr>
      <w:proofErr w:type="spellStart"/>
      <w:r w:rsidRPr="002972A0">
        <w:rPr>
          <w:rFonts w:ascii="Times New Roman" w:hAnsi="Times New Roman"/>
          <w:b/>
          <w:lang w:val="lv-LV"/>
        </w:rPr>
        <w:t>Magnesium</w:t>
      </w:r>
      <w:proofErr w:type="spellEnd"/>
      <w:r w:rsidRPr="002972A0">
        <w:rPr>
          <w:rFonts w:ascii="Times New Roman" w:hAnsi="Times New Roman"/>
          <w:b/>
          <w:lang w:val="lv-LV"/>
        </w:rPr>
        <w:t xml:space="preserve"> </w:t>
      </w:r>
      <w:proofErr w:type="spellStart"/>
      <w:r w:rsidRPr="002972A0">
        <w:rPr>
          <w:rFonts w:ascii="Times New Roman" w:hAnsi="Times New Roman"/>
          <w:b/>
          <w:lang w:val="lv-LV"/>
        </w:rPr>
        <w:t>Diasporal</w:t>
      </w:r>
      <w:proofErr w:type="spellEnd"/>
      <w:r w:rsidRPr="002972A0">
        <w:rPr>
          <w:rFonts w:ascii="Times New Roman" w:hAnsi="Times New Roman"/>
          <w:b/>
          <w:lang w:val="lv-LV"/>
        </w:rPr>
        <w:t xml:space="preserve"> </w:t>
      </w:r>
      <w:proofErr w:type="spellStart"/>
      <w:r w:rsidRPr="002972A0">
        <w:rPr>
          <w:rFonts w:ascii="Times New Roman" w:hAnsi="Times New Roman"/>
          <w:b/>
          <w:lang w:val="lv-LV"/>
        </w:rPr>
        <w:t>direct</w:t>
      </w:r>
      <w:proofErr w:type="spellEnd"/>
      <w:r w:rsidR="007B46CB" w:rsidRPr="002972A0">
        <w:rPr>
          <w:rFonts w:ascii="Times New Roman" w:hAnsi="Times New Roman"/>
          <w:b/>
          <w:lang w:val="lv-LV"/>
        </w:rPr>
        <w:t xml:space="preserve"> 400 mg granulas</w:t>
      </w:r>
      <w:r w:rsidR="00F7388B" w:rsidRPr="002972A0">
        <w:rPr>
          <w:rFonts w:ascii="Times New Roman" w:hAnsi="Times New Roman"/>
          <w:b/>
          <w:lang w:val="lv-LV"/>
        </w:rPr>
        <w:t xml:space="preserve"> paciņā</w:t>
      </w:r>
    </w:p>
    <w:p w14:paraId="0AA8C5F9" w14:textId="77777777" w:rsidR="001B35D3" w:rsidRPr="002972A0" w:rsidRDefault="001B35D3" w:rsidP="00A254A1">
      <w:pPr>
        <w:numPr>
          <w:ilvl w:val="12"/>
          <w:numId w:val="0"/>
        </w:numPr>
        <w:overflowPunct w:val="0"/>
        <w:autoSpaceDE w:val="0"/>
        <w:autoSpaceDN w:val="0"/>
        <w:adjustRightInd w:val="0"/>
        <w:spacing w:after="0" w:line="240" w:lineRule="atLeast"/>
        <w:jc w:val="center"/>
        <w:textAlignment w:val="baseline"/>
        <w:outlineLvl w:val="0"/>
        <w:rPr>
          <w:rFonts w:ascii="Times New Roman" w:hAnsi="Times New Roman"/>
          <w:b/>
          <w:bCs/>
          <w:lang w:val="lv-LV" w:eastAsia="de-DE"/>
        </w:rPr>
      </w:pPr>
    </w:p>
    <w:p w14:paraId="07BF9B3B" w14:textId="77777777" w:rsidR="001B35D3" w:rsidRPr="002972A0" w:rsidRDefault="00A341FF" w:rsidP="00032FCC">
      <w:pPr>
        <w:overflowPunct w:val="0"/>
        <w:autoSpaceDE w:val="0"/>
        <w:autoSpaceDN w:val="0"/>
        <w:adjustRightInd w:val="0"/>
        <w:spacing w:after="0" w:line="240" w:lineRule="atLeast"/>
        <w:jc w:val="center"/>
        <w:textAlignment w:val="baseline"/>
        <w:rPr>
          <w:rFonts w:ascii="Times New Roman" w:hAnsi="Times New Roman"/>
          <w:lang w:val="lv-LV" w:eastAsia="de-DE"/>
        </w:rPr>
      </w:pPr>
      <w:proofErr w:type="spellStart"/>
      <w:r w:rsidRPr="002972A0">
        <w:rPr>
          <w:rFonts w:ascii="Times New Roman" w:hAnsi="Times New Roman"/>
          <w:lang w:val="lv-LV"/>
        </w:rPr>
        <w:t>Magnesium</w:t>
      </w:r>
      <w:proofErr w:type="spellEnd"/>
    </w:p>
    <w:p w14:paraId="5CB2DBA2" w14:textId="77777777" w:rsidR="003974CD" w:rsidRPr="002972A0" w:rsidRDefault="003974CD" w:rsidP="00032FCC">
      <w:pPr>
        <w:overflowPunct w:val="0"/>
        <w:autoSpaceDE w:val="0"/>
        <w:autoSpaceDN w:val="0"/>
        <w:adjustRightInd w:val="0"/>
        <w:spacing w:after="0" w:line="240" w:lineRule="atLeast"/>
        <w:jc w:val="center"/>
        <w:textAlignment w:val="baseline"/>
        <w:rPr>
          <w:rFonts w:ascii="Times New Roman" w:hAnsi="Times New Roman"/>
          <w:lang w:val="lv-LV" w:eastAsia="de-DE"/>
        </w:rPr>
      </w:pPr>
    </w:p>
    <w:p w14:paraId="54A0AE57" w14:textId="77777777"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outlineLvl w:val="0"/>
        <w:rPr>
          <w:rFonts w:ascii="Times New Roman" w:hAnsi="Times New Roman"/>
          <w:lang w:val="lv-LV" w:eastAsia="de-DE"/>
        </w:rPr>
      </w:pPr>
      <w:r w:rsidRPr="002972A0">
        <w:rPr>
          <w:rFonts w:ascii="Times New Roman" w:hAnsi="Times New Roman"/>
          <w:b/>
          <w:lang w:val="lv-LV"/>
        </w:rPr>
        <w:t>Pirms šo zāļu lietošanas uzmanīgi izlasiet visu instrukciju, jo tā satur Jums svarīgu informāciju.</w:t>
      </w:r>
    </w:p>
    <w:p w14:paraId="334D2D4D" w14:textId="77777777" w:rsidR="00855CA2" w:rsidRPr="002972A0" w:rsidRDefault="001B35D3" w:rsidP="00032FCC">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r w:rsidRPr="002972A0">
        <w:rPr>
          <w:rFonts w:ascii="Times New Roman" w:hAnsi="Times New Roman"/>
          <w:lang w:val="lv-LV"/>
        </w:rPr>
        <w:t>Vienmēr lietojiet šīs zāles tieši tā, kā aprakstīts šajā instrukcijā, vai arī tā, kā ārsts vai farmaceits Jums teicis.</w:t>
      </w:r>
    </w:p>
    <w:p w14:paraId="32CFB9D1" w14:textId="77777777" w:rsidR="001B35D3" w:rsidRPr="002972A0" w:rsidRDefault="001B35D3" w:rsidP="00BF5E7A">
      <w:pPr>
        <w:numPr>
          <w:ilvl w:val="0"/>
          <w:numId w:val="1"/>
        </w:numPr>
        <w:tabs>
          <w:tab w:val="left" w:pos="567"/>
        </w:tabs>
        <w:overflowPunct w:val="0"/>
        <w:autoSpaceDE w:val="0"/>
        <w:autoSpaceDN w:val="0"/>
        <w:adjustRightInd w:val="0"/>
        <w:spacing w:after="0" w:line="260" w:lineRule="exact"/>
        <w:ind w:left="34" w:right="-2" w:hanging="42"/>
        <w:textAlignment w:val="baseline"/>
        <w:rPr>
          <w:rFonts w:ascii="Times New Roman" w:hAnsi="Times New Roman"/>
          <w:lang w:val="lv-LV" w:eastAsia="de-DE"/>
        </w:rPr>
      </w:pPr>
      <w:r w:rsidRPr="002972A0">
        <w:rPr>
          <w:rFonts w:ascii="Times New Roman" w:hAnsi="Times New Roman"/>
          <w:lang w:val="lv-LV"/>
        </w:rPr>
        <w:t>Saglabājiet šo instrukciju! Iespējams, ka vēlāk to vajadzēs pārlasīt.</w:t>
      </w:r>
    </w:p>
    <w:p w14:paraId="66184E68" w14:textId="77777777" w:rsidR="001B35D3" w:rsidRPr="002972A0" w:rsidRDefault="001B35D3" w:rsidP="00032FCC">
      <w:pPr>
        <w:numPr>
          <w:ilvl w:val="0"/>
          <w:numId w:val="1"/>
        </w:numPr>
        <w:overflowPunct w:val="0"/>
        <w:autoSpaceDE w:val="0"/>
        <w:autoSpaceDN w:val="0"/>
        <w:adjustRightInd w:val="0"/>
        <w:spacing w:after="0" w:line="260" w:lineRule="exact"/>
        <w:ind w:left="567" w:right="-2" w:hanging="567"/>
        <w:textAlignment w:val="baseline"/>
        <w:rPr>
          <w:rFonts w:ascii="Times New Roman" w:hAnsi="Times New Roman"/>
          <w:lang w:val="lv-LV" w:eastAsia="de-DE"/>
        </w:rPr>
      </w:pPr>
      <w:r w:rsidRPr="002972A0">
        <w:rPr>
          <w:rFonts w:ascii="Times New Roman" w:hAnsi="Times New Roman"/>
          <w:lang w:val="lv-LV"/>
        </w:rPr>
        <w:t>Ja Jums nepieciešama papildus informācija vai padoms, vaicājiet farmaceitam.</w:t>
      </w:r>
    </w:p>
    <w:p w14:paraId="4D84D08F" w14:textId="77777777" w:rsidR="003974CD" w:rsidRPr="002972A0" w:rsidRDefault="001B35D3" w:rsidP="003974CD">
      <w:pPr>
        <w:numPr>
          <w:ilvl w:val="0"/>
          <w:numId w:val="1"/>
        </w:numPr>
        <w:overflowPunct w:val="0"/>
        <w:autoSpaceDE w:val="0"/>
        <w:autoSpaceDN w:val="0"/>
        <w:adjustRightInd w:val="0"/>
        <w:spacing w:after="0" w:line="260" w:lineRule="exact"/>
        <w:ind w:left="567" w:right="-2" w:hanging="567"/>
        <w:textAlignment w:val="baseline"/>
        <w:rPr>
          <w:rFonts w:ascii="Times New Roman" w:hAnsi="Times New Roman"/>
          <w:bCs/>
          <w:lang w:val="lv-LV" w:eastAsia="de-DE"/>
        </w:rPr>
      </w:pPr>
      <w:r w:rsidRPr="002972A0">
        <w:rPr>
          <w:rFonts w:ascii="Times New Roman" w:hAnsi="Times New Roman"/>
          <w:lang w:val="lv-LV"/>
        </w:rPr>
        <w:t>Ja Jums rodas jebkādas blakusparādības, konsultējieties ar ārstu vai farmaceitu. Tas attiecas arī uz iespējamām blakusparādībām, kas nav minētas šajā instrukcijā. Skatīt 4. punktu.</w:t>
      </w:r>
    </w:p>
    <w:p w14:paraId="7B41E38C" w14:textId="77777777" w:rsidR="001B35D3" w:rsidRPr="002972A0" w:rsidRDefault="001B35D3" w:rsidP="00DD5593">
      <w:pPr>
        <w:numPr>
          <w:ilvl w:val="0"/>
          <w:numId w:val="1"/>
        </w:numPr>
        <w:overflowPunct w:val="0"/>
        <w:autoSpaceDE w:val="0"/>
        <w:autoSpaceDN w:val="0"/>
        <w:adjustRightInd w:val="0"/>
        <w:spacing w:after="0" w:line="260" w:lineRule="exact"/>
        <w:ind w:left="567" w:right="-2" w:hanging="567"/>
        <w:textAlignment w:val="baseline"/>
        <w:rPr>
          <w:rFonts w:ascii="Times New Roman" w:hAnsi="Times New Roman"/>
          <w:bCs/>
          <w:lang w:val="lv-LV" w:eastAsia="de-DE"/>
        </w:rPr>
      </w:pPr>
      <w:r w:rsidRPr="002972A0">
        <w:rPr>
          <w:rFonts w:ascii="Times New Roman" w:hAnsi="Times New Roman"/>
          <w:lang w:val="lv-LV"/>
        </w:rPr>
        <w:t>Ja pēc 1 mēneša nejūtaties labāk vai jūtaties sliktāk, Jums jākonsultējas ar ārstu.</w:t>
      </w:r>
    </w:p>
    <w:p w14:paraId="29C37DC1" w14:textId="77777777" w:rsidR="001B35D3" w:rsidRPr="002972A0" w:rsidRDefault="001B35D3" w:rsidP="00032FCC">
      <w:pPr>
        <w:overflowPunct w:val="0"/>
        <w:autoSpaceDE w:val="0"/>
        <w:autoSpaceDN w:val="0"/>
        <w:adjustRightInd w:val="0"/>
        <w:spacing w:after="0" w:line="240" w:lineRule="atLeast"/>
        <w:ind w:right="-2"/>
        <w:textAlignment w:val="baseline"/>
        <w:rPr>
          <w:rFonts w:ascii="Times New Roman" w:hAnsi="Times New Roman"/>
          <w:bCs/>
          <w:lang w:val="lv-LV" w:eastAsia="de-DE"/>
        </w:rPr>
      </w:pPr>
    </w:p>
    <w:p w14:paraId="4BBC0D62" w14:textId="77777777" w:rsidR="00855CA2" w:rsidRPr="002972A0" w:rsidRDefault="001B35D3" w:rsidP="00032FCC">
      <w:pPr>
        <w:numPr>
          <w:ilvl w:val="12"/>
          <w:numId w:val="0"/>
        </w:numPr>
        <w:overflowPunct w:val="0"/>
        <w:autoSpaceDE w:val="0"/>
        <w:autoSpaceDN w:val="0"/>
        <w:adjustRightInd w:val="0"/>
        <w:spacing w:after="0" w:line="240" w:lineRule="atLeast"/>
        <w:ind w:right="-2"/>
        <w:textAlignment w:val="baseline"/>
        <w:outlineLvl w:val="0"/>
        <w:rPr>
          <w:rFonts w:ascii="Times New Roman" w:hAnsi="Times New Roman"/>
          <w:lang w:val="lv-LV" w:eastAsia="de-DE"/>
        </w:rPr>
      </w:pPr>
      <w:r w:rsidRPr="002972A0">
        <w:rPr>
          <w:rFonts w:ascii="Times New Roman" w:hAnsi="Times New Roman"/>
          <w:b/>
          <w:lang w:val="lv-LV"/>
        </w:rPr>
        <w:t>Šajā instrukcijā varat uzzināt:</w:t>
      </w:r>
    </w:p>
    <w:p w14:paraId="085A5241" w14:textId="76E76370" w:rsidR="001B35D3" w:rsidRPr="002972A0" w:rsidRDefault="001B35D3" w:rsidP="00DD5593">
      <w:pPr>
        <w:overflowPunct w:val="0"/>
        <w:autoSpaceDE w:val="0"/>
        <w:autoSpaceDN w:val="0"/>
        <w:adjustRightInd w:val="0"/>
        <w:spacing w:after="0" w:line="240" w:lineRule="atLeast"/>
        <w:ind w:left="567" w:right="-29" w:hanging="567"/>
        <w:textAlignment w:val="baseline"/>
        <w:rPr>
          <w:rFonts w:ascii="Times New Roman" w:hAnsi="Times New Roman"/>
          <w:lang w:val="lv-LV" w:eastAsia="de-DE"/>
        </w:rPr>
      </w:pPr>
      <w:r w:rsidRPr="002972A0">
        <w:rPr>
          <w:rFonts w:ascii="Times New Roman" w:hAnsi="Times New Roman"/>
          <w:lang w:val="lv-LV"/>
        </w:rPr>
        <w:t>1.</w:t>
      </w:r>
      <w:r w:rsidRPr="002972A0">
        <w:rPr>
          <w:rFonts w:ascii="Times New Roman" w:hAnsi="Times New Roman"/>
          <w:lang w:val="lv-LV"/>
        </w:rPr>
        <w:tab/>
        <w:t xml:space="preserve">Kas ir </w:t>
      </w:r>
      <w:proofErr w:type="spellStart"/>
      <w:r w:rsidR="00B74AE0">
        <w:rPr>
          <w:rFonts w:ascii="Times New Roman" w:hAnsi="Times New Roman"/>
          <w:lang w:val="lv-LV"/>
        </w:rPr>
        <w:t>Magnesium</w:t>
      </w:r>
      <w:proofErr w:type="spellEnd"/>
      <w:r w:rsidR="00B74AE0">
        <w:rPr>
          <w:rFonts w:ascii="Times New Roman" w:hAnsi="Times New Roman"/>
          <w:lang w:val="lv-LV"/>
        </w:rPr>
        <w:t xml:space="preserve"> </w:t>
      </w:r>
      <w:proofErr w:type="spellStart"/>
      <w:r w:rsidR="00B74AE0">
        <w:rPr>
          <w:rFonts w:ascii="Times New Roman" w:hAnsi="Times New Roman"/>
          <w:lang w:val="lv-LV"/>
        </w:rPr>
        <w:t>Diasporal</w:t>
      </w:r>
      <w:proofErr w:type="spellEnd"/>
      <w:r w:rsidR="00B74AE0">
        <w:rPr>
          <w:rFonts w:ascii="Times New Roman" w:hAnsi="Times New Roman"/>
          <w:lang w:val="lv-LV"/>
        </w:rPr>
        <w:t xml:space="preserve"> </w:t>
      </w:r>
      <w:proofErr w:type="spellStart"/>
      <w:r w:rsidR="00B74AE0">
        <w:rPr>
          <w:rFonts w:ascii="Times New Roman" w:hAnsi="Times New Roman"/>
          <w:lang w:val="lv-LV"/>
        </w:rPr>
        <w:t>direct</w:t>
      </w:r>
      <w:proofErr w:type="spellEnd"/>
      <w:r w:rsidRPr="002972A0">
        <w:rPr>
          <w:rFonts w:ascii="Times New Roman" w:hAnsi="Times New Roman"/>
          <w:lang w:val="lv-LV"/>
        </w:rPr>
        <w:t xml:space="preserve"> un kādam nolūkam tās lieto</w:t>
      </w:r>
    </w:p>
    <w:p w14:paraId="0C123F70" w14:textId="25DEBEC5" w:rsidR="00855CA2" w:rsidRPr="002972A0" w:rsidRDefault="001B35D3" w:rsidP="00032FCC">
      <w:pPr>
        <w:overflowPunct w:val="0"/>
        <w:autoSpaceDE w:val="0"/>
        <w:autoSpaceDN w:val="0"/>
        <w:adjustRightInd w:val="0"/>
        <w:spacing w:after="0" w:line="240" w:lineRule="atLeast"/>
        <w:ind w:left="567" w:right="-29" w:hanging="567"/>
        <w:textAlignment w:val="baseline"/>
        <w:rPr>
          <w:rFonts w:ascii="Times New Roman" w:hAnsi="Times New Roman"/>
          <w:lang w:val="lv-LV" w:eastAsia="de-DE"/>
        </w:rPr>
      </w:pPr>
      <w:r w:rsidRPr="002972A0">
        <w:rPr>
          <w:rFonts w:ascii="Times New Roman" w:hAnsi="Times New Roman"/>
          <w:lang w:val="lv-LV"/>
        </w:rPr>
        <w:t>2.</w:t>
      </w:r>
      <w:r w:rsidRPr="002972A0">
        <w:rPr>
          <w:rFonts w:ascii="Times New Roman" w:hAnsi="Times New Roman"/>
          <w:lang w:val="lv-LV"/>
        </w:rPr>
        <w:tab/>
        <w:t xml:space="preserve">Kas Jums jāzina pirms </w:t>
      </w:r>
      <w:proofErr w:type="spellStart"/>
      <w:r w:rsidR="00573B8A" w:rsidRPr="002972A0">
        <w:rPr>
          <w:rFonts w:ascii="Times New Roman" w:hAnsi="Times New Roman"/>
          <w:lang w:val="lv-LV"/>
        </w:rPr>
        <w:t>Magnesium</w:t>
      </w:r>
      <w:proofErr w:type="spellEnd"/>
      <w:r w:rsidR="00573B8A" w:rsidRPr="002972A0">
        <w:rPr>
          <w:rFonts w:ascii="Times New Roman" w:hAnsi="Times New Roman"/>
          <w:lang w:val="lv-LV"/>
        </w:rPr>
        <w:t xml:space="preserve"> </w:t>
      </w:r>
      <w:proofErr w:type="spellStart"/>
      <w:r w:rsidR="00573B8A" w:rsidRPr="002972A0">
        <w:rPr>
          <w:rFonts w:ascii="Times New Roman" w:hAnsi="Times New Roman"/>
          <w:lang w:val="lv-LV"/>
        </w:rPr>
        <w:t>Diasporal</w:t>
      </w:r>
      <w:proofErr w:type="spellEnd"/>
      <w:r w:rsidR="00573B8A" w:rsidRPr="002972A0">
        <w:rPr>
          <w:rFonts w:ascii="Times New Roman" w:hAnsi="Times New Roman"/>
          <w:lang w:val="lv-LV"/>
        </w:rPr>
        <w:t xml:space="preserve"> </w:t>
      </w:r>
      <w:proofErr w:type="spellStart"/>
      <w:r w:rsidR="00573B8A" w:rsidRPr="002972A0">
        <w:rPr>
          <w:rFonts w:ascii="Times New Roman" w:hAnsi="Times New Roman"/>
          <w:lang w:val="lv-LV"/>
        </w:rPr>
        <w:t>direct</w:t>
      </w:r>
      <w:proofErr w:type="spellEnd"/>
      <w:r w:rsidRPr="002972A0">
        <w:rPr>
          <w:rFonts w:ascii="Times New Roman" w:hAnsi="Times New Roman"/>
          <w:lang w:val="lv-LV"/>
        </w:rPr>
        <w:t xml:space="preserve"> lietošanas</w:t>
      </w:r>
    </w:p>
    <w:p w14:paraId="33186B87" w14:textId="40E46829" w:rsidR="001B35D3" w:rsidRPr="002972A0" w:rsidRDefault="001B35D3" w:rsidP="00DD5593">
      <w:pPr>
        <w:overflowPunct w:val="0"/>
        <w:autoSpaceDE w:val="0"/>
        <w:autoSpaceDN w:val="0"/>
        <w:adjustRightInd w:val="0"/>
        <w:spacing w:after="0" w:line="240" w:lineRule="atLeast"/>
        <w:ind w:left="567" w:right="-29" w:hanging="567"/>
        <w:textAlignment w:val="baseline"/>
        <w:rPr>
          <w:rFonts w:ascii="Times New Roman" w:hAnsi="Times New Roman"/>
          <w:lang w:val="lv-LV" w:eastAsia="de-DE"/>
        </w:rPr>
      </w:pPr>
      <w:r w:rsidRPr="002972A0">
        <w:rPr>
          <w:rFonts w:ascii="Times New Roman" w:hAnsi="Times New Roman"/>
          <w:lang w:val="lv-LV"/>
        </w:rPr>
        <w:t>3.</w:t>
      </w:r>
      <w:r w:rsidRPr="002972A0">
        <w:rPr>
          <w:rFonts w:ascii="Times New Roman" w:hAnsi="Times New Roman"/>
          <w:lang w:val="lv-LV"/>
        </w:rPr>
        <w:tab/>
        <w:t xml:space="preserve">Kā lietot </w:t>
      </w:r>
      <w:proofErr w:type="spellStart"/>
      <w:r w:rsidR="00B74AE0">
        <w:rPr>
          <w:rFonts w:ascii="Times New Roman" w:hAnsi="Times New Roman"/>
          <w:lang w:val="lv-LV"/>
        </w:rPr>
        <w:t>Magnesium</w:t>
      </w:r>
      <w:proofErr w:type="spellEnd"/>
      <w:r w:rsidR="00B74AE0">
        <w:rPr>
          <w:rFonts w:ascii="Times New Roman" w:hAnsi="Times New Roman"/>
          <w:lang w:val="lv-LV"/>
        </w:rPr>
        <w:t xml:space="preserve"> </w:t>
      </w:r>
      <w:proofErr w:type="spellStart"/>
      <w:r w:rsidR="00B74AE0">
        <w:rPr>
          <w:rFonts w:ascii="Times New Roman" w:hAnsi="Times New Roman"/>
          <w:lang w:val="lv-LV"/>
        </w:rPr>
        <w:t>Diasporal</w:t>
      </w:r>
      <w:proofErr w:type="spellEnd"/>
      <w:r w:rsidR="00B74AE0">
        <w:rPr>
          <w:rFonts w:ascii="Times New Roman" w:hAnsi="Times New Roman"/>
          <w:lang w:val="lv-LV"/>
        </w:rPr>
        <w:t xml:space="preserve"> </w:t>
      </w:r>
      <w:proofErr w:type="spellStart"/>
      <w:r w:rsidR="00B74AE0">
        <w:rPr>
          <w:rFonts w:ascii="Times New Roman" w:hAnsi="Times New Roman"/>
          <w:lang w:val="lv-LV"/>
        </w:rPr>
        <w:t>direct</w:t>
      </w:r>
      <w:proofErr w:type="spellEnd"/>
    </w:p>
    <w:p w14:paraId="4AE1EA97" w14:textId="77777777" w:rsidR="001B35D3" w:rsidRPr="002972A0" w:rsidRDefault="001B35D3" w:rsidP="00032FCC">
      <w:pPr>
        <w:overflowPunct w:val="0"/>
        <w:autoSpaceDE w:val="0"/>
        <w:autoSpaceDN w:val="0"/>
        <w:adjustRightInd w:val="0"/>
        <w:spacing w:after="0" w:line="240" w:lineRule="atLeast"/>
        <w:ind w:left="567" w:right="-29" w:hanging="567"/>
        <w:textAlignment w:val="baseline"/>
        <w:rPr>
          <w:rFonts w:ascii="Times New Roman" w:hAnsi="Times New Roman"/>
          <w:lang w:val="lv-LV" w:eastAsia="de-DE"/>
        </w:rPr>
      </w:pPr>
      <w:r w:rsidRPr="002972A0">
        <w:rPr>
          <w:rFonts w:ascii="Times New Roman" w:hAnsi="Times New Roman"/>
          <w:lang w:val="lv-LV"/>
        </w:rPr>
        <w:t>4.</w:t>
      </w:r>
      <w:r w:rsidRPr="002972A0">
        <w:rPr>
          <w:rFonts w:ascii="Times New Roman" w:hAnsi="Times New Roman"/>
          <w:lang w:val="lv-LV"/>
        </w:rPr>
        <w:tab/>
        <w:t>Iespējamās blakusparādības</w:t>
      </w:r>
    </w:p>
    <w:p w14:paraId="57F186CF" w14:textId="7105F344" w:rsidR="001B35D3" w:rsidRPr="002972A0" w:rsidRDefault="001B35D3" w:rsidP="00DD5593">
      <w:pPr>
        <w:overflowPunct w:val="0"/>
        <w:autoSpaceDE w:val="0"/>
        <w:autoSpaceDN w:val="0"/>
        <w:adjustRightInd w:val="0"/>
        <w:spacing w:after="0" w:line="240" w:lineRule="atLeast"/>
        <w:ind w:left="567" w:right="-29" w:hanging="567"/>
        <w:textAlignment w:val="baseline"/>
        <w:rPr>
          <w:rFonts w:ascii="Times New Roman" w:hAnsi="Times New Roman"/>
          <w:lang w:val="lv-LV" w:eastAsia="de-DE"/>
        </w:rPr>
      </w:pPr>
      <w:r w:rsidRPr="002972A0">
        <w:rPr>
          <w:rFonts w:ascii="Times New Roman" w:hAnsi="Times New Roman"/>
          <w:lang w:val="lv-LV"/>
        </w:rPr>
        <w:t>5.</w:t>
      </w:r>
      <w:r w:rsidRPr="002972A0">
        <w:rPr>
          <w:rFonts w:ascii="Times New Roman" w:hAnsi="Times New Roman"/>
          <w:lang w:val="lv-LV"/>
        </w:rPr>
        <w:tab/>
        <w:t xml:space="preserve">Kā uzglabāt </w:t>
      </w:r>
      <w:proofErr w:type="spellStart"/>
      <w:r w:rsidR="00B74AE0">
        <w:rPr>
          <w:rFonts w:ascii="Times New Roman" w:hAnsi="Times New Roman"/>
          <w:lang w:val="lv-LV"/>
        </w:rPr>
        <w:t>Magnesium</w:t>
      </w:r>
      <w:proofErr w:type="spellEnd"/>
      <w:r w:rsidR="00B74AE0">
        <w:rPr>
          <w:rFonts w:ascii="Times New Roman" w:hAnsi="Times New Roman"/>
          <w:lang w:val="lv-LV"/>
        </w:rPr>
        <w:t xml:space="preserve"> </w:t>
      </w:r>
      <w:proofErr w:type="spellStart"/>
      <w:r w:rsidR="00B74AE0">
        <w:rPr>
          <w:rFonts w:ascii="Times New Roman" w:hAnsi="Times New Roman"/>
          <w:lang w:val="lv-LV"/>
        </w:rPr>
        <w:t>Diasporal</w:t>
      </w:r>
      <w:proofErr w:type="spellEnd"/>
      <w:r w:rsidR="00B74AE0">
        <w:rPr>
          <w:rFonts w:ascii="Times New Roman" w:hAnsi="Times New Roman"/>
          <w:lang w:val="lv-LV"/>
        </w:rPr>
        <w:t xml:space="preserve"> </w:t>
      </w:r>
      <w:proofErr w:type="spellStart"/>
      <w:r w:rsidR="00B74AE0">
        <w:rPr>
          <w:rFonts w:ascii="Times New Roman" w:hAnsi="Times New Roman"/>
          <w:lang w:val="lv-LV"/>
        </w:rPr>
        <w:t>direct</w:t>
      </w:r>
      <w:proofErr w:type="spellEnd"/>
    </w:p>
    <w:p w14:paraId="67CD98E0" w14:textId="77777777" w:rsidR="001B35D3" w:rsidRPr="002972A0" w:rsidRDefault="001B35D3" w:rsidP="00032FCC">
      <w:pPr>
        <w:overflowPunct w:val="0"/>
        <w:autoSpaceDE w:val="0"/>
        <w:autoSpaceDN w:val="0"/>
        <w:adjustRightInd w:val="0"/>
        <w:spacing w:after="0" w:line="240" w:lineRule="atLeast"/>
        <w:ind w:left="567" w:right="-29" w:hanging="567"/>
        <w:textAlignment w:val="baseline"/>
        <w:rPr>
          <w:rFonts w:ascii="Times New Roman" w:hAnsi="Times New Roman"/>
          <w:lang w:val="lv-LV" w:eastAsia="de-DE"/>
        </w:rPr>
      </w:pPr>
      <w:r w:rsidRPr="002972A0">
        <w:rPr>
          <w:rFonts w:ascii="Times New Roman" w:hAnsi="Times New Roman"/>
          <w:lang w:val="lv-LV"/>
        </w:rPr>
        <w:t>6.</w:t>
      </w:r>
      <w:r w:rsidRPr="002972A0">
        <w:rPr>
          <w:rFonts w:ascii="Times New Roman" w:hAnsi="Times New Roman"/>
          <w:lang w:val="lv-LV"/>
        </w:rPr>
        <w:tab/>
        <w:t>Iepakojuma saturs un cita informācija</w:t>
      </w:r>
    </w:p>
    <w:p w14:paraId="556EB5DF" w14:textId="77777777" w:rsidR="001B35D3" w:rsidRPr="002972A0" w:rsidRDefault="001B35D3" w:rsidP="00032FCC">
      <w:pPr>
        <w:overflowPunct w:val="0"/>
        <w:autoSpaceDE w:val="0"/>
        <w:autoSpaceDN w:val="0"/>
        <w:adjustRightInd w:val="0"/>
        <w:spacing w:after="0" w:line="240" w:lineRule="atLeast"/>
        <w:ind w:left="567" w:right="-29" w:hanging="567"/>
        <w:textAlignment w:val="baseline"/>
        <w:rPr>
          <w:rFonts w:ascii="Times New Roman" w:hAnsi="Times New Roman"/>
          <w:lang w:val="lv-LV" w:eastAsia="de-DE"/>
        </w:rPr>
      </w:pPr>
    </w:p>
    <w:p w14:paraId="13440674" w14:textId="77777777" w:rsidR="007B46CB" w:rsidRPr="002972A0" w:rsidRDefault="007B46CB" w:rsidP="00032FCC">
      <w:pPr>
        <w:overflowPunct w:val="0"/>
        <w:autoSpaceDE w:val="0"/>
        <w:autoSpaceDN w:val="0"/>
        <w:adjustRightInd w:val="0"/>
        <w:spacing w:after="0" w:line="240" w:lineRule="atLeast"/>
        <w:ind w:left="567" w:right="-29" w:hanging="567"/>
        <w:textAlignment w:val="baseline"/>
        <w:rPr>
          <w:rFonts w:ascii="Times New Roman" w:hAnsi="Times New Roman"/>
          <w:lang w:val="lv-LV" w:eastAsia="de-DE"/>
        </w:rPr>
      </w:pPr>
    </w:p>
    <w:p w14:paraId="33B84CD5" w14:textId="26A8E1AA" w:rsidR="001B35D3" w:rsidRPr="002972A0" w:rsidRDefault="001B35D3" w:rsidP="00032FCC">
      <w:pPr>
        <w:numPr>
          <w:ilvl w:val="12"/>
          <w:numId w:val="0"/>
        </w:numPr>
        <w:overflowPunct w:val="0"/>
        <w:autoSpaceDE w:val="0"/>
        <w:autoSpaceDN w:val="0"/>
        <w:adjustRightInd w:val="0"/>
        <w:spacing w:after="0" w:line="240" w:lineRule="atLeast"/>
        <w:ind w:left="567" w:right="-2" w:hanging="567"/>
        <w:textAlignment w:val="baseline"/>
        <w:rPr>
          <w:rFonts w:ascii="Times New Roman" w:hAnsi="Times New Roman"/>
          <w:lang w:val="lv-LV" w:eastAsia="de-DE"/>
        </w:rPr>
      </w:pPr>
      <w:r w:rsidRPr="002972A0">
        <w:rPr>
          <w:rFonts w:ascii="Times New Roman" w:hAnsi="Times New Roman"/>
          <w:b/>
          <w:lang w:val="lv-LV"/>
        </w:rPr>
        <w:t>1.</w:t>
      </w:r>
      <w:r w:rsidRPr="002972A0">
        <w:rPr>
          <w:rFonts w:ascii="Times New Roman" w:hAnsi="Times New Roman"/>
          <w:b/>
          <w:lang w:val="lv-LV"/>
        </w:rPr>
        <w:tab/>
        <w:t xml:space="preserve">Kas ir </w:t>
      </w:r>
      <w:proofErr w:type="spellStart"/>
      <w:r w:rsidR="00B74AE0">
        <w:rPr>
          <w:rFonts w:ascii="Times New Roman" w:hAnsi="Times New Roman"/>
          <w:b/>
          <w:lang w:val="lv-LV"/>
        </w:rPr>
        <w:t>Magnesium</w:t>
      </w:r>
      <w:proofErr w:type="spellEnd"/>
      <w:r w:rsidR="00B74AE0">
        <w:rPr>
          <w:rFonts w:ascii="Times New Roman" w:hAnsi="Times New Roman"/>
          <w:b/>
          <w:lang w:val="lv-LV"/>
        </w:rPr>
        <w:t xml:space="preserve"> </w:t>
      </w:r>
      <w:proofErr w:type="spellStart"/>
      <w:r w:rsidR="00B74AE0">
        <w:rPr>
          <w:rFonts w:ascii="Times New Roman" w:hAnsi="Times New Roman"/>
          <w:b/>
          <w:lang w:val="lv-LV"/>
        </w:rPr>
        <w:t>Diasporal</w:t>
      </w:r>
      <w:proofErr w:type="spellEnd"/>
      <w:r w:rsidR="00B74AE0">
        <w:rPr>
          <w:rFonts w:ascii="Times New Roman" w:hAnsi="Times New Roman"/>
          <w:b/>
          <w:lang w:val="lv-LV"/>
        </w:rPr>
        <w:t xml:space="preserve"> </w:t>
      </w:r>
      <w:proofErr w:type="spellStart"/>
      <w:r w:rsidR="00B74AE0">
        <w:rPr>
          <w:rFonts w:ascii="Times New Roman" w:hAnsi="Times New Roman"/>
          <w:b/>
          <w:lang w:val="lv-LV"/>
        </w:rPr>
        <w:t>direct</w:t>
      </w:r>
      <w:proofErr w:type="spellEnd"/>
      <w:r w:rsidRPr="002972A0">
        <w:rPr>
          <w:rFonts w:ascii="Times New Roman" w:hAnsi="Times New Roman"/>
          <w:b/>
          <w:lang w:val="lv-LV"/>
        </w:rPr>
        <w:t xml:space="preserve"> un kādam nolūkam tās lieto</w:t>
      </w:r>
    </w:p>
    <w:p w14:paraId="4068662A" w14:textId="77777777" w:rsidR="001B35D3" w:rsidRPr="002972A0" w:rsidRDefault="001B35D3" w:rsidP="00032FCC">
      <w:pPr>
        <w:tabs>
          <w:tab w:val="left" w:pos="567"/>
          <w:tab w:val="left" w:pos="1843"/>
        </w:tabs>
        <w:overflowPunct w:val="0"/>
        <w:autoSpaceDE w:val="0"/>
        <w:autoSpaceDN w:val="0"/>
        <w:adjustRightInd w:val="0"/>
        <w:spacing w:after="0" w:line="240" w:lineRule="atLeast"/>
        <w:jc w:val="both"/>
        <w:textAlignment w:val="baseline"/>
        <w:rPr>
          <w:rFonts w:ascii="Times New Roman" w:hAnsi="Times New Roman"/>
          <w:lang w:val="lv-LV" w:eastAsia="de-DE"/>
        </w:rPr>
      </w:pPr>
    </w:p>
    <w:p w14:paraId="00242A7C" w14:textId="42751ADC" w:rsidR="001B35D3" w:rsidRPr="002972A0" w:rsidRDefault="00573B8A" w:rsidP="00032FCC">
      <w:pPr>
        <w:tabs>
          <w:tab w:val="left" w:pos="567"/>
          <w:tab w:val="left" w:pos="1843"/>
        </w:tabs>
        <w:overflowPunct w:val="0"/>
        <w:autoSpaceDE w:val="0"/>
        <w:autoSpaceDN w:val="0"/>
        <w:adjustRightInd w:val="0"/>
        <w:spacing w:after="0" w:line="240" w:lineRule="atLeast"/>
        <w:jc w:val="both"/>
        <w:textAlignment w:val="baseline"/>
        <w:rPr>
          <w:rFonts w:ascii="Times New Roman" w:hAnsi="Times New Roman"/>
          <w:lang w:val="lv-LV" w:eastAsia="de-DE"/>
        </w:rPr>
      </w:pPr>
      <w:proofErr w:type="spellStart"/>
      <w:r w:rsidRPr="002972A0">
        <w:rPr>
          <w:rFonts w:ascii="Times New Roman" w:hAnsi="Times New Roman"/>
          <w:lang w:val="lv-LV"/>
        </w:rPr>
        <w:t>Magnesium</w:t>
      </w:r>
      <w:proofErr w:type="spellEnd"/>
      <w:r w:rsidRPr="002972A0">
        <w:rPr>
          <w:rFonts w:ascii="Times New Roman" w:hAnsi="Times New Roman"/>
          <w:lang w:val="lv-LV"/>
        </w:rPr>
        <w:t xml:space="preserve"> </w:t>
      </w:r>
      <w:proofErr w:type="spellStart"/>
      <w:r w:rsidRPr="002972A0">
        <w:rPr>
          <w:rFonts w:ascii="Times New Roman" w:hAnsi="Times New Roman"/>
          <w:lang w:val="lv-LV"/>
        </w:rPr>
        <w:t>Diasporal</w:t>
      </w:r>
      <w:proofErr w:type="spellEnd"/>
      <w:r w:rsidRPr="002972A0">
        <w:rPr>
          <w:rFonts w:ascii="Times New Roman" w:hAnsi="Times New Roman"/>
          <w:lang w:val="lv-LV"/>
        </w:rPr>
        <w:t xml:space="preserve"> </w:t>
      </w:r>
      <w:proofErr w:type="spellStart"/>
      <w:r w:rsidRPr="002972A0">
        <w:rPr>
          <w:rFonts w:ascii="Times New Roman" w:hAnsi="Times New Roman"/>
          <w:lang w:val="lv-LV"/>
        </w:rPr>
        <w:t>direct</w:t>
      </w:r>
      <w:proofErr w:type="spellEnd"/>
      <w:r w:rsidR="007B46CB" w:rsidRPr="002972A0">
        <w:rPr>
          <w:rFonts w:ascii="Times New Roman" w:hAnsi="Times New Roman"/>
          <w:lang w:val="lv-LV"/>
        </w:rPr>
        <w:t xml:space="preserve"> ir minerālvielu </w:t>
      </w:r>
      <w:r w:rsidR="00C85E1F" w:rsidRPr="00806EE7">
        <w:rPr>
          <w:rFonts w:ascii="Times New Roman" w:hAnsi="Times New Roman"/>
          <w:lang w:val="lv-LV"/>
        </w:rPr>
        <w:t>saturošas zāles</w:t>
      </w:r>
      <w:r w:rsidR="007B46CB" w:rsidRPr="002972A0">
        <w:rPr>
          <w:rFonts w:ascii="Times New Roman" w:hAnsi="Times New Roman"/>
          <w:lang w:val="lv-LV"/>
        </w:rPr>
        <w:t>, kas satur aktīv</w:t>
      </w:r>
      <w:r w:rsidR="00CB447D">
        <w:rPr>
          <w:rFonts w:ascii="Times New Roman" w:hAnsi="Times New Roman"/>
          <w:lang w:val="lv-LV"/>
        </w:rPr>
        <w:t>o</w:t>
      </w:r>
      <w:r w:rsidR="007B46CB" w:rsidRPr="002972A0">
        <w:rPr>
          <w:rFonts w:ascii="Times New Roman" w:hAnsi="Times New Roman"/>
          <w:lang w:val="lv-LV"/>
        </w:rPr>
        <w:t xml:space="preserve"> viel</w:t>
      </w:r>
      <w:r w:rsidR="00CB447D">
        <w:rPr>
          <w:rFonts w:ascii="Times New Roman" w:hAnsi="Times New Roman"/>
          <w:lang w:val="lv-LV"/>
        </w:rPr>
        <w:t>u</w:t>
      </w:r>
      <w:r w:rsidR="008A5F28">
        <w:rPr>
          <w:rFonts w:ascii="Times New Roman" w:hAnsi="Times New Roman"/>
          <w:lang w:val="lv-LV"/>
        </w:rPr>
        <w:t xml:space="preserve"> magn</w:t>
      </w:r>
      <w:r w:rsidR="00CB447D">
        <w:rPr>
          <w:rFonts w:ascii="Times New Roman" w:hAnsi="Times New Roman"/>
          <w:lang w:val="lv-LV"/>
        </w:rPr>
        <w:t>iju</w:t>
      </w:r>
      <w:r w:rsidR="008A5F28">
        <w:rPr>
          <w:rFonts w:ascii="Times New Roman" w:hAnsi="Times New Roman"/>
          <w:lang w:val="lv-LV"/>
        </w:rPr>
        <w:t xml:space="preserve"> </w:t>
      </w:r>
      <w:r w:rsidR="00FE7F06">
        <w:rPr>
          <w:rFonts w:ascii="Times New Roman" w:hAnsi="Times New Roman"/>
          <w:lang w:val="lv-LV"/>
        </w:rPr>
        <w:t>(</w:t>
      </w:r>
      <w:r w:rsidR="008A5F28">
        <w:rPr>
          <w:rFonts w:ascii="Times New Roman" w:hAnsi="Times New Roman"/>
          <w:lang w:val="lv-LV"/>
        </w:rPr>
        <w:t>k</w:t>
      </w:r>
      <w:r w:rsidR="008A5F28" w:rsidRPr="002972A0">
        <w:rPr>
          <w:rFonts w:ascii="Times New Roman" w:hAnsi="Times New Roman"/>
          <w:lang w:val="lv-LV"/>
        </w:rPr>
        <w:t>ā</w:t>
      </w:r>
      <w:r w:rsidR="007B46CB" w:rsidRPr="002972A0">
        <w:rPr>
          <w:rFonts w:ascii="Times New Roman" w:hAnsi="Times New Roman"/>
          <w:lang w:val="lv-LV"/>
        </w:rPr>
        <w:t xml:space="preserve"> magnija </w:t>
      </w:r>
      <w:proofErr w:type="spellStart"/>
      <w:r w:rsidR="007B46CB" w:rsidRPr="002972A0">
        <w:rPr>
          <w:rFonts w:ascii="Times New Roman" w:hAnsi="Times New Roman"/>
          <w:lang w:val="lv-LV"/>
        </w:rPr>
        <w:t>hidrogēncitrātu</w:t>
      </w:r>
      <w:proofErr w:type="spellEnd"/>
      <w:r w:rsidR="007B46CB" w:rsidRPr="002972A0">
        <w:rPr>
          <w:rFonts w:ascii="Times New Roman" w:hAnsi="Times New Roman"/>
          <w:lang w:val="lv-LV"/>
        </w:rPr>
        <w:t xml:space="preserve"> un magnija oksīdu</w:t>
      </w:r>
      <w:r w:rsidR="00FE7F06">
        <w:rPr>
          <w:rFonts w:ascii="Times New Roman" w:hAnsi="Times New Roman"/>
          <w:lang w:val="lv-LV"/>
        </w:rPr>
        <w:t>)</w:t>
      </w:r>
      <w:r w:rsidR="007B46CB" w:rsidRPr="002972A0">
        <w:rPr>
          <w:rFonts w:ascii="Times New Roman" w:hAnsi="Times New Roman"/>
          <w:lang w:val="lv-LV"/>
        </w:rPr>
        <w:t>.</w:t>
      </w:r>
    </w:p>
    <w:p w14:paraId="067E86A1" w14:textId="77777777" w:rsidR="001B35D3" w:rsidRPr="002972A0" w:rsidRDefault="001B35D3" w:rsidP="00032FCC">
      <w:pPr>
        <w:tabs>
          <w:tab w:val="left" w:pos="567"/>
          <w:tab w:val="left" w:pos="1843"/>
        </w:tabs>
        <w:overflowPunct w:val="0"/>
        <w:autoSpaceDE w:val="0"/>
        <w:autoSpaceDN w:val="0"/>
        <w:adjustRightInd w:val="0"/>
        <w:spacing w:after="0" w:line="240" w:lineRule="atLeast"/>
        <w:jc w:val="both"/>
        <w:textAlignment w:val="baseline"/>
        <w:rPr>
          <w:rFonts w:ascii="Times New Roman" w:hAnsi="Times New Roman"/>
          <w:lang w:val="lv-LV" w:eastAsia="de-DE"/>
        </w:rPr>
      </w:pPr>
    </w:p>
    <w:p w14:paraId="3EFF8F14" w14:textId="0AA28E1C" w:rsidR="001B35D3" w:rsidRPr="002972A0" w:rsidRDefault="00B74AE0" w:rsidP="00DD5593">
      <w:pPr>
        <w:tabs>
          <w:tab w:val="left" w:pos="0"/>
        </w:tabs>
        <w:overflowPunct w:val="0"/>
        <w:autoSpaceDE w:val="0"/>
        <w:autoSpaceDN w:val="0"/>
        <w:adjustRightInd w:val="0"/>
        <w:spacing w:after="0" w:line="240" w:lineRule="atLeast"/>
        <w:ind w:right="-1"/>
        <w:jc w:val="both"/>
        <w:textAlignment w:val="baseline"/>
        <w:rPr>
          <w:rFonts w:ascii="Times New Roman" w:hAnsi="Times New Roman"/>
          <w:strike/>
          <w:lang w:val="lv-LV" w:eastAsia="de-DE"/>
        </w:rPr>
      </w:pPr>
      <w:proofErr w:type="spellStart"/>
      <w:r>
        <w:rPr>
          <w:rFonts w:ascii="Times New Roman" w:hAnsi="Times New Roman"/>
          <w:lang w:val="lv-LV"/>
        </w:rPr>
        <w:t>Magnesium</w:t>
      </w:r>
      <w:proofErr w:type="spellEnd"/>
      <w:r>
        <w:rPr>
          <w:rFonts w:ascii="Times New Roman" w:hAnsi="Times New Roman"/>
          <w:lang w:val="lv-LV"/>
        </w:rPr>
        <w:t xml:space="preserve"> </w:t>
      </w:r>
      <w:proofErr w:type="spellStart"/>
      <w:r>
        <w:rPr>
          <w:rFonts w:ascii="Times New Roman" w:hAnsi="Times New Roman"/>
          <w:lang w:val="lv-LV"/>
        </w:rPr>
        <w:t>Diasporal</w:t>
      </w:r>
      <w:proofErr w:type="spellEnd"/>
      <w:r>
        <w:rPr>
          <w:rFonts w:ascii="Times New Roman" w:hAnsi="Times New Roman"/>
          <w:lang w:val="lv-LV"/>
        </w:rPr>
        <w:t xml:space="preserve"> </w:t>
      </w:r>
      <w:proofErr w:type="spellStart"/>
      <w:r>
        <w:rPr>
          <w:rFonts w:ascii="Times New Roman" w:hAnsi="Times New Roman"/>
          <w:lang w:val="lv-LV"/>
        </w:rPr>
        <w:t>direct</w:t>
      </w:r>
      <w:proofErr w:type="spellEnd"/>
      <w:r w:rsidR="007B46CB" w:rsidRPr="002972A0">
        <w:rPr>
          <w:rFonts w:ascii="Times New Roman" w:hAnsi="Times New Roman"/>
          <w:lang w:val="lv-LV"/>
        </w:rPr>
        <w:t xml:space="preserve"> izmanto magnija deficīta ārstēšanai un profilaksei pieaugušajiem.</w:t>
      </w:r>
    </w:p>
    <w:p w14:paraId="6D20CA24" w14:textId="77777777" w:rsidR="00540CC7" w:rsidRPr="002972A0" w:rsidRDefault="00540CC7" w:rsidP="00032FCC">
      <w:pPr>
        <w:tabs>
          <w:tab w:val="left" w:pos="567"/>
          <w:tab w:val="left" w:pos="1843"/>
        </w:tabs>
        <w:overflowPunct w:val="0"/>
        <w:autoSpaceDE w:val="0"/>
        <w:autoSpaceDN w:val="0"/>
        <w:adjustRightInd w:val="0"/>
        <w:spacing w:after="0" w:line="240" w:lineRule="atLeast"/>
        <w:textAlignment w:val="baseline"/>
        <w:rPr>
          <w:rFonts w:ascii="Times New Roman" w:hAnsi="Times New Roman"/>
          <w:lang w:val="lv-LV" w:eastAsia="de-DE"/>
        </w:rPr>
      </w:pPr>
    </w:p>
    <w:p w14:paraId="1DF7B2E7" w14:textId="77777777" w:rsidR="0096008F" w:rsidRPr="002972A0" w:rsidRDefault="0096008F" w:rsidP="0096008F">
      <w:pPr>
        <w:tabs>
          <w:tab w:val="left" w:pos="567"/>
          <w:tab w:val="left" w:pos="1843"/>
        </w:tabs>
        <w:spacing w:after="0"/>
        <w:rPr>
          <w:rFonts w:ascii="Times New Roman" w:hAnsi="Times New Roman"/>
          <w:lang w:val="lv-LV" w:eastAsia="de-DE"/>
        </w:rPr>
      </w:pPr>
      <w:r w:rsidRPr="002972A0">
        <w:rPr>
          <w:rFonts w:ascii="Times New Roman" w:hAnsi="Times New Roman"/>
          <w:lang w:val="lv-LV"/>
        </w:rPr>
        <w:t>Magnija deficīts var veidoties šādos gadījumos:</w:t>
      </w:r>
    </w:p>
    <w:p w14:paraId="42970A14" w14:textId="42DF93CB" w:rsidR="0096008F" w:rsidRPr="002972A0" w:rsidRDefault="0096008F" w:rsidP="0096008F">
      <w:pPr>
        <w:tabs>
          <w:tab w:val="left" w:pos="567"/>
          <w:tab w:val="left" w:pos="1843"/>
        </w:tabs>
        <w:spacing w:after="0"/>
        <w:rPr>
          <w:rFonts w:ascii="Times New Roman" w:hAnsi="Times New Roman"/>
          <w:lang w:val="lv-LV" w:eastAsia="de-DE"/>
        </w:rPr>
      </w:pPr>
      <w:r w:rsidRPr="002972A0">
        <w:rPr>
          <w:rFonts w:ascii="Times New Roman" w:hAnsi="Times New Roman"/>
          <w:lang w:val="lv-LV"/>
        </w:rPr>
        <w:t xml:space="preserve">- </w:t>
      </w:r>
      <w:r w:rsidR="00F7388B" w:rsidRPr="002972A0">
        <w:rPr>
          <w:rFonts w:ascii="Times New Roman" w:hAnsi="Times New Roman"/>
          <w:lang w:val="lv-LV"/>
        </w:rPr>
        <w:tab/>
      </w:r>
      <w:r w:rsidRPr="002972A0">
        <w:rPr>
          <w:rFonts w:ascii="Times New Roman" w:hAnsi="Times New Roman"/>
          <w:lang w:val="lv-LV"/>
        </w:rPr>
        <w:t xml:space="preserve">samazināta magnija uzņemšana, </w:t>
      </w:r>
      <w:r w:rsidR="00990880" w:rsidRPr="00EA0DDE">
        <w:rPr>
          <w:rFonts w:ascii="Times New Roman" w:hAnsi="Times New Roman"/>
          <w:lang w:val="lv-LV"/>
        </w:rPr>
        <w:t>piem</w:t>
      </w:r>
      <w:r w:rsidR="00990880">
        <w:rPr>
          <w:rFonts w:ascii="Times New Roman" w:hAnsi="Times New Roman"/>
          <w:lang w:val="lv-LV"/>
        </w:rPr>
        <w:t>ēram</w:t>
      </w:r>
      <w:r w:rsidR="00990880" w:rsidRPr="00EA0DDE">
        <w:rPr>
          <w:rFonts w:ascii="Times New Roman" w:hAnsi="Times New Roman"/>
          <w:lang w:val="lv-LV"/>
        </w:rPr>
        <w:t>,</w:t>
      </w:r>
      <w:r w:rsidRPr="002972A0">
        <w:rPr>
          <w:rFonts w:ascii="Times New Roman" w:hAnsi="Times New Roman"/>
          <w:lang w:val="lv-LV"/>
        </w:rPr>
        <w:t xml:space="preserve"> nesabalansēts uzturs vai samazināta uztura uzņemšana gados vecākiem cilvēkiem;</w:t>
      </w:r>
    </w:p>
    <w:p w14:paraId="376A8A04" w14:textId="0EB57C84" w:rsidR="0096008F" w:rsidRPr="002972A0" w:rsidRDefault="0096008F" w:rsidP="0096008F">
      <w:pPr>
        <w:tabs>
          <w:tab w:val="left" w:pos="567"/>
          <w:tab w:val="left" w:pos="1843"/>
        </w:tabs>
        <w:spacing w:after="0"/>
        <w:rPr>
          <w:rFonts w:ascii="Times New Roman" w:hAnsi="Times New Roman"/>
          <w:lang w:val="lv-LV" w:eastAsia="de-DE"/>
        </w:rPr>
      </w:pPr>
      <w:r w:rsidRPr="002972A0">
        <w:rPr>
          <w:rFonts w:ascii="Times New Roman" w:hAnsi="Times New Roman"/>
          <w:lang w:val="lv-LV"/>
        </w:rPr>
        <w:t xml:space="preserve">- </w:t>
      </w:r>
      <w:r w:rsidR="00F7388B" w:rsidRPr="002972A0">
        <w:rPr>
          <w:rFonts w:ascii="Times New Roman" w:hAnsi="Times New Roman"/>
          <w:lang w:val="lv-LV"/>
        </w:rPr>
        <w:tab/>
      </w:r>
      <w:r w:rsidRPr="002972A0">
        <w:rPr>
          <w:rFonts w:ascii="Times New Roman" w:hAnsi="Times New Roman"/>
          <w:lang w:val="lv-LV"/>
        </w:rPr>
        <w:t>magnija patēriņa pieaugums, piemēram, stress, pastiprināta svīšana, nodarbošanās ar sportu, grūtniecība un barošana ar krūti.</w:t>
      </w:r>
    </w:p>
    <w:p w14:paraId="0D3D92BF" w14:textId="77777777" w:rsidR="00540CC7" w:rsidRPr="002972A0" w:rsidRDefault="00540CC7" w:rsidP="00540CC7">
      <w:pPr>
        <w:tabs>
          <w:tab w:val="left" w:pos="567"/>
          <w:tab w:val="left" w:pos="1843"/>
        </w:tabs>
        <w:overflowPunct w:val="0"/>
        <w:autoSpaceDE w:val="0"/>
        <w:autoSpaceDN w:val="0"/>
        <w:adjustRightInd w:val="0"/>
        <w:spacing w:after="0" w:line="240" w:lineRule="atLeast"/>
        <w:textAlignment w:val="baseline"/>
        <w:rPr>
          <w:rFonts w:ascii="Times New Roman" w:hAnsi="Times New Roman"/>
          <w:lang w:val="lv-LV" w:eastAsia="de-DE"/>
        </w:rPr>
      </w:pPr>
    </w:p>
    <w:p w14:paraId="0E337452" w14:textId="77777777" w:rsidR="007B46CB" w:rsidRPr="002972A0" w:rsidRDefault="007B46CB" w:rsidP="00032FCC">
      <w:pPr>
        <w:tabs>
          <w:tab w:val="left" w:pos="567"/>
          <w:tab w:val="left" w:pos="1843"/>
        </w:tabs>
        <w:overflowPunct w:val="0"/>
        <w:autoSpaceDE w:val="0"/>
        <w:autoSpaceDN w:val="0"/>
        <w:adjustRightInd w:val="0"/>
        <w:spacing w:after="0" w:line="240" w:lineRule="atLeast"/>
        <w:textAlignment w:val="baseline"/>
        <w:rPr>
          <w:rFonts w:ascii="Times New Roman" w:hAnsi="Times New Roman"/>
          <w:lang w:val="lv-LV" w:eastAsia="de-DE"/>
        </w:rPr>
      </w:pPr>
    </w:p>
    <w:p w14:paraId="6702137A" w14:textId="19328325" w:rsidR="001B35D3" w:rsidRPr="002972A0" w:rsidRDefault="001B35D3" w:rsidP="00032FCC">
      <w:pPr>
        <w:numPr>
          <w:ilvl w:val="12"/>
          <w:numId w:val="0"/>
        </w:numPr>
        <w:overflowPunct w:val="0"/>
        <w:autoSpaceDE w:val="0"/>
        <w:autoSpaceDN w:val="0"/>
        <w:adjustRightInd w:val="0"/>
        <w:spacing w:after="0" w:line="240" w:lineRule="atLeast"/>
        <w:ind w:left="567" w:right="-2" w:hanging="567"/>
        <w:textAlignment w:val="baseline"/>
        <w:rPr>
          <w:rFonts w:ascii="Times New Roman" w:hAnsi="Times New Roman"/>
          <w:b/>
          <w:lang w:val="lv-LV" w:eastAsia="de-DE"/>
        </w:rPr>
      </w:pPr>
      <w:r w:rsidRPr="002972A0">
        <w:rPr>
          <w:rFonts w:ascii="Times New Roman" w:hAnsi="Times New Roman"/>
          <w:b/>
          <w:lang w:val="lv-LV"/>
        </w:rPr>
        <w:t>2.</w:t>
      </w:r>
      <w:r w:rsidRPr="002972A0">
        <w:rPr>
          <w:rFonts w:ascii="Times New Roman" w:hAnsi="Times New Roman"/>
          <w:b/>
          <w:lang w:val="lv-LV"/>
        </w:rPr>
        <w:tab/>
        <w:t xml:space="preserve">Kas Jums jāzina pirms </w:t>
      </w:r>
      <w:proofErr w:type="spellStart"/>
      <w:r w:rsidR="00573B8A" w:rsidRPr="002972A0">
        <w:rPr>
          <w:rFonts w:ascii="Times New Roman" w:hAnsi="Times New Roman"/>
          <w:b/>
          <w:lang w:val="lv-LV"/>
        </w:rPr>
        <w:t>Magnesium</w:t>
      </w:r>
      <w:proofErr w:type="spellEnd"/>
      <w:r w:rsidR="00573B8A" w:rsidRPr="002972A0">
        <w:rPr>
          <w:rFonts w:ascii="Times New Roman" w:hAnsi="Times New Roman"/>
          <w:b/>
          <w:lang w:val="lv-LV"/>
        </w:rPr>
        <w:t xml:space="preserve"> </w:t>
      </w:r>
      <w:proofErr w:type="spellStart"/>
      <w:r w:rsidR="00573B8A" w:rsidRPr="002972A0">
        <w:rPr>
          <w:rFonts w:ascii="Times New Roman" w:hAnsi="Times New Roman"/>
          <w:b/>
          <w:lang w:val="lv-LV"/>
        </w:rPr>
        <w:t>Diasporal</w:t>
      </w:r>
      <w:proofErr w:type="spellEnd"/>
      <w:r w:rsidR="00573B8A" w:rsidRPr="002972A0">
        <w:rPr>
          <w:rFonts w:ascii="Times New Roman" w:hAnsi="Times New Roman"/>
          <w:b/>
          <w:lang w:val="lv-LV"/>
        </w:rPr>
        <w:t xml:space="preserve"> </w:t>
      </w:r>
      <w:proofErr w:type="spellStart"/>
      <w:r w:rsidR="00573B8A" w:rsidRPr="002972A0">
        <w:rPr>
          <w:rFonts w:ascii="Times New Roman" w:hAnsi="Times New Roman"/>
          <w:b/>
          <w:lang w:val="lv-LV"/>
        </w:rPr>
        <w:t>direct</w:t>
      </w:r>
      <w:proofErr w:type="spellEnd"/>
      <w:r w:rsidRPr="002972A0">
        <w:rPr>
          <w:rFonts w:ascii="Times New Roman" w:hAnsi="Times New Roman"/>
          <w:b/>
          <w:lang w:val="lv-LV"/>
        </w:rPr>
        <w:t xml:space="preserve"> lietošanas</w:t>
      </w:r>
    </w:p>
    <w:p w14:paraId="55B2172C" w14:textId="77777777" w:rsidR="001B35D3" w:rsidRPr="002972A0" w:rsidRDefault="001B35D3" w:rsidP="00032FCC">
      <w:pPr>
        <w:numPr>
          <w:ilvl w:val="12"/>
          <w:numId w:val="0"/>
        </w:numPr>
        <w:overflowPunct w:val="0"/>
        <w:autoSpaceDE w:val="0"/>
        <w:autoSpaceDN w:val="0"/>
        <w:adjustRightInd w:val="0"/>
        <w:spacing w:after="0" w:line="240" w:lineRule="atLeast"/>
        <w:ind w:left="567" w:right="-2" w:hanging="567"/>
        <w:textAlignment w:val="baseline"/>
        <w:rPr>
          <w:rFonts w:ascii="Times New Roman" w:hAnsi="Times New Roman"/>
          <w:lang w:val="lv-LV" w:eastAsia="de-DE"/>
        </w:rPr>
      </w:pPr>
    </w:p>
    <w:p w14:paraId="2C2FC362" w14:textId="761C8D46" w:rsidR="001B35D3" w:rsidRPr="002972A0" w:rsidRDefault="001B35D3" w:rsidP="00032FCC">
      <w:pPr>
        <w:numPr>
          <w:ilvl w:val="12"/>
          <w:numId w:val="0"/>
        </w:numPr>
        <w:overflowPunct w:val="0"/>
        <w:autoSpaceDE w:val="0"/>
        <w:autoSpaceDN w:val="0"/>
        <w:adjustRightInd w:val="0"/>
        <w:spacing w:after="0" w:line="240" w:lineRule="atLeast"/>
        <w:textAlignment w:val="baseline"/>
        <w:outlineLvl w:val="0"/>
        <w:rPr>
          <w:rFonts w:ascii="Times New Roman" w:hAnsi="Times New Roman"/>
          <w:lang w:val="lv-LV" w:eastAsia="de-DE"/>
        </w:rPr>
      </w:pPr>
      <w:r w:rsidRPr="002972A0">
        <w:rPr>
          <w:rFonts w:ascii="Times New Roman" w:hAnsi="Times New Roman"/>
          <w:b/>
          <w:lang w:val="lv-LV"/>
        </w:rPr>
        <w:t xml:space="preserve">Nelietojiet </w:t>
      </w:r>
      <w:proofErr w:type="spellStart"/>
      <w:r w:rsidR="00B74AE0">
        <w:rPr>
          <w:rFonts w:ascii="Times New Roman" w:hAnsi="Times New Roman"/>
          <w:b/>
          <w:lang w:val="lv-LV"/>
        </w:rPr>
        <w:t>Magnesium</w:t>
      </w:r>
      <w:proofErr w:type="spellEnd"/>
      <w:r w:rsidR="00B74AE0">
        <w:rPr>
          <w:rFonts w:ascii="Times New Roman" w:hAnsi="Times New Roman"/>
          <w:b/>
          <w:lang w:val="lv-LV"/>
        </w:rPr>
        <w:t xml:space="preserve"> </w:t>
      </w:r>
      <w:proofErr w:type="spellStart"/>
      <w:r w:rsidR="00B74AE0">
        <w:rPr>
          <w:rFonts w:ascii="Times New Roman" w:hAnsi="Times New Roman"/>
          <w:b/>
          <w:lang w:val="lv-LV"/>
        </w:rPr>
        <w:t>Diasporal</w:t>
      </w:r>
      <w:proofErr w:type="spellEnd"/>
      <w:r w:rsidR="00B74AE0">
        <w:rPr>
          <w:rFonts w:ascii="Times New Roman" w:hAnsi="Times New Roman"/>
          <w:b/>
          <w:lang w:val="lv-LV"/>
        </w:rPr>
        <w:t xml:space="preserve"> </w:t>
      </w:r>
      <w:proofErr w:type="spellStart"/>
      <w:r w:rsidR="00B74AE0">
        <w:rPr>
          <w:rFonts w:ascii="Times New Roman" w:hAnsi="Times New Roman"/>
          <w:b/>
          <w:lang w:val="lv-LV"/>
        </w:rPr>
        <w:t>direct</w:t>
      </w:r>
      <w:proofErr w:type="spellEnd"/>
      <w:r w:rsidRPr="002972A0">
        <w:rPr>
          <w:rFonts w:ascii="Times New Roman" w:hAnsi="Times New Roman"/>
          <w:b/>
          <w:lang w:val="lv-LV"/>
        </w:rPr>
        <w:t xml:space="preserve"> šādos gadījumos:</w:t>
      </w:r>
    </w:p>
    <w:p w14:paraId="3F675C9F" w14:textId="77777777" w:rsidR="00855CA2" w:rsidRPr="002972A0" w:rsidRDefault="001B35D3" w:rsidP="0097519C">
      <w:pPr>
        <w:numPr>
          <w:ilvl w:val="0"/>
          <w:numId w:val="1"/>
        </w:numPr>
        <w:overflowPunct w:val="0"/>
        <w:autoSpaceDE w:val="0"/>
        <w:autoSpaceDN w:val="0"/>
        <w:adjustRightInd w:val="0"/>
        <w:spacing w:after="0" w:line="260" w:lineRule="exact"/>
        <w:textAlignment w:val="baseline"/>
        <w:rPr>
          <w:rFonts w:ascii="Times New Roman" w:hAnsi="Times New Roman"/>
          <w:lang w:val="lv-LV" w:eastAsia="de-DE"/>
        </w:rPr>
      </w:pPr>
      <w:r w:rsidRPr="002972A0">
        <w:rPr>
          <w:rFonts w:ascii="Times New Roman" w:hAnsi="Times New Roman"/>
          <w:lang w:val="lv-LV"/>
        </w:rPr>
        <w:t>ja Jums ir alerģija pret aktīvo vielu vai kādu citu (6. punktā minēto) šo zāļu sastāvdaļu;</w:t>
      </w:r>
    </w:p>
    <w:p w14:paraId="7B590751" w14:textId="77777777" w:rsidR="001B35D3" w:rsidRPr="002972A0" w:rsidRDefault="001B35D3" w:rsidP="00DD5593">
      <w:pPr>
        <w:numPr>
          <w:ilvl w:val="0"/>
          <w:numId w:val="1"/>
        </w:numPr>
        <w:overflowPunct w:val="0"/>
        <w:autoSpaceDE w:val="0"/>
        <w:autoSpaceDN w:val="0"/>
        <w:adjustRightInd w:val="0"/>
        <w:spacing w:after="0" w:line="260" w:lineRule="exact"/>
        <w:textAlignment w:val="baseline"/>
        <w:rPr>
          <w:rFonts w:ascii="Times New Roman" w:hAnsi="Times New Roman"/>
          <w:lang w:val="lv-LV" w:eastAsia="de-DE"/>
        </w:rPr>
      </w:pPr>
      <w:r w:rsidRPr="002972A0">
        <w:rPr>
          <w:rFonts w:ascii="Times New Roman" w:hAnsi="Times New Roman"/>
          <w:lang w:val="lv-LV"/>
        </w:rPr>
        <w:t>ja Jums ir smagi nieru darbības traucējumi (</w:t>
      </w:r>
      <w:proofErr w:type="spellStart"/>
      <w:r w:rsidRPr="002972A0">
        <w:rPr>
          <w:rFonts w:ascii="Times New Roman" w:hAnsi="Times New Roman"/>
          <w:lang w:val="lv-LV"/>
        </w:rPr>
        <w:t>glomerulārās</w:t>
      </w:r>
      <w:proofErr w:type="spellEnd"/>
      <w:r w:rsidRPr="002972A0">
        <w:rPr>
          <w:rFonts w:ascii="Times New Roman" w:hAnsi="Times New Roman"/>
          <w:lang w:val="lv-LV"/>
        </w:rPr>
        <w:t xml:space="preserve"> filtrācijas ātrums &lt; 30 ml/min);</w:t>
      </w:r>
    </w:p>
    <w:p w14:paraId="217A9A2D" w14:textId="77777777" w:rsidR="00855CA2" w:rsidRPr="002972A0" w:rsidRDefault="001B35D3" w:rsidP="00032FCC">
      <w:pPr>
        <w:numPr>
          <w:ilvl w:val="0"/>
          <w:numId w:val="1"/>
        </w:numPr>
        <w:overflowPunct w:val="0"/>
        <w:autoSpaceDE w:val="0"/>
        <w:autoSpaceDN w:val="0"/>
        <w:adjustRightInd w:val="0"/>
        <w:spacing w:after="0" w:line="260" w:lineRule="exact"/>
        <w:textAlignment w:val="baseline"/>
        <w:rPr>
          <w:rFonts w:ascii="Times New Roman" w:hAnsi="Times New Roman"/>
          <w:lang w:val="lv-LV" w:eastAsia="de-DE"/>
        </w:rPr>
      </w:pPr>
      <w:r w:rsidRPr="002972A0">
        <w:rPr>
          <w:rFonts w:ascii="Times New Roman" w:hAnsi="Times New Roman"/>
          <w:lang w:val="lv-LV"/>
        </w:rPr>
        <w:t>ja Jums ir sirds vadīšanas sistēmas traucējumi, kas izraisa lēnu sirdsdarbību (bradikardija).</w:t>
      </w:r>
    </w:p>
    <w:p w14:paraId="77796B9D" w14:textId="77777777" w:rsidR="001B35D3" w:rsidRPr="002972A0" w:rsidRDefault="001B35D3" w:rsidP="00032FCC">
      <w:pPr>
        <w:tabs>
          <w:tab w:val="left" w:pos="567"/>
        </w:tabs>
        <w:spacing w:after="0" w:line="260" w:lineRule="exact"/>
        <w:rPr>
          <w:rFonts w:ascii="Times New Roman" w:hAnsi="Times New Roman"/>
          <w:lang w:val="lv-LV" w:eastAsia="de-DE"/>
        </w:rPr>
      </w:pPr>
    </w:p>
    <w:p w14:paraId="082259E1" w14:textId="77777777" w:rsidR="001B35D3" w:rsidRPr="002972A0" w:rsidRDefault="001B35D3" w:rsidP="00032FCC">
      <w:pPr>
        <w:keepNext/>
        <w:numPr>
          <w:ilvl w:val="12"/>
          <w:numId w:val="0"/>
        </w:numPr>
        <w:overflowPunct w:val="0"/>
        <w:autoSpaceDE w:val="0"/>
        <w:autoSpaceDN w:val="0"/>
        <w:adjustRightInd w:val="0"/>
        <w:spacing w:after="0" w:line="240" w:lineRule="atLeast"/>
        <w:textAlignment w:val="baseline"/>
        <w:outlineLvl w:val="0"/>
        <w:rPr>
          <w:rFonts w:ascii="Times New Roman" w:hAnsi="Times New Roman"/>
          <w:b/>
          <w:lang w:val="lv-LV" w:eastAsia="de-DE"/>
        </w:rPr>
      </w:pPr>
      <w:r w:rsidRPr="002972A0">
        <w:rPr>
          <w:rFonts w:ascii="Times New Roman" w:hAnsi="Times New Roman"/>
          <w:b/>
          <w:lang w:val="lv-LV"/>
        </w:rPr>
        <w:t>Brīdinājumi un piesardzība lietošanā</w:t>
      </w:r>
    </w:p>
    <w:p w14:paraId="28DEB953" w14:textId="21944CC1" w:rsidR="001B35D3" w:rsidRPr="002972A0" w:rsidRDefault="00540CC7" w:rsidP="00032FCC">
      <w:pPr>
        <w:keepNext/>
        <w:numPr>
          <w:ilvl w:val="12"/>
          <w:numId w:val="0"/>
        </w:numPr>
        <w:overflowPunct w:val="0"/>
        <w:autoSpaceDE w:val="0"/>
        <w:autoSpaceDN w:val="0"/>
        <w:adjustRightInd w:val="0"/>
        <w:spacing w:after="0" w:line="240" w:lineRule="atLeast"/>
        <w:textAlignment w:val="baseline"/>
        <w:outlineLvl w:val="0"/>
        <w:rPr>
          <w:rFonts w:ascii="Times New Roman" w:hAnsi="Times New Roman"/>
          <w:lang w:val="lv-LV" w:eastAsia="de-DE"/>
        </w:rPr>
      </w:pPr>
      <w:r w:rsidRPr="002972A0">
        <w:rPr>
          <w:rFonts w:ascii="Times New Roman" w:hAnsi="Times New Roman"/>
          <w:lang w:val="lv-LV"/>
        </w:rPr>
        <w:t xml:space="preserve">Pirms </w:t>
      </w:r>
      <w:proofErr w:type="spellStart"/>
      <w:r w:rsidR="00573B8A" w:rsidRPr="002972A0">
        <w:rPr>
          <w:rFonts w:ascii="Times New Roman" w:hAnsi="Times New Roman"/>
          <w:lang w:val="lv-LV"/>
        </w:rPr>
        <w:t>Magnesium</w:t>
      </w:r>
      <w:proofErr w:type="spellEnd"/>
      <w:r w:rsidR="00573B8A" w:rsidRPr="002972A0">
        <w:rPr>
          <w:rFonts w:ascii="Times New Roman" w:hAnsi="Times New Roman"/>
          <w:lang w:val="lv-LV"/>
        </w:rPr>
        <w:t xml:space="preserve"> </w:t>
      </w:r>
      <w:proofErr w:type="spellStart"/>
      <w:r w:rsidR="00573B8A" w:rsidRPr="002972A0">
        <w:rPr>
          <w:rFonts w:ascii="Times New Roman" w:hAnsi="Times New Roman"/>
          <w:lang w:val="lv-LV"/>
        </w:rPr>
        <w:t>Diasporal</w:t>
      </w:r>
      <w:proofErr w:type="spellEnd"/>
      <w:r w:rsidR="00573B8A" w:rsidRPr="002972A0">
        <w:rPr>
          <w:rFonts w:ascii="Times New Roman" w:hAnsi="Times New Roman"/>
          <w:lang w:val="lv-LV"/>
        </w:rPr>
        <w:t xml:space="preserve"> </w:t>
      </w:r>
      <w:proofErr w:type="spellStart"/>
      <w:r w:rsidR="00573B8A" w:rsidRPr="002972A0">
        <w:rPr>
          <w:rFonts w:ascii="Times New Roman" w:hAnsi="Times New Roman"/>
          <w:lang w:val="lv-LV"/>
        </w:rPr>
        <w:t>direct</w:t>
      </w:r>
      <w:proofErr w:type="spellEnd"/>
      <w:r w:rsidRPr="002972A0">
        <w:rPr>
          <w:rFonts w:ascii="Times New Roman" w:hAnsi="Times New Roman"/>
          <w:lang w:val="lv-LV"/>
        </w:rPr>
        <w:t xml:space="preserve"> lietošanas konsultē</w:t>
      </w:r>
      <w:r w:rsidR="00F12431">
        <w:rPr>
          <w:rFonts w:ascii="Times New Roman" w:hAnsi="Times New Roman"/>
          <w:lang w:val="lv-LV"/>
        </w:rPr>
        <w:t>jie</w:t>
      </w:r>
      <w:r w:rsidRPr="002972A0">
        <w:rPr>
          <w:rFonts w:ascii="Times New Roman" w:hAnsi="Times New Roman"/>
          <w:lang w:val="lv-LV"/>
        </w:rPr>
        <w:t>ties ar ārstu vai farmaceitu.</w:t>
      </w:r>
    </w:p>
    <w:p w14:paraId="03785B8E" w14:textId="77777777" w:rsidR="00540CC7" w:rsidRPr="002972A0" w:rsidRDefault="00540CC7" w:rsidP="00032FCC">
      <w:pPr>
        <w:numPr>
          <w:ilvl w:val="12"/>
          <w:numId w:val="0"/>
        </w:numPr>
        <w:overflowPunct w:val="0"/>
        <w:autoSpaceDE w:val="0"/>
        <w:autoSpaceDN w:val="0"/>
        <w:adjustRightInd w:val="0"/>
        <w:spacing w:after="0" w:line="240" w:lineRule="atLeast"/>
        <w:ind w:right="-2"/>
        <w:textAlignment w:val="baseline"/>
        <w:outlineLvl w:val="0"/>
        <w:rPr>
          <w:rFonts w:ascii="Times New Roman" w:hAnsi="Times New Roman"/>
          <w:b/>
          <w:lang w:val="lv-LV" w:eastAsia="de-DE"/>
        </w:rPr>
      </w:pPr>
    </w:p>
    <w:p w14:paraId="3B5D051E" w14:textId="77777777"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outlineLvl w:val="0"/>
        <w:rPr>
          <w:rFonts w:ascii="Times New Roman" w:hAnsi="Times New Roman"/>
          <w:b/>
          <w:lang w:val="lv-LV" w:eastAsia="de-DE"/>
        </w:rPr>
      </w:pPr>
      <w:r w:rsidRPr="002972A0">
        <w:rPr>
          <w:rFonts w:ascii="Times New Roman" w:hAnsi="Times New Roman"/>
          <w:b/>
          <w:lang w:val="lv-LV"/>
        </w:rPr>
        <w:t>Bērni un pusaudži</w:t>
      </w:r>
    </w:p>
    <w:p w14:paraId="7A9A2204" w14:textId="7C0C7F22"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outlineLvl w:val="0"/>
        <w:rPr>
          <w:rFonts w:ascii="Times New Roman" w:hAnsi="Times New Roman"/>
          <w:lang w:val="lv-LV" w:eastAsia="de-DE"/>
        </w:rPr>
      </w:pPr>
      <w:r w:rsidRPr="002972A0">
        <w:rPr>
          <w:rFonts w:ascii="Times New Roman" w:hAnsi="Times New Roman"/>
          <w:lang w:val="lv-LV"/>
        </w:rPr>
        <w:t>Dati par bērnu un pusaudžu ārstēšanu nav pieejami.</w:t>
      </w:r>
      <w:r w:rsidR="00F7388B" w:rsidRPr="002972A0">
        <w:rPr>
          <w:rFonts w:ascii="Times New Roman" w:hAnsi="Times New Roman"/>
          <w:lang w:val="lv-LV"/>
        </w:rPr>
        <w:t xml:space="preserve"> Tāpēc tās nav ieteicams lietot bērniem un pusaudžiem.</w:t>
      </w:r>
    </w:p>
    <w:p w14:paraId="0617F6A8" w14:textId="77777777" w:rsidR="001B35D3" w:rsidRPr="002972A0" w:rsidRDefault="001B35D3" w:rsidP="00032FCC">
      <w:pPr>
        <w:overflowPunct w:val="0"/>
        <w:autoSpaceDE w:val="0"/>
        <w:autoSpaceDN w:val="0"/>
        <w:adjustRightInd w:val="0"/>
        <w:spacing w:after="0" w:line="240" w:lineRule="auto"/>
        <w:textAlignment w:val="baseline"/>
        <w:rPr>
          <w:rFonts w:ascii="Times New Roman" w:hAnsi="Times New Roman"/>
          <w:sz w:val="20"/>
          <w:szCs w:val="20"/>
          <w:lang w:val="lv-LV" w:eastAsia="de-DE"/>
        </w:rPr>
      </w:pPr>
    </w:p>
    <w:p w14:paraId="605E409A" w14:textId="3CAC7854"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outlineLvl w:val="0"/>
        <w:rPr>
          <w:rFonts w:ascii="Times New Roman" w:hAnsi="Times New Roman"/>
          <w:lang w:val="lv-LV" w:eastAsia="de-DE"/>
        </w:rPr>
      </w:pPr>
      <w:r w:rsidRPr="002972A0">
        <w:rPr>
          <w:rFonts w:ascii="Times New Roman" w:hAnsi="Times New Roman"/>
          <w:b/>
          <w:lang w:val="lv-LV"/>
        </w:rPr>
        <w:t xml:space="preserve">Citas zāles un </w:t>
      </w:r>
      <w:proofErr w:type="spellStart"/>
      <w:r w:rsidR="00B74AE0">
        <w:rPr>
          <w:rFonts w:ascii="Times New Roman" w:hAnsi="Times New Roman"/>
          <w:b/>
          <w:lang w:val="lv-LV"/>
        </w:rPr>
        <w:t>Magnesium</w:t>
      </w:r>
      <w:proofErr w:type="spellEnd"/>
      <w:r w:rsidR="00B74AE0">
        <w:rPr>
          <w:rFonts w:ascii="Times New Roman" w:hAnsi="Times New Roman"/>
          <w:b/>
          <w:lang w:val="lv-LV"/>
        </w:rPr>
        <w:t xml:space="preserve"> </w:t>
      </w:r>
      <w:proofErr w:type="spellStart"/>
      <w:r w:rsidR="00B74AE0">
        <w:rPr>
          <w:rFonts w:ascii="Times New Roman" w:hAnsi="Times New Roman"/>
          <w:b/>
          <w:lang w:val="lv-LV"/>
        </w:rPr>
        <w:t>Diasporal</w:t>
      </w:r>
      <w:proofErr w:type="spellEnd"/>
      <w:r w:rsidR="00B74AE0">
        <w:rPr>
          <w:rFonts w:ascii="Times New Roman" w:hAnsi="Times New Roman"/>
          <w:b/>
          <w:lang w:val="lv-LV"/>
        </w:rPr>
        <w:t xml:space="preserve"> </w:t>
      </w:r>
      <w:proofErr w:type="spellStart"/>
      <w:r w:rsidR="00B74AE0">
        <w:rPr>
          <w:rFonts w:ascii="Times New Roman" w:hAnsi="Times New Roman"/>
          <w:b/>
          <w:lang w:val="lv-LV"/>
        </w:rPr>
        <w:t>direct</w:t>
      </w:r>
      <w:proofErr w:type="spellEnd"/>
    </w:p>
    <w:p w14:paraId="1AE14F48" w14:textId="77777777"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r w:rsidRPr="00FE7F06">
        <w:rPr>
          <w:rFonts w:ascii="Times New Roman" w:hAnsi="Times New Roman"/>
          <w:lang w:val="lv-LV"/>
        </w:rPr>
        <w:lastRenderedPageBreak/>
        <w:t>Pastāstiet ārstam vai farmaceitam par visām zālēm, kuras lietojat pēdējā laikā, esat lietojis vai varētu lietot.</w:t>
      </w:r>
    </w:p>
    <w:p w14:paraId="50AB2FE2" w14:textId="77777777"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p>
    <w:p w14:paraId="5258C9D1" w14:textId="3F910B0D" w:rsidR="001B35D3" w:rsidRPr="002972A0" w:rsidRDefault="001B35D3" w:rsidP="00032FCC">
      <w:pPr>
        <w:overflowPunct w:val="0"/>
        <w:autoSpaceDE w:val="0"/>
        <w:autoSpaceDN w:val="0"/>
        <w:adjustRightInd w:val="0"/>
        <w:spacing w:after="0" w:line="240" w:lineRule="atLeast"/>
        <w:ind w:right="-2"/>
        <w:textAlignment w:val="baseline"/>
        <w:rPr>
          <w:rFonts w:ascii="Times New Roman" w:hAnsi="Times New Roman"/>
          <w:lang w:val="lv-LV" w:eastAsia="de-DE"/>
        </w:rPr>
      </w:pPr>
      <w:r w:rsidRPr="002972A0">
        <w:rPr>
          <w:rFonts w:ascii="Times New Roman" w:hAnsi="Times New Roman"/>
          <w:lang w:val="lv-LV"/>
        </w:rPr>
        <w:t xml:space="preserve">Ja iespējams, Jums nevajadzētu vienlaicīgi lietot citas zāles. Lai samazinātu mijiedarbības iespējamību, starp citu zāļu un </w:t>
      </w:r>
      <w:proofErr w:type="spellStart"/>
      <w:r w:rsidR="00573B8A" w:rsidRPr="002972A0">
        <w:rPr>
          <w:rFonts w:ascii="Times New Roman" w:hAnsi="Times New Roman"/>
          <w:lang w:val="lv-LV"/>
        </w:rPr>
        <w:t>Magnesium</w:t>
      </w:r>
      <w:proofErr w:type="spellEnd"/>
      <w:r w:rsidR="00573B8A" w:rsidRPr="002972A0">
        <w:rPr>
          <w:rFonts w:ascii="Times New Roman" w:hAnsi="Times New Roman"/>
          <w:lang w:val="lv-LV"/>
        </w:rPr>
        <w:t xml:space="preserve"> </w:t>
      </w:r>
      <w:proofErr w:type="spellStart"/>
      <w:r w:rsidR="00573B8A" w:rsidRPr="002972A0">
        <w:rPr>
          <w:rFonts w:ascii="Times New Roman" w:hAnsi="Times New Roman"/>
          <w:lang w:val="lv-LV"/>
        </w:rPr>
        <w:t>Diasporal</w:t>
      </w:r>
      <w:proofErr w:type="spellEnd"/>
      <w:r w:rsidR="00573B8A" w:rsidRPr="002972A0">
        <w:rPr>
          <w:rFonts w:ascii="Times New Roman" w:hAnsi="Times New Roman"/>
          <w:lang w:val="lv-LV"/>
        </w:rPr>
        <w:t xml:space="preserve"> </w:t>
      </w:r>
      <w:proofErr w:type="spellStart"/>
      <w:r w:rsidR="00573B8A" w:rsidRPr="002972A0">
        <w:rPr>
          <w:rFonts w:ascii="Times New Roman" w:hAnsi="Times New Roman"/>
          <w:lang w:val="lv-LV"/>
        </w:rPr>
        <w:t>direct</w:t>
      </w:r>
      <w:proofErr w:type="spellEnd"/>
      <w:r w:rsidRPr="002972A0">
        <w:rPr>
          <w:rFonts w:ascii="Times New Roman" w:hAnsi="Times New Roman"/>
          <w:lang w:val="lv-LV"/>
        </w:rPr>
        <w:t xml:space="preserve"> lietošanu ievērojiet 2 līdz 3 stundu pārtraukumu.</w:t>
      </w:r>
    </w:p>
    <w:p w14:paraId="3343332A" w14:textId="77777777" w:rsidR="001B35D3" w:rsidRPr="002972A0" w:rsidRDefault="001B35D3" w:rsidP="00032FCC">
      <w:pPr>
        <w:numPr>
          <w:ilvl w:val="0"/>
          <w:numId w:val="2"/>
        </w:numPr>
        <w:overflowPunct w:val="0"/>
        <w:autoSpaceDE w:val="0"/>
        <w:autoSpaceDN w:val="0"/>
        <w:adjustRightInd w:val="0"/>
        <w:spacing w:after="0" w:line="240" w:lineRule="atLeast"/>
        <w:ind w:right="-2"/>
        <w:textAlignment w:val="baseline"/>
        <w:rPr>
          <w:rFonts w:ascii="Times New Roman" w:hAnsi="Times New Roman"/>
          <w:lang w:val="lv-LV" w:eastAsia="de-DE"/>
        </w:rPr>
      </w:pPr>
      <w:r w:rsidRPr="002972A0">
        <w:rPr>
          <w:rFonts w:ascii="Times New Roman" w:hAnsi="Times New Roman"/>
          <w:lang w:val="lv-LV"/>
        </w:rPr>
        <w:t xml:space="preserve">Ja lietojat </w:t>
      </w:r>
      <w:r w:rsidRPr="002972A0">
        <w:rPr>
          <w:rFonts w:ascii="Times New Roman" w:hAnsi="Times New Roman"/>
          <w:b/>
          <w:lang w:val="lv-LV"/>
        </w:rPr>
        <w:t>fluorīdus</w:t>
      </w:r>
      <w:r w:rsidRPr="002972A0">
        <w:rPr>
          <w:rFonts w:ascii="Times New Roman" w:hAnsi="Times New Roman"/>
          <w:lang w:val="lv-LV"/>
        </w:rPr>
        <w:t xml:space="preserve"> vai </w:t>
      </w:r>
      <w:proofErr w:type="spellStart"/>
      <w:r w:rsidRPr="002972A0">
        <w:rPr>
          <w:rFonts w:ascii="Times New Roman" w:hAnsi="Times New Roman"/>
          <w:b/>
          <w:lang w:val="lv-LV"/>
        </w:rPr>
        <w:t>tetraciklīnu</w:t>
      </w:r>
      <w:proofErr w:type="spellEnd"/>
      <w:r w:rsidRPr="002972A0">
        <w:rPr>
          <w:rFonts w:ascii="Times New Roman" w:hAnsi="Times New Roman"/>
          <w:lang w:val="lv-LV"/>
        </w:rPr>
        <w:t xml:space="preserve">, tad starp lietošanas reizēm </w:t>
      </w:r>
      <w:r w:rsidRPr="002972A0">
        <w:rPr>
          <w:rFonts w:ascii="Times New Roman" w:hAnsi="Times New Roman"/>
          <w:b/>
          <w:lang w:val="lv-LV"/>
        </w:rPr>
        <w:t>stingri</w:t>
      </w:r>
      <w:r w:rsidRPr="002972A0">
        <w:rPr>
          <w:rFonts w:ascii="Times New Roman" w:hAnsi="Times New Roman"/>
          <w:lang w:val="lv-LV"/>
        </w:rPr>
        <w:t xml:space="preserve"> jāievēro 2</w:t>
      </w:r>
      <w:r w:rsidRPr="002972A0">
        <w:rPr>
          <w:rFonts w:ascii="Times New Roman" w:hAnsi="Times New Roman"/>
          <w:lang w:val="lv-LV"/>
        </w:rPr>
        <w:noBreakHyphen/>
        <w:t>3 stundu pārtraukums.</w:t>
      </w:r>
    </w:p>
    <w:p w14:paraId="340E9CBD" w14:textId="77777777" w:rsidR="001B35D3" w:rsidRPr="002972A0" w:rsidRDefault="001B35D3" w:rsidP="00032FCC">
      <w:pPr>
        <w:numPr>
          <w:ilvl w:val="0"/>
          <w:numId w:val="2"/>
        </w:numPr>
        <w:overflowPunct w:val="0"/>
        <w:autoSpaceDE w:val="0"/>
        <w:autoSpaceDN w:val="0"/>
        <w:adjustRightInd w:val="0"/>
        <w:spacing w:after="0" w:line="240" w:lineRule="atLeast"/>
        <w:ind w:right="-2"/>
        <w:textAlignment w:val="baseline"/>
        <w:rPr>
          <w:rFonts w:ascii="Times New Roman" w:hAnsi="Times New Roman"/>
          <w:lang w:val="lv-LV" w:eastAsia="de-DE"/>
        </w:rPr>
      </w:pPr>
      <w:r w:rsidRPr="002972A0">
        <w:rPr>
          <w:rFonts w:ascii="Times New Roman" w:hAnsi="Times New Roman"/>
          <w:lang w:val="lv-LV"/>
        </w:rPr>
        <w:t>Magnija deficītu var izraisīt antibakteriālie līdzekļi (</w:t>
      </w:r>
      <w:proofErr w:type="spellStart"/>
      <w:r w:rsidRPr="002972A0">
        <w:rPr>
          <w:rFonts w:ascii="Times New Roman" w:hAnsi="Times New Roman"/>
          <w:lang w:val="lv-LV"/>
        </w:rPr>
        <w:t>aminoglikozīdu</w:t>
      </w:r>
      <w:proofErr w:type="spellEnd"/>
      <w:r w:rsidRPr="002972A0">
        <w:rPr>
          <w:rFonts w:ascii="Times New Roman" w:hAnsi="Times New Roman"/>
          <w:lang w:val="lv-LV"/>
        </w:rPr>
        <w:t xml:space="preserve"> grupas antibiotikas), vielas, kas pastiprina urīna izvadi (</w:t>
      </w:r>
      <w:proofErr w:type="spellStart"/>
      <w:r w:rsidRPr="002972A0">
        <w:rPr>
          <w:rFonts w:ascii="Times New Roman" w:hAnsi="Times New Roman"/>
          <w:lang w:val="lv-LV"/>
        </w:rPr>
        <w:t>tiazīds</w:t>
      </w:r>
      <w:proofErr w:type="spellEnd"/>
      <w:r w:rsidRPr="002972A0">
        <w:rPr>
          <w:rFonts w:ascii="Times New Roman" w:hAnsi="Times New Roman"/>
          <w:lang w:val="lv-LV"/>
        </w:rPr>
        <w:t>, furosemīds), vielas, kas bloķē kuņģa skābes veidošanos (</w:t>
      </w:r>
      <w:proofErr w:type="spellStart"/>
      <w:r w:rsidRPr="002972A0">
        <w:rPr>
          <w:rFonts w:ascii="Times New Roman" w:hAnsi="Times New Roman"/>
          <w:lang w:val="lv-LV"/>
        </w:rPr>
        <w:t>omeprazols</w:t>
      </w:r>
      <w:proofErr w:type="spellEnd"/>
      <w:r w:rsidRPr="002972A0">
        <w:rPr>
          <w:rFonts w:ascii="Times New Roman" w:hAnsi="Times New Roman"/>
          <w:lang w:val="lv-LV"/>
        </w:rPr>
        <w:t xml:space="preserve">, </w:t>
      </w:r>
      <w:proofErr w:type="spellStart"/>
      <w:r w:rsidRPr="002972A0">
        <w:rPr>
          <w:rFonts w:ascii="Times New Roman" w:hAnsi="Times New Roman"/>
          <w:lang w:val="lv-LV"/>
        </w:rPr>
        <w:t>pantoprazols</w:t>
      </w:r>
      <w:proofErr w:type="spellEnd"/>
      <w:r w:rsidRPr="002972A0">
        <w:rPr>
          <w:rFonts w:ascii="Times New Roman" w:hAnsi="Times New Roman"/>
          <w:lang w:val="lv-LV"/>
        </w:rPr>
        <w:t xml:space="preserve">), kā arī aktīvās vielas </w:t>
      </w:r>
      <w:proofErr w:type="spellStart"/>
      <w:r w:rsidRPr="002972A0">
        <w:rPr>
          <w:rFonts w:ascii="Times New Roman" w:hAnsi="Times New Roman"/>
          <w:lang w:val="lv-LV"/>
        </w:rPr>
        <w:t>cisplatīns</w:t>
      </w:r>
      <w:proofErr w:type="spellEnd"/>
      <w:r w:rsidRPr="002972A0">
        <w:rPr>
          <w:rFonts w:ascii="Times New Roman" w:hAnsi="Times New Roman"/>
          <w:lang w:val="lv-LV"/>
        </w:rPr>
        <w:t xml:space="preserve">, </w:t>
      </w:r>
      <w:proofErr w:type="spellStart"/>
      <w:r w:rsidRPr="002972A0">
        <w:rPr>
          <w:rFonts w:ascii="Times New Roman" w:hAnsi="Times New Roman"/>
          <w:lang w:val="lv-LV"/>
        </w:rPr>
        <w:t>ciklosporīns</w:t>
      </w:r>
      <w:proofErr w:type="spellEnd"/>
      <w:r w:rsidRPr="002972A0">
        <w:rPr>
          <w:rFonts w:ascii="Times New Roman" w:hAnsi="Times New Roman"/>
          <w:lang w:val="lv-LV"/>
        </w:rPr>
        <w:t xml:space="preserve"> A, </w:t>
      </w:r>
      <w:proofErr w:type="spellStart"/>
      <w:r w:rsidRPr="002972A0">
        <w:rPr>
          <w:rFonts w:ascii="Times New Roman" w:hAnsi="Times New Roman"/>
          <w:lang w:val="lv-LV"/>
        </w:rPr>
        <w:t>foskarnets</w:t>
      </w:r>
      <w:proofErr w:type="spellEnd"/>
      <w:r w:rsidRPr="002972A0">
        <w:rPr>
          <w:rFonts w:ascii="Times New Roman" w:hAnsi="Times New Roman"/>
          <w:lang w:val="lv-LV"/>
        </w:rPr>
        <w:t xml:space="preserve">, </w:t>
      </w:r>
      <w:proofErr w:type="spellStart"/>
      <w:r w:rsidRPr="002972A0">
        <w:rPr>
          <w:rFonts w:ascii="Times New Roman" w:hAnsi="Times New Roman"/>
          <w:lang w:val="lv-LV"/>
        </w:rPr>
        <w:t>cetuksimabs</w:t>
      </w:r>
      <w:proofErr w:type="spellEnd"/>
      <w:r w:rsidRPr="002972A0">
        <w:rPr>
          <w:rFonts w:ascii="Times New Roman" w:hAnsi="Times New Roman"/>
          <w:lang w:val="lv-LV"/>
        </w:rPr>
        <w:t xml:space="preserve">, </w:t>
      </w:r>
      <w:proofErr w:type="spellStart"/>
      <w:r w:rsidRPr="002972A0">
        <w:rPr>
          <w:rFonts w:ascii="Times New Roman" w:hAnsi="Times New Roman"/>
          <w:lang w:val="lv-LV"/>
        </w:rPr>
        <w:t>erlotinibs</w:t>
      </w:r>
      <w:proofErr w:type="spellEnd"/>
      <w:r w:rsidRPr="002972A0">
        <w:rPr>
          <w:rFonts w:ascii="Times New Roman" w:hAnsi="Times New Roman"/>
          <w:lang w:val="lv-LV"/>
        </w:rPr>
        <w:t xml:space="preserve">, </w:t>
      </w:r>
      <w:proofErr w:type="spellStart"/>
      <w:r w:rsidRPr="002972A0">
        <w:rPr>
          <w:rFonts w:ascii="Times New Roman" w:hAnsi="Times New Roman"/>
          <w:lang w:val="lv-LV"/>
        </w:rPr>
        <w:t>pentamidīns</w:t>
      </w:r>
      <w:proofErr w:type="spellEnd"/>
      <w:r w:rsidRPr="002972A0">
        <w:rPr>
          <w:rFonts w:ascii="Times New Roman" w:hAnsi="Times New Roman"/>
          <w:lang w:val="lv-LV"/>
        </w:rPr>
        <w:t xml:space="preserve">, </w:t>
      </w:r>
      <w:proofErr w:type="spellStart"/>
      <w:r w:rsidRPr="002972A0">
        <w:rPr>
          <w:rFonts w:ascii="Times New Roman" w:hAnsi="Times New Roman"/>
          <w:lang w:val="lv-LV"/>
        </w:rPr>
        <w:t>rapamicīns</w:t>
      </w:r>
      <w:proofErr w:type="spellEnd"/>
      <w:r w:rsidRPr="002972A0">
        <w:rPr>
          <w:rFonts w:ascii="Times New Roman" w:hAnsi="Times New Roman"/>
          <w:lang w:val="lv-LV"/>
        </w:rPr>
        <w:t xml:space="preserve"> un </w:t>
      </w:r>
      <w:proofErr w:type="spellStart"/>
      <w:r w:rsidRPr="002972A0">
        <w:rPr>
          <w:rFonts w:ascii="Times New Roman" w:hAnsi="Times New Roman"/>
          <w:lang w:val="lv-LV"/>
        </w:rPr>
        <w:t>amfotericīns</w:t>
      </w:r>
      <w:proofErr w:type="spellEnd"/>
      <w:r w:rsidRPr="002972A0">
        <w:rPr>
          <w:rFonts w:ascii="Times New Roman" w:hAnsi="Times New Roman"/>
          <w:lang w:val="lv-LV"/>
        </w:rPr>
        <w:t> B. Vaicājiet ārstam, vai Jums nepieciešams pielāgot ikdienas magnija devu.</w:t>
      </w:r>
    </w:p>
    <w:p w14:paraId="2F9FC744" w14:textId="77777777" w:rsidR="001B35D3" w:rsidRPr="002972A0" w:rsidRDefault="001B35D3" w:rsidP="00032FCC">
      <w:pPr>
        <w:overflowPunct w:val="0"/>
        <w:autoSpaceDE w:val="0"/>
        <w:autoSpaceDN w:val="0"/>
        <w:adjustRightInd w:val="0"/>
        <w:spacing w:after="0" w:line="240" w:lineRule="auto"/>
        <w:textAlignment w:val="baseline"/>
        <w:rPr>
          <w:rFonts w:ascii="Times New Roman" w:hAnsi="Times New Roman"/>
          <w:sz w:val="20"/>
          <w:szCs w:val="20"/>
          <w:lang w:val="lv-LV" w:eastAsia="de-DE"/>
        </w:rPr>
      </w:pPr>
    </w:p>
    <w:p w14:paraId="1FAC55EB" w14:textId="77777777" w:rsidR="001B35D3" w:rsidRPr="002972A0" w:rsidRDefault="001B35D3" w:rsidP="00032FCC">
      <w:pPr>
        <w:numPr>
          <w:ilvl w:val="12"/>
          <w:numId w:val="0"/>
        </w:numPr>
        <w:overflowPunct w:val="0"/>
        <w:autoSpaceDE w:val="0"/>
        <w:autoSpaceDN w:val="0"/>
        <w:adjustRightInd w:val="0"/>
        <w:spacing w:after="0" w:line="240" w:lineRule="atLeast"/>
        <w:textAlignment w:val="baseline"/>
        <w:outlineLvl w:val="0"/>
        <w:rPr>
          <w:rFonts w:ascii="Times New Roman" w:hAnsi="Times New Roman"/>
          <w:b/>
          <w:lang w:val="lv-LV" w:eastAsia="de-DE"/>
        </w:rPr>
      </w:pPr>
      <w:r w:rsidRPr="002972A0">
        <w:rPr>
          <w:rFonts w:ascii="Times New Roman" w:hAnsi="Times New Roman"/>
          <w:b/>
          <w:lang w:val="lv-LV"/>
        </w:rPr>
        <w:t xml:space="preserve">Grūtniecība, barošana ar krūti un </w:t>
      </w:r>
      <w:proofErr w:type="spellStart"/>
      <w:r w:rsidRPr="002972A0">
        <w:rPr>
          <w:rFonts w:ascii="Times New Roman" w:hAnsi="Times New Roman"/>
          <w:b/>
          <w:lang w:val="lv-LV"/>
        </w:rPr>
        <w:t>fertilitāte</w:t>
      </w:r>
      <w:proofErr w:type="spellEnd"/>
    </w:p>
    <w:p w14:paraId="3168E686" w14:textId="77777777" w:rsidR="001B35D3" w:rsidRPr="002972A0" w:rsidRDefault="001B35D3" w:rsidP="00032FCC">
      <w:pPr>
        <w:numPr>
          <w:ilvl w:val="12"/>
          <w:numId w:val="0"/>
        </w:numPr>
        <w:overflowPunct w:val="0"/>
        <w:autoSpaceDE w:val="0"/>
        <w:autoSpaceDN w:val="0"/>
        <w:adjustRightInd w:val="0"/>
        <w:spacing w:after="0" w:line="240" w:lineRule="atLeast"/>
        <w:textAlignment w:val="baseline"/>
        <w:rPr>
          <w:rFonts w:ascii="Times New Roman" w:hAnsi="Times New Roman"/>
          <w:lang w:val="lv-LV" w:eastAsia="de-DE"/>
        </w:rPr>
      </w:pPr>
      <w:r w:rsidRPr="002972A0">
        <w:rPr>
          <w:rFonts w:ascii="Times New Roman" w:hAnsi="Times New Roman"/>
          <w:lang w:val="lv-LV"/>
        </w:rPr>
        <w:t>Ja Jūs esat grūtniece vai barojat bērnu ar krūti, ja domājat, ka Jums varētu būt grūtniecība, vai plānojat grūtniecību, pirms šo zāļu lietošanas konsultējieties ar ārstu vai farmaceitu.</w:t>
      </w:r>
    </w:p>
    <w:p w14:paraId="20606777" w14:textId="77777777" w:rsidR="001B35D3" w:rsidRPr="002972A0" w:rsidRDefault="001B35D3" w:rsidP="00032FCC">
      <w:pPr>
        <w:numPr>
          <w:ilvl w:val="12"/>
          <w:numId w:val="0"/>
        </w:numPr>
        <w:overflowPunct w:val="0"/>
        <w:autoSpaceDE w:val="0"/>
        <w:autoSpaceDN w:val="0"/>
        <w:adjustRightInd w:val="0"/>
        <w:spacing w:after="0" w:line="240" w:lineRule="atLeast"/>
        <w:textAlignment w:val="baseline"/>
        <w:rPr>
          <w:rFonts w:ascii="Times New Roman" w:hAnsi="Times New Roman"/>
          <w:lang w:val="lv-LV" w:eastAsia="de-DE"/>
        </w:rPr>
      </w:pPr>
    </w:p>
    <w:p w14:paraId="2D6E1055" w14:textId="515151FE" w:rsidR="001B35D3" w:rsidRPr="002972A0" w:rsidRDefault="00B74AE0" w:rsidP="00DD5593">
      <w:pPr>
        <w:numPr>
          <w:ilvl w:val="12"/>
          <w:numId w:val="0"/>
        </w:numPr>
        <w:overflowPunct w:val="0"/>
        <w:autoSpaceDE w:val="0"/>
        <w:autoSpaceDN w:val="0"/>
        <w:adjustRightInd w:val="0"/>
        <w:spacing w:after="0" w:line="240" w:lineRule="atLeast"/>
        <w:textAlignment w:val="baseline"/>
        <w:rPr>
          <w:rFonts w:ascii="Times New Roman" w:hAnsi="Times New Roman"/>
          <w:lang w:val="lv-LV"/>
        </w:rPr>
      </w:pPr>
      <w:proofErr w:type="spellStart"/>
      <w:r>
        <w:rPr>
          <w:rFonts w:ascii="Times New Roman" w:hAnsi="Times New Roman"/>
          <w:lang w:val="lv-LV"/>
        </w:rPr>
        <w:t>Magnesium</w:t>
      </w:r>
      <w:proofErr w:type="spellEnd"/>
      <w:r>
        <w:rPr>
          <w:rFonts w:ascii="Times New Roman" w:hAnsi="Times New Roman"/>
          <w:lang w:val="lv-LV"/>
        </w:rPr>
        <w:t xml:space="preserve"> </w:t>
      </w:r>
      <w:proofErr w:type="spellStart"/>
      <w:r>
        <w:rPr>
          <w:rFonts w:ascii="Times New Roman" w:hAnsi="Times New Roman"/>
          <w:lang w:val="lv-LV"/>
        </w:rPr>
        <w:t>Diasporal</w:t>
      </w:r>
      <w:proofErr w:type="spellEnd"/>
      <w:r>
        <w:rPr>
          <w:rFonts w:ascii="Times New Roman" w:hAnsi="Times New Roman"/>
          <w:lang w:val="lv-LV"/>
        </w:rPr>
        <w:t xml:space="preserve"> </w:t>
      </w:r>
      <w:proofErr w:type="spellStart"/>
      <w:r>
        <w:rPr>
          <w:rFonts w:ascii="Times New Roman" w:hAnsi="Times New Roman"/>
          <w:lang w:val="lv-LV"/>
        </w:rPr>
        <w:t>direct</w:t>
      </w:r>
      <w:proofErr w:type="spellEnd"/>
      <w:r w:rsidR="007B46CB" w:rsidRPr="002972A0">
        <w:rPr>
          <w:rFonts w:ascii="Times New Roman" w:hAnsi="Times New Roman"/>
          <w:lang w:val="lv-LV"/>
        </w:rPr>
        <w:t xml:space="preserve"> var lietot grūtniecības un krūts barošanas laikā.</w:t>
      </w:r>
      <w:r w:rsidR="00B83202">
        <w:rPr>
          <w:rFonts w:ascii="Times New Roman" w:hAnsi="Times New Roman"/>
          <w:lang w:val="lv-LV"/>
        </w:rPr>
        <w:t xml:space="preserve"> </w:t>
      </w:r>
      <w:r w:rsidR="00B83202" w:rsidRPr="00B83202">
        <w:rPr>
          <w:rFonts w:ascii="Times New Roman" w:hAnsi="Times New Roman"/>
          <w:lang w:val="lv-LV"/>
        </w:rPr>
        <w:t>Tomēr dokumentēta pieredze par lietošanu cilvēkiem agrīnā grūtniecības laikā ir neliela.</w:t>
      </w:r>
    </w:p>
    <w:p w14:paraId="22143781" w14:textId="77777777" w:rsidR="00F7388B" w:rsidRPr="002972A0" w:rsidRDefault="00F7388B" w:rsidP="00DD5593">
      <w:pPr>
        <w:numPr>
          <w:ilvl w:val="12"/>
          <w:numId w:val="0"/>
        </w:numPr>
        <w:overflowPunct w:val="0"/>
        <w:autoSpaceDE w:val="0"/>
        <w:autoSpaceDN w:val="0"/>
        <w:adjustRightInd w:val="0"/>
        <w:spacing w:after="0" w:line="240" w:lineRule="atLeast"/>
        <w:textAlignment w:val="baseline"/>
        <w:rPr>
          <w:rFonts w:ascii="Times New Roman" w:hAnsi="Times New Roman"/>
          <w:lang w:val="lv-LV" w:eastAsia="de-DE"/>
        </w:rPr>
      </w:pPr>
    </w:p>
    <w:p w14:paraId="72754705" w14:textId="77777777" w:rsidR="001B35D3" w:rsidRPr="002972A0" w:rsidRDefault="001B35D3" w:rsidP="00032FCC">
      <w:pPr>
        <w:numPr>
          <w:ilvl w:val="12"/>
          <w:numId w:val="0"/>
        </w:numPr>
        <w:overflowPunct w:val="0"/>
        <w:autoSpaceDE w:val="0"/>
        <w:autoSpaceDN w:val="0"/>
        <w:adjustRightInd w:val="0"/>
        <w:spacing w:after="0" w:line="240" w:lineRule="atLeast"/>
        <w:textAlignment w:val="baseline"/>
        <w:rPr>
          <w:rFonts w:ascii="Times New Roman" w:hAnsi="Times New Roman"/>
          <w:lang w:val="lv-LV" w:eastAsia="de-DE"/>
        </w:rPr>
      </w:pPr>
      <w:r w:rsidRPr="002972A0">
        <w:rPr>
          <w:rFonts w:ascii="Times New Roman" w:hAnsi="Times New Roman"/>
          <w:lang w:val="lv-LV"/>
        </w:rPr>
        <w:t xml:space="preserve">Pamatojoties uz ilgstošo pieredzi, magnija </w:t>
      </w:r>
      <w:proofErr w:type="spellStart"/>
      <w:r w:rsidRPr="002972A0">
        <w:rPr>
          <w:rFonts w:ascii="Times New Roman" w:hAnsi="Times New Roman"/>
          <w:lang w:val="lv-LV"/>
        </w:rPr>
        <w:t>hidrogēncitrāta</w:t>
      </w:r>
      <w:proofErr w:type="spellEnd"/>
      <w:r w:rsidRPr="002972A0">
        <w:rPr>
          <w:rFonts w:ascii="Times New Roman" w:hAnsi="Times New Roman"/>
          <w:lang w:val="lv-LV"/>
        </w:rPr>
        <w:t xml:space="preserve"> un/vai magnija oksīda ietekme uz vīriešu un sieviešu </w:t>
      </w:r>
      <w:proofErr w:type="spellStart"/>
      <w:r w:rsidRPr="002972A0">
        <w:rPr>
          <w:rFonts w:ascii="Times New Roman" w:hAnsi="Times New Roman"/>
          <w:lang w:val="lv-LV"/>
        </w:rPr>
        <w:t>fertilitāti</w:t>
      </w:r>
      <w:proofErr w:type="spellEnd"/>
      <w:r w:rsidRPr="002972A0">
        <w:rPr>
          <w:rFonts w:ascii="Times New Roman" w:hAnsi="Times New Roman"/>
          <w:lang w:val="lv-LV"/>
        </w:rPr>
        <w:t xml:space="preserve"> nav paredzama.</w:t>
      </w:r>
    </w:p>
    <w:p w14:paraId="18328939" w14:textId="77777777"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outlineLvl w:val="0"/>
        <w:rPr>
          <w:rFonts w:ascii="Times New Roman" w:hAnsi="Times New Roman"/>
          <w:b/>
          <w:lang w:val="lv-LV" w:eastAsia="de-DE"/>
        </w:rPr>
      </w:pPr>
    </w:p>
    <w:p w14:paraId="65C713AA" w14:textId="77777777"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outlineLvl w:val="0"/>
        <w:rPr>
          <w:rFonts w:ascii="Times New Roman" w:hAnsi="Times New Roman"/>
          <w:lang w:val="lv-LV" w:eastAsia="de-DE"/>
        </w:rPr>
      </w:pPr>
      <w:r w:rsidRPr="002972A0">
        <w:rPr>
          <w:rFonts w:ascii="Times New Roman" w:hAnsi="Times New Roman"/>
          <w:b/>
          <w:lang w:val="lv-LV"/>
        </w:rPr>
        <w:t>Transportlīdzekļu vadīšana un mehānismu apkalpošana</w:t>
      </w:r>
    </w:p>
    <w:p w14:paraId="214A574C" w14:textId="2FFEEDE3" w:rsidR="001B35D3" w:rsidRPr="002972A0" w:rsidRDefault="00B74AE0" w:rsidP="00032FCC">
      <w:pPr>
        <w:numPr>
          <w:ilvl w:val="12"/>
          <w:numId w:val="0"/>
        </w:numPr>
        <w:overflowPunct w:val="0"/>
        <w:autoSpaceDE w:val="0"/>
        <w:autoSpaceDN w:val="0"/>
        <w:adjustRightInd w:val="0"/>
        <w:spacing w:after="0" w:line="240" w:lineRule="atLeast"/>
        <w:ind w:right="-29"/>
        <w:textAlignment w:val="baseline"/>
        <w:rPr>
          <w:rFonts w:ascii="Times New Roman" w:hAnsi="Times New Roman"/>
          <w:lang w:val="lv-LV" w:eastAsia="de-DE"/>
        </w:rPr>
      </w:pPr>
      <w:proofErr w:type="spellStart"/>
      <w:r>
        <w:rPr>
          <w:rFonts w:ascii="Times New Roman" w:hAnsi="Times New Roman"/>
          <w:lang w:val="lv-LV"/>
        </w:rPr>
        <w:t>Magnesium</w:t>
      </w:r>
      <w:proofErr w:type="spellEnd"/>
      <w:r>
        <w:rPr>
          <w:rFonts w:ascii="Times New Roman" w:hAnsi="Times New Roman"/>
          <w:lang w:val="lv-LV"/>
        </w:rPr>
        <w:t xml:space="preserve"> </w:t>
      </w:r>
      <w:proofErr w:type="spellStart"/>
      <w:r>
        <w:rPr>
          <w:rFonts w:ascii="Times New Roman" w:hAnsi="Times New Roman"/>
          <w:lang w:val="lv-LV"/>
        </w:rPr>
        <w:t>Diasporal</w:t>
      </w:r>
      <w:proofErr w:type="spellEnd"/>
      <w:r>
        <w:rPr>
          <w:rFonts w:ascii="Times New Roman" w:hAnsi="Times New Roman"/>
          <w:lang w:val="lv-LV"/>
        </w:rPr>
        <w:t xml:space="preserve"> </w:t>
      </w:r>
      <w:proofErr w:type="spellStart"/>
      <w:r>
        <w:rPr>
          <w:rFonts w:ascii="Times New Roman" w:hAnsi="Times New Roman"/>
          <w:lang w:val="lv-LV"/>
        </w:rPr>
        <w:t>direct</w:t>
      </w:r>
      <w:proofErr w:type="spellEnd"/>
      <w:r w:rsidR="007B46CB" w:rsidRPr="002972A0">
        <w:rPr>
          <w:rFonts w:ascii="Times New Roman" w:hAnsi="Times New Roman"/>
          <w:lang w:val="lv-LV"/>
        </w:rPr>
        <w:t xml:space="preserve"> neietekmē vai nenozīmīgi ietekmē spēju vadīt transportlīdzekļus un apkalpot mehānismus.</w:t>
      </w:r>
    </w:p>
    <w:p w14:paraId="3C03BFB9" w14:textId="77777777" w:rsidR="001B35D3" w:rsidRPr="002972A0" w:rsidRDefault="001B35D3" w:rsidP="00032FCC">
      <w:pPr>
        <w:overflowPunct w:val="0"/>
        <w:autoSpaceDE w:val="0"/>
        <w:autoSpaceDN w:val="0"/>
        <w:adjustRightInd w:val="0"/>
        <w:spacing w:after="0" w:line="240" w:lineRule="auto"/>
        <w:textAlignment w:val="baseline"/>
        <w:rPr>
          <w:rFonts w:ascii="Times New Roman" w:hAnsi="Times New Roman"/>
          <w:sz w:val="20"/>
          <w:szCs w:val="20"/>
          <w:lang w:val="lv-LV" w:eastAsia="de-DE"/>
        </w:rPr>
      </w:pPr>
    </w:p>
    <w:p w14:paraId="76DEF020" w14:textId="23457253" w:rsidR="001B35D3" w:rsidRPr="002972A0" w:rsidRDefault="00B74AE0" w:rsidP="00DD5593">
      <w:pPr>
        <w:numPr>
          <w:ilvl w:val="12"/>
          <w:numId w:val="0"/>
        </w:numPr>
        <w:overflowPunct w:val="0"/>
        <w:autoSpaceDE w:val="0"/>
        <w:autoSpaceDN w:val="0"/>
        <w:adjustRightInd w:val="0"/>
        <w:spacing w:after="0" w:line="240" w:lineRule="atLeast"/>
        <w:ind w:right="-2"/>
        <w:textAlignment w:val="baseline"/>
        <w:rPr>
          <w:rFonts w:ascii="Times New Roman" w:hAnsi="Times New Roman"/>
          <w:b/>
          <w:lang w:val="lv-LV" w:eastAsia="de-DE"/>
        </w:rPr>
      </w:pPr>
      <w:proofErr w:type="spellStart"/>
      <w:r>
        <w:rPr>
          <w:rFonts w:ascii="Times New Roman" w:hAnsi="Times New Roman"/>
          <w:b/>
          <w:lang w:val="lv-LV"/>
        </w:rPr>
        <w:t>Magnesium</w:t>
      </w:r>
      <w:proofErr w:type="spellEnd"/>
      <w:r>
        <w:rPr>
          <w:rFonts w:ascii="Times New Roman" w:hAnsi="Times New Roman"/>
          <w:b/>
          <w:lang w:val="lv-LV"/>
        </w:rPr>
        <w:t xml:space="preserve"> </w:t>
      </w:r>
      <w:proofErr w:type="spellStart"/>
      <w:r>
        <w:rPr>
          <w:rFonts w:ascii="Times New Roman" w:hAnsi="Times New Roman"/>
          <w:b/>
          <w:lang w:val="lv-LV"/>
        </w:rPr>
        <w:t>Diasporal</w:t>
      </w:r>
      <w:proofErr w:type="spellEnd"/>
      <w:r>
        <w:rPr>
          <w:rFonts w:ascii="Times New Roman" w:hAnsi="Times New Roman"/>
          <w:b/>
          <w:lang w:val="lv-LV"/>
        </w:rPr>
        <w:t xml:space="preserve"> </w:t>
      </w:r>
      <w:proofErr w:type="spellStart"/>
      <w:r>
        <w:rPr>
          <w:rFonts w:ascii="Times New Roman" w:hAnsi="Times New Roman"/>
          <w:b/>
          <w:lang w:val="lv-LV"/>
        </w:rPr>
        <w:t>direct</w:t>
      </w:r>
      <w:proofErr w:type="spellEnd"/>
      <w:r w:rsidR="007B46CB" w:rsidRPr="002972A0">
        <w:rPr>
          <w:rFonts w:ascii="Times New Roman" w:hAnsi="Times New Roman"/>
          <w:b/>
          <w:lang w:val="lv-LV"/>
        </w:rPr>
        <w:t xml:space="preserve"> satur </w:t>
      </w:r>
      <w:proofErr w:type="spellStart"/>
      <w:r w:rsidR="007B46CB" w:rsidRPr="002972A0">
        <w:rPr>
          <w:rFonts w:ascii="Times New Roman" w:hAnsi="Times New Roman"/>
          <w:b/>
          <w:lang w:val="lv-LV"/>
        </w:rPr>
        <w:t>sorbītu</w:t>
      </w:r>
      <w:proofErr w:type="spellEnd"/>
    </w:p>
    <w:p w14:paraId="6BEDCF91" w14:textId="51003AAD" w:rsidR="002972A0" w:rsidRPr="002972A0" w:rsidRDefault="002972A0" w:rsidP="00032FCC">
      <w:pPr>
        <w:overflowPunct w:val="0"/>
        <w:autoSpaceDE w:val="0"/>
        <w:autoSpaceDN w:val="0"/>
        <w:adjustRightInd w:val="0"/>
        <w:spacing w:after="0" w:line="240" w:lineRule="auto"/>
        <w:textAlignment w:val="baseline"/>
        <w:rPr>
          <w:rFonts w:ascii="Times New Roman" w:hAnsi="Times New Roman"/>
          <w:lang w:val="lv-LV"/>
        </w:rPr>
      </w:pPr>
      <w:r w:rsidRPr="002972A0">
        <w:rPr>
          <w:rFonts w:ascii="Times New Roman" w:hAnsi="Times New Roman"/>
          <w:lang w:val="lv-LV"/>
        </w:rPr>
        <w:t>Šīs zāles satur 929,44 </w:t>
      </w:r>
      <w:r w:rsidR="00F7388B" w:rsidRPr="002972A0">
        <w:rPr>
          <w:rFonts w:ascii="Times New Roman" w:hAnsi="Times New Roman"/>
          <w:lang w:val="lv-LV"/>
        </w:rPr>
        <w:t xml:space="preserve">mg </w:t>
      </w:r>
      <w:proofErr w:type="spellStart"/>
      <w:r w:rsidR="00F7388B" w:rsidRPr="002972A0">
        <w:rPr>
          <w:rFonts w:ascii="Times New Roman" w:hAnsi="Times New Roman"/>
          <w:lang w:val="lv-LV"/>
        </w:rPr>
        <w:t>sorbīta</w:t>
      </w:r>
      <w:proofErr w:type="spellEnd"/>
      <w:r w:rsidR="00F7388B" w:rsidRPr="002972A0">
        <w:rPr>
          <w:rFonts w:ascii="Times New Roman" w:hAnsi="Times New Roman"/>
          <w:lang w:val="lv-LV"/>
        </w:rPr>
        <w:t xml:space="preserve"> katrā devas vienībā. </w:t>
      </w:r>
      <w:proofErr w:type="spellStart"/>
      <w:r w:rsidR="001123B0">
        <w:rPr>
          <w:rFonts w:ascii="Times New Roman" w:hAnsi="Times New Roman"/>
          <w:lang w:val="lv-LV"/>
        </w:rPr>
        <w:t>Sorbīts</w:t>
      </w:r>
      <w:proofErr w:type="spellEnd"/>
      <w:r w:rsidR="001123B0">
        <w:rPr>
          <w:rFonts w:ascii="Times New Roman" w:hAnsi="Times New Roman"/>
          <w:lang w:val="lv-LV"/>
        </w:rPr>
        <w:t xml:space="preserve"> ir fruktozes avots. </w:t>
      </w:r>
      <w:r w:rsidR="00F7388B" w:rsidRPr="002972A0">
        <w:rPr>
          <w:rFonts w:ascii="Times New Roman" w:hAnsi="Times New Roman"/>
          <w:lang w:val="lv-LV"/>
        </w:rPr>
        <w:t>Ja ārsts ir teicis, ka Jums ir kāda cukura nepanesība, vai Jums ir diagnosticēta reta ģenētiska slimība – iedzimta fruktozes nepanesība, kuras gadījumā organismā nesadalās fruktoze, pirms lietojat vai saņemat šīs zāles, konsultējieties ar ārstu.</w:t>
      </w:r>
    </w:p>
    <w:p w14:paraId="0DC3EB03" w14:textId="77777777" w:rsidR="001B35D3" w:rsidRPr="002972A0" w:rsidRDefault="001B35D3" w:rsidP="00032FCC">
      <w:pPr>
        <w:overflowPunct w:val="0"/>
        <w:autoSpaceDE w:val="0"/>
        <w:autoSpaceDN w:val="0"/>
        <w:adjustRightInd w:val="0"/>
        <w:spacing w:after="0" w:line="240" w:lineRule="auto"/>
        <w:textAlignment w:val="baseline"/>
        <w:rPr>
          <w:rFonts w:ascii="Times New Roman" w:hAnsi="Times New Roman"/>
          <w:sz w:val="20"/>
          <w:szCs w:val="20"/>
          <w:lang w:val="lv-LV" w:eastAsia="de-DE"/>
        </w:rPr>
      </w:pPr>
    </w:p>
    <w:p w14:paraId="301B89B0" w14:textId="77777777" w:rsidR="007B46CB" w:rsidRPr="002972A0" w:rsidRDefault="007B46CB" w:rsidP="00032FCC">
      <w:pPr>
        <w:overflowPunct w:val="0"/>
        <w:autoSpaceDE w:val="0"/>
        <w:autoSpaceDN w:val="0"/>
        <w:adjustRightInd w:val="0"/>
        <w:spacing w:after="0" w:line="240" w:lineRule="auto"/>
        <w:textAlignment w:val="baseline"/>
        <w:rPr>
          <w:rFonts w:ascii="Times New Roman" w:hAnsi="Times New Roman"/>
          <w:sz w:val="20"/>
          <w:szCs w:val="20"/>
          <w:lang w:val="lv-LV" w:eastAsia="de-DE"/>
        </w:rPr>
      </w:pPr>
    </w:p>
    <w:p w14:paraId="2B7DF63C" w14:textId="781B026F" w:rsidR="001B35D3" w:rsidRPr="002972A0" w:rsidRDefault="001B35D3" w:rsidP="00032FCC">
      <w:pPr>
        <w:numPr>
          <w:ilvl w:val="12"/>
          <w:numId w:val="0"/>
        </w:numPr>
        <w:overflowPunct w:val="0"/>
        <w:autoSpaceDE w:val="0"/>
        <w:autoSpaceDN w:val="0"/>
        <w:adjustRightInd w:val="0"/>
        <w:spacing w:after="0" w:line="240" w:lineRule="atLeast"/>
        <w:ind w:left="567" w:right="-2" w:hanging="567"/>
        <w:textAlignment w:val="baseline"/>
        <w:rPr>
          <w:rFonts w:ascii="Times New Roman" w:hAnsi="Times New Roman"/>
          <w:lang w:val="lv-LV" w:eastAsia="de-DE"/>
        </w:rPr>
      </w:pPr>
      <w:r w:rsidRPr="002972A0">
        <w:rPr>
          <w:rFonts w:ascii="Times New Roman" w:hAnsi="Times New Roman"/>
          <w:b/>
          <w:lang w:val="lv-LV"/>
        </w:rPr>
        <w:t>3.</w:t>
      </w:r>
      <w:r w:rsidRPr="002972A0">
        <w:rPr>
          <w:rFonts w:ascii="Times New Roman" w:hAnsi="Times New Roman"/>
          <w:b/>
          <w:lang w:val="lv-LV"/>
        </w:rPr>
        <w:tab/>
        <w:t xml:space="preserve">Kā lietot </w:t>
      </w:r>
      <w:proofErr w:type="spellStart"/>
      <w:r w:rsidR="00B74AE0">
        <w:rPr>
          <w:rFonts w:ascii="Times New Roman" w:hAnsi="Times New Roman"/>
          <w:b/>
          <w:lang w:val="lv-LV"/>
        </w:rPr>
        <w:t>Magnesium</w:t>
      </w:r>
      <w:proofErr w:type="spellEnd"/>
      <w:r w:rsidR="00B74AE0">
        <w:rPr>
          <w:rFonts w:ascii="Times New Roman" w:hAnsi="Times New Roman"/>
          <w:b/>
          <w:lang w:val="lv-LV"/>
        </w:rPr>
        <w:t xml:space="preserve"> </w:t>
      </w:r>
      <w:proofErr w:type="spellStart"/>
      <w:r w:rsidR="00B74AE0">
        <w:rPr>
          <w:rFonts w:ascii="Times New Roman" w:hAnsi="Times New Roman"/>
          <w:b/>
          <w:lang w:val="lv-LV"/>
        </w:rPr>
        <w:t>Diasporal</w:t>
      </w:r>
      <w:proofErr w:type="spellEnd"/>
      <w:r w:rsidR="00B74AE0">
        <w:rPr>
          <w:rFonts w:ascii="Times New Roman" w:hAnsi="Times New Roman"/>
          <w:b/>
          <w:lang w:val="lv-LV"/>
        </w:rPr>
        <w:t xml:space="preserve"> </w:t>
      </w:r>
      <w:proofErr w:type="spellStart"/>
      <w:r w:rsidR="00B74AE0">
        <w:rPr>
          <w:rFonts w:ascii="Times New Roman" w:hAnsi="Times New Roman"/>
          <w:b/>
          <w:lang w:val="lv-LV"/>
        </w:rPr>
        <w:t>direct</w:t>
      </w:r>
      <w:proofErr w:type="spellEnd"/>
    </w:p>
    <w:p w14:paraId="1A5C38B6" w14:textId="77777777"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p>
    <w:p w14:paraId="41142F61" w14:textId="77777777" w:rsidR="00A609DD" w:rsidRDefault="001B35D3" w:rsidP="007C3C96">
      <w:pPr>
        <w:spacing w:after="0"/>
        <w:rPr>
          <w:rFonts w:ascii="Times New Roman" w:hAnsi="Times New Roman"/>
          <w:lang w:val="lv-LV"/>
        </w:rPr>
      </w:pPr>
      <w:r w:rsidRPr="002972A0">
        <w:rPr>
          <w:rFonts w:ascii="Times New Roman" w:hAnsi="Times New Roman"/>
          <w:lang w:val="lv-LV"/>
        </w:rPr>
        <w:t>Vienmēr lietojiet šīs zāles tieši tā, kā aprakstīts šajā instrukcijā vai kā ārsts vai farmaceits Jums teicis. Neskaidrību gadījumā vaicājiet ārstam vai farmaceitam.</w:t>
      </w:r>
    </w:p>
    <w:p w14:paraId="10B0E564" w14:textId="544047ED" w:rsidR="001B35D3" w:rsidRPr="002972A0" w:rsidRDefault="001B35D3" w:rsidP="007C3C96">
      <w:pPr>
        <w:spacing w:after="0"/>
        <w:rPr>
          <w:rFonts w:ascii="Times New Roman" w:hAnsi="Times New Roman"/>
          <w:b/>
          <w:noProof/>
          <w:lang w:val="lv-LV" w:eastAsia="de-DE"/>
        </w:rPr>
      </w:pPr>
      <w:r w:rsidRPr="002972A0">
        <w:rPr>
          <w:rFonts w:ascii="Times New Roman" w:hAnsi="Times New Roman"/>
          <w:b/>
          <w:noProof/>
          <w:lang w:val="lv-LV"/>
        </w:rPr>
        <w:t>Ieteicamā deva</w:t>
      </w:r>
    </w:p>
    <w:p w14:paraId="6D5CE2E6" w14:textId="77777777" w:rsidR="00855CA2" w:rsidRPr="002972A0" w:rsidRDefault="0096008F" w:rsidP="0096008F">
      <w:pPr>
        <w:numPr>
          <w:ilvl w:val="12"/>
          <w:numId w:val="0"/>
        </w:numPr>
        <w:spacing w:after="0"/>
        <w:ind w:right="-2"/>
        <w:rPr>
          <w:rFonts w:ascii="Times New Roman" w:hAnsi="Times New Roman"/>
          <w:lang w:val="lv-LV" w:eastAsia="de-DE"/>
        </w:rPr>
      </w:pPr>
      <w:r w:rsidRPr="002972A0">
        <w:rPr>
          <w:rFonts w:ascii="Times New Roman" w:hAnsi="Times New Roman"/>
          <w:lang w:val="lv-LV"/>
        </w:rPr>
        <w:t>Pieaugušie</w:t>
      </w:r>
    </w:p>
    <w:p w14:paraId="1F798CE4" w14:textId="77777777" w:rsidR="00855CA2" w:rsidRPr="002972A0" w:rsidRDefault="00DD5593" w:rsidP="00032FCC">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r w:rsidRPr="002972A0">
        <w:rPr>
          <w:rFonts w:ascii="Times New Roman" w:hAnsi="Times New Roman"/>
          <w:lang w:val="lv-LV"/>
        </w:rPr>
        <w:t>1 paciņa dienā.</w:t>
      </w:r>
    </w:p>
    <w:p w14:paraId="151EB9B5" w14:textId="3F395C14" w:rsidR="001B35D3" w:rsidRPr="002972A0" w:rsidRDefault="001B35D3" w:rsidP="00DD5593">
      <w:pPr>
        <w:tabs>
          <w:tab w:val="left" w:pos="567"/>
          <w:tab w:val="left" w:pos="1843"/>
        </w:tabs>
        <w:overflowPunct w:val="0"/>
        <w:autoSpaceDE w:val="0"/>
        <w:autoSpaceDN w:val="0"/>
        <w:adjustRightInd w:val="0"/>
        <w:spacing w:after="0" w:line="240" w:lineRule="atLeast"/>
        <w:textAlignment w:val="baseline"/>
        <w:rPr>
          <w:rFonts w:ascii="Times New Roman" w:hAnsi="Times New Roman"/>
          <w:lang w:val="lv-LV" w:eastAsia="de-DE"/>
        </w:rPr>
      </w:pPr>
      <w:r w:rsidRPr="002972A0">
        <w:rPr>
          <w:rFonts w:ascii="Times New Roman" w:hAnsi="Times New Roman"/>
          <w:lang w:val="lv-LV"/>
        </w:rPr>
        <w:t xml:space="preserve">1 paciņa </w:t>
      </w:r>
      <w:proofErr w:type="spellStart"/>
      <w:r w:rsidR="00573B8A" w:rsidRPr="002972A0">
        <w:rPr>
          <w:rFonts w:ascii="Times New Roman" w:hAnsi="Times New Roman"/>
          <w:lang w:val="lv-LV"/>
        </w:rPr>
        <w:t>Magnesium</w:t>
      </w:r>
      <w:proofErr w:type="spellEnd"/>
      <w:r w:rsidR="00573B8A" w:rsidRPr="002972A0">
        <w:rPr>
          <w:rFonts w:ascii="Times New Roman" w:hAnsi="Times New Roman"/>
          <w:lang w:val="lv-LV"/>
        </w:rPr>
        <w:t xml:space="preserve"> </w:t>
      </w:r>
      <w:proofErr w:type="spellStart"/>
      <w:r w:rsidR="00573B8A" w:rsidRPr="002972A0">
        <w:rPr>
          <w:rFonts w:ascii="Times New Roman" w:hAnsi="Times New Roman"/>
          <w:lang w:val="lv-LV"/>
        </w:rPr>
        <w:t>Diasporal</w:t>
      </w:r>
      <w:proofErr w:type="spellEnd"/>
      <w:r w:rsidR="00573B8A" w:rsidRPr="002972A0">
        <w:rPr>
          <w:rFonts w:ascii="Times New Roman" w:hAnsi="Times New Roman"/>
          <w:lang w:val="lv-LV"/>
        </w:rPr>
        <w:t xml:space="preserve"> </w:t>
      </w:r>
      <w:proofErr w:type="spellStart"/>
      <w:r w:rsidR="00573B8A" w:rsidRPr="002972A0">
        <w:rPr>
          <w:rFonts w:ascii="Times New Roman" w:hAnsi="Times New Roman"/>
          <w:lang w:val="lv-LV"/>
        </w:rPr>
        <w:t>direct</w:t>
      </w:r>
      <w:proofErr w:type="spellEnd"/>
      <w:r w:rsidRPr="002972A0">
        <w:rPr>
          <w:rFonts w:ascii="Times New Roman" w:hAnsi="Times New Roman"/>
          <w:lang w:val="lv-LV"/>
        </w:rPr>
        <w:t xml:space="preserve"> atbilst 400 mg magnija dienas devai.</w:t>
      </w:r>
    </w:p>
    <w:p w14:paraId="56C7150B" w14:textId="77777777" w:rsidR="0096008F" w:rsidRPr="002972A0" w:rsidRDefault="0096008F" w:rsidP="005E317C">
      <w:pPr>
        <w:tabs>
          <w:tab w:val="left" w:pos="567"/>
          <w:tab w:val="left" w:pos="1843"/>
        </w:tabs>
        <w:overflowPunct w:val="0"/>
        <w:autoSpaceDE w:val="0"/>
        <w:autoSpaceDN w:val="0"/>
        <w:adjustRightInd w:val="0"/>
        <w:spacing w:after="0" w:line="240" w:lineRule="atLeast"/>
        <w:textAlignment w:val="baseline"/>
        <w:rPr>
          <w:rFonts w:ascii="Times New Roman" w:hAnsi="Times New Roman"/>
          <w:lang w:val="lv-LV" w:eastAsia="de-DE"/>
        </w:rPr>
      </w:pPr>
    </w:p>
    <w:p w14:paraId="5DCB5A1D" w14:textId="271E32A6" w:rsidR="00F7388B" w:rsidRPr="002972A0" w:rsidRDefault="00F7388B" w:rsidP="00F7388B">
      <w:pPr>
        <w:numPr>
          <w:ilvl w:val="12"/>
          <w:numId w:val="0"/>
        </w:numPr>
        <w:overflowPunct w:val="0"/>
        <w:autoSpaceDE w:val="0"/>
        <w:autoSpaceDN w:val="0"/>
        <w:adjustRightInd w:val="0"/>
        <w:spacing w:after="0" w:line="240" w:lineRule="atLeast"/>
        <w:ind w:right="-2"/>
        <w:textAlignment w:val="baseline"/>
        <w:rPr>
          <w:rFonts w:ascii="Times New Roman" w:hAnsi="Times New Roman"/>
          <w:b/>
          <w:lang w:val="lv-LV" w:eastAsia="de-DE"/>
        </w:rPr>
      </w:pPr>
      <w:r w:rsidRPr="002972A0">
        <w:rPr>
          <w:rFonts w:ascii="Times New Roman" w:hAnsi="Times New Roman"/>
          <w:b/>
          <w:lang w:val="lv-LV"/>
        </w:rPr>
        <w:t>Lietošana pacientiem ar nieru darbības traucējumiem</w:t>
      </w:r>
    </w:p>
    <w:p w14:paraId="151A5B1C" w14:textId="56DB414E" w:rsidR="00F7388B" w:rsidRPr="00F12431" w:rsidRDefault="00AB5F5E" w:rsidP="00296F1A">
      <w:pPr>
        <w:pStyle w:val="HTMLPreformatted"/>
        <w:rPr>
          <w:rFonts w:ascii="Times New Roman" w:hAnsi="Times New Roman"/>
          <w:sz w:val="22"/>
          <w:szCs w:val="22"/>
          <w:lang w:val="lv-LV"/>
        </w:rPr>
      </w:pPr>
      <w:r>
        <w:rPr>
          <w:rFonts w:ascii="Times New Roman" w:hAnsi="Times New Roman" w:cs="Times New Roman"/>
          <w:sz w:val="22"/>
          <w:szCs w:val="22"/>
          <w:lang w:val="lv-LV"/>
        </w:rPr>
        <w:t xml:space="preserve">Nelietojiet </w:t>
      </w:r>
      <w:proofErr w:type="spellStart"/>
      <w:r>
        <w:rPr>
          <w:rFonts w:ascii="Times New Roman" w:hAnsi="Times New Roman" w:cs="Times New Roman"/>
          <w:sz w:val="22"/>
          <w:szCs w:val="22"/>
          <w:lang w:val="lv-LV"/>
        </w:rPr>
        <w:t>M</w:t>
      </w:r>
      <w:r w:rsidR="0058384A" w:rsidRPr="00296F1A">
        <w:rPr>
          <w:rFonts w:ascii="Times New Roman" w:hAnsi="Times New Roman" w:cs="Times New Roman"/>
          <w:sz w:val="22"/>
          <w:szCs w:val="22"/>
          <w:lang w:val="lv-LV"/>
        </w:rPr>
        <w:t>agnesium</w:t>
      </w:r>
      <w:proofErr w:type="spellEnd"/>
      <w:r w:rsidR="0058384A" w:rsidRPr="00296F1A">
        <w:rPr>
          <w:rFonts w:ascii="Times New Roman" w:hAnsi="Times New Roman" w:cs="Times New Roman"/>
          <w:sz w:val="22"/>
          <w:szCs w:val="22"/>
          <w:lang w:val="lv-LV"/>
        </w:rPr>
        <w:t xml:space="preserve"> </w:t>
      </w:r>
      <w:proofErr w:type="spellStart"/>
      <w:r w:rsidR="0058384A" w:rsidRPr="00296F1A">
        <w:rPr>
          <w:rFonts w:ascii="Times New Roman" w:hAnsi="Times New Roman" w:cs="Times New Roman"/>
          <w:sz w:val="22"/>
          <w:szCs w:val="22"/>
          <w:lang w:val="lv-LV"/>
        </w:rPr>
        <w:t>Diasporal</w:t>
      </w:r>
      <w:proofErr w:type="spellEnd"/>
      <w:r w:rsidR="0058384A" w:rsidRPr="00296F1A">
        <w:rPr>
          <w:rFonts w:ascii="Times New Roman" w:hAnsi="Times New Roman" w:cs="Times New Roman"/>
          <w:sz w:val="22"/>
          <w:szCs w:val="22"/>
          <w:lang w:val="lv-LV"/>
        </w:rPr>
        <w:t xml:space="preserve"> </w:t>
      </w:r>
      <w:proofErr w:type="spellStart"/>
      <w:r w:rsidR="0058384A" w:rsidRPr="00296F1A">
        <w:rPr>
          <w:rFonts w:ascii="Times New Roman" w:hAnsi="Times New Roman" w:cs="Times New Roman"/>
          <w:sz w:val="22"/>
          <w:szCs w:val="22"/>
          <w:lang w:val="lv-LV"/>
        </w:rPr>
        <w:t>direct</w:t>
      </w:r>
      <w:proofErr w:type="spellEnd"/>
      <w:r w:rsidR="00F12431">
        <w:rPr>
          <w:rFonts w:ascii="Times New Roman" w:hAnsi="Times New Roman" w:cs="Times New Roman"/>
          <w:sz w:val="22"/>
          <w:szCs w:val="22"/>
          <w:lang w:val="lv-LV"/>
        </w:rPr>
        <w:t>, ja Jums</w:t>
      </w:r>
      <w:r w:rsidR="003825AC">
        <w:rPr>
          <w:rFonts w:ascii="Times New Roman" w:hAnsi="Times New Roman" w:cs="Times New Roman"/>
          <w:sz w:val="22"/>
          <w:szCs w:val="22"/>
          <w:lang w:val="lv-LV"/>
        </w:rPr>
        <w:t xml:space="preserve"> </w:t>
      </w:r>
      <w:r w:rsidR="00F7388B" w:rsidRPr="00806EE7">
        <w:rPr>
          <w:rFonts w:ascii="Times New Roman" w:hAnsi="Times New Roman"/>
          <w:sz w:val="22"/>
          <w:szCs w:val="22"/>
          <w:lang w:val="lv-LV"/>
        </w:rPr>
        <w:t>ir smagi nieru darbības traucējumi</w:t>
      </w:r>
      <w:r>
        <w:rPr>
          <w:rFonts w:ascii="Times New Roman" w:hAnsi="Times New Roman"/>
          <w:sz w:val="22"/>
          <w:szCs w:val="22"/>
          <w:lang w:val="lv-LV"/>
        </w:rPr>
        <w:t xml:space="preserve"> (skat</w:t>
      </w:r>
      <w:r w:rsidRPr="00AB5F5E">
        <w:rPr>
          <w:rFonts w:ascii="Times New Roman" w:hAnsi="Times New Roman"/>
          <w:sz w:val="22"/>
          <w:szCs w:val="22"/>
          <w:lang w:val="lv-LV"/>
        </w:rPr>
        <w:t>īt 2. punktu)</w:t>
      </w:r>
      <w:r w:rsidR="00F7388B" w:rsidRPr="00F12431">
        <w:rPr>
          <w:rFonts w:ascii="Times New Roman" w:hAnsi="Times New Roman"/>
          <w:sz w:val="22"/>
          <w:szCs w:val="22"/>
          <w:lang w:val="lv-LV"/>
        </w:rPr>
        <w:t>.</w:t>
      </w:r>
    </w:p>
    <w:p w14:paraId="47190F6D" w14:textId="408DBA39" w:rsidR="0096008F" w:rsidRDefault="0096008F" w:rsidP="0096008F">
      <w:pPr>
        <w:spacing w:after="0" w:line="240" w:lineRule="auto"/>
        <w:rPr>
          <w:rFonts w:ascii="Times New Roman" w:hAnsi="Times New Roman"/>
          <w:lang w:val="lv-LV" w:eastAsia="de-DE"/>
        </w:rPr>
      </w:pPr>
    </w:p>
    <w:p w14:paraId="39CE3E88" w14:textId="0763E942" w:rsidR="004654FC" w:rsidRPr="00F6236C" w:rsidRDefault="00F6236C" w:rsidP="00AB5F5E">
      <w:pPr>
        <w:rPr>
          <w:rFonts w:ascii="Times New Roman" w:hAnsi="Times New Roman"/>
          <w:b/>
          <w:bCs/>
          <w:lang w:val="lv-LV"/>
        </w:rPr>
      </w:pPr>
      <w:r w:rsidRPr="00F6236C">
        <w:rPr>
          <w:rFonts w:ascii="Times New Roman" w:hAnsi="Times New Roman"/>
          <w:b/>
          <w:bCs/>
          <w:lang w:val="lv-LV"/>
        </w:rPr>
        <w:t>Lietošana pacientiem ar aknu darbības traucējumiem</w:t>
      </w:r>
      <w:r>
        <w:rPr>
          <w:rFonts w:ascii="Times New Roman" w:hAnsi="Times New Roman"/>
          <w:b/>
          <w:bCs/>
          <w:lang w:val="lv-LV"/>
        </w:rPr>
        <w:br/>
      </w:r>
      <w:r w:rsidR="009732E9" w:rsidRPr="009732E9">
        <w:rPr>
          <w:rFonts w:ascii="Times New Roman" w:hAnsi="Times New Roman"/>
          <w:lang w:val="lv-LV"/>
        </w:rPr>
        <w:t>Devas pielāgošana nav nepieciešama.</w:t>
      </w:r>
    </w:p>
    <w:p w14:paraId="27719FF7" w14:textId="77777777"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rPr>
          <w:rFonts w:ascii="Times New Roman" w:hAnsi="Times New Roman"/>
          <w:b/>
          <w:lang w:val="lv-LV" w:eastAsia="de-DE"/>
        </w:rPr>
      </w:pPr>
      <w:r w:rsidRPr="002972A0">
        <w:rPr>
          <w:rFonts w:ascii="Times New Roman" w:hAnsi="Times New Roman"/>
          <w:b/>
          <w:lang w:val="lv-LV"/>
        </w:rPr>
        <w:t>Lietošanas un ievadīšanas veids</w:t>
      </w:r>
    </w:p>
    <w:p w14:paraId="4D1298A0" w14:textId="69434265" w:rsidR="00855CA2" w:rsidRPr="002972A0" w:rsidRDefault="00B74AE0" w:rsidP="00DD5593">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proofErr w:type="spellStart"/>
      <w:r>
        <w:rPr>
          <w:rFonts w:ascii="Times New Roman" w:hAnsi="Times New Roman"/>
          <w:lang w:val="lv-LV"/>
        </w:rPr>
        <w:t>Magnesium</w:t>
      </w:r>
      <w:proofErr w:type="spellEnd"/>
      <w:r>
        <w:rPr>
          <w:rFonts w:ascii="Times New Roman" w:hAnsi="Times New Roman"/>
          <w:lang w:val="lv-LV"/>
        </w:rPr>
        <w:t xml:space="preserve"> </w:t>
      </w:r>
      <w:proofErr w:type="spellStart"/>
      <w:r>
        <w:rPr>
          <w:rFonts w:ascii="Times New Roman" w:hAnsi="Times New Roman"/>
          <w:lang w:val="lv-LV"/>
        </w:rPr>
        <w:t>Diasporal</w:t>
      </w:r>
      <w:proofErr w:type="spellEnd"/>
      <w:r>
        <w:rPr>
          <w:rFonts w:ascii="Times New Roman" w:hAnsi="Times New Roman"/>
          <w:lang w:val="lv-LV"/>
        </w:rPr>
        <w:t xml:space="preserve"> </w:t>
      </w:r>
      <w:proofErr w:type="spellStart"/>
      <w:r>
        <w:rPr>
          <w:rFonts w:ascii="Times New Roman" w:hAnsi="Times New Roman"/>
          <w:lang w:val="lv-LV"/>
        </w:rPr>
        <w:t>direct</w:t>
      </w:r>
      <w:proofErr w:type="spellEnd"/>
      <w:r w:rsidR="007B46CB" w:rsidRPr="002972A0">
        <w:rPr>
          <w:rFonts w:ascii="Times New Roman" w:hAnsi="Times New Roman"/>
          <w:lang w:val="lv-LV"/>
        </w:rPr>
        <w:t xml:space="preserve"> ir paredzētas tikai iekšķīgai lietošanai. Granulas jāieber tieši mutē, uz mēles un jānorij, neuzdzerot ūdeni, neilgi pirms ēdienreizes.</w:t>
      </w:r>
    </w:p>
    <w:p w14:paraId="5D76206B" w14:textId="77777777" w:rsidR="009323F0" w:rsidRPr="002972A0" w:rsidRDefault="00E52499" w:rsidP="009323F0">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rPr>
      </w:pPr>
      <w:r w:rsidRPr="002972A0">
        <w:rPr>
          <w:rFonts w:ascii="Times New Roman" w:hAnsi="Times New Roman"/>
          <w:lang w:val="lv-LV"/>
        </w:rPr>
        <w:t>Ja nepieciešams, ūdeni var uzdzert pēc norīšanas.</w:t>
      </w:r>
    </w:p>
    <w:p w14:paraId="016CFEF4" w14:textId="77777777" w:rsidR="00F7388B" w:rsidRPr="002972A0" w:rsidRDefault="00F7388B" w:rsidP="009323F0">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rPr>
      </w:pPr>
    </w:p>
    <w:p w14:paraId="634DFC66" w14:textId="77777777" w:rsidR="00F7388B" w:rsidRPr="002972A0" w:rsidRDefault="00F7388B" w:rsidP="00F7388B">
      <w:pPr>
        <w:numPr>
          <w:ilvl w:val="12"/>
          <w:numId w:val="0"/>
        </w:numPr>
        <w:overflowPunct w:val="0"/>
        <w:autoSpaceDE w:val="0"/>
        <w:autoSpaceDN w:val="0"/>
        <w:adjustRightInd w:val="0"/>
        <w:spacing w:after="0" w:line="240" w:lineRule="atLeast"/>
        <w:ind w:right="-2"/>
        <w:textAlignment w:val="baseline"/>
        <w:rPr>
          <w:rFonts w:ascii="Times New Roman" w:hAnsi="Times New Roman"/>
          <w:b/>
          <w:lang w:val="lv-LV" w:eastAsia="de-DE"/>
        </w:rPr>
      </w:pPr>
      <w:r w:rsidRPr="002972A0">
        <w:rPr>
          <w:rFonts w:ascii="Times New Roman" w:hAnsi="Times New Roman"/>
          <w:b/>
          <w:lang w:val="lv-LV"/>
        </w:rPr>
        <w:t>Ārstēšanas ilgums</w:t>
      </w:r>
    </w:p>
    <w:p w14:paraId="41D8C034" w14:textId="77777777" w:rsidR="00F7388B" w:rsidRPr="002972A0" w:rsidRDefault="00F7388B" w:rsidP="00F7388B">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r w:rsidRPr="002972A0">
        <w:rPr>
          <w:rFonts w:ascii="Times New Roman" w:hAnsi="Times New Roman"/>
          <w:lang w:val="lv-LV"/>
        </w:rPr>
        <w:lastRenderedPageBreak/>
        <w:t>Ārstēšanas ilgums ir atkarīgs no magnija deficīta smaguma, un to nosaka ārsts.</w:t>
      </w:r>
    </w:p>
    <w:p w14:paraId="17C69119" w14:textId="77777777" w:rsidR="001B35D3" w:rsidRPr="002972A0" w:rsidRDefault="001B35D3" w:rsidP="003C3400">
      <w:pPr>
        <w:autoSpaceDE w:val="0"/>
        <w:autoSpaceDN w:val="0"/>
        <w:adjustRightInd w:val="0"/>
        <w:spacing w:after="0" w:line="240" w:lineRule="auto"/>
        <w:rPr>
          <w:rFonts w:ascii="Times New Roman" w:hAnsi="Times New Roman"/>
          <w:lang w:val="lv-LV" w:eastAsia="de-DE"/>
        </w:rPr>
      </w:pPr>
    </w:p>
    <w:p w14:paraId="37B938F6" w14:textId="2A4A6DE7" w:rsidR="001B35D3" w:rsidRPr="002972A0" w:rsidRDefault="001B35D3" w:rsidP="00270E6E">
      <w:pPr>
        <w:keepNext/>
        <w:numPr>
          <w:ilvl w:val="12"/>
          <w:numId w:val="0"/>
        </w:numPr>
        <w:overflowPunct w:val="0"/>
        <w:autoSpaceDE w:val="0"/>
        <w:autoSpaceDN w:val="0"/>
        <w:adjustRightInd w:val="0"/>
        <w:spacing w:after="0" w:line="240" w:lineRule="atLeast"/>
        <w:textAlignment w:val="baseline"/>
        <w:outlineLvl w:val="0"/>
        <w:rPr>
          <w:rFonts w:ascii="Times New Roman" w:hAnsi="Times New Roman"/>
          <w:b/>
          <w:lang w:val="lv-LV" w:eastAsia="de-DE"/>
        </w:rPr>
      </w:pPr>
      <w:r w:rsidRPr="002972A0">
        <w:rPr>
          <w:rFonts w:ascii="Times New Roman" w:hAnsi="Times New Roman"/>
          <w:b/>
          <w:lang w:val="lv-LV"/>
        </w:rPr>
        <w:t xml:space="preserve">Ja esat lietojis </w:t>
      </w:r>
      <w:proofErr w:type="spellStart"/>
      <w:r w:rsidR="00B74AE0">
        <w:rPr>
          <w:rFonts w:ascii="Times New Roman" w:hAnsi="Times New Roman"/>
          <w:b/>
          <w:lang w:val="lv-LV"/>
        </w:rPr>
        <w:t>Magnesium</w:t>
      </w:r>
      <w:proofErr w:type="spellEnd"/>
      <w:r w:rsidR="00B74AE0">
        <w:rPr>
          <w:rFonts w:ascii="Times New Roman" w:hAnsi="Times New Roman"/>
          <w:b/>
          <w:lang w:val="lv-LV"/>
        </w:rPr>
        <w:t xml:space="preserve"> </w:t>
      </w:r>
      <w:proofErr w:type="spellStart"/>
      <w:r w:rsidR="00B74AE0">
        <w:rPr>
          <w:rFonts w:ascii="Times New Roman" w:hAnsi="Times New Roman"/>
          <w:b/>
          <w:lang w:val="lv-LV"/>
        </w:rPr>
        <w:t>Diasporal</w:t>
      </w:r>
      <w:proofErr w:type="spellEnd"/>
      <w:r w:rsidR="00B74AE0">
        <w:rPr>
          <w:rFonts w:ascii="Times New Roman" w:hAnsi="Times New Roman"/>
          <w:b/>
          <w:lang w:val="lv-LV"/>
        </w:rPr>
        <w:t xml:space="preserve"> </w:t>
      </w:r>
      <w:proofErr w:type="spellStart"/>
      <w:r w:rsidR="00B74AE0">
        <w:rPr>
          <w:rFonts w:ascii="Times New Roman" w:hAnsi="Times New Roman"/>
          <w:b/>
          <w:lang w:val="lv-LV"/>
        </w:rPr>
        <w:t>direct</w:t>
      </w:r>
      <w:proofErr w:type="spellEnd"/>
      <w:r w:rsidRPr="002972A0">
        <w:rPr>
          <w:rFonts w:ascii="Times New Roman" w:hAnsi="Times New Roman"/>
          <w:b/>
          <w:lang w:val="lv-LV"/>
        </w:rPr>
        <w:t xml:space="preserve"> vairāk nekā noteikts</w:t>
      </w:r>
    </w:p>
    <w:p w14:paraId="5C50C193" w14:textId="7EFC9CAE" w:rsidR="00354AC4" w:rsidRPr="002972A0" w:rsidRDefault="001B35D3" w:rsidP="00354AC4">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r w:rsidRPr="002972A0">
        <w:rPr>
          <w:rFonts w:ascii="Times New Roman" w:hAnsi="Times New Roman"/>
          <w:lang w:val="lv-LV"/>
        </w:rPr>
        <w:t xml:space="preserve">Ja Jums nav nieru darbības traucējumu, blakusparādības nav paredzamas. Viss liekais magnijs tiks izvadīts caur </w:t>
      </w:r>
      <w:proofErr w:type="spellStart"/>
      <w:r w:rsidRPr="002972A0">
        <w:rPr>
          <w:rFonts w:ascii="Times New Roman" w:hAnsi="Times New Roman"/>
          <w:lang w:val="lv-LV"/>
        </w:rPr>
        <w:t>nierēm.</w:t>
      </w:r>
      <w:r w:rsidR="00354AC4" w:rsidRPr="002972A0">
        <w:rPr>
          <w:rFonts w:ascii="Times New Roman" w:hAnsi="Times New Roman"/>
          <w:lang w:val="lv-LV"/>
        </w:rPr>
        <w:t>Ja</w:t>
      </w:r>
      <w:proofErr w:type="spellEnd"/>
      <w:r w:rsidR="00354AC4" w:rsidRPr="002972A0">
        <w:rPr>
          <w:rFonts w:ascii="Times New Roman" w:hAnsi="Times New Roman"/>
          <w:lang w:val="lv-LV"/>
        </w:rPr>
        <w:t xml:space="preserve"> esat lietojis šīs zāles vairāk nekā noteikts vai ja kāds ir nejauši lietojis šīs zāles, lai arī to lietošana nav bijusi vajadzīga (skatīt 2. punktu), lūdzu, sazinieties ar ārstu vai farmaceitu, lai saņemtu informāciju par risku un konsultāciju.</w:t>
      </w:r>
    </w:p>
    <w:p w14:paraId="211EF910" w14:textId="77777777" w:rsidR="00354AC4" w:rsidRPr="002972A0" w:rsidRDefault="00354AC4" w:rsidP="00032FCC">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p>
    <w:p w14:paraId="3C45AF1B" w14:textId="7FA78368"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outlineLvl w:val="0"/>
        <w:rPr>
          <w:rFonts w:ascii="Times New Roman" w:hAnsi="Times New Roman"/>
          <w:lang w:val="lv-LV" w:eastAsia="de-DE"/>
        </w:rPr>
      </w:pPr>
      <w:r w:rsidRPr="002972A0">
        <w:rPr>
          <w:rFonts w:ascii="Times New Roman" w:hAnsi="Times New Roman"/>
          <w:b/>
          <w:lang w:val="lv-LV"/>
        </w:rPr>
        <w:t xml:space="preserve">Ja esat aizmirsis lietot </w:t>
      </w:r>
      <w:proofErr w:type="spellStart"/>
      <w:r w:rsidR="00B74AE0">
        <w:rPr>
          <w:rFonts w:ascii="Times New Roman" w:hAnsi="Times New Roman"/>
          <w:b/>
          <w:lang w:val="lv-LV"/>
        </w:rPr>
        <w:t>Magnesium</w:t>
      </w:r>
      <w:proofErr w:type="spellEnd"/>
      <w:r w:rsidR="00B74AE0">
        <w:rPr>
          <w:rFonts w:ascii="Times New Roman" w:hAnsi="Times New Roman"/>
          <w:b/>
          <w:lang w:val="lv-LV"/>
        </w:rPr>
        <w:t xml:space="preserve"> </w:t>
      </w:r>
      <w:proofErr w:type="spellStart"/>
      <w:r w:rsidR="00B74AE0">
        <w:rPr>
          <w:rFonts w:ascii="Times New Roman" w:hAnsi="Times New Roman"/>
          <w:b/>
          <w:lang w:val="lv-LV"/>
        </w:rPr>
        <w:t>Diasporal</w:t>
      </w:r>
      <w:proofErr w:type="spellEnd"/>
      <w:r w:rsidR="00B74AE0">
        <w:rPr>
          <w:rFonts w:ascii="Times New Roman" w:hAnsi="Times New Roman"/>
          <w:b/>
          <w:lang w:val="lv-LV"/>
        </w:rPr>
        <w:t xml:space="preserve"> </w:t>
      </w:r>
      <w:proofErr w:type="spellStart"/>
      <w:r w:rsidR="00B74AE0">
        <w:rPr>
          <w:rFonts w:ascii="Times New Roman" w:hAnsi="Times New Roman"/>
          <w:b/>
          <w:lang w:val="lv-LV"/>
        </w:rPr>
        <w:t>direct</w:t>
      </w:r>
      <w:proofErr w:type="spellEnd"/>
    </w:p>
    <w:p w14:paraId="585B85E9" w14:textId="77777777"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outlineLvl w:val="0"/>
        <w:rPr>
          <w:rFonts w:ascii="Times New Roman" w:hAnsi="Times New Roman"/>
          <w:lang w:val="lv-LV" w:eastAsia="de-DE"/>
        </w:rPr>
      </w:pPr>
      <w:r w:rsidRPr="002972A0">
        <w:rPr>
          <w:rFonts w:ascii="Times New Roman" w:hAnsi="Times New Roman"/>
          <w:lang w:val="lv-LV"/>
        </w:rPr>
        <w:t>Nelietojiet dubultu devu, lai aizvietotu aizmirsto devu.</w:t>
      </w:r>
    </w:p>
    <w:p w14:paraId="4A2D1316" w14:textId="77777777"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p>
    <w:p w14:paraId="3E420BDC" w14:textId="77777777"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r w:rsidRPr="002972A0">
        <w:rPr>
          <w:rFonts w:ascii="Times New Roman" w:hAnsi="Times New Roman"/>
          <w:lang w:val="lv-LV"/>
        </w:rPr>
        <w:t>Ja Jums ir kādi jautājumi par šo zāļu lietošanu, jautājiet ārstam vai farmaceitam.</w:t>
      </w:r>
    </w:p>
    <w:p w14:paraId="06CDBABC" w14:textId="77777777" w:rsidR="001B35D3" w:rsidRPr="002972A0" w:rsidRDefault="001B35D3" w:rsidP="00032FCC">
      <w:pPr>
        <w:overflowPunct w:val="0"/>
        <w:autoSpaceDE w:val="0"/>
        <w:autoSpaceDN w:val="0"/>
        <w:adjustRightInd w:val="0"/>
        <w:spacing w:after="0" w:line="240" w:lineRule="auto"/>
        <w:textAlignment w:val="baseline"/>
        <w:rPr>
          <w:rFonts w:ascii="Times New Roman" w:hAnsi="Times New Roman"/>
          <w:sz w:val="20"/>
          <w:szCs w:val="20"/>
          <w:lang w:val="lv-LV" w:eastAsia="de-DE"/>
        </w:rPr>
      </w:pPr>
    </w:p>
    <w:p w14:paraId="1D818089" w14:textId="77777777" w:rsidR="007B46CB" w:rsidRPr="002972A0" w:rsidRDefault="007B46CB" w:rsidP="00032FCC">
      <w:pPr>
        <w:overflowPunct w:val="0"/>
        <w:autoSpaceDE w:val="0"/>
        <w:autoSpaceDN w:val="0"/>
        <w:adjustRightInd w:val="0"/>
        <w:spacing w:after="0" w:line="240" w:lineRule="auto"/>
        <w:textAlignment w:val="baseline"/>
        <w:rPr>
          <w:rFonts w:ascii="Times New Roman" w:hAnsi="Times New Roman"/>
          <w:sz w:val="20"/>
          <w:szCs w:val="20"/>
          <w:lang w:val="lv-LV" w:eastAsia="de-DE"/>
        </w:rPr>
      </w:pPr>
    </w:p>
    <w:p w14:paraId="0C2CD121" w14:textId="77777777" w:rsidR="001B35D3" w:rsidRPr="002972A0" w:rsidRDefault="001B35D3" w:rsidP="00032FCC">
      <w:pPr>
        <w:numPr>
          <w:ilvl w:val="12"/>
          <w:numId w:val="0"/>
        </w:numPr>
        <w:overflowPunct w:val="0"/>
        <w:autoSpaceDE w:val="0"/>
        <w:autoSpaceDN w:val="0"/>
        <w:adjustRightInd w:val="0"/>
        <w:spacing w:after="0" w:line="240" w:lineRule="atLeast"/>
        <w:ind w:left="567" w:right="-2" w:hanging="567"/>
        <w:textAlignment w:val="baseline"/>
        <w:rPr>
          <w:rFonts w:ascii="Times New Roman" w:hAnsi="Times New Roman"/>
          <w:lang w:val="lv-LV" w:eastAsia="de-DE"/>
        </w:rPr>
      </w:pPr>
      <w:r w:rsidRPr="002972A0">
        <w:rPr>
          <w:rFonts w:ascii="Times New Roman" w:hAnsi="Times New Roman"/>
          <w:b/>
          <w:lang w:val="lv-LV"/>
        </w:rPr>
        <w:t>4.</w:t>
      </w:r>
      <w:r w:rsidRPr="002972A0">
        <w:rPr>
          <w:rFonts w:ascii="Times New Roman" w:hAnsi="Times New Roman"/>
          <w:b/>
          <w:lang w:val="lv-LV"/>
        </w:rPr>
        <w:tab/>
        <w:t>Iespējamās blakusparādības</w:t>
      </w:r>
    </w:p>
    <w:p w14:paraId="2E5F8BCC" w14:textId="77777777" w:rsidR="001B35D3" w:rsidRPr="002972A0" w:rsidRDefault="001B35D3" w:rsidP="00032FCC">
      <w:pPr>
        <w:numPr>
          <w:ilvl w:val="12"/>
          <w:numId w:val="0"/>
        </w:numPr>
        <w:overflowPunct w:val="0"/>
        <w:autoSpaceDE w:val="0"/>
        <w:autoSpaceDN w:val="0"/>
        <w:adjustRightInd w:val="0"/>
        <w:spacing w:after="0" w:line="240" w:lineRule="atLeast"/>
        <w:ind w:right="-29"/>
        <w:textAlignment w:val="baseline"/>
        <w:rPr>
          <w:rFonts w:ascii="Times New Roman" w:hAnsi="Times New Roman"/>
          <w:lang w:val="lv-LV" w:eastAsia="de-DE"/>
        </w:rPr>
      </w:pPr>
    </w:p>
    <w:p w14:paraId="2282DC6A" w14:textId="77777777" w:rsidR="001B35D3" w:rsidRPr="002972A0" w:rsidRDefault="001B35D3" w:rsidP="00032FCC">
      <w:pPr>
        <w:numPr>
          <w:ilvl w:val="12"/>
          <w:numId w:val="0"/>
        </w:numPr>
        <w:overflowPunct w:val="0"/>
        <w:autoSpaceDE w:val="0"/>
        <w:autoSpaceDN w:val="0"/>
        <w:adjustRightInd w:val="0"/>
        <w:spacing w:after="0" w:line="240" w:lineRule="atLeast"/>
        <w:ind w:right="-29"/>
        <w:textAlignment w:val="baseline"/>
        <w:outlineLvl w:val="0"/>
        <w:rPr>
          <w:rFonts w:ascii="Times New Roman" w:hAnsi="Times New Roman"/>
          <w:lang w:val="lv-LV" w:eastAsia="de-DE"/>
        </w:rPr>
      </w:pPr>
      <w:r w:rsidRPr="002972A0">
        <w:rPr>
          <w:rFonts w:ascii="Times New Roman" w:hAnsi="Times New Roman"/>
          <w:lang w:val="lv-LV"/>
        </w:rPr>
        <w:t>Tāpat kā visas zāles, šīs zāles var izraisīt blakusparādības, kaut arī ne visiem tās izpaužas.</w:t>
      </w:r>
    </w:p>
    <w:p w14:paraId="114E970B" w14:textId="77777777" w:rsidR="001B35D3" w:rsidRPr="002972A0" w:rsidRDefault="001B35D3" w:rsidP="00032FCC">
      <w:pPr>
        <w:numPr>
          <w:ilvl w:val="12"/>
          <w:numId w:val="0"/>
        </w:numPr>
        <w:overflowPunct w:val="0"/>
        <w:autoSpaceDE w:val="0"/>
        <w:autoSpaceDN w:val="0"/>
        <w:adjustRightInd w:val="0"/>
        <w:spacing w:after="0" w:line="240" w:lineRule="atLeast"/>
        <w:ind w:right="-29"/>
        <w:textAlignment w:val="baseline"/>
        <w:rPr>
          <w:rFonts w:ascii="Times New Roman" w:hAnsi="Times New Roman"/>
          <w:lang w:val="lv-LV" w:eastAsia="de-DE"/>
        </w:rPr>
      </w:pPr>
    </w:p>
    <w:p w14:paraId="0F052DE2" w14:textId="77777777" w:rsidR="001B35D3" w:rsidRPr="002972A0" w:rsidRDefault="001B35D3" w:rsidP="00DD5593">
      <w:pPr>
        <w:numPr>
          <w:ilvl w:val="12"/>
          <w:numId w:val="0"/>
        </w:numPr>
        <w:overflowPunct w:val="0"/>
        <w:autoSpaceDE w:val="0"/>
        <w:autoSpaceDN w:val="0"/>
        <w:adjustRightInd w:val="0"/>
        <w:spacing w:after="0" w:line="240" w:lineRule="atLeast"/>
        <w:ind w:right="-29"/>
        <w:textAlignment w:val="baseline"/>
        <w:rPr>
          <w:rFonts w:ascii="Times New Roman" w:hAnsi="Times New Roman"/>
          <w:lang w:val="lv-LV" w:eastAsia="de-DE"/>
        </w:rPr>
      </w:pPr>
      <w:r w:rsidRPr="002972A0">
        <w:rPr>
          <w:rFonts w:ascii="Times New Roman" w:hAnsi="Times New Roman"/>
          <w:b/>
          <w:lang w:val="lv-LV"/>
        </w:rPr>
        <w:t>Retāk</w:t>
      </w:r>
      <w:r w:rsidRPr="002972A0">
        <w:rPr>
          <w:rFonts w:ascii="Times New Roman" w:hAnsi="Times New Roman"/>
          <w:lang w:val="lv-LV"/>
        </w:rPr>
        <w:t xml:space="preserve"> (var skart līdz 1 no 100 cilvēkiem):</w:t>
      </w:r>
    </w:p>
    <w:p w14:paraId="54BDE302" w14:textId="77777777" w:rsidR="001B35D3" w:rsidRPr="002972A0" w:rsidRDefault="001B35D3" w:rsidP="004D05A3">
      <w:pPr>
        <w:overflowPunct w:val="0"/>
        <w:autoSpaceDE w:val="0"/>
        <w:autoSpaceDN w:val="0"/>
        <w:adjustRightInd w:val="0"/>
        <w:spacing w:after="0" w:line="240" w:lineRule="atLeast"/>
        <w:ind w:right="-29"/>
        <w:textAlignment w:val="baseline"/>
        <w:rPr>
          <w:rFonts w:ascii="Times New Roman" w:hAnsi="Times New Roman"/>
          <w:lang w:val="lv-LV" w:eastAsia="de-DE"/>
        </w:rPr>
      </w:pPr>
      <w:r w:rsidRPr="002972A0">
        <w:rPr>
          <w:rFonts w:ascii="Times New Roman" w:hAnsi="Times New Roman"/>
          <w:lang w:val="lv-LV"/>
        </w:rPr>
        <w:t>mīkstas fēces vai caureja ārstēšanas sākumā (nekaitīga blakusparādība, kuras sastopamības biežums parasti mazinās, turpinot ārstēšanu).</w:t>
      </w:r>
    </w:p>
    <w:p w14:paraId="13BAAE81" w14:textId="77777777" w:rsidR="00540CC7" w:rsidRPr="002972A0" w:rsidRDefault="00540CC7" w:rsidP="00032FCC">
      <w:pPr>
        <w:overflowPunct w:val="0"/>
        <w:autoSpaceDE w:val="0"/>
        <w:autoSpaceDN w:val="0"/>
        <w:adjustRightInd w:val="0"/>
        <w:spacing w:after="0" w:line="240" w:lineRule="atLeast"/>
        <w:ind w:right="-29"/>
        <w:textAlignment w:val="baseline"/>
        <w:rPr>
          <w:rFonts w:ascii="Times New Roman" w:hAnsi="Times New Roman"/>
          <w:lang w:val="lv-LV" w:eastAsia="de-DE"/>
        </w:rPr>
      </w:pPr>
    </w:p>
    <w:p w14:paraId="7BC5381E" w14:textId="77777777"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r w:rsidRPr="002972A0">
        <w:rPr>
          <w:rFonts w:ascii="Times New Roman" w:hAnsi="Times New Roman"/>
          <w:lang w:val="lv-LV"/>
        </w:rPr>
        <w:t>Ja Jums rodas blakusparādības, Jums uz laiku jāpārtrauc ārstēšana. Pēc tam, kad simptomi ir mazinājušies un/vai izzuduši, Jūs varat atsākt ārstēšanu ar mazāku devu.</w:t>
      </w:r>
    </w:p>
    <w:p w14:paraId="5806CC03" w14:textId="77777777"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p>
    <w:p w14:paraId="79797C6A" w14:textId="62F650C6" w:rsidR="00F7388B" w:rsidRPr="00270E6E" w:rsidRDefault="00F7388B" w:rsidP="00032FCC">
      <w:pPr>
        <w:numPr>
          <w:ilvl w:val="12"/>
          <w:numId w:val="0"/>
        </w:numPr>
        <w:overflowPunct w:val="0"/>
        <w:autoSpaceDE w:val="0"/>
        <w:autoSpaceDN w:val="0"/>
        <w:adjustRightInd w:val="0"/>
        <w:spacing w:after="0" w:line="240" w:lineRule="atLeast"/>
        <w:ind w:right="-2"/>
        <w:textAlignment w:val="baseline"/>
        <w:rPr>
          <w:rFonts w:ascii="Times New Roman" w:hAnsi="Times New Roman"/>
          <w:b/>
          <w:lang w:val="lv-LV" w:eastAsia="de-DE"/>
        </w:rPr>
      </w:pPr>
      <w:r w:rsidRPr="00270E6E">
        <w:rPr>
          <w:rFonts w:ascii="Times New Roman" w:hAnsi="Times New Roman"/>
          <w:b/>
          <w:lang w:val="lv-LV" w:eastAsia="de-DE"/>
        </w:rPr>
        <w:t>Ziņošana par blakusparādībām</w:t>
      </w:r>
    </w:p>
    <w:p w14:paraId="17CD6556" w14:textId="7194BE8E"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r w:rsidRPr="002972A0">
        <w:rPr>
          <w:rFonts w:ascii="Times New Roman" w:hAnsi="Times New Roman"/>
          <w:lang w:val="lv-LV"/>
        </w:rPr>
        <w:t xml:space="preserve">Ja Jums rodas jebkādas blakusparādības, konsultējieties ar ārstu vai farmaceitu. Tas attiecas arī uz iespējamajām blakusparādībām, kas nav minētas šajā instrukcijā. </w:t>
      </w:r>
      <w:r w:rsidR="00573B8A" w:rsidRPr="002972A0">
        <w:rPr>
          <w:rFonts w:ascii="Times New Roman" w:hAnsi="Times New Roman"/>
          <w:lang w:val="lv-LV"/>
        </w:rPr>
        <w:t>Jūs varat ziņot par blakusparādībām arī tieši Zāļu valsts aģentūrai, Jersikas ielā 15, Rīgā, LV 1003. Tīmekļa vietne: www.zva.gov.lv</w:t>
      </w:r>
      <w:r w:rsidRPr="002972A0">
        <w:rPr>
          <w:rFonts w:ascii="Times New Roman" w:hAnsi="Times New Roman"/>
          <w:lang w:val="lv-LV"/>
        </w:rPr>
        <w:t>. Ziņojot par blakusparādībām, Jūs varat palīdzēt nodrošināt daudz plašāku informāciju par šo zāļu drošumu.</w:t>
      </w:r>
    </w:p>
    <w:p w14:paraId="3DB54A57" w14:textId="77777777" w:rsidR="001B35D3" w:rsidRPr="002972A0" w:rsidRDefault="001B35D3" w:rsidP="00032FCC">
      <w:pPr>
        <w:overflowPunct w:val="0"/>
        <w:autoSpaceDE w:val="0"/>
        <w:autoSpaceDN w:val="0"/>
        <w:adjustRightInd w:val="0"/>
        <w:spacing w:after="0" w:line="240" w:lineRule="auto"/>
        <w:textAlignment w:val="baseline"/>
        <w:rPr>
          <w:rFonts w:ascii="Times New Roman" w:hAnsi="Times New Roman"/>
          <w:sz w:val="20"/>
          <w:szCs w:val="20"/>
          <w:lang w:val="lv-LV" w:eastAsia="de-DE"/>
        </w:rPr>
      </w:pPr>
    </w:p>
    <w:p w14:paraId="6EF1CAFD" w14:textId="77777777" w:rsidR="00235D57" w:rsidRPr="002972A0" w:rsidRDefault="00235D57" w:rsidP="00032FCC">
      <w:pPr>
        <w:overflowPunct w:val="0"/>
        <w:autoSpaceDE w:val="0"/>
        <w:autoSpaceDN w:val="0"/>
        <w:adjustRightInd w:val="0"/>
        <w:spacing w:after="0" w:line="240" w:lineRule="auto"/>
        <w:textAlignment w:val="baseline"/>
        <w:rPr>
          <w:rFonts w:ascii="Times New Roman" w:hAnsi="Times New Roman"/>
          <w:sz w:val="20"/>
          <w:szCs w:val="20"/>
          <w:lang w:val="lv-LV" w:eastAsia="de-DE"/>
        </w:rPr>
      </w:pPr>
    </w:p>
    <w:p w14:paraId="4D052E84" w14:textId="4B56A569" w:rsidR="001B35D3" w:rsidRPr="002972A0" w:rsidRDefault="001B35D3" w:rsidP="00032FCC">
      <w:pPr>
        <w:numPr>
          <w:ilvl w:val="12"/>
          <w:numId w:val="0"/>
        </w:numPr>
        <w:overflowPunct w:val="0"/>
        <w:autoSpaceDE w:val="0"/>
        <w:autoSpaceDN w:val="0"/>
        <w:adjustRightInd w:val="0"/>
        <w:spacing w:after="0" w:line="240" w:lineRule="atLeast"/>
        <w:ind w:left="567" w:right="-2" w:hanging="567"/>
        <w:textAlignment w:val="baseline"/>
        <w:rPr>
          <w:rFonts w:ascii="Times New Roman" w:hAnsi="Times New Roman"/>
          <w:lang w:val="lv-LV" w:eastAsia="de-DE"/>
        </w:rPr>
      </w:pPr>
      <w:r w:rsidRPr="002972A0">
        <w:rPr>
          <w:rFonts w:ascii="Times New Roman" w:hAnsi="Times New Roman"/>
          <w:b/>
          <w:lang w:val="lv-LV"/>
        </w:rPr>
        <w:t>5.</w:t>
      </w:r>
      <w:r w:rsidRPr="002972A0">
        <w:rPr>
          <w:rFonts w:ascii="Times New Roman" w:hAnsi="Times New Roman"/>
          <w:b/>
          <w:lang w:val="lv-LV"/>
        </w:rPr>
        <w:tab/>
        <w:t xml:space="preserve">Kā uzglabāt </w:t>
      </w:r>
      <w:proofErr w:type="spellStart"/>
      <w:r w:rsidR="00B74AE0">
        <w:rPr>
          <w:rFonts w:ascii="Times New Roman" w:hAnsi="Times New Roman"/>
          <w:b/>
          <w:lang w:val="lv-LV"/>
        </w:rPr>
        <w:t>Magnesium</w:t>
      </w:r>
      <w:proofErr w:type="spellEnd"/>
      <w:r w:rsidR="00B74AE0">
        <w:rPr>
          <w:rFonts w:ascii="Times New Roman" w:hAnsi="Times New Roman"/>
          <w:b/>
          <w:lang w:val="lv-LV"/>
        </w:rPr>
        <w:t xml:space="preserve"> </w:t>
      </w:r>
      <w:proofErr w:type="spellStart"/>
      <w:r w:rsidR="00B74AE0">
        <w:rPr>
          <w:rFonts w:ascii="Times New Roman" w:hAnsi="Times New Roman"/>
          <w:b/>
          <w:lang w:val="lv-LV"/>
        </w:rPr>
        <w:t>Diasporal</w:t>
      </w:r>
      <w:proofErr w:type="spellEnd"/>
      <w:r w:rsidR="00B74AE0">
        <w:rPr>
          <w:rFonts w:ascii="Times New Roman" w:hAnsi="Times New Roman"/>
          <w:b/>
          <w:lang w:val="lv-LV"/>
        </w:rPr>
        <w:t xml:space="preserve"> </w:t>
      </w:r>
      <w:proofErr w:type="spellStart"/>
      <w:r w:rsidR="00B74AE0">
        <w:rPr>
          <w:rFonts w:ascii="Times New Roman" w:hAnsi="Times New Roman"/>
          <w:b/>
          <w:lang w:val="lv-LV"/>
        </w:rPr>
        <w:t>direct</w:t>
      </w:r>
      <w:proofErr w:type="spellEnd"/>
    </w:p>
    <w:p w14:paraId="5AD6594A" w14:textId="77777777"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rPr>
          <w:rFonts w:ascii="Times New Roman" w:hAnsi="Times New Roman"/>
          <w:iCs/>
          <w:lang w:val="lv-LV" w:eastAsia="de-DE"/>
        </w:rPr>
      </w:pPr>
    </w:p>
    <w:p w14:paraId="6C2C55D4" w14:textId="77777777"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rPr>
          <w:rFonts w:ascii="Times New Roman" w:hAnsi="Times New Roman"/>
          <w:iCs/>
          <w:lang w:val="lv-LV" w:eastAsia="de-DE"/>
        </w:rPr>
      </w:pPr>
      <w:r w:rsidRPr="002972A0">
        <w:rPr>
          <w:rFonts w:ascii="Times New Roman" w:hAnsi="Times New Roman"/>
          <w:iCs/>
          <w:lang w:val="lv-LV"/>
        </w:rPr>
        <w:t>Uzglabāt bērniem neredzamā un nepieejamā vietā.</w:t>
      </w:r>
    </w:p>
    <w:p w14:paraId="7BE5A012" w14:textId="77777777"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rPr>
          <w:rFonts w:ascii="Times New Roman" w:hAnsi="Times New Roman"/>
          <w:iCs/>
          <w:lang w:val="lv-LV" w:eastAsia="de-DE"/>
        </w:rPr>
      </w:pPr>
    </w:p>
    <w:p w14:paraId="333ACEB2" w14:textId="3C13B1A1"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rPr>
          <w:rFonts w:ascii="Times New Roman" w:hAnsi="Times New Roman"/>
          <w:noProof/>
          <w:lang w:val="lv-LV" w:eastAsia="de-DE"/>
        </w:rPr>
      </w:pPr>
      <w:r w:rsidRPr="002972A0">
        <w:rPr>
          <w:rFonts w:ascii="Times New Roman" w:hAnsi="Times New Roman"/>
          <w:lang w:val="lv-LV"/>
        </w:rPr>
        <w:t xml:space="preserve">Nelietot šīs zāles pēc derīguma termiņa beigām, kas norādīts uz kastītes un paciņas </w:t>
      </w:r>
      <w:r w:rsidR="00F7388B" w:rsidRPr="002972A0">
        <w:rPr>
          <w:rFonts w:ascii="Times New Roman" w:hAnsi="Times New Roman"/>
          <w:lang w:val="lv-LV"/>
        </w:rPr>
        <w:t>„</w:t>
      </w:r>
      <w:r w:rsidRPr="002972A0">
        <w:rPr>
          <w:rFonts w:ascii="Times New Roman" w:hAnsi="Times New Roman"/>
          <w:lang w:val="lv-LV"/>
        </w:rPr>
        <w:t>EXP</w:t>
      </w:r>
      <w:r w:rsidR="00F7388B" w:rsidRPr="002972A0">
        <w:rPr>
          <w:rFonts w:ascii="Times New Roman" w:hAnsi="Times New Roman"/>
          <w:lang w:val="lv-LV"/>
        </w:rPr>
        <w:t>”</w:t>
      </w:r>
      <w:r w:rsidRPr="002972A0">
        <w:rPr>
          <w:rFonts w:ascii="Times New Roman" w:hAnsi="Times New Roman"/>
          <w:lang w:val="lv-LV"/>
        </w:rPr>
        <w:t xml:space="preserve">. </w:t>
      </w:r>
      <w:r w:rsidRPr="002972A0">
        <w:rPr>
          <w:rFonts w:ascii="Times New Roman" w:hAnsi="Times New Roman"/>
          <w:noProof/>
          <w:lang w:val="lv-LV"/>
        </w:rPr>
        <w:t>Derīguma termiņš attiecas uz norādītā mēneša pēdējo dienu.</w:t>
      </w:r>
    </w:p>
    <w:p w14:paraId="72185BC0" w14:textId="77777777" w:rsidR="001B35D3" w:rsidRPr="002972A0" w:rsidRDefault="001B35D3" w:rsidP="00032FCC">
      <w:pPr>
        <w:overflowPunct w:val="0"/>
        <w:autoSpaceDE w:val="0"/>
        <w:autoSpaceDN w:val="0"/>
        <w:adjustRightInd w:val="0"/>
        <w:spacing w:after="0" w:line="240" w:lineRule="auto"/>
        <w:textAlignment w:val="baseline"/>
        <w:rPr>
          <w:rFonts w:ascii="Times New Roman" w:hAnsi="Times New Roman"/>
          <w:sz w:val="20"/>
          <w:szCs w:val="20"/>
          <w:lang w:val="lv-LV" w:eastAsia="de-DE"/>
        </w:rPr>
      </w:pPr>
    </w:p>
    <w:p w14:paraId="2B84D3D4" w14:textId="77777777" w:rsidR="007B46CB" w:rsidRPr="002972A0" w:rsidRDefault="007B46CB" w:rsidP="00032FCC">
      <w:pPr>
        <w:overflowPunct w:val="0"/>
        <w:autoSpaceDE w:val="0"/>
        <w:autoSpaceDN w:val="0"/>
        <w:adjustRightInd w:val="0"/>
        <w:spacing w:after="0" w:line="240" w:lineRule="auto"/>
        <w:textAlignment w:val="baseline"/>
        <w:rPr>
          <w:rFonts w:ascii="Times New Roman" w:hAnsi="Times New Roman"/>
          <w:sz w:val="20"/>
          <w:szCs w:val="20"/>
          <w:lang w:val="lv-LV" w:eastAsia="de-DE"/>
        </w:rPr>
      </w:pPr>
    </w:p>
    <w:p w14:paraId="21BF4841" w14:textId="77777777" w:rsidR="001B35D3" w:rsidRPr="002972A0" w:rsidRDefault="001B35D3" w:rsidP="00032FCC">
      <w:pPr>
        <w:keepNext/>
        <w:numPr>
          <w:ilvl w:val="12"/>
          <w:numId w:val="0"/>
        </w:numPr>
        <w:overflowPunct w:val="0"/>
        <w:autoSpaceDE w:val="0"/>
        <w:autoSpaceDN w:val="0"/>
        <w:adjustRightInd w:val="0"/>
        <w:spacing w:after="0" w:line="240" w:lineRule="atLeast"/>
        <w:ind w:left="567" w:right="-2" w:hanging="567"/>
        <w:textAlignment w:val="baseline"/>
        <w:rPr>
          <w:rFonts w:ascii="Times New Roman" w:hAnsi="Times New Roman"/>
          <w:b/>
          <w:lang w:val="lv-LV" w:eastAsia="de-DE"/>
        </w:rPr>
      </w:pPr>
      <w:r w:rsidRPr="002972A0">
        <w:rPr>
          <w:rFonts w:ascii="Times New Roman" w:hAnsi="Times New Roman"/>
          <w:b/>
          <w:lang w:val="lv-LV"/>
        </w:rPr>
        <w:t>6.</w:t>
      </w:r>
      <w:r w:rsidRPr="002972A0">
        <w:rPr>
          <w:rFonts w:ascii="Times New Roman" w:hAnsi="Times New Roman"/>
          <w:b/>
          <w:lang w:val="lv-LV"/>
        </w:rPr>
        <w:tab/>
        <w:t>Iepakojuma saturs un cita informācija</w:t>
      </w:r>
    </w:p>
    <w:p w14:paraId="4243B018" w14:textId="77777777" w:rsidR="001B35D3" w:rsidRPr="002972A0" w:rsidRDefault="001B35D3" w:rsidP="00032FCC">
      <w:pPr>
        <w:keepNext/>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p>
    <w:p w14:paraId="39C75153" w14:textId="08065546" w:rsidR="001B35D3" w:rsidRPr="002972A0" w:rsidRDefault="001B35D3" w:rsidP="00032FCC">
      <w:pPr>
        <w:keepNext/>
        <w:overflowPunct w:val="0"/>
        <w:autoSpaceDE w:val="0"/>
        <w:autoSpaceDN w:val="0"/>
        <w:adjustRightInd w:val="0"/>
        <w:spacing w:after="0" w:line="240" w:lineRule="atLeast"/>
        <w:ind w:right="-2"/>
        <w:textAlignment w:val="baseline"/>
        <w:rPr>
          <w:rFonts w:ascii="Times New Roman" w:hAnsi="Times New Roman"/>
          <w:b/>
          <w:lang w:val="lv-LV" w:eastAsia="de-DE"/>
        </w:rPr>
      </w:pPr>
      <w:r w:rsidRPr="002972A0">
        <w:rPr>
          <w:rFonts w:ascii="Times New Roman" w:hAnsi="Times New Roman"/>
          <w:b/>
          <w:lang w:val="lv-LV"/>
        </w:rPr>
        <w:t xml:space="preserve">Ko </w:t>
      </w:r>
      <w:proofErr w:type="spellStart"/>
      <w:r w:rsidR="00B74AE0">
        <w:rPr>
          <w:rFonts w:ascii="Times New Roman" w:hAnsi="Times New Roman"/>
          <w:b/>
          <w:lang w:val="lv-LV"/>
        </w:rPr>
        <w:t>Magnesium</w:t>
      </w:r>
      <w:proofErr w:type="spellEnd"/>
      <w:r w:rsidR="00B74AE0">
        <w:rPr>
          <w:rFonts w:ascii="Times New Roman" w:hAnsi="Times New Roman"/>
          <w:b/>
          <w:lang w:val="lv-LV"/>
        </w:rPr>
        <w:t xml:space="preserve"> </w:t>
      </w:r>
      <w:proofErr w:type="spellStart"/>
      <w:r w:rsidR="00B74AE0">
        <w:rPr>
          <w:rFonts w:ascii="Times New Roman" w:hAnsi="Times New Roman"/>
          <w:b/>
          <w:lang w:val="lv-LV"/>
        </w:rPr>
        <w:t>Diasporal</w:t>
      </w:r>
      <w:proofErr w:type="spellEnd"/>
      <w:r w:rsidR="00B74AE0">
        <w:rPr>
          <w:rFonts w:ascii="Times New Roman" w:hAnsi="Times New Roman"/>
          <w:b/>
          <w:lang w:val="lv-LV"/>
        </w:rPr>
        <w:t xml:space="preserve"> </w:t>
      </w:r>
      <w:proofErr w:type="spellStart"/>
      <w:r w:rsidR="00B74AE0">
        <w:rPr>
          <w:rFonts w:ascii="Times New Roman" w:hAnsi="Times New Roman"/>
          <w:b/>
          <w:lang w:val="lv-LV"/>
        </w:rPr>
        <w:t>direct</w:t>
      </w:r>
      <w:proofErr w:type="spellEnd"/>
      <w:r w:rsidR="005772E6">
        <w:rPr>
          <w:rFonts w:ascii="Times New Roman" w:hAnsi="Times New Roman"/>
          <w:b/>
          <w:lang w:val="lv-LV"/>
        </w:rPr>
        <w:t xml:space="preserve"> </w:t>
      </w:r>
      <w:r w:rsidRPr="002972A0">
        <w:rPr>
          <w:rFonts w:ascii="Times New Roman" w:hAnsi="Times New Roman"/>
          <w:b/>
          <w:lang w:val="lv-LV"/>
        </w:rPr>
        <w:t>satur</w:t>
      </w:r>
    </w:p>
    <w:p w14:paraId="2E87B75E" w14:textId="080E0519" w:rsidR="001B35D3" w:rsidRPr="002972A0" w:rsidRDefault="001B35D3" w:rsidP="00DD5593">
      <w:pPr>
        <w:keepNext/>
        <w:numPr>
          <w:ilvl w:val="0"/>
          <w:numId w:val="5"/>
        </w:numPr>
        <w:tabs>
          <w:tab w:val="left" w:pos="284"/>
        </w:tabs>
        <w:overflowPunct w:val="0"/>
        <w:autoSpaceDE w:val="0"/>
        <w:autoSpaceDN w:val="0"/>
        <w:adjustRightInd w:val="0"/>
        <w:spacing w:after="0" w:line="260" w:lineRule="exact"/>
        <w:ind w:left="284" w:hanging="284"/>
        <w:textAlignment w:val="baseline"/>
        <w:rPr>
          <w:rFonts w:ascii="Times New Roman" w:hAnsi="Times New Roman"/>
          <w:strike/>
          <w:lang w:val="lv-LV" w:eastAsia="de-DE"/>
        </w:rPr>
      </w:pPr>
      <w:r w:rsidRPr="002972A0">
        <w:rPr>
          <w:rFonts w:ascii="Times New Roman" w:hAnsi="Times New Roman"/>
          <w:lang w:val="lv-LV"/>
        </w:rPr>
        <w:t>Aktīvā viela ir magnij</w:t>
      </w:r>
      <w:r w:rsidR="00F12431">
        <w:rPr>
          <w:rFonts w:ascii="Times New Roman" w:hAnsi="Times New Roman"/>
          <w:lang w:val="lv-LV"/>
        </w:rPr>
        <w:t>s</w:t>
      </w:r>
      <w:r w:rsidR="008A5F28">
        <w:rPr>
          <w:rFonts w:ascii="Times New Roman" w:hAnsi="Times New Roman"/>
          <w:lang w:val="lv-LV"/>
        </w:rPr>
        <w:t>.</w:t>
      </w:r>
      <w:r w:rsidRPr="002972A0">
        <w:rPr>
          <w:rFonts w:ascii="Times New Roman" w:hAnsi="Times New Roman"/>
          <w:lang w:val="lv-LV"/>
        </w:rPr>
        <w:t xml:space="preserve"> Viena paciņa (2,22 g) satur </w:t>
      </w:r>
      <w:r w:rsidR="008A5F28" w:rsidRPr="002972A0">
        <w:rPr>
          <w:rFonts w:ascii="Times New Roman" w:hAnsi="Times New Roman"/>
          <w:lang w:val="lv-LV"/>
        </w:rPr>
        <w:t>400 mg magnija</w:t>
      </w:r>
      <w:r w:rsidR="008A5F28" w:rsidRPr="002972A0" w:rsidDel="008A5F28">
        <w:rPr>
          <w:rFonts w:ascii="Times New Roman" w:hAnsi="Times New Roman"/>
          <w:lang w:val="lv-LV"/>
        </w:rPr>
        <w:t xml:space="preserve"> </w:t>
      </w:r>
      <w:r w:rsidR="008A5F28">
        <w:rPr>
          <w:rFonts w:ascii="Times New Roman" w:hAnsi="Times New Roman"/>
          <w:lang w:val="lv-LV"/>
        </w:rPr>
        <w:t>(</w:t>
      </w:r>
      <w:r w:rsidRPr="002972A0">
        <w:rPr>
          <w:rFonts w:ascii="Times New Roman" w:hAnsi="Times New Roman"/>
          <w:lang w:val="lv-LV"/>
        </w:rPr>
        <w:t xml:space="preserve">magnija </w:t>
      </w:r>
      <w:proofErr w:type="spellStart"/>
      <w:r w:rsidRPr="002972A0">
        <w:rPr>
          <w:rFonts w:ascii="Times New Roman" w:hAnsi="Times New Roman"/>
          <w:lang w:val="lv-LV"/>
        </w:rPr>
        <w:t>hidrogēncitrāt</w:t>
      </w:r>
      <w:r w:rsidR="00C53FCF">
        <w:rPr>
          <w:rFonts w:ascii="Times New Roman" w:hAnsi="Times New Roman"/>
          <w:lang w:val="lv-LV"/>
        </w:rPr>
        <w:t>a</w:t>
      </w:r>
      <w:proofErr w:type="spellEnd"/>
      <w:r w:rsidRPr="002972A0">
        <w:rPr>
          <w:rFonts w:ascii="Times New Roman" w:hAnsi="Times New Roman"/>
          <w:lang w:val="lv-LV"/>
        </w:rPr>
        <w:t xml:space="preserve"> un magnija oksīd</w:t>
      </w:r>
      <w:r w:rsidR="00C53FCF">
        <w:rPr>
          <w:rFonts w:ascii="Times New Roman" w:hAnsi="Times New Roman"/>
          <w:lang w:val="lv-LV"/>
        </w:rPr>
        <w:t>a veidā</w:t>
      </w:r>
      <w:r w:rsidR="008A5F28">
        <w:rPr>
          <w:rFonts w:ascii="Times New Roman" w:hAnsi="Times New Roman"/>
          <w:lang w:val="lv-LV"/>
        </w:rPr>
        <w:t>)</w:t>
      </w:r>
      <w:r w:rsidRPr="002972A0">
        <w:rPr>
          <w:rFonts w:ascii="Times New Roman" w:hAnsi="Times New Roman"/>
          <w:lang w:val="lv-LV"/>
        </w:rPr>
        <w:t>.</w:t>
      </w:r>
    </w:p>
    <w:p w14:paraId="27925F4D" w14:textId="4A80C230" w:rsidR="001B35D3" w:rsidRPr="002972A0" w:rsidRDefault="001B35D3" w:rsidP="004D05A3">
      <w:pPr>
        <w:keepNext/>
        <w:numPr>
          <w:ilvl w:val="0"/>
          <w:numId w:val="4"/>
        </w:numPr>
        <w:tabs>
          <w:tab w:val="left" w:pos="-284"/>
        </w:tabs>
        <w:overflowPunct w:val="0"/>
        <w:autoSpaceDE w:val="0"/>
        <w:autoSpaceDN w:val="0"/>
        <w:adjustRightInd w:val="0"/>
        <w:spacing w:after="0" w:line="260" w:lineRule="exact"/>
        <w:ind w:left="284" w:hanging="284"/>
        <w:textAlignment w:val="baseline"/>
        <w:rPr>
          <w:rFonts w:ascii="Times New Roman" w:hAnsi="Times New Roman"/>
          <w:lang w:val="lv-LV" w:eastAsia="de-DE"/>
        </w:rPr>
      </w:pPr>
      <w:r w:rsidRPr="002972A0">
        <w:rPr>
          <w:rFonts w:ascii="Times New Roman" w:hAnsi="Times New Roman"/>
          <w:lang w:val="lv-LV"/>
        </w:rPr>
        <w:t xml:space="preserve">Citas sastāvdaļas ir </w:t>
      </w:r>
      <w:proofErr w:type="spellStart"/>
      <w:r w:rsidRPr="002972A0">
        <w:rPr>
          <w:rFonts w:ascii="Times New Roman" w:hAnsi="Times New Roman"/>
          <w:lang w:val="lv-LV"/>
        </w:rPr>
        <w:t>sorbīts</w:t>
      </w:r>
      <w:proofErr w:type="spellEnd"/>
      <w:r w:rsidRPr="002972A0">
        <w:rPr>
          <w:rFonts w:ascii="Times New Roman" w:hAnsi="Times New Roman"/>
          <w:lang w:val="lv-LV"/>
        </w:rPr>
        <w:t xml:space="preserve"> </w:t>
      </w:r>
      <w:r w:rsidR="00F7388B" w:rsidRPr="002972A0">
        <w:rPr>
          <w:rFonts w:ascii="Times New Roman" w:hAnsi="Times New Roman"/>
          <w:lang w:val="lv-LV"/>
        </w:rPr>
        <w:t>(skatīt arī 2. punktu)</w:t>
      </w:r>
      <w:r w:rsidRPr="002972A0">
        <w:rPr>
          <w:rFonts w:ascii="Times New Roman" w:hAnsi="Times New Roman"/>
          <w:lang w:val="lv-LV"/>
        </w:rPr>
        <w:t xml:space="preserve">, dzelzs oksīds (E172), kalcija </w:t>
      </w:r>
      <w:proofErr w:type="spellStart"/>
      <w:r w:rsidRPr="002972A0">
        <w:rPr>
          <w:rFonts w:ascii="Times New Roman" w:hAnsi="Times New Roman"/>
          <w:lang w:val="lv-LV"/>
        </w:rPr>
        <w:t>stearāts</w:t>
      </w:r>
      <w:proofErr w:type="spellEnd"/>
      <w:r w:rsidR="00477AAF">
        <w:rPr>
          <w:rFonts w:ascii="Times New Roman" w:hAnsi="Times New Roman"/>
          <w:lang w:val="lv-LV"/>
        </w:rPr>
        <w:t xml:space="preserve"> </w:t>
      </w:r>
      <w:r w:rsidR="00FF2391">
        <w:rPr>
          <w:rFonts w:ascii="Times New Roman" w:hAnsi="Times New Roman"/>
          <w:lang w:val="lv-LV"/>
        </w:rPr>
        <w:t>(</w:t>
      </w:r>
      <w:r w:rsidR="00F6236C">
        <w:rPr>
          <w:rFonts w:ascii="Times New Roman" w:hAnsi="Times New Roman"/>
          <w:lang w:val="lv-LV"/>
        </w:rPr>
        <w:t>augu izcelsmes</w:t>
      </w:r>
      <w:r w:rsidR="00FF2391">
        <w:rPr>
          <w:rFonts w:ascii="Times New Roman" w:hAnsi="Times New Roman"/>
          <w:lang w:val="lv-LV"/>
        </w:rPr>
        <w:t>)</w:t>
      </w:r>
      <w:r w:rsidRPr="002972A0">
        <w:rPr>
          <w:rFonts w:ascii="Times New Roman" w:hAnsi="Times New Roman"/>
          <w:lang w:val="lv-LV"/>
        </w:rPr>
        <w:t>, apelsīnu pulveris, apelsīnu aromatizētājs, apelsīnu sulas aromatizētājs.</w:t>
      </w:r>
    </w:p>
    <w:p w14:paraId="355ED1C2" w14:textId="77777777"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p>
    <w:p w14:paraId="11A1CF94" w14:textId="2319A8DB" w:rsidR="001B35D3" w:rsidRPr="002972A0" w:rsidRDefault="00573B8A" w:rsidP="00032FCC">
      <w:pPr>
        <w:overflowPunct w:val="0"/>
        <w:autoSpaceDE w:val="0"/>
        <w:autoSpaceDN w:val="0"/>
        <w:adjustRightInd w:val="0"/>
        <w:spacing w:after="0" w:line="240" w:lineRule="atLeast"/>
        <w:ind w:right="-2"/>
        <w:textAlignment w:val="baseline"/>
        <w:rPr>
          <w:rFonts w:ascii="Times New Roman" w:hAnsi="Times New Roman"/>
          <w:b/>
          <w:lang w:val="lv-LV" w:eastAsia="de-DE"/>
        </w:rPr>
      </w:pPr>
      <w:proofErr w:type="spellStart"/>
      <w:r w:rsidRPr="002972A0">
        <w:rPr>
          <w:rFonts w:ascii="Times New Roman" w:hAnsi="Times New Roman"/>
          <w:b/>
          <w:lang w:val="lv-LV"/>
        </w:rPr>
        <w:t>Magnesium</w:t>
      </w:r>
      <w:proofErr w:type="spellEnd"/>
      <w:r w:rsidRPr="002972A0">
        <w:rPr>
          <w:rFonts w:ascii="Times New Roman" w:hAnsi="Times New Roman"/>
          <w:b/>
          <w:lang w:val="lv-LV"/>
        </w:rPr>
        <w:t xml:space="preserve"> </w:t>
      </w:r>
      <w:proofErr w:type="spellStart"/>
      <w:r w:rsidRPr="002972A0">
        <w:rPr>
          <w:rFonts w:ascii="Times New Roman" w:hAnsi="Times New Roman"/>
          <w:b/>
          <w:lang w:val="lv-LV"/>
        </w:rPr>
        <w:t>Diasporal</w:t>
      </w:r>
      <w:proofErr w:type="spellEnd"/>
      <w:r w:rsidRPr="002972A0">
        <w:rPr>
          <w:rFonts w:ascii="Times New Roman" w:hAnsi="Times New Roman"/>
          <w:b/>
          <w:lang w:val="lv-LV"/>
        </w:rPr>
        <w:t xml:space="preserve"> </w:t>
      </w:r>
      <w:proofErr w:type="spellStart"/>
      <w:r w:rsidRPr="002972A0">
        <w:rPr>
          <w:rFonts w:ascii="Times New Roman" w:hAnsi="Times New Roman"/>
          <w:b/>
          <w:lang w:val="lv-LV"/>
        </w:rPr>
        <w:t>direct</w:t>
      </w:r>
      <w:proofErr w:type="spellEnd"/>
      <w:r w:rsidR="001B35D3" w:rsidRPr="002972A0">
        <w:rPr>
          <w:rFonts w:ascii="Times New Roman" w:hAnsi="Times New Roman"/>
          <w:b/>
          <w:lang w:val="lv-LV"/>
        </w:rPr>
        <w:t xml:space="preserve"> ārējais izskats un iepakojums</w:t>
      </w:r>
    </w:p>
    <w:p w14:paraId="07A51AEA" w14:textId="77777777" w:rsidR="001B35D3" w:rsidRPr="002972A0" w:rsidRDefault="002E55E6" w:rsidP="00032FCC">
      <w:pPr>
        <w:overflowPunct w:val="0"/>
        <w:autoSpaceDE w:val="0"/>
        <w:autoSpaceDN w:val="0"/>
        <w:adjustRightInd w:val="0"/>
        <w:spacing w:after="0" w:line="240" w:lineRule="atLeast"/>
        <w:jc w:val="both"/>
        <w:textAlignment w:val="baseline"/>
        <w:rPr>
          <w:rFonts w:ascii="Times New Roman" w:hAnsi="Times New Roman"/>
          <w:lang w:val="lv-LV" w:eastAsia="de-DE"/>
        </w:rPr>
      </w:pPr>
      <w:r w:rsidRPr="002972A0">
        <w:rPr>
          <w:rFonts w:ascii="Times New Roman" w:hAnsi="Times New Roman"/>
          <w:lang w:val="lv-LV"/>
        </w:rPr>
        <w:t>Oranžas granulas paciņās.</w:t>
      </w:r>
    </w:p>
    <w:p w14:paraId="640634AF" w14:textId="001595A6" w:rsidR="00855CA2" w:rsidRPr="002972A0" w:rsidRDefault="00B74AE0" w:rsidP="00DD5593">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proofErr w:type="spellStart"/>
      <w:r>
        <w:rPr>
          <w:rFonts w:ascii="Times New Roman" w:hAnsi="Times New Roman"/>
          <w:lang w:val="lv-LV"/>
        </w:rPr>
        <w:t>Magnesium</w:t>
      </w:r>
      <w:proofErr w:type="spellEnd"/>
      <w:r>
        <w:rPr>
          <w:rFonts w:ascii="Times New Roman" w:hAnsi="Times New Roman"/>
          <w:lang w:val="lv-LV"/>
        </w:rPr>
        <w:t xml:space="preserve"> </w:t>
      </w:r>
      <w:proofErr w:type="spellStart"/>
      <w:r>
        <w:rPr>
          <w:rFonts w:ascii="Times New Roman" w:hAnsi="Times New Roman"/>
          <w:lang w:val="lv-LV"/>
        </w:rPr>
        <w:t>Diasporal</w:t>
      </w:r>
      <w:proofErr w:type="spellEnd"/>
      <w:r>
        <w:rPr>
          <w:rFonts w:ascii="Times New Roman" w:hAnsi="Times New Roman"/>
          <w:lang w:val="lv-LV"/>
        </w:rPr>
        <w:t xml:space="preserve"> </w:t>
      </w:r>
      <w:proofErr w:type="spellStart"/>
      <w:r>
        <w:rPr>
          <w:rFonts w:ascii="Times New Roman" w:hAnsi="Times New Roman"/>
          <w:lang w:val="lv-LV"/>
        </w:rPr>
        <w:t>direct</w:t>
      </w:r>
      <w:proofErr w:type="spellEnd"/>
      <w:r w:rsidR="005772E6">
        <w:rPr>
          <w:rFonts w:ascii="Times New Roman" w:hAnsi="Times New Roman"/>
          <w:lang w:val="lv-LV"/>
        </w:rPr>
        <w:t xml:space="preserve"> </w:t>
      </w:r>
      <w:r w:rsidR="007B46CB" w:rsidRPr="002972A0">
        <w:rPr>
          <w:rFonts w:ascii="Times New Roman" w:hAnsi="Times New Roman"/>
          <w:lang w:val="lv-LV"/>
        </w:rPr>
        <w:t>ir pieejamas iepakojumos, kas satur 20, 50 vai 100 paciņas ar 2,22 g granulu, vai vairāku kastīšu iepakojumos, kas satur 200 paciņas ar 2,22 g granulu (10 iepakojumi ar 20 paciņām vai 4 iepakojumi ar 50 paciņām, vai 2 iepakojumi ar 100 paciņām, kurus nedrīkst pārdot atsevišķi).</w:t>
      </w:r>
    </w:p>
    <w:p w14:paraId="5D2007D2" w14:textId="77777777" w:rsidR="00855CA2" w:rsidRPr="002972A0" w:rsidRDefault="001B35D3" w:rsidP="00032FCC">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r w:rsidRPr="002972A0">
        <w:rPr>
          <w:rFonts w:ascii="Times New Roman" w:hAnsi="Times New Roman"/>
          <w:lang w:val="lv-LV"/>
        </w:rPr>
        <w:t>Visi iepakojuma lielumi tirgū var nebūt pieejami.</w:t>
      </w:r>
    </w:p>
    <w:p w14:paraId="30D8F2DC" w14:textId="77777777"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p>
    <w:p w14:paraId="0DE9A729" w14:textId="23E8AB24"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r w:rsidRPr="002972A0">
        <w:rPr>
          <w:rFonts w:ascii="Times New Roman" w:hAnsi="Times New Roman"/>
          <w:b/>
          <w:lang w:val="lv-LV"/>
        </w:rPr>
        <w:t xml:space="preserve">Reģistrācijas apliecības īpašnieks </w:t>
      </w:r>
    </w:p>
    <w:p w14:paraId="57BE7D13" w14:textId="77777777"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p>
    <w:p w14:paraId="41D1300C" w14:textId="77777777"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proofErr w:type="spellStart"/>
      <w:r w:rsidRPr="002972A0">
        <w:rPr>
          <w:rFonts w:ascii="Times New Roman" w:hAnsi="Times New Roman"/>
          <w:lang w:val="lv-LV"/>
        </w:rPr>
        <w:t>Protina</w:t>
      </w:r>
      <w:proofErr w:type="spellEnd"/>
      <w:r w:rsidRPr="002972A0">
        <w:rPr>
          <w:rFonts w:ascii="Times New Roman" w:hAnsi="Times New Roman"/>
          <w:lang w:val="lv-LV"/>
        </w:rPr>
        <w:t xml:space="preserve"> </w:t>
      </w:r>
      <w:proofErr w:type="spellStart"/>
      <w:r w:rsidRPr="002972A0">
        <w:rPr>
          <w:rFonts w:ascii="Times New Roman" w:hAnsi="Times New Roman"/>
          <w:lang w:val="lv-LV"/>
        </w:rPr>
        <w:t>Pharmazeutische</w:t>
      </w:r>
      <w:proofErr w:type="spellEnd"/>
      <w:r w:rsidRPr="002972A0">
        <w:rPr>
          <w:rFonts w:ascii="Times New Roman" w:hAnsi="Times New Roman"/>
          <w:lang w:val="lv-LV"/>
        </w:rPr>
        <w:t xml:space="preserve"> </w:t>
      </w:r>
      <w:proofErr w:type="spellStart"/>
      <w:r w:rsidRPr="002972A0">
        <w:rPr>
          <w:rFonts w:ascii="Times New Roman" w:hAnsi="Times New Roman"/>
          <w:lang w:val="lv-LV"/>
        </w:rPr>
        <w:t>Gesellschaft</w:t>
      </w:r>
      <w:proofErr w:type="spellEnd"/>
      <w:r w:rsidRPr="002972A0">
        <w:rPr>
          <w:rFonts w:ascii="Times New Roman" w:hAnsi="Times New Roman"/>
          <w:lang w:val="lv-LV"/>
        </w:rPr>
        <w:t xml:space="preserve"> </w:t>
      </w:r>
      <w:proofErr w:type="spellStart"/>
      <w:r w:rsidRPr="002972A0">
        <w:rPr>
          <w:rFonts w:ascii="Times New Roman" w:hAnsi="Times New Roman"/>
          <w:lang w:val="lv-LV"/>
        </w:rPr>
        <w:t>mbH</w:t>
      </w:r>
      <w:proofErr w:type="spellEnd"/>
    </w:p>
    <w:p w14:paraId="112D16A7" w14:textId="77777777" w:rsidR="00855CA2" w:rsidRPr="002972A0" w:rsidRDefault="001B35D3" w:rsidP="00032FCC">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proofErr w:type="spellStart"/>
      <w:r w:rsidRPr="002972A0">
        <w:rPr>
          <w:rFonts w:ascii="Times New Roman" w:hAnsi="Times New Roman"/>
          <w:lang w:val="lv-LV"/>
        </w:rPr>
        <w:t>Adalperostraße</w:t>
      </w:r>
      <w:proofErr w:type="spellEnd"/>
      <w:r w:rsidRPr="002972A0">
        <w:rPr>
          <w:rFonts w:ascii="Times New Roman" w:hAnsi="Times New Roman"/>
          <w:lang w:val="lv-LV"/>
        </w:rPr>
        <w:t> 37</w:t>
      </w:r>
    </w:p>
    <w:p w14:paraId="09CAB36D" w14:textId="77777777"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outlineLvl w:val="0"/>
        <w:rPr>
          <w:rFonts w:ascii="Times New Roman" w:hAnsi="Times New Roman"/>
          <w:lang w:val="lv-LV" w:eastAsia="de-DE"/>
        </w:rPr>
      </w:pPr>
      <w:r w:rsidRPr="002972A0">
        <w:rPr>
          <w:rFonts w:ascii="Times New Roman" w:hAnsi="Times New Roman"/>
          <w:lang w:val="lv-LV"/>
        </w:rPr>
        <w:t>85737 </w:t>
      </w:r>
      <w:proofErr w:type="spellStart"/>
      <w:r w:rsidRPr="002972A0">
        <w:rPr>
          <w:rFonts w:ascii="Times New Roman" w:hAnsi="Times New Roman"/>
          <w:lang w:val="lv-LV"/>
        </w:rPr>
        <w:t>Ismaning</w:t>
      </w:r>
      <w:proofErr w:type="spellEnd"/>
    </w:p>
    <w:p w14:paraId="40521D43" w14:textId="77777777"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outlineLvl w:val="0"/>
        <w:rPr>
          <w:rFonts w:ascii="Times New Roman" w:hAnsi="Times New Roman"/>
          <w:lang w:val="lv-LV" w:eastAsia="de-DE"/>
        </w:rPr>
      </w:pPr>
      <w:r w:rsidRPr="002972A0">
        <w:rPr>
          <w:rFonts w:ascii="Times New Roman" w:hAnsi="Times New Roman"/>
          <w:lang w:val="lv-LV"/>
        </w:rPr>
        <w:t>Vācija</w:t>
      </w:r>
    </w:p>
    <w:p w14:paraId="293963D1" w14:textId="6CFF4AFB" w:rsidR="001B35D3" w:rsidRDefault="001B35D3" w:rsidP="00032FCC">
      <w:pPr>
        <w:numPr>
          <w:ilvl w:val="12"/>
          <w:numId w:val="0"/>
        </w:numPr>
        <w:overflowPunct w:val="0"/>
        <w:autoSpaceDE w:val="0"/>
        <w:autoSpaceDN w:val="0"/>
        <w:adjustRightInd w:val="0"/>
        <w:spacing w:after="0" w:line="240" w:lineRule="atLeast"/>
        <w:ind w:right="-2"/>
        <w:textAlignment w:val="baseline"/>
        <w:outlineLvl w:val="0"/>
        <w:rPr>
          <w:rFonts w:ascii="Times New Roman" w:hAnsi="Times New Roman"/>
          <w:lang w:val="lv-LV" w:eastAsia="de-DE"/>
        </w:rPr>
      </w:pPr>
    </w:p>
    <w:p w14:paraId="42A678E2" w14:textId="77777777" w:rsidR="00990880" w:rsidRPr="0022160F" w:rsidRDefault="00990880" w:rsidP="00990880">
      <w:pPr>
        <w:numPr>
          <w:ilvl w:val="12"/>
          <w:numId w:val="0"/>
        </w:numPr>
        <w:overflowPunct w:val="0"/>
        <w:autoSpaceDE w:val="0"/>
        <w:autoSpaceDN w:val="0"/>
        <w:adjustRightInd w:val="0"/>
        <w:spacing w:after="0" w:line="240" w:lineRule="atLeast"/>
        <w:ind w:right="-2"/>
        <w:textAlignment w:val="baseline"/>
        <w:outlineLvl w:val="0"/>
        <w:rPr>
          <w:rFonts w:ascii="Times New Roman" w:hAnsi="Times New Roman"/>
          <w:b/>
          <w:lang w:val="lv-LV" w:eastAsia="de-DE"/>
        </w:rPr>
      </w:pPr>
      <w:r w:rsidRPr="0022160F">
        <w:rPr>
          <w:rFonts w:ascii="Times New Roman" w:hAnsi="Times New Roman"/>
          <w:b/>
          <w:lang w:val="lv-LV" w:eastAsia="de-DE"/>
        </w:rPr>
        <w:t>Ražotājs</w:t>
      </w:r>
    </w:p>
    <w:p w14:paraId="07785244" w14:textId="77777777" w:rsidR="00990880" w:rsidRPr="00EA0DDE" w:rsidRDefault="00990880" w:rsidP="00990880">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proofErr w:type="spellStart"/>
      <w:r w:rsidRPr="00EA0DDE">
        <w:rPr>
          <w:rFonts w:ascii="Times New Roman" w:hAnsi="Times New Roman"/>
          <w:lang w:val="lv-LV"/>
        </w:rPr>
        <w:t>Protina</w:t>
      </w:r>
      <w:proofErr w:type="spellEnd"/>
      <w:r w:rsidRPr="00EA0DDE">
        <w:rPr>
          <w:rFonts w:ascii="Times New Roman" w:hAnsi="Times New Roman"/>
          <w:lang w:val="lv-LV"/>
        </w:rPr>
        <w:t xml:space="preserve"> </w:t>
      </w:r>
      <w:proofErr w:type="spellStart"/>
      <w:r w:rsidRPr="00EA0DDE">
        <w:rPr>
          <w:rFonts w:ascii="Times New Roman" w:hAnsi="Times New Roman"/>
          <w:lang w:val="lv-LV"/>
        </w:rPr>
        <w:t>Pharmazeutische</w:t>
      </w:r>
      <w:proofErr w:type="spellEnd"/>
      <w:r w:rsidRPr="00EA0DDE">
        <w:rPr>
          <w:rFonts w:ascii="Times New Roman" w:hAnsi="Times New Roman"/>
          <w:lang w:val="lv-LV"/>
        </w:rPr>
        <w:t xml:space="preserve"> </w:t>
      </w:r>
      <w:proofErr w:type="spellStart"/>
      <w:r w:rsidRPr="00EA0DDE">
        <w:rPr>
          <w:rFonts w:ascii="Times New Roman" w:hAnsi="Times New Roman"/>
          <w:lang w:val="lv-LV"/>
        </w:rPr>
        <w:t>Gesellschaft</w:t>
      </w:r>
      <w:proofErr w:type="spellEnd"/>
      <w:r w:rsidRPr="00EA0DDE">
        <w:rPr>
          <w:rFonts w:ascii="Times New Roman" w:hAnsi="Times New Roman"/>
          <w:lang w:val="lv-LV"/>
        </w:rPr>
        <w:t xml:space="preserve"> </w:t>
      </w:r>
      <w:proofErr w:type="spellStart"/>
      <w:r w:rsidRPr="00EA0DDE">
        <w:rPr>
          <w:rFonts w:ascii="Times New Roman" w:hAnsi="Times New Roman"/>
          <w:lang w:val="lv-LV"/>
        </w:rPr>
        <w:t>mbH</w:t>
      </w:r>
      <w:proofErr w:type="spellEnd"/>
    </w:p>
    <w:p w14:paraId="2DF8BE37" w14:textId="4E801F58" w:rsidR="00990880" w:rsidRPr="00EA0DDE" w:rsidRDefault="00990880" w:rsidP="00990880">
      <w:pPr>
        <w:numPr>
          <w:ilvl w:val="12"/>
          <w:numId w:val="0"/>
        </w:numPr>
        <w:overflowPunct w:val="0"/>
        <w:autoSpaceDE w:val="0"/>
        <w:autoSpaceDN w:val="0"/>
        <w:adjustRightInd w:val="0"/>
        <w:spacing w:after="0" w:line="240" w:lineRule="atLeast"/>
        <w:ind w:right="-2"/>
        <w:textAlignment w:val="baseline"/>
        <w:rPr>
          <w:rFonts w:ascii="Times New Roman" w:hAnsi="Times New Roman"/>
          <w:lang w:val="lv-LV" w:eastAsia="de-DE"/>
        </w:rPr>
      </w:pPr>
      <w:proofErr w:type="spellStart"/>
      <w:r w:rsidRPr="00EA0DDE">
        <w:rPr>
          <w:rFonts w:ascii="Times New Roman" w:hAnsi="Times New Roman"/>
          <w:lang w:val="lv-LV"/>
        </w:rPr>
        <w:t>Adalperostraße</w:t>
      </w:r>
      <w:proofErr w:type="spellEnd"/>
      <w:r w:rsidRPr="00EA0DDE">
        <w:rPr>
          <w:rFonts w:ascii="Times New Roman" w:hAnsi="Times New Roman"/>
          <w:lang w:val="lv-LV"/>
        </w:rPr>
        <w:t> 37</w:t>
      </w:r>
      <w:r w:rsidR="00B2004B">
        <w:rPr>
          <w:rFonts w:ascii="Times New Roman" w:hAnsi="Times New Roman"/>
          <w:lang w:val="lv-LV"/>
        </w:rPr>
        <w:t xml:space="preserve">, 88 </w:t>
      </w:r>
      <w:r>
        <w:rPr>
          <w:rFonts w:ascii="Times New Roman" w:hAnsi="Times New Roman"/>
          <w:lang w:val="lv-LV"/>
        </w:rPr>
        <w:t>+</w:t>
      </w:r>
      <w:r w:rsidR="00B2004B">
        <w:rPr>
          <w:rFonts w:ascii="Times New Roman" w:hAnsi="Times New Roman"/>
          <w:lang w:val="lv-LV"/>
        </w:rPr>
        <w:t xml:space="preserve"> </w:t>
      </w:r>
      <w:r>
        <w:rPr>
          <w:rFonts w:ascii="Times New Roman" w:hAnsi="Times New Roman"/>
          <w:lang w:val="lv-LV"/>
        </w:rPr>
        <w:t>90</w:t>
      </w:r>
    </w:p>
    <w:p w14:paraId="3AA610B5" w14:textId="77777777" w:rsidR="00990880" w:rsidRPr="00EA0DDE" w:rsidRDefault="00990880" w:rsidP="00990880">
      <w:pPr>
        <w:numPr>
          <w:ilvl w:val="12"/>
          <w:numId w:val="0"/>
        </w:numPr>
        <w:overflowPunct w:val="0"/>
        <w:autoSpaceDE w:val="0"/>
        <w:autoSpaceDN w:val="0"/>
        <w:adjustRightInd w:val="0"/>
        <w:spacing w:after="0" w:line="240" w:lineRule="atLeast"/>
        <w:ind w:right="-2"/>
        <w:textAlignment w:val="baseline"/>
        <w:outlineLvl w:val="0"/>
        <w:rPr>
          <w:rFonts w:ascii="Times New Roman" w:hAnsi="Times New Roman"/>
          <w:lang w:val="lv-LV" w:eastAsia="de-DE"/>
        </w:rPr>
      </w:pPr>
      <w:r w:rsidRPr="00EA0DDE">
        <w:rPr>
          <w:rFonts w:ascii="Times New Roman" w:hAnsi="Times New Roman"/>
          <w:lang w:val="lv-LV"/>
        </w:rPr>
        <w:t>85737 </w:t>
      </w:r>
      <w:proofErr w:type="spellStart"/>
      <w:r w:rsidRPr="00EA0DDE">
        <w:rPr>
          <w:rFonts w:ascii="Times New Roman" w:hAnsi="Times New Roman"/>
          <w:lang w:val="lv-LV"/>
        </w:rPr>
        <w:t>Ismaning</w:t>
      </w:r>
      <w:proofErr w:type="spellEnd"/>
    </w:p>
    <w:p w14:paraId="0FDBC999" w14:textId="77777777" w:rsidR="00990880" w:rsidRDefault="00990880" w:rsidP="00990880">
      <w:pPr>
        <w:numPr>
          <w:ilvl w:val="12"/>
          <w:numId w:val="0"/>
        </w:numPr>
        <w:overflowPunct w:val="0"/>
        <w:autoSpaceDE w:val="0"/>
        <w:autoSpaceDN w:val="0"/>
        <w:adjustRightInd w:val="0"/>
        <w:spacing w:after="0" w:line="240" w:lineRule="atLeast"/>
        <w:ind w:right="-2"/>
        <w:textAlignment w:val="baseline"/>
        <w:outlineLvl w:val="0"/>
        <w:rPr>
          <w:rFonts w:ascii="Times New Roman" w:hAnsi="Times New Roman"/>
          <w:lang w:val="lv-LV"/>
        </w:rPr>
      </w:pPr>
      <w:r w:rsidRPr="00EA0DDE">
        <w:rPr>
          <w:rFonts w:ascii="Times New Roman" w:hAnsi="Times New Roman"/>
          <w:lang w:val="lv-LV"/>
        </w:rPr>
        <w:t>Vācija</w:t>
      </w:r>
    </w:p>
    <w:p w14:paraId="18EC7739" w14:textId="77777777" w:rsidR="00990880" w:rsidRPr="002972A0" w:rsidRDefault="00990880" w:rsidP="00032FCC">
      <w:pPr>
        <w:numPr>
          <w:ilvl w:val="12"/>
          <w:numId w:val="0"/>
        </w:numPr>
        <w:overflowPunct w:val="0"/>
        <w:autoSpaceDE w:val="0"/>
        <w:autoSpaceDN w:val="0"/>
        <w:adjustRightInd w:val="0"/>
        <w:spacing w:after="0" w:line="240" w:lineRule="atLeast"/>
        <w:ind w:right="-2"/>
        <w:textAlignment w:val="baseline"/>
        <w:outlineLvl w:val="0"/>
        <w:rPr>
          <w:rFonts w:ascii="Times New Roman" w:hAnsi="Times New Roman"/>
          <w:lang w:val="lv-LV" w:eastAsia="de-DE"/>
        </w:rPr>
      </w:pPr>
    </w:p>
    <w:p w14:paraId="1C7687A9" w14:textId="23B97686" w:rsidR="001B35D3" w:rsidRPr="00193567" w:rsidRDefault="001B35D3" w:rsidP="00032FCC">
      <w:pPr>
        <w:numPr>
          <w:ilvl w:val="12"/>
          <w:numId w:val="0"/>
        </w:numPr>
        <w:overflowPunct w:val="0"/>
        <w:autoSpaceDE w:val="0"/>
        <w:autoSpaceDN w:val="0"/>
        <w:adjustRightInd w:val="0"/>
        <w:spacing w:after="0" w:line="240" w:lineRule="atLeast"/>
        <w:ind w:right="-2"/>
        <w:textAlignment w:val="baseline"/>
        <w:outlineLvl w:val="0"/>
        <w:rPr>
          <w:rFonts w:ascii="Times New Roman" w:hAnsi="Times New Roman"/>
          <w:b/>
          <w:bCs/>
          <w:lang w:val="lv-LV" w:eastAsia="de-DE"/>
        </w:rPr>
      </w:pPr>
      <w:r w:rsidRPr="00193567">
        <w:rPr>
          <w:rFonts w:ascii="Times New Roman" w:hAnsi="Times New Roman"/>
          <w:b/>
          <w:bCs/>
          <w:lang w:val="lv-LV"/>
        </w:rPr>
        <w:t>Šīs zāles Eiropas Ekonomikas zonas (EEZ) dalībvalstīs ir reģistrētas ar šādiem nosaukumiem:</w:t>
      </w:r>
    </w:p>
    <w:p w14:paraId="553C02D9" w14:textId="6EBE52D0" w:rsidR="001B35D3" w:rsidRPr="002972A0" w:rsidRDefault="001B35D3" w:rsidP="00032FCC">
      <w:pPr>
        <w:numPr>
          <w:ilvl w:val="12"/>
          <w:numId w:val="0"/>
        </w:numPr>
        <w:overflowPunct w:val="0"/>
        <w:autoSpaceDE w:val="0"/>
        <w:autoSpaceDN w:val="0"/>
        <w:adjustRightInd w:val="0"/>
        <w:spacing w:after="0" w:line="240" w:lineRule="atLeast"/>
        <w:ind w:right="-2"/>
        <w:textAlignment w:val="baseline"/>
        <w:outlineLvl w:val="0"/>
        <w:rPr>
          <w:rFonts w:ascii="Times New Roman" w:hAnsi="Times New Roman"/>
          <w:lang w:val="lv-LV" w:eastAsia="de-DE"/>
        </w:rPr>
      </w:pPr>
    </w:p>
    <w:tbl>
      <w:tblPr>
        <w:tblW w:w="9606" w:type="dxa"/>
        <w:tblLayout w:type="fixed"/>
        <w:tblLook w:val="01E0" w:firstRow="1" w:lastRow="1" w:firstColumn="1" w:lastColumn="1" w:noHBand="0" w:noVBand="0"/>
      </w:tblPr>
      <w:tblGrid>
        <w:gridCol w:w="1384"/>
        <w:gridCol w:w="8222"/>
      </w:tblGrid>
      <w:tr w:rsidR="00573B8A" w:rsidRPr="002972A0" w14:paraId="31993C05" w14:textId="77777777" w:rsidTr="00D86A3C">
        <w:tc>
          <w:tcPr>
            <w:tcW w:w="1384" w:type="dxa"/>
          </w:tcPr>
          <w:p w14:paraId="0C68295F" w14:textId="02B8C544" w:rsidR="00573B8A" w:rsidRPr="002972A0" w:rsidRDefault="00573B8A" w:rsidP="00D86A3C">
            <w:pPr>
              <w:numPr>
                <w:ilvl w:val="12"/>
                <w:numId w:val="0"/>
              </w:numPr>
              <w:spacing w:after="0"/>
              <w:ind w:right="-2"/>
              <w:outlineLvl w:val="0"/>
              <w:rPr>
                <w:rFonts w:ascii="Times New Roman" w:hAnsi="Times New Roman"/>
                <w:lang w:val="lv-LV"/>
              </w:rPr>
            </w:pPr>
            <w:r w:rsidRPr="002972A0">
              <w:rPr>
                <w:rFonts w:ascii="Times New Roman" w:hAnsi="Times New Roman"/>
                <w:lang w:val="lv-LV"/>
              </w:rPr>
              <w:t>Austrija</w:t>
            </w:r>
          </w:p>
        </w:tc>
        <w:tc>
          <w:tcPr>
            <w:tcW w:w="8222" w:type="dxa"/>
          </w:tcPr>
          <w:p w14:paraId="1307E999" w14:textId="77777777" w:rsidR="00573B8A" w:rsidRPr="002972A0" w:rsidRDefault="00573B8A" w:rsidP="00D86A3C">
            <w:pPr>
              <w:numPr>
                <w:ilvl w:val="12"/>
                <w:numId w:val="0"/>
              </w:numPr>
              <w:spacing w:after="0"/>
              <w:ind w:right="-2"/>
              <w:outlineLvl w:val="0"/>
              <w:rPr>
                <w:rFonts w:ascii="Times New Roman" w:hAnsi="Times New Roman"/>
                <w:lang w:val="lv-LV"/>
              </w:rPr>
            </w:pPr>
            <w:proofErr w:type="spellStart"/>
            <w:r w:rsidRPr="002972A0">
              <w:rPr>
                <w:rFonts w:ascii="Times New Roman" w:hAnsi="Times New Roman"/>
                <w:lang w:val="lv-LV"/>
              </w:rPr>
              <w:t>Magnesium</w:t>
            </w:r>
            <w:proofErr w:type="spellEnd"/>
            <w:r w:rsidRPr="002972A0">
              <w:rPr>
                <w:rFonts w:ascii="Times New Roman" w:hAnsi="Times New Roman"/>
                <w:lang w:val="lv-LV"/>
              </w:rPr>
              <w:t xml:space="preserve"> </w:t>
            </w:r>
            <w:proofErr w:type="spellStart"/>
            <w:r w:rsidRPr="002972A0">
              <w:rPr>
                <w:rFonts w:ascii="Times New Roman" w:hAnsi="Times New Roman"/>
                <w:lang w:val="lv-LV"/>
              </w:rPr>
              <w:t>Diasporal</w:t>
            </w:r>
            <w:proofErr w:type="spellEnd"/>
            <w:r w:rsidRPr="002972A0">
              <w:rPr>
                <w:rFonts w:ascii="Times New Roman" w:hAnsi="Times New Roman"/>
                <w:lang w:val="lv-LV"/>
              </w:rPr>
              <w:t xml:space="preserve"> </w:t>
            </w:r>
            <w:proofErr w:type="spellStart"/>
            <w:r w:rsidRPr="002972A0">
              <w:rPr>
                <w:rFonts w:ascii="Times New Roman" w:hAnsi="Times New Roman"/>
                <w:lang w:val="lv-LV"/>
              </w:rPr>
              <w:t>direkt</w:t>
            </w:r>
            <w:proofErr w:type="spellEnd"/>
            <w:r w:rsidRPr="002972A0">
              <w:rPr>
                <w:rFonts w:ascii="Times New Roman" w:hAnsi="Times New Roman"/>
                <w:lang w:val="lv-LV"/>
              </w:rPr>
              <w:t xml:space="preserve"> 400 mg </w:t>
            </w:r>
            <w:proofErr w:type="spellStart"/>
            <w:r w:rsidRPr="002972A0">
              <w:rPr>
                <w:rFonts w:ascii="Times New Roman" w:hAnsi="Times New Roman"/>
                <w:lang w:val="lv-LV"/>
              </w:rPr>
              <w:t>Granulat</w:t>
            </w:r>
            <w:proofErr w:type="spellEnd"/>
          </w:p>
        </w:tc>
      </w:tr>
      <w:tr w:rsidR="00573B8A" w:rsidRPr="00806EE7" w14:paraId="02D5CE81" w14:textId="77777777" w:rsidTr="00D86A3C">
        <w:tc>
          <w:tcPr>
            <w:tcW w:w="1384" w:type="dxa"/>
          </w:tcPr>
          <w:p w14:paraId="5EA05073" w14:textId="01E01586" w:rsidR="00573B8A" w:rsidRPr="002972A0" w:rsidRDefault="00573B8A" w:rsidP="00D86A3C">
            <w:pPr>
              <w:numPr>
                <w:ilvl w:val="12"/>
                <w:numId w:val="0"/>
              </w:numPr>
              <w:spacing w:after="0"/>
              <w:ind w:right="-2"/>
              <w:outlineLvl w:val="0"/>
              <w:rPr>
                <w:rFonts w:ascii="Times New Roman" w:hAnsi="Times New Roman"/>
                <w:highlight w:val="yellow"/>
                <w:lang w:val="lv-LV"/>
              </w:rPr>
            </w:pPr>
            <w:r w:rsidRPr="002972A0">
              <w:rPr>
                <w:rFonts w:ascii="Times New Roman" w:hAnsi="Times New Roman"/>
                <w:lang w:val="lv-LV"/>
              </w:rPr>
              <w:t>Bulgārija</w:t>
            </w:r>
          </w:p>
        </w:tc>
        <w:tc>
          <w:tcPr>
            <w:tcW w:w="8222" w:type="dxa"/>
          </w:tcPr>
          <w:p w14:paraId="473B344D" w14:textId="77777777" w:rsidR="00573B8A" w:rsidRPr="002972A0" w:rsidRDefault="00573B8A" w:rsidP="00D86A3C">
            <w:pPr>
              <w:numPr>
                <w:ilvl w:val="12"/>
                <w:numId w:val="0"/>
              </w:numPr>
              <w:spacing w:after="0"/>
              <w:ind w:right="-2"/>
              <w:outlineLvl w:val="0"/>
              <w:rPr>
                <w:rFonts w:ascii="Times New Roman" w:hAnsi="Times New Roman"/>
                <w:lang w:val="lv-LV"/>
              </w:rPr>
            </w:pPr>
            <w:bookmarkStart w:id="0" w:name="_Hlk21351408"/>
            <w:proofErr w:type="spellStart"/>
            <w:r w:rsidRPr="002972A0">
              <w:rPr>
                <w:rFonts w:ascii="Times New Roman" w:hAnsi="Times New Roman"/>
                <w:lang w:val="lv-LV"/>
              </w:rPr>
              <w:t>Магнезиев</w:t>
            </w:r>
            <w:proofErr w:type="spellEnd"/>
            <w:r w:rsidRPr="002972A0">
              <w:rPr>
                <w:rFonts w:ascii="Times New Roman" w:hAnsi="Times New Roman"/>
                <w:lang w:val="lv-LV"/>
              </w:rPr>
              <w:t xml:space="preserve"> </w:t>
            </w:r>
            <w:proofErr w:type="spellStart"/>
            <w:r w:rsidRPr="002972A0">
              <w:rPr>
                <w:rFonts w:ascii="Times New Roman" w:hAnsi="Times New Roman"/>
                <w:lang w:val="lv-LV"/>
              </w:rPr>
              <w:t>Диаспорал</w:t>
            </w:r>
            <w:proofErr w:type="spellEnd"/>
            <w:r w:rsidRPr="002972A0">
              <w:rPr>
                <w:rFonts w:ascii="Times New Roman" w:hAnsi="Times New Roman"/>
                <w:lang w:val="lv-LV"/>
              </w:rPr>
              <w:t xml:space="preserve"> </w:t>
            </w:r>
            <w:proofErr w:type="spellStart"/>
            <w:r w:rsidRPr="002972A0">
              <w:rPr>
                <w:rFonts w:ascii="Times New Roman" w:hAnsi="Times New Roman"/>
                <w:lang w:val="lv-LV"/>
              </w:rPr>
              <w:t>Директ</w:t>
            </w:r>
            <w:bookmarkEnd w:id="0"/>
            <w:proofErr w:type="spellEnd"/>
            <w:r w:rsidRPr="002972A0">
              <w:rPr>
                <w:rFonts w:ascii="Times New Roman" w:hAnsi="Times New Roman"/>
                <w:lang w:val="lv-LV"/>
              </w:rPr>
              <w:t xml:space="preserve"> 400 mg </w:t>
            </w:r>
            <w:proofErr w:type="spellStart"/>
            <w:r w:rsidRPr="002972A0">
              <w:rPr>
                <w:rFonts w:ascii="Times New Roman" w:hAnsi="Times New Roman"/>
                <w:lang w:val="lv-LV"/>
              </w:rPr>
              <w:t>гранули</w:t>
            </w:r>
            <w:proofErr w:type="spellEnd"/>
          </w:p>
          <w:p w14:paraId="455256B9" w14:textId="77777777" w:rsidR="00573B8A" w:rsidRPr="002972A0" w:rsidRDefault="00573B8A" w:rsidP="00D86A3C">
            <w:pPr>
              <w:numPr>
                <w:ilvl w:val="12"/>
                <w:numId w:val="0"/>
              </w:numPr>
              <w:spacing w:after="0"/>
              <w:ind w:right="-2"/>
              <w:outlineLvl w:val="0"/>
              <w:rPr>
                <w:rFonts w:ascii="Times New Roman" w:hAnsi="Times New Roman"/>
                <w:lang w:val="lv-LV"/>
              </w:rPr>
            </w:pPr>
            <w:proofErr w:type="spellStart"/>
            <w:r w:rsidRPr="002972A0">
              <w:rPr>
                <w:rFonts w:ascii="Times New Roman" w:hAnsi="Times New Roman"/>
                <w:lang w:val="lv-LV"/>
              </w:rPr>
              <w:t>Magneziev</w:t>
            </w:r>
            <w:proofErr w:type="spellEnd"/>
            <w:r w:rsidRPr="002972A0">
              <w:rPr>
                <w:rFonts w:ascii="Times New Roman" w:hAnsi="Times New Roman"/>
                <w:lang w:val="lv-LV"/>
              </w:rPr>
              <w:t xml:space="preserve"> </w:t>
            </w:r>
            <w:proofErr w:type="spellStart"/>
            <w:r w:rsidRPr="002972A0">
              <w:rPr>
                <w:rFonts w:ascii="Times New Roman" w:hAnsi="Times New Roman"/>
                <w:lang w:val="lv-LV"/>
              </w:rPr>
              <w:t>Diasporal</w:t>
            </w:r>
            <w:proofErr w:type="spellEnd"/>
            <w:r w:rsidRPr="002972A0">
              <w:rPr>
                <w:rFonts w:ascii="Times New Roman" w:hAnsi="Times New Roman"/>
                <w:lang w:val="lv-LV"/>
              </w:rPr>
              <w:t xml:space="preserve"> </w:t>
            </w:r>
            <w:proofErr w:type="spellStart"/>
            <w:r w:rsidRPr="002972A0">
              <w:rPr>
                <w:rFonts w:ascii="Times New Roman" w:hAnsi="Times New Roman"/>
                <w:lang w:val="lv-LV"/>
              </w:rPr>
              <w:t>Direkt</w:t>
            </w:r>
            <w:proofErr w:type="spellEnd"/>
            <w:r w:rsidRPr="002972A0">
              <w:rPr>
                <w:rFonts w:ascii="Times New Roman" w:hAnsi="Times New Roman"/>
                <w:lang w:val="lv-LV"/>
              </w:rPr>
              <w:t xml:space="preserve"> 400 mg </w:t>
            </w:r>
            <w:proofErr w:type="spellStart"/>
            <w:r w:rsidRPr="002972A0">
              <w:rPr>
                <w:rFonts w:ascii="Times New Roman" w:hAnsi="Times New Roman"/>
                <w:lang w:val="lv-LV"/>
              </w:rPr>
              <w:t>granuli</w:t>
            </w:r>
            <w:proofErr w:type="spellEnd"/>
          </w:p>
        </w:tc>
      </w:tr>
      <w:tr w:rsidR="00573B8A" w:rsidRPr="002972A0" w14:paraId="5C6D20F1" w14:textId="77777777" w:rsidTr="00D86A3C">
        <w:tc>
          <w:tcPr>
            <w:tcW w:w="1384" w:type="dxa"/>
          </w:tcPr>
          <w:p w14:paraId="5F5FCF6D" w14:textId="14BC7646" w:rsidR="00573B8A" w:rsidRPr="002972A0" w:rsidRDefault="00573B8A" w:rsidP="00D86A3C">
            <w:pPr>
              <w:numPr>
                <w:ilvl w:val="12"/>
                <w:numId w:val="0"/>
              </w:numPr>
              <w:spacing w:after="0"/>
              <w:ind w:right="-2"/>
              <w:outlineLvl w:val="0"/>
              <w:rPr>
                <w:rFonts w:ascii="Times New Roman" w:hAnsi="Times New Roman"/>
                <w:highlight w:val="yellow"/>
                <w:lang w:val="lv-LV"/>
              </w:rPr>
            </w:pPr>
            <w:r w:rsidRPr="002972A0">
              <w:rPr>
                <w:rFonts w:ascii="Times New Roman" w:hAnsi="Times New Roman"/>
                <w:lang w:val="lv-LV"/>
              </w:rPr>
              <w:t>Dānija</w:t>
            </w:r>
          </w:p>
        </w:tc>
        <w:tc>
          <w:tcPr>
            <w:tcW w:w="8222" w:type="dxa"/>
          </w:tcPr>
          <w:p w14:paraId="79A57B03" w14:textId="77777777" w:rsidR="00573B8A" w:rsidRPr="002972A0" w:rsidRDefault="00573B8A" w:rsidP="00D86A3C">
            <w:pPr>
              <w:numPr>
                <w:ilvl w:val="12"/>
                <w:numId w:val="0"/>
              </w:numPr>
              <w:spacing w:after="0"/>
              <w:ind w:right="-2"/>
              <w:outlineLvl w:val="0"/>
              <w:rPr>
                <w:rFonts w:ascii="Times New Roman" w:hAnsi="Times New Roman"/>
                <w:lang w:val="lv-LV"/>
              </w:rPr>
            </w:pPr>
            <w:proofErr w:type="spellStart"/>
            <w:r w:rsidRPr="002972A0">
              <w:rPr>
                <w:rFonts w:ascii="Times New Roman" w:hAnsi="Times New Roman"/>
                <w:lang w:val="lv-LV"/>
              </w:rPr>
              <w:t>Magnesium</w:t>
            </w:r>
            <w:proofErr w:type="spellEnd"/>
            <w:r w:rsidRPr="002972A0">
              <w:rPr>
                <w:rFonts w:ascii="Times New Roman" w:hAnsi="Times New Roman"/>
                <w:lang w:val="lv-LV"/>
              </w:rPr>
              <w:t xml:space="preserve"> </w:t>
            </w:r>
            <w:proofErr w:type="spellStart"/>
            <w:r w:rsidRPr="002972A0">
              <w:rPr>
                <w:rFonts w:ascii="Times New Roman" w:hAnsi="Times New Roman"/>
                <w:lang w:val="lv-LV"/>
              </w:rPr>
              <w:t>Protina</w:t>
            </w:r>
            <w:proofErr w:type="spellEnd"/>
          </w:p>
        </w:tc>
      </w:tr>
      <w:tr w:rsidR="00573B8A" w:rsidRPr="00C85E1F" w14:paraId="61D3454E" w14:textId="77777777" w:rsidTr="00D86A3C">
        <w:tc>
          <w:tcPr>
            <w:tcW w:w="1384" w:type="dxa"/>
          </w:tcPr>
          <w:p w14:paraId="6195AB52" w14:textId="7D4685EC" w:rsidR="00573B8A" w:rsidRPr="002972A0" w:rsidRDefault="00573B8A" w:rsidP="00D86A3C">
            <w:pPr>
              <w:numPr>
                <w:ilvl w:val="12"/>
                <w:numId w:val="0"/>
              </w:numPr>
              <w:spacing w:after="0"/>
              <w:ind w:right="-2"/>
              <w:outlineLvl w:val="0"/>
              <w:rPr>
                <w:rFonts w:ascii="Times New Roman" w:hAnsi="Times New Roman"/>
                <w:highlight w:val="yellow"/>
                <w:lang w:val="lv-LV"/>
              </w:rPr>
            </w:pPr>
            <w:r w:rsidRPr="002972A0">
              <w:rPr>
                <w:rFonts w:ascii="Times New Roman" w:hAnsi="Times New Roman"/>
                <w:lang w:val="lv-LV"/>
              </w:rPr>
              <w:t>Igaunija</w:t>
            </w:r>
          </w:p>
        </w:tc>
        <w:tc>
          <w:tcPr>
            <w:tcW w:w="8222" w:type="dxa"/>
          </w:tcPr>
          <w:p w14:paraId="45DA4699" w14:textId="390EE086" w:rsidR="00573B8A" w:rsidRPr="002972A0" w:rsidRDefault="00573B8A" w:rsidP="00D86A3C">
            <w:pPr>
              <w:numPr>
                <w:ilvl w:val="12"/>
                <w:numId w:val="0"/>
              </w:numPr>
              <w:spacing w:after="0"/>
              <w:ind w:right="-2"/>
              <w:outlineLvl w:val="0"/>
              <w:rPr>
                <w:rFonts w:ascii="Times New Roman" w:hAnsi="Times New Roman"/>
                <w:lang w:val="lv-LV"/>
              </w:rPr>
            </w:pPr>
            <w:proofErr w:type="spellStart"/>
            <w:r w:rsidRPr="002972A0">
              <w:rPr>
                <w:rFonts w:ascii="Times New Roman" w:hAnsi="Times New Roman"/>
                <w:lang w:val="lv-LV"/>
              </w:rPr>
              <w:t>Magnesium</w:t>
            </w:r>
            <w:proofErr w:type="spellEnd"/>
            <w:r w:rsidRPr="002972A0">
              <w:rPr>
                <w:rFonts w:ascii="Times New Roman" w:hAnsi="Times New Roman"/>
                <w:lang w:val="lv-LV"/>
              </w:rPr>
              <w:t xml:space="preserve"> </w:t>
            </w:r>
            <w:proofErr w:type="spellStart"/>
            <w:r w:rsidRPr="002972A0">
              <w:rPr>
                <w:rFonts w:ascii="Times New Roman" w:hAnsi="Times New Roman"/>
                <w:lang w:val="lv-LV"/>
              </w:rPr>
              <w:t>Diasporal</w:t>
            </w:r>
            <w:proofErr w:type="spellEnd"/>
            <w:r w:rsidRPr="002972A0">
              <w:rPr>
                <w:rFonts w:ascii="Times New Roman" w:hAnsi="Times New Roman"/>
                <w:lang w:val="lv-LV"/>
              </w:rPr>
              <w:t xml:space="preserve"> </w:t>
            </w:r>
            <w:proofErr w:type="spellStart"/>
            <w:r w:rsidRPr="002972A0">
              <w:rPr>
                <w:rFonts w:ascii="Times New Roman" w:hAnsi="Times New Roman"/>
                <w:lang w:val="lv-LV"/>
              </w:rPr>
              <w:t>direct</w:t>
            </w:r>
            <w:proofErr w:type="spellEnd"/>
            <w:r w:rsidRPr="002972A0">
              <w:rPr>
                <w:rFonts w:ascii="Times New Roman" w:hAnsi="Times New Roman"/>
                <w:lang w:val="lv-LV"/>
              </w:rPr>
              <w:t xml:space="preserve"> </w:t>
            </w:r>
          </w:p>
        </w:tc>
      </w:tr>
      <w:tr w:rsidR="00573B8A" w:rsidRPr="002972A0" w14:paraId="144011B3" w14:textId="77777777" w:rsidTr="00D86A3C">
        <w:tc>
          <w:tcPr>
            <w:tcW w:w="1384" w:type="dxa"/>
          </w:tcPr>
          <w:p w14:paraId="0116A67E" w14:textId="5A479724" w:rsidR="00573B8A" w:rsidRPr="002972A0" w:rsidRDefault="00573B8A" w:rsidP="00D86A3C">
            <w:pPr>
              <w:numPr>
                <w:ilvl w:val="12"/>
                <w:numId w:val="0"/>
              </w:numPr>
              <w:spacing w:after="0"/>
              <w:ind w:right="-2"/>
              <w:outlineLvl w:val="0"/>
              <w:rPr>
                <w:rFonts w:ascii="Times New Roman" w:hAnsi="Times New Roman"/>
                <w:lang w:val="lv-LV"/>
              </w:rPr>
            </w:pPr>
            <w:r w:rsidRPr="002972A0">
              <w:rPr>
                <w:rFonts w:ascii="Times New Roman" w:hAnsi="Times New Roman"/>
                <w:lang w:val="lv-LV"/>
              </w:rPr>
              <w:t>Somija</w:t>
            </w:r>
          </w:p>
        </w:tc>
        <w:tc>
          <w:tcPr>
            <w:tcW w:w="8222" w:type="dxa"/>
          </w:tcPr>
          <w:p w14:paraId="5CFDEB7D" w14:textId="77777777" w:rsidR="00573B8A" w:rsidRPr="002972A0" w:rsidRDefault="00573B8A" w:rsidP="00D86A3C">
            <w:pPr>
              <w:numPr>
                <w:ilvl w:val="12"/>
                <w:numId w:val="0"/>
              </w:numPr>
              <w:spacing w:after="0"/>
              <w:ind w:right="-2"/>
              <w:outlineLvl w:val="0"/>
              <w:rPr>
                <w:rFonts w:ascii="Times New Roman" w:hAnsi="Times New Roman"/>
                <w:lang w:val="lv-LV"/>
              </w:rPr>
            </w:pPr>
            <w:proofErr w:type="spellStart"/>
            <w:r w:rsidRPr="002972A0">
              <w:rPr>
                <w:rFonts w:ascii="Times New Roman" w:hAnsi="Times New Roman"/>
                <w:lang w:val="lv-LV"/>
              </w:rPr>
              <w:t>Magnesium</w:t>
            </w:r>
            <w:proofErr w:type="spellEnd"/>
            <w:r w:rsidRPr="002972A0">
              <w:rPr>
                <w:rFonts w:ascii="Times New Roman" w:hAnsi="Times New Roman"/>
                <w:lang w:val="lv-LV"/>
              </w:rPr>
              <w:t xml:space="preserve"> </w:t>
            </w:r>
            <w:proofErr w:type="spellStart"/>
            <w:r w:rsidRPr="002972A0">
              <w:rPr>
                <w:rFonts w:ascii="Times New Roman" w:hAnsi="Times New Roman"/>
                <w:lang w:val="lv-LV"/>
              </w:rPr>
              <w:t>Diasporal</w:t>
            </w:r>
            <w:proofErr w:type="spellEnd"/>
            <w:r w:rsidRPr="002972A0">
              <w:rPr>
                <w:rFonts w:ascii="Times New Roman" w:hAnsi="Times New Roman"/>
                <w:lang w:val="lv-LV"/>
              </w:rPr>
              <w:t xml:space="preserve"> 400 mg </w:t>
            </w:r>
            <w:proofErr w:type="spellStart"/>
            <w:r w:rsidRPr="002972A0">
              <w:rPr>
                <w:rFonts w:ascii="Times New Roman" w:hAnsi="Times New Roman"/>
                <w:lang w:val="lv-LV"/>
              </w:rPr>
              <w:t>rakeet</w:t>
            </w:r>
            <w:proofErr w:type="spellEnd"/>
          </w:p>
        </w:tc>
      </w:tr>
      <w:tr w:rsidR="00573B8A" w:rsidRPr="002972A0" w14:paraId="7B3B69E1" w14:textId="77777777" w:rsidTr="00D86A3C">
        <w:tc>
          <w:tcPr>
            <w:tcW w:w="1384" w:type="dxa"/>
          </w:tcPr>
          <w:p w14:paraId="78F3C58F" w14:textId="4FA796C7" w:rsidR="00573B8A" w:rsidRPr="002972A0" w:rsidRDefault="00573B8A" w:rsidP="00D86A3C">
            <w:pPr>
              <w:numPr>
                <w:ilvl w:val="12"/>
                <w:numId w:val="0"/>
              </w:numPr>
              <w:spacing w:after="0"/>
              <w:ind w:right="-2"/>
              <w:outlineLvl w:val="0"/>
              <w:rPr>
                <w:rFonts w:ascii="Times New Roman" w:hAnsi="Times New Roman"/>
                <w:lang w:val="lv-LV"/>
              </w:rPr>
            </w:pPr>
            <w:r w:rsidRPr="002972A0">
              <w:rPr>
                <w:rFonts w:ascii="Times New Roman" w:hAnsi="Times New Roman"/>
                <w:lang w:val="lv-LV"/>
              </w:rPr>
              <w:t>Vācija</w:t>
            </w:r>
          </w:p>
        </w:tc>
        <w:tc>
          <w:tcPr>
            <w:tcW w:w="8222" w:type="dxa"/>
          </w:tcPr>
          <w:p w14:paraId="3AEEEE5E" w14:textId="77777777" w:rsidR="00573B8A" w:rsidRPr="002972A0" w:rsidRDefault="00573B8A" w:rsidP="00D86A3C">
            <w:pPr>
              <w:numPr>
                <w:ilvl w:val="12"/>
                <w:numId w:val="0"/>
              </w:numPr>
              <w:spacing w:after="0"/>
              <w:ind w:right="-2"/>
              <w:outlineLvl w:val="0"/>
              <w:rPr>
                <w:rFonts w:ascii="Times New Roman" w:hAnsi="Times New Roman"/>
                <w:lang w:val="lv-LV"/>
              </w:rPr>
            </w:pPr>
            <w:proofErr w:type="spellStart"/>
            <w:r w:rsidRPr="002972A0">
              <w:rPr>
                <w:rFonts w:ascii="Times New Roman" w:hAnsi="Times New Roman"/>
                <w:lang w:val="lv-LV"/>
              </w:rPr>
              <w:t>Magnesium</w:t>
            </w:r>
            <w:proofErr w:type="spellEnd"/>
            <w:r w:rsidRPr="002972A0">
              <w:rPr>
                <w:rFonts w:ascii="Times New Roman" w:hAnsi="Times New Roman"/>
                <w:lang w:val="lv-LV"/>
              </w:rPr>
              <w:t xml:space="preserve"> </w:t>
            </w:r>
            <w:proofErr w:type="spellStart"/>
            <w:r w:rsidRPr="002972A0">
              <w:rPr>
                <w:rFonts w:ascii="Times New Roman" w:hAnsi="Times New Roman"/>
                <w:lang w:val="lv-LV"/>
              </w:rPr>
              <w:t>Diasporal</w:t>
            </w:r>
            <w:proofErr w:type="spellEnd"/>
            <w:r w:rsidRPr="002972A0">
              <w:rPr>
                <w:rFonts w:ascii="Times New Roman" w:hAnsi="Times New Roman"/>
                <w:lang w:val="lv-LV"/>
              </w:rPr>
              <w:t xml:space="preserve"> </w:t>
            </w:r>
            <w:proofErr w:type="spellStart"/>
            <w:r w:rsidRPr="002972A0">
              <w:rPr>
                <w:rFonts w:ascii="Times New Roman" w:hAnsi="Times New Roman"/>
                <w:lang w:val="lv-LV"/>
              </w:rPr>
              <w:t>direkt</w:t>
            </w:r>
            <w:proofErr w:type="spellEnd"/>
            <w:r w:rsidRPr="002972A0">
              <w:rPr>
                <w:rFonts w:ascii="Times New Roman" w:hAnsi="Times New Roman"/>
                <w:lang w:val="lv-LV"/>
              </w:rPr>
              <w:t xml:space="preserve"> 400 mg </w:t>
            </w:r>
            <w:proofErr w:type="spellStart"/>
            <w:r w:rsidRPr="002972A0">
              <w:rPr>
                <w:rFonts w:ascii="Times New Roman" w:hAnsi="Times New Roman"/>
                <w:lang w:val="lv-LV"/>
              </w:rPr>
              <w:t>Granulat</w:t>
            </w:r>
            <w:proofErr w:type="spellEnd"/>
          </w:p>
        </w:tc>
      </w:tr>
      <w:tr w:rsidR="00573B8A" w:rsidRPr="00806EE7" w14:paraId="3D10EBD4" w14:textId="77777777" w:rsidTr="00D86A3C">
        <w:tc>
          <w:tcPr>
            <w:tcW w:w="1384" w:type="dxa"/>
          </w:tcPr>
          <w:p w14:paraId="3159E5DC" w14:textId="0A6D5DF1" w:rsidR="00573B8A" w:rsidRPr="002972A0" w:rsidRDefault="00573B8A" w:rsidP="00D86A3C">
            <w:pPr>
              <w:numPr>
                <w:ilvl w:val="12"/>
                <w:numId w:val="0"/>
              </w:numPr>
              <w:spacing w:after="0"/>
              <w:ind w:right="-2"/>
              <w:outlineLvl w:val="0"/>
              <w:rPr>
                <w:rFonts w:ascii="Times New Roman" w:hAnsi="Times New Roman"/>
                <w:lang w:val="lv-LV"/>
              </w:rPr>
            </w:pPr>
            <w:r w:rsidRPr="002972A0">
              <w:rPr>
                <w:rFonts w:ascii="Times New Roman" w:hAnsi="Times New Roman"/>
                <w:lang w:val="lv-LV"/>
              </w:rPr>
              <w:t>Latvija</w:t>
            </w:r>
          </w:p>
        </w:tc>
        <w:tc>
          <w:tcPr>
            <w:tcW w:w="8222" w:type="dxa"/>
          </w:tcPr>
          <w:p w14:paraId="60D3EBFB" w14:textId="740D729A" w:rsidR="00573B8A" w:rsidRPr="002972A0" w:rsidRDefault="00573B8A" w:rsidP="00D86A3C">
            <w:pPr>
              <w:numPr>
                <w:ilvl w:val="12"/>
                <w:numId w:val="0"/>
              </w:numPr>
              <w:spacing w:after="0"/>
              <w:ind w:right="-2"/>
              <w:outlineLvl w:val="0"/>
              <w:rPr>
                <w:rFonts w:ascii="Times New Roman" w:hAnsi="Times New Roman"/>
                <w:lang w:val="lv-LV"/>
              </w:rPr>
            </w:pPr>
            <w:proofErr w:type="spellStart"/>
            <w:r w:rsidRPr="002972A0">
              <w:rPr>
                <w:rFonts w:ascii="Times New Roman" w:hAnsi="Times New Roman"/>
                <w:lang w:val="lv-LV"/>
              </w:rPr>
              <w:t>Magnesium</w:t>
            </w:r>
            <w:proofErr w:type="spellEnd"/>
            <w:r w:rsidRPr="002972A0">
              <w:rPr>
                <w:rFonts w:ascii="Times New Roman" w:hAnsi="Times New Roman"/>
                <w:lang w:val="lv-LV"/>
              </w:rPr>
              <w:t xml:space="preserve"> </w:t>
            </w:r>
            <w:proofErr w:type="spellStart"/>
            <w:r w:rsidRPr="002972A0">
              <w:rPr>
                <w:rFonts w:ascii="Times New Roman" w:hAnsi="Times New Roman"/>
                <w:lang w:val="lv-LV"/>
              </w:rPr>
              <w:t>Diasporal</w:t>
            </w:r>
            <w:proofErr w:type="spellEnd"/>
            <w:r w:rsidRPr="002972A0">
              <w:rPr>
                <w:rFonts w:ascii="Times New Roman" w:hAnsi="Times New Roman"/>
                <w:lang w:val="lv-LV"/>
              </w:rPr>
              <w:t xml:space="preserve"> </w:t>
            </w:r>
            <w:proofErr w:type="spellStart"/>
            <w:r w:rsidRPr="002972A0">
              <w:rPr>
                <w:rFonts w:ascii="Times New Roman" w:hAnsi="Times New Roman"/>
                <w:lang w:val="lv-LV"/>
              </w:rPr>
              <w:t>direct</w:t>
            </w:r>
            <w:proofErr w:type="spellEnd"/>
            <w:r w:rsidRPr="002972A0">
              <w:rPr>
                <w:rFonts w:ascii="Times New Roman" w:hAnsi="Times New Roman"/>
                <w:lang w:val="lv-LV"/>
              </w:rPr>
              <w:t xml:space="preserve"> 400 mg granulas</w:t>
            </w:r>
            <w:r w:rsidR="00B74AE0">
              <w:rPr>
                <w:rFonts w:ascii="Times New Roman" w:hAnsi="Times New Roman"/>
                <w:lang w:val="lv-LV"/>
              </w:rPr>
              <w:t xml:space="preserve"> </w:t>
            </w:r>
            <w:r w:rsidR="00B74AE0" w:rsidRPr="00193567">
              <w:rPr>
                <w:rFonts w:ascii="Times New Roman" w:hAnsi="Times New Roman"/>
                <w:lang w:val="lv-LV"/>
              </w:rPr>
              <w:t>paciņā</w:t>
            </w:r>
          </w:p>
        </w:tc>
      </w:tr>
      <w:tr w:rsidR="00573B8A" w:rsidRPr="00806EE7" w14:paraId="1D6744BA" w14:textId="77777777" w:rsidTr="00D86A3C">
        <w:tc>
          <w:tcPr>
            <w:tcW w:w="1384" w:type="dxa"/>
          </w:tcPr>
          <w:p w14:paraId="4D33F038" w14:textId="05263254" w:rsidR="00573B8A" w:rsidRPr="002972A0" w:rsidRDefault="00573B8A" w:rsidP="00D86A3C">
            <w:pPr>
              <w:numPr>
                <w:ilvl w:val="12"/>
                <w:numId w:val="0"/>
              </w:numPr>
              <w:spacing w:after="0"/>
              <w:ind w:right="-2"/>
              <w:outlineLvl w:val="0"/>
              <w:rPr>
                <w:rFonts w:ascii="Times New Roman" w:hAnsi="Times New Roman"/>
                <w:lang w:val="lv-LV"/>
              </w:rPr>
            </w:pPr>
            <w:r w:rsidRPr="002972A0">
              <w:rPr>
                <w:rFonts w:ascii="Times New Roman" w:hAnsi="Times New Roman"/>
                <w:lang w:val="lv-LV"/>
              </w:rPr>
              <w:t>Lietuva</w:t>
            </w:r>
          </w:p>
        </w:tc>
        <w:tc>
          <w:tcPr>
            <w:tcW w:w="8222" w:type="dxa"/>
          </w:tcPr>
          <w:p w14:paraId="5C9363C4" w14:textId="77777777" w:rsidR="00573B8A" w:rsidRPr="002972A0" w:rsidRDefault="00573B8A" w:rsidP="00D86A3C">
            <w:pPr>
              <w:numPr>
                <w:ilvl w:val="12"/>
                <w:numId w:val="0"/>
              </w:numPr>
              <w:spacing w:after="0"/>
              <w:ind w:right="-2"/>
              <w:outlineLvl w:val="0"/>
              <w:rPr>
                <w:rFonts w:ascii="Times New Roman" w:hAnsi="Times New Roman"/>
                <w:lang w:val="lv-LV"/>
              </w:rPr>
            </w:pPr>
            <w:proofErr w:type="spellStart"/>
            <w:r w:rsidRPr="002972A0">
              <w:rPr>
                <w:rFonts w:ascii="Times New Roman" w:hAnsi="Times New Roman"/>
                <w:lang w:val="lv-LV"/>
              </w:rPr>
              <w:t>Magnesium</w:t>
            </w:r>
            <w:proofErr w:type="spellEnd"/>
            <w:r w:rsidRPr="002972A0">
              <w:rPr>
                <w:rFonts w:ascii="Times New Roman" w:hAnsi="Times New Roman"/>
                <w:lang w:val="lv-LV"/>
              </w:rPr>
              <w:t xml:space="preserve"> </w:t>
            </w:r>
            <w:proofErr w:type="spellStart"/>
            <w:r w:rsidRPr="002972A0">
              <w:rPr>
                <w:rFonts w:ascii="Times New Roman" w:hAnsi="Times New Roman"/>
                <w:lang w:val="lv-LV"/>
              </w:rPr>
              <w:t>Diasporal</w:t>
            </w:r>
            <w:proofErr w:type="spellEnd"/>
            <w:r w:rsidRPr="002972A0">
              <w:rPr>
                <w:rFonts w:ascii="Times New Roman" w:hAnsi="Times New Roman"/>
                <w:lang w:val="lv-LV"/>
              </w:rPr>
              <w:t xml:space="preserve"> </w:t>
            </w:r>
            <w:proofErr w:type="spellStart"/>
            <w:r w:rsidRPr="002972A0">
              <w:rPr>
                <w:rFonts w:ascii="Times New Roman" w:hAnsi="Times New Roman"/>
                <w:lang w:val="lv-LV"/>
              </w:rPr>
              <w:t>direct</w:t>
            </w:r>
            <w:proofErr w:type="spellEnd"/>
            <w:r w:rsidRPr="002972A0">
              <w:rPr>
                <w:rFonts w:ascii="Times New Roman" w:hAnsi="Times New Roman"/>
                <w:lang w:val="lv-LV"/>
              </w:rPr>
              <w:t xml:space="preserve"> 400 mg </w:t>
            </w:r>
            <w:proofErr w:type="spellStart"/>
            <w:r w:rsidRPr="002972A0">
              <w:rPr>
                <w:rFonts w:ascii="Times New Roman" w:hAnsi="Times New Roman"/>
                <w:lang w:val="lv-LV"/>
              </w:rPr>
              <w:t>granulės</w:t>
            </w:r>
            <w:proofErr w:type="spellEnd"/>
            <w:r w:rsidRPr="002972A0">
              <w:rPr>
                <w:rFonts w:ascii="Times New Roman" w:hAnsi="Times New Roman"/>
                <w:lang w:val="lv-LV"/>
              </w:rPr>
              <w:t xml:space="preserve"> </w:t>
            </w:r>
            <w:proofErr w:type="spellStart"/>
            <w:r w:rsidRPr="002972A0">
              <w:rPr>
                <w:rFonts w:ascii="Times New Roman" w:hAnsi="Times New Roman"/>
                <w:lang w:val="lv-LV"/>
              </w:rPr>
              <w:t>paketėlyje</w:t>
            </w:r>
            <w:proofErr w:type="spellEnd"/>
          </w:p>
        </w:tc>
      </w:tr>
      <w:tr w:rsidR="00573B8A" w:rsidRPr="002972A0" w14:paraId="32113BC8" w14:textId="77777777" w:rsidTr="00D86A3C">
        <w:tc>
          <w:tcPr>
            <w:tcW w:w="1384" w:type="dxa"/>
          </w:tcPr>
          <w:p w14:paraId="1DC443FA" w14:textId="59F4E9C8" w:rsidR="00573B8A" w:rsidRPr="002972A0" w:rsidRDefault="00573B8A" w:rsidP="00D86A3C">
            <w:pPr>
              <w:numPr>
                <w:ilvl w:val="12"/>
                <w:numId w:val="0"/>
              </w:numPr>
              <w:spacing w:after="0"/>
              <w:ind w:right="-2"/>
              <w:outlineLvl w:val="0"/>
              <w:rPr>
                <w:rFonts w:ascii="Times New Roman" w:hAnsi="Times New Roman"/>
                <w:lang w:val="lv-LV"/>
              </w:rPr>
            </w:pPr>
            <w:r w:rsidRPr="002972A0">
              <w:rPr>
                <w:rFonts w:ascii="Times New Roman" w:hAnsi="Times New Roman"/>
                <w:lang w:val="lv-LV"/>
              </w:rPr>
              <w:t>Slovēnija</w:t>
            </w:r>
          </w:p>
        </w:tc>
        <w:tc>
          <w:tcPr>
            <w:tcW w:w="8222" w:type="dxa"/>
          </w:tcPr>
          <w:p w14:paraId="0D708E56" w14:textId="77777777" w:rsidR="00573B8A" w:rsidRPr="002972A0" w:rsidRDefault="00573B8A" w:rsidP="00D86A3C">
            <w:pPr>
              <w:numPr>
                <w:ilvl w:val="12"/>
                <w:numId w:val="0"/>
              </w:numPr>
              <w:spacing w:after="0"/>
              <w:ind w:right="-2"/>
              <w:outlineLvl w:val="0"/>
              <w:rPr>
                <w:rFonts w:ascii="Times New Roman" w:hAnsi="Times New Roman"/>
                <w:lang w:val="lv-LV"/>
              </w:rPr>
            </w:pPr>
            <w:proofErr w:type="spellStart"/>
            <w:r w:rsidRPr="002972A0">
              <w:rPr>
                <w:rFonts w:ascii="Times New Roman" w:hAnsi="Times New Roman"/>
                <w:lang w:val="lv-LV"/>
              </w:rPr>
              <w:t>Magnesium</w:t>
            </w:r>
            <w:proofErr w:type="spellEnd"/>
            <w:r w:rsidRPr="002972A0">
              <w:rPr>
                <w:rFonts w:ascii="Times New Roman" w:hAnsi="Times New Roman"/>
                <w:lang w:val="lv-LV"/>
              </w:rPr>
              <w:t xml:space="preserve"> </w:t>
            </w:r>
            <w:proofErr w:type="spellStart"/>
            <w:r w:rsidRPr="002972A0">
              <w:rPr>
                <w:rFonts w:ascii="Times New Roman" w:hAnsi="Times New Roman"/>
                <w:lang w:val="lv-LV"/>
              </w:rPr>
              <w:t>Protina</w:t>
            </w:r>
            <w:proofErr w:type="spellEnd"/>
            <w:r w:rsidRPr="002972A0">
              <w:rPr>
                <w:rFonts w:ascii="Times New Roman" w:hAnsi="Times New Roman"/>
                <w:lang w:val="lv-LV"/>
              </w:rPr>
              <w:t xml:space="preserve"> 400 mg </w:t>
            </w:r>
            <w:proofErr w:type="spellStart"/>
            <w:r w:rsidRPr="002972A0">
              <w:rPr>
                <w:rFonts w:ascii="Times New Roman" w:hAnsi="Times New Roman"/>
                <w:lang w:val="lv-LV"/>
              </w:rPr>
              <w:t>zrnca</w:t>
            </w:r>
            <w:proofErr w:type="spellEnd"/>
          </w:p>
        </w:tc>
      </w:tr>
    </w:tbl>
    <w:p w14:paraId="167BE402" w14:textId="29E6F0AD" w:rsidR="00573B8A" w:rsidRPr="002972A0" w:rsidRDefault="00573B8A" w:rsidP="00032FCC">
      <w:pPr>
        <w:numPr>
          <w:ilvl w:val="12"/>
          <w:numId w:val="0"/>
        </w:numPr>
        <w:overflowPunct w:val="0"/>
        <w:autoSpaceDE w:val="0"/>
        <w:autoSpaceDN w:val="0"/>
        <w:adjustRightInd w:val="0"/>
        <w:spacing w:after="0" w:line="240" w:lineRule="atLeast"/>
        <w:ind w:right="-2"/>
        <w:textAlignment w:val="baseline"/>
        <w:outlineLvl w:val="0"/>
        <w:rPr>
          <w:rFonts w:ascii="Times New Roman" w:hAnsi="Times New Roman"/>
          <w:lang w:val="lv-LV" w:eastAsia="de-DE"/>
        </w:rPr>
      </w:pPr>
    </w:p>
    <w:p w14:paraId="1BABEF6C" w14:textId="2E0CBC28" w:rsidR="00573B8A" w:rsidRPr="002972A0" w:rsidRDefault="00573B8A" w:rsidP="00032FCC">
      <w:pPr>
        <w:numPr>
          <w:ilvl w:val="12"/>
          <w:numId w:val="0"/>
        </w:numPr>
        <w:overflowPunct w:val="0"/>
        <w:autoSpaceDE w:val="0"/>
        <w:autoSpaceDN w:val="0"/>
        <w:adjustRightInd w:val="0"/>
        <w:spacing w:after="0" w:line="240" w:lineRule="atLeast"/>
        <w:ind w:right="-2"/>
        <w:textAlignment w:val="baseline"/>
        <w:outlineLvl w:val="0"/>
        <w:rPr>
          <w:rFonts w:ascii="Times New Roman" w:hAnsi="Times New Roman"/>
          <w:lang w:val="lv-LV" w:eastAsia="de-DE"/>
        </w:rPr>
      </w:pPr>
    </w:p>
    <w:p w14:paraId="7A462BED" w14:textId="0AC83C3D" w:rsidR="00855CA2" w:rsidRPr="00193567" w:rsidRDefault="001B35D3" w:rsidP="00032FCC">
      <w:pPr>
        <w:rPr>
          <w:rFonts w:ascii="Times New Roman" w:hAnsi="Times New Roman"/>
          <w:b/>
          <w:bCs/>
          <w:lang w:val="lv-LV"/>
        </w:rPr>
      </w:pPr>
      <w:r w:rsidRPr="00193567">
        <w:rPr>
          <w:rFonts w:ascii="Times New Roman" w:hAnsi="Times New Roman"/>
          <w:b/>
          <w:bCs/>
          <w:lang w:val="lv-LV"/>
        </w:rPr>
        <w:t xml:space="preserve">Šī lietošanas instrukcija pēdējo reizi pārskatīta </w:t>
      </w:r>
      <w:r w:rsidR="00990880">
        <w:rPr>
          <w:rFonts w:ascii="Times New Roman" w:hAnsi="Times New Roman"/>
          <w:b/>
          <w:bCs/>
          <w:lang w:val="lv-LV"/>
        </w:rPr>
        <w:t xml:space="preserve">2020. </w:t>
      </w:r>
      <w:r w:rsidR="008A5F28">
        <w:rPr>
          <w:rFonts w:ascii="Times New Roman" w:hAnsi="Times New Roman"/>
          <w:b/>
          <w:bCs/>
          <w:lang w:val="lv-LV"/>
        </w:rPr>
        <w:t>novembris</w:t>
      </w:r>
    </w:p>
    <w:p w14:paraId="71100EEB" w14:textId="77777777" w:rsidR="001B35D3" w:rsidRPr="002972A0" w:rsidRDefault="001B35D3" w:rsidP="00032FCC">
      <w:pPr>
        <w:rPr>
          <w:rFonts w:ascii="Times New Roman" w:hAnsi="Times New Roman"/>
          <w:lang w:val="lv-LV"/>
        </w:rPr>
      </w:pPr>
    </w:p>
    <w:sectPr w:rsidR="001B35D3" w:rsidRPr="002972A0" w:rsidSect="0007645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CD337" w14:textId="77777777" w:rsidR="002866F5" w:rsidRDefault="002866F5" w:rsidP="0033083F">
      <w:pPr>
        <w:spacing w:after="0" w:line="240" w:lineRule="auto"/>
      </w:pPr>
      <w:r>
        <w:separator/>
      </w:r>
    </w:p>
  </w:endnote>
  <w:endnote w:type="continuationSeparator" w:id="0">
    <w:p w14:paraId="3F17510D" w14:textId="77777777" w:rsidR="002866F5" w:rsidRDefault="002866F5" w:rsidP="0033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670D" w14:textId="77777777" w:rsidR="00CF1A9D" w:rsidRDefault="00CF1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6B8A" w14:textId="77777777" w:rsidR="00CF1A9D" w:rsidRDefault="00CF1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796D" w14:textId="77777777" w:rsidR="00CF1A9D" w:rsidRDefault="00CF1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3BF9F" w14:textId="77777777" w:rsidR="002866F5" w:rsidRDefault="002866F5" w:rsidP="0033083F">
      <w:pPr>
        <w:spacing w:after="0" w:line="240" w:lineRule="auto"/>
      </w:pPr>
      <w:r>
        <w:separator/>
      </w:r>
    </w:p>
  </w:footnote>
  <w:footnote w:type="continuationSeparator" w:id="0">
    <w:p w14:paraId="7AA53A28" w14:textId="77777777" w:rsidR="002866F5" w:rsidRDefault="002866F5" w:rsidP="00330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92947" w14:textId="77777777" w:rsidR="00CF1A9D" w:rsidRDefault="00CF1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CC288" w14:textId="77777777" w:rsidR="00CF1A9D" w:rsidRPr="00CF1A9D" w:rsidRDefault="00CF1A9D" w:rsidP="00CF1A9D">
    <w:pPr>
      <w:pStyle w:val="Header"/>
      <w:jc w:val="right"/>
      <w:rPr>
        <w:rFonts w:ascii="Times New Roman" w:hAnsi="Times New Roman"/>
        <w:sz w:val="24"/>
        <w:szCs w:val="24"/>
        <w:lang w:val="en-US"/>
      </w:rPr>
    </w:pPr>
    <w:bookmarkStart w:id="1" w:name="_GoBack"/>
    <w:r w:rsidRPr="00CF1A9D">
      <w:rPr>
        <w:rFonts w:ascii="Times New Roman" w:hAnsi="Times New Roman"/>
        <w:sz w:val="24"/>
        <w:szCs w:val="24"/>
        <w:lang w:val="en-US"/>
      </w:rPr>
      <w:t>SASKAŅOTS ZVA 10-12-2020</w:t>
    </w:r>
  </w:p>
  <w:bookmarkEnd w:id="1"/>
  <w:p w14:paraId="6FD1A81E" w14:textId="77777777" w:rsidR="00CF1A9D" w:rsidRPr="00CF1A9D" w:rsidRDefault="00CF1A9D" w:rsidP="00CF1A9D">
    <w:pPr>
      <w:pStyle w:val="Header"/>
      <w:jc w:val="right"/>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F70E" w14:textId="77777777" w:rsidR="00CF1A9D" w:rsidRDefault="00CF1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63E93"/>
    <w:multiLevelType w:val="hybridMultilevel"/>
    <w:tmpl w:val="CDF83280"/>
    <w:lvl w:ilvl="0" w:tplc="368AC874">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1558DA"/>
    <w:multiLevelType w:val="hybridMultilevel"/>
    <w:tmpl w:val="BD2A98A2"/>
    <w:lvl w:ilvl="0" w:tplc="FFFFFFFF">
      <w:start w:val="1"/>
      <w:numFmt w:val="bullet"/>
      <w:lvlText w:val="-"/>
      <w:legacy w:legacy="1" w:legacySpace="0" w:legacyIndent="360"/>
      <w:lvlJc w:val="left"/>
      <w:pPr>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8240CD"/>
    <w:multiLevelType w:val="hybridMultilevel"/>
    <w:tmpl w:val="C2C0C9C6"/>
    <w:lvl w:ilvl="0" w:tplc="49108206">
      <w:start w:val="1"/>
      <w:numFmt w:val="bullet"/>
      <w:lvlText w:val="-"/>
      <w:lvlJc w:val="left"/>
      <w:pPr>
        <w:ind w:left="927" w:hanging="360"/>
      </w:pPr>
      <w:rPr>
        <w:rFonts w:hint="default"/>
        <w:color w:val="auto"/>
      </w:rPr>
    </w:lvl>
    <w:lvl w:ilvl="1" w:tplc="04070019">
      <w:start w:val="1"/>
      <w:numFmt w:val="lowerLetter"/>
      <w:lvlText w:val="%2."/>
      <w:lvlJc w:val="left"/>
      <w:pPr>
        <w:ind w:left="1647" w:hanging="360"/>
      </w:pPr>
      <w:rPr>
        <w:rFonts w:cs="Times New Roman"/>
      </w:rPr>
    </w:lvl>
    <w:lvl w:ilvl="2" w:tplc="0407001B" w:tentative="1">
      <w:start w:val="1"/>
      <w:numFmt w:val="lowerRoman"/>
      <w:lvlText w:val="%3."/>
      <w:lvlJc w:val="right"/>
      <w:pPr>
        <w:ind w:left="2367" w:hanging="180"/>
      </w:pPr>
      <w:rPr>
        <w:rFonts w:cs="Times New Roman"/>
      </w:rPr>
    </w:lvl>
    <w:lvl w:ilvl="3" w:tplc="0407000F" w:tentative="1">
      <w:start w:val="1"/>
      <w:numFmt w:val="decimal"/>
      <w:lvlText w:val="%4."/>
      <w:lvlJc w:val="left"/>
      <w:pPr>
        <w:ind w:left="3087" w:hanging="360"/>
      </w:pPr>
      <w:rPr>
        <w:rFonts w:cs="Times New Roman"/>
      </w:rPr>
    </w:lvl>
    <w:lvl w:ilvl="4" w:tplc="04070019" w:tentative="1">
      <w:start w:val="1"/>
      <w:numFmt w:val="lowerLetter"/>
      <w:lvlText w:val="%5."/>
      <w:lvlJc w:val="left"/>
      <w:pPr>
        <w:ind w:left="3807" w:hanging="360"/>
      </w:pPr>
      <w:rPr>
        <w:rFonts w:cs="Times New Roman"/>
      </w:rPr>
    </w:lvl>
    <w:lvl w:ilvl="5" w:tplc="0407001B" w:tentative="1">
      <w:start w:val="1"/>
      <w:numFmt w:val="lowerRoman"/>
      <w:lvlText w:val="%6."/>
      <w:lvlJc w:val="right"/>
      <w:pPr>
        <w:ind w:left="4527" w:hanging="180"/>
      </w:pPr>
      <w:rPr>
        <w:rFonts w:cs="Times New Roman"/>
      </w:rPr>
    </w:lvl>
    <w:lvl w:ilvl="6" w:tplc="0407000F" w:tentative="1">
      <w:start w:val="1"/>
      <w:numFmt w:val="decimal"/>
      <w:lvlText w:val="%7."/>
      <w:lvlJc w:val="left"/>
      <w:pPr>
        <w:ind w:left="5247" w:hanging="360"/>
      </w:pPr>
      <w:rPr>
        <w:rFonts w:cs="Times New Roman"/>
      </w:rPr>
    </w:lvl>
    <w:lvl w:ilvl="7" w:tplc="04070019" w:tentative="1">
      <w:start w:val="1"/>
      <w:numFmt w:val="lowerLetter"/>
      <w:lvlText w:val="%8."/>
      <w:lvlJc w:val="left"/>
      <w:pPr>
        <w:ind w:left="5967" w:hanging="360"/>
      </w:pPr>
      <w:rPr>
        <w:rFonts w:cs="Times New Roman"/>
      </w:rPr>
    </w:lvl>
    <w:lvl w:ilvl="8" w:tplc="0407001B" w:tentative="1">
      <w:start w:val="1"/>
      <w:numFmt w:val="lowerRoman"/>
      <w:lvlText w:val="%9."/>
      <w:lvlJc w:val="right"/>
      <w:pPr>
        <w:ind w:left="6687" w:hanging="180"/>
      </w:pPr>
      <w:rPr>
        <w:rFonts w:cs="Times New Roman"/>
      </w:rPr>
    </w:lvl>
  </w:abstractNum>
  <w:abstractNum w:abstractNumId="3" w15:restartNumberingAfterBreak="0">
    <w:nsid w:val="6CBD54ED"/>
    <w:multiLevelType w:val="hybridMultilevel"/>
    <w:tmpl w:val="BF8869B8"/>
    <w:lvl w:ilvl="0" w:tplc="49108206">
      <w:start w:val="1"/>
      <w:numFmt w:val="bullet"/>
      <w:lvlText w:val="-"/>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370F41"/>
    <w:multiLevelType w:val="hybridMultilevel"/>
    <w:tmpl w:val="BE0EB95A"/>
    <w:lvl w:ilvl="0" w:tplc="49108206">
      <w:start w:val="1"/>
      <w:numFmt w:val="bullet"/>
      <w:lvlText w:val="-"/>
      <w:lvlJc w:val="left"/>
      <w:pPr>
        <w:ind w:left="1287" w:hanging="360"/>
      </w:pPr>
      <w:rPr>
        <w:rFonts w:hint="default"/>
        <w:color w:val="auto"/>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DC1"/>
    <w:rsid w:val="00032F53"/>
    <w:rsid w:val="00032FCC"/>
    <w:rsid w:val="00035875"/>
    <w:rsid w:val="000445C8"/>
    <w:rsid w:val="00076457"/>
    <w:rsid w:val="00077C94"/>
    <w:rsid w:val="0008093B"/>
    <w:rsid w:val="000D1CD5"/>
    <w:rsid w:val="000D5050"/>
    <w:rsid w:val="001027AD"/>
    <w:rsid w:val="00103F43"/>
    <w:rsid w:val="001123B0"/>
    <w:rsid w:val="001230DA"/>
    <w:rsid w:val="00124038"/>
    <w:rsid w:val="00124CB7"/>
    <w:rsid w:val="00135589"/>
    <w:rsid w:val="0016460E"/>
    <w:rsid w:val="00183AF7"/>
    <w:rsid w:val="00193567"/>
    <w:rsid w:val="001A1E2F"/>
    <w:rsid w:val="001B35D3"/>
    <w:rsid w:val="001B3912"/>
    <w:rsid w:val="001B4067"/>
    <w:rsid w:val="00205B69"/>
    <w:rsid w:val="00206AF0"/>
    <w:rsid w:val="00211038"/>
    <w:rsid w:val="00216C33"/>
    <w:rsid w:val="00235D57"/>
    <w:rsid w:val="00237E56"/>
    <w:rsid w:val="00241D3B"/>
    <w:rsid w:val="00270E6E"/>
    <w:rsid w:val="0028151F"/>
    <w:rsid w:val="00284C85"/>
    <w:rsid w:val="002866F5"/>
    <w:rsid w:val="00296F1A"/>
    <w:rsid w:val="002972A0"/>
    <w:rsid w:val="002B2A23"/>
    <w:rsid w:val="002E09E0"/>
    <w:rsid w:val="002E27AA"/>
    <w:rsid w:val="002E55E6"/>
    <w:rsid w:val="002F0E85"/>
    <w:rsid w:val="002F1E10"/>
    <w:rsid w:val="002F3899"/>
    <w:rsid w:val="002F6D9B"/>
    <w:rsid w:val="00303AE2"/>
    <w:rsid w:val="00317979"/>
    <w:rsid w:val="0033083F"/>
    <w:rsid w:val="003316E3"/>
    <w:rsid w:val="00342D72"/>
    <w:rsid w:val="003438C1"/>
    <w:rsid w:val="00354AC4"/>
    <w:rsid w:val="00370E09"/>
    <w:rsid w:val="003825AC"/>
    <w:rsid w:val="003876D2"/>
    <w:rsid w:val="003953B9"/>
    <w:rsid w:val="003974CD"/>
    <w:rsid w:val="003C3400"/>
    <w:rsid w:val="003C62D1"/>
    <w:rsid w:val="003D2865"/>
    <w:rsid w:val="00404B4C"/>
    <w:rsid w:val="004167B9"/>
    <w:rsid w:val="004356AF"/>
    <w:rsid w:val="004539C2"/>
    <w:rsid w:val="004654FC"/>
    <w:rsid w:val="00466F27"/>
    <w:rsid w:val="00477AAF"/>
    <w:rsid w:val="00483669"/>
    <w:rsid w:val="004956E9"/>
    <w:rsid w:val="004B760F"/>
    <w:rsid w:val="004D05A3"/>
    <w:rsid w:val="004E40F7"/>
    <w:rsid w:val="004F0668"/>
    <w:rsid w:val="00504EC2"/>
    <w:rsid w:val="00524CE4"/>
    <w:rsid w:val="00540CC7"/>
    <w:rsid w:val="00565F25"/>
    <w:rsid w:val="00567603"/>
    <w:rsid w:val="005727E2"/>
    <w:rsid w:val="00573B8A"/>
    <w:rsid w:val="005772E6"/>
    <w:rsid w:val="0058384A"/>
    <w:rsid w:val="00586761"/>
    <w:rsid w:val="005876A2"/>
    <w:rsid w:val="005A2FFB"/>
    <w:rsid w:val="005A60A8"/>
    <w:rsid w:val="005D406A"/>
    <w:rsid w:val="005E03AB"/>
    <w:rsid w:val="005E317C"/>
    <w:rsid w:val="00605CC0"/>
    <w:rsid w:val="006150D4"/>
    <w:rsid w:val="00617AEA"/>
    <w:rsid w:val="00625ECE"/>
    <w:rsid w:val="0063774D"/>
    <w:rsid w:val="00653A2E"/>
    <w:rsid w:val="00655C05"/>
    <w:rsid w:val="006570BE"/>
    <w:rsid w:val="00675B8C"/>
    <w:rsid w:val="006E14C2"/>
    <w:rsid w:val="00727F2E"/>
    <w:rsid w:val="00734FDA"/>
    <w:rsid w:val="00743D7E"/>
    <w:rsid w:val="007722C1"/>
    <w:rsid w:val="007914A2"/>
    <w:rsid w:val="00793269"/>
    <w:rsid w:val="007933FC"/>
    <w:rsid w:val="007A55C4"/>
    <w:rsid w:val="007B46CB"/>
    <w:rsid w:val="007C3C96"/>
    <w:rsid w:val="007C6F0A"/>
    <w:rsid w:val="007D02AC"/>
    <w:rsid w:val="00806EE7"/>
    <w:rsid w:val="00835C5F"/>
    <w:rsid w:val="00837DB2"/>
    <w:rsid w:val="008506D2"/>
    <w:rsid w:val="00855CA2"/>
    <w:rsid w:val="008678D4"/>
    <w:rsid w:val="008A5F28"/>
    <w:rsid w:val="008B7E0C"/>
    <w:rsid w:val="008C2DBA"/>
    <w:rsid w:val="008C72B0"/>
    <w:rsid w:val="008D276A"/>
    <w:rsid w:val="008E31AF"/>
    <w:rsid w:val="008F6CC8"/>
    <w:rsid w:val="00906E83"/>
    <w:rsid w:val="009116A0"/>
    <w:rsid w:val="009323F0"/>
    <w:rsid w:val="0096008F"/>
    <w:rsid w:val="009677CB"/>
    <w:rsid w:val="009704A8"/>
    <w:rsid w:val="009732E9"/>
    <w:rsid w:val="0097519C"/>
    <w:rsid w:val="00990880"/>
    <w:rsid w:val="00991780"/>
    <w:rsid w:val="009A6A8C"/>
    <w:rsid w:val="009A70A3"/>
    <w:rsid w:val="009B5EDA"/>
    <w:rsid w:val="00A019C9"/>
    <w:rsid w:val="00A1394C"/>
    <w:rsid w:val="00A14F3B"/>
    <w:rsid w:val="00A15349"/>
    <w:rsid w:val="00A24984"/>
    <w:rsid w:val="00A254A1"/>
    <w:rsid w:val="00A341FF"/>
    <w:rsid w:val="00A52B6D"/>
    <w:rsid w:val="00A60259"/>
    <w:rsid w:val="00A609DD"/>
    <w:rsid w:val="00A62257"/>
    <w:rsid w:val="00A62B63"/>
    <w:rsid w:val="00A83F0B"/>
    <w:rsid w:val="00A92F24"/>
    <w:rsid w:val="00AB5F5E"/>
    <w:rsid w:val="00AC47F4"/>
    <w:rsid w:val="00AC77F2"/>
    <w:rsid w:val="00AE0E41"/>
    <w:rsid w:val="00AE3B0F"/>
    <w:rsid w:val="00AF3079"/>
    <w:rsid w:val="00B2004B"/>
    <w:rsid w:val="00B2138E"/>
    <w:rsid w:val="00B236BE"/>
    <w:rsid w:val="00B60514"/>
    <w:rsid w:val="00B727BE"/>
    <w:rsid w:val="00B74AE0"/>
    <w:rsid w:val="00B83202"/>
    <w:rsid w:val="00B83C35"/>
    <w:rsid w:val="00B85D47"/>
    <w:rsid w:val="00B94F7E"/>
    <w:rsid w:val="00B965FC"/>
    <w:rsid w:val="00BB38BE"/>
    <w:rsid w:val="00BB7402"/>
    <w:rsid w:val="00BC2A03"/>
    <w:rsid w:val="00BF5E7A"/>
    <w:rsid w:val="00C00FFE"/>
    <w:rsid w:val="00C04CED"/>
    <w:rsid w:val="00C22A65"/>
    <w:rsid w:val="00C34062"/>
    <w:rsid w:val="00C53FCF"/>
    <w:rsid w:val="00C74C43"/>
    <w:rsid w:val="00C85E1F"/>
    <w:rsid w:val="00CB447D"/>
    <w:rsid w:val="00CD75A4"/>
    <w:rsid w:val="00CE2782"/>
    <w:rsid w:val="00CF1A9D"/>
    <w:rsid w:val="00CF3C63"/>
    <w:rsid w:val="00D52BC2"/>
    <w:rsid w:val="00D857F8"/>
    <w:rsid w:val="00D8662D"/>
    <w:rsid w:val="00D86A3C"/>
    <w:rsid w:val="00D90312"/>
    <w:rsid w:val="00D91A4E"/>
    <w:rsid w:val="00DC7549"/>
    <w:rsid w:val="00DD5593"/>
    <w:rsid w:val="00DE5A86"/>
    <w:rsid w:val="00E2057F"/>
    <w:rsid w:val="00E50E80"/>
    <w:rsid w:val="00E52499"/>
    <w:rsid w:val="00E54D74"/>
    <w:rsid w:val="00E558D6"/>
    <w:rsid w:val="00E60EA6"/>
    <w:rsid w:val="00E62D0B"/>
    <w:rsid w:val="00E7168D"/>
    <w:rsid w:val="00E87905"/>
    <w:rsid w:val="00E87BD2"/>
    <w:rsid w:val="00EA0DDE"/>
    <w:rsid w:val="00EB0618"/>
    <w:rsid w:val="00EE7168"/>
    <w:rsid w:val="00EF35E6"/>
    <w:rsid w:val="00F12431"/>
    <w:rsid w:val="00F15E26"/>
    <w:rsid w:val="00F25D44"/>
    <w:rsid w:val="00F43C88"/>
    <w:rsid w:val="00F46C9A"/>
    <w:rsid w:val="00F57761"/>
    <w:rsid w:val="00F6236C"/>
    <w:rsid w:val="00F7388B"/>
    <w:rsid w:val="00F90F9C"/>
    <w:rsid w:val="00F9220E"/>
    <w:rsid w:val="00FA3D53"/>
    <w:rsid w:val="00FC5AC7"/>
    <w:rsid w:val="00FC5DC1"/>
    <w:rsid w:val="00FD5884"/>
    <w:rsid w:val="00FE3B81"/>
    <w:rsid w:val="00FE7505"/>
    <w:rsid w:val="00FE7D8A"/>
    <w:rsid w:val="00FE7F06"/>
    <w:rsid w:val="00FF23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CCA7431"/>
  <w14:defaultImageDpi w14:val="96"/>
  <w15:docId w15:val="{B7CC13E5-88CE-44F9-8951-1E334A51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de-DE"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C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083F"/>
    <w:pPr>
      <w:tabs>
        <w:tab w:val="center" w:pos="4536"/>
        <w:tab w:val="right" w:pos="9072"/>
      </w:tabs>
      <w:spacing w:after="0" w:line="240" w:lineRule="auto"/>
    </w:pPr>
  </w:style>
  <w:style w:type="character" w:customStyle="1" w:styleId="HeaderChar">
    <w:name w:val="Header Char"/>
    <w:link w:val="Header"/>
    <w:uiPriority w:val="99"/>
    <w:locked/>
    <w:rsid w:val="0033083F"/>
    <w:rPr>
      <w:rFonts w:ascii="Calibri" w:hAnsi="Calibri" w:cs="Times New Roman"/>
    </w:rPr>
  </w:style>
  <w:style w:type="paragraph" w:styleId="Footer">
    <w:name w:val="footer"/>
    <w:basedOn w:val="Normal"/>
    <w:link w:val="FooterChar"/>
    <w:uiPriority w:val="99"/>
    <w:rsid w:val="0033083F"/>
    <w:pPr>
      <w:tabs>
        <w:tab w:val="center" w:pos="4536"/>
        <w:tab w:val="right" w:pos="9072"/>
      </w:tabs>
      <w:spacing w:after="0" w:line="240" w:lineRule="auto"/>
    </w:pPr>
  </w:style>
  <w:style w:type="character" w:customStyle="1" w:styleId="FooterChar">
    <w:name w:val="Footer Char"/>
    <w:link w:val="Footer"/>
    <w:uiPriority w:val="99"/>
    <w:locked/>
    <w:rsid w:val="0033083F"/>
    <w:rPr>
      <w:rFonts w:ascii="Calibri" w:hAnsi="Calibri" w:cs="Times New Roman"/>
    </w:rPr>
  </w:style>
  <w:style w:type="paragraph" w:styleId="BalloonText">
    <w:name w:val="Balloon Text"/>
    <w:basedOn w:val="Normal"/>
    <w:link w:val="BalloonTextChar"/>
    <w:uiPriority w:val="99"/>
    <w:semiHidden/>
    <w:rsid w:val="00370E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70E09"/>
    <w:rPr>
      <w:rFonts w:ascii="Tahoma" w:hAnsi="Tahoma" w:cs="Tahoma"/>
      <w:sz w:val="16"/>
      <w:szCs w:val="16"/>
    </w:rPr>
  </w:style>
  <w:style w:type="character" w:styleId="CommentReference">
    <w:name w:val="annotation reference"/>
    <w:uiPriority w:val="99"/>
    <w:semiHidden/>
    <w:unhideWhenUsed/>
    <w:rsid w:val="00216C33"/>
    <w:rPr>
      <w:rFonts w:ascii="Calibri" w:hAnsi="Calibri" w:cs="Times New Roman"/>
      <w:sz w:val="16"/>
      <w:szCs w:val="16"/>
    </w:rPr>
  </w:style>
  <w:style w:type="paragraph" w:styleId="CommentText">
    <w:name w:val="annotation text"/>
    <w:basedOn w:val="Normal"/>
    <w:link w:val="CommentTextChar"/>
    <w:uiPriority w:val="99"/>
    <w:unhideWhenUsed/>
    <w:rsid w:val="00216C33"/>
    <w:rPr>
      <w:sz w:val="20"/>
      <w:szCs w:val="20"/>
    </w:rPr>
  </w:style>
  <w:style w:type="character" w:customStyle="1" w:styleId="CommentTextChar">
    <w:name w:val="Comment Text Char"/>
    <w:link w:val="CommentText"/>
    <w:uiPriority w:val="99"/>
    <w:locked/>
    <w:rsid w:val="00216C3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6C33"/>
    <w:rPr>
      <w:b/>
      <w:bCs/>
    </w:rPr>
  </w:style>
  <w:style w:type="character" w:customStyle="1" w:styleId="CommentSubjectChar">
    <w:name w:val="Comment Subject Char"/>
    <w:link w:val="CommentSubject"/>
    <w:uiPriority w:val="99"/>
    <w:semiHidden/>
    <w:locked/>
    <w:rsid w:val="00216C33"/>
    <w:rPr>
      <w:rFonts w:ascii="Calibri" w:hAnsi="Calibri" w:cs="Times New Roman"/>
      <w:b/>
      <w:bCs/>
      <w:sz w:val="20"/>
      <w:szCs w:val="20"/>
    </w:rPr>
  </w:style>
  <w:style w:type="character" w:customStyle="1" w:styleId="tlid-translation">
    <w:name w:val="tlid-translation"/>
    <w:basedOn w:val="DefaultParagraphFont"/>
    <w:rsid w:val="00675B8C"/>
  </w:style>
  <w:style w:type="paragraph" w:styleId="HTMLPreformatted">
    <w:name w:val="HTML Preformatted"/>
    <w:basedOn w:val="Normal"/>
    <w:link w:val="HTMLPreformattedChar"/>
    <w:uiPriority w:val="99"/>
    <w:unhideWhenUsed/>
    <w:rsid w:val="00296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296F1A"/>
    <w:rPr>
      <w:rFonts w:ascii="Courier New" w:hAnsi="Courier New" w:cs="Courier New"/>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7330">
      <w:bodyDiv w:val="1"/>
      <w:marLeft w:val="0"/>
      <w:marRight w:val="0"/>
      <w:marTop w:val="0"/>
      <w:marBottom w:val="0"/>
      <w:divBdr>
        <w:top w:val="none" w:sz="0" w:space="0" w:color="auto"/>
        <w:left w:val="none" w:sz="0" w:space="0" w:color="auto"/>
        <w:bottom w:val="none" w:sz="0" w:space="0" w:color="auto"/>
        <w:right w:val="none" w:sz="0" w:space="0" w:color="auto"/>
      </w:divBdr>
      <w:divsChild>
        <w:div w:id="328489180">
          <w:marLeft w:val="0"/>
          <w:marRight w:val="0"/>
          <w:marTop w:val="0"/>
          <w:marBottom w:val="0"/>
          <w:divBdr>
            <w:top w:val="none" w:sz="0" w:space="0" w:color="auto"/>
            <w:left w:val="none" w:sz="0" w:space="0" w:color="auto"/>
            <w:bottom w:val="none" w:sz="0" w:space="0" w:color="auto"/>
            <w:right w:val="none" w:sz="0" w:space="0" w:color="auto"/>
          </w:divBdr>
          <w:divsChild>
            <w:div w:id="133765105">
              <w:marLeft w:val="0"/>
              <w:marRight w:val="0"/>
              <w:marTop w:val="0"/>
              <w:marBottom w:val="0"/>
              <w:divBdr>
                <w:top w:val="none" w:sz="0" w:space="0" w:color="auto"/>
                <w:left w:val="none" w:sz="0" w:space="0" w:color="auto"/>
                <w:bottom w:val="none" w:sz="0" w:space="0" w:color="auto"/>
                <w:right w:val="none" w:sz="0" w:space="0" w:color="auto"/>
              </w:divBdr>
              <w:divsChild>
                <w:div w:id="115372961">
                  <w:marLeft w:val="0"/>
                  <w:marRight w:val="0"/>
                  <w:marTop w:val="0"/>
                  <w:marBottom w:val="0"/>
                  <w:divBdr>
                    <w:top w:val="none" w:sz="0" w:space="0" w:color="auto"/>
                    <w:left w:val="none" w:sz="0" w:space="0" w:color="auto"/>
                    <w:bottom w:val="none" w:sz="0" w:space="0" w:color="auto"/>
                    <w:right w:val="none" w:sz="0" w:space="0" w:color="auto"/>
                  </w:divBdr>
                  <w:divsChild>
                    <w:div w:id="18160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6903">
      <w:bodyDiv w:val="1"/>
      <w:marLeft w:val="0"/>
      <w:marRight w:val="0"/>
      <w:marTop w:val="0"/>
      <w:marBottom w:val="0"/>
      <w:divBdr>
        <w:top w:val="none" w:sz="0" w:space="0" w:color="auto"/>
        <w:left w:val="none" w:sz="0" w:space="0" w:color="auto"/>
        <w:bottom w:val="none" w:sz="0" w:space="0" w:color="auto"/>
        <w:right w:val="none" w:sz="0" w:space="0" w:color="auto"/>
      </w:divBdr>
    </w:div>
    <w:div w:id="411855867">
      <w:bodyDiv w:val="1"/>
      <w:marLeft w:val="0"/>
      <w:marRight w:val="0"/>
      <w:marTop w:val="0"/>
      <w:marBottom w:val="0"/>
      <w:divBdr>
        <w:top w:val="none" w:sz="0" w:space="0" w:color="auto"/>
        <w:left w:val="none" w:sz="0" w:space="0" w:color="auto"/>
        <w:bottom w:val="none" w:sz="0" w:space="0" w:color="auto"/>
        <w:right w:val="none" w:sz="0" w:space="0" w:color="auto"/>
      </w:divBdr>
    </w:div>
    <w:div w:id="654379581">
      <w:bodyDiv w:val="1"/>
      <w:marLeft w:val="0"/>
      <w:marRight w:val="0"/>
      <w:marTop w:val="0"/>
      <w:marBottom w:val="0"/>
      <w:divBdr>
        <w:top w:val="none" w:sz="0" w:space="0" w:color="auto"/>
        <w:left w:val="none" w:sz="0" w:space="0" w:color="auto"/>
        <w:bottom w:val="none" w:sz="0" w:space="0" w:color="auto"/>
        <w:right w:val="none" w:sz="0" w:space="0" w:color="auto"/>
      </w:divBdr>
    </w:div>
    <w:div w:id="907230464">
      <w:bodyDiv w:val="1"/>
      <w:marLeft w:val="0"/>
      <w:marRight w:val="0"/>
      <w:marTop w:val="0"/>
      <w:marBottom w:val="0"/>
      <w:divBdr>
        <w:top w:val="none" w:sz="0" w:space="0" w:color="auto"/>
        <w:left w:val="none" w:sz="0" w:space="0" w:color="auto"/>
        <w:bottom w:val="none" w:sz="0" w:space="0" w:color="auto"/>
        <w:right w:val="none" w:sz="0" w:space="0" w:color="auto"/>
      </w:divBdr>
    </w:div>
    <w:div w:id="1280605966">
      <w:bodyDiv w:val="1"/>
      <w:marLeft w:val="0"/>
      <w:marRight w:val="0"/>
      <w:marTop w:val="0"/>
      <w:marBottom w:val="0"/>
      <w:divBdr>
        <w:top w:val="none" w:sz="0" w:space="0" w:color="auto"/>
        <w:left w:val="none" w:sz="0" w:space="0" w:color="auto"/>
        <w:bottom w:val="none" w:sz="0" w:space="0" w:color="auto"/>
        <w:right w:val="none" w:sz="0" w:space="0" w:color="auto"/>
      </w:divBdr>
    </w:div>
    <w:div w:id="1549488660">
      <w:bodyDiv w:val="1"/>
      <w:marLeft w:val="0"/>
      <w:marRight w:val="0"/>
      <w:marTop w:val="0"/>
      <w:marBottom w:val="0"/>
      <w:divBdr>
        <w:top w:val="none" w:sz="0" w:space="0" w:color="auto"/>
        <w:left w:val="none" w:sz="0" w:space="0" w:color="auto"/>
        <w:bottom w:val="none" w:sz="0" w:space="0" w:color="auto"/>
        <w:right w:val="none" w:sz="0" w:space="0" w:color="auto"/>
      </w:divBdr>
    </w:div>
    <w:div w:id="1728988461">
      <w:bodyDiv w:val="1"/>
      <w:marLeft w:val="0"/>
      <w:marRight w:val="0"/>
      <w:marTop w:val="0"/>
      <w:marBottom w:val="0"/>
      <w:divBdr>
        <w:top w:val="none" w:sz="0" w:space="0" w:color="auto"/>
        <w:left w:val="none" w:sz="0" w:space="0" w:color="auto"/>
        <w:bottom w:val="none" w:sz="0" w:space="0" w:color="auto"/>
        <w:right w:val="none" w:sz="0" w:space="0" w:color="auto"/>
      </w:divBdr>
    </w:div>
    <w:div w:id="206486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5496</Words>
  <Characters>3134</Characters>
  <Application>Microsoft Office Word</Application>
  <DocSecurity>0</DocSecurity>
  <Lines>26</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Protina Pharmazeutische GmbH</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Winter</dc:creator>
  <cp:lastModifiedBy>Skaidrīte Lapsenīte</cp:lastModifiedBy>
  <cp:revision>4</cp:revision>
  <dcterms:created xsi:type="dcterms:W3CDTF">2020-12-07T13:10:00Z</dcterms:created>
  <dcterms:modified xsi:type="dcterms:W3CDTF">2020-12-09T11:37:00Z</dcterms:modified>
</cp:coreProperties>
</file>