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DBD9" w14:textId="77777777" w:rsidR="00897205" w:rsidRPr="006D7FDE" w:rsidRDefault="00897205" w:rsidP="00897205">
      <w:pPr>
        <w:spacing w:line="240" w:lineRule="auto"/>
        <w:jc w:val="center"/>
        <w:rPr>
          <w:b/>
          <w:lang w:val="lv-LV"/>
        </w:rPr>
      </w:pPr>
      <w:r w:rsidRPr="006D7FDE">
        <w:rPr>
          <w:b/>
          <w:lang w:val="lv-LV"/>
        </w:rPr>
        <w:t xml:space="preserve">Lietošanas instrukcija: informācija </w:t>
      </w:r>
      <w:r w:rsidR="008B7260">
        <w:rPr>
          <w:b/>
          <w:lang w:val="lv-LV"/>
        </w:rPr>
        <w:t>lietotājam</w:t>
      </w:r>
    </w:p>
    <w:p w14:paraId="3AB90952" w14:textId="77777777" w:rsidR="00897205" w:rsidRPr="006D7FDE" w:rsidRDefault="00897205" w:rsidP="00897205">
      <w:pPr>
        <w:tabs>
          <w:tab w:val="clear" w:pos="567"/>
        </w:tabs>
        <w:spacing w:line="240" w:lineRule="auto"/>
        <w:ind w:left="567" w:hanging="567"/>
        <w:jc w:val="center"/>
        <w:rPr>
          <w:b/>
          <w:lang w:val="lv-LV"/>
        </w:rPr>
      </w:pPr>
    </w:p>
    <w:p w14:paraId="67A7616F" w14:textId="77777777" w:rsidR="008B7260" w:rsidRPr="008B7260" w:rsidRDefault="008B7260" w:rsidP="008B7260">
      <w:pPr>
        <w:ind w:left="567" w:hanging="567"/>
        <w:jc w:val="center"/>
        <w:rPr>
          <w:b/>
          <w:snapToGrid/>
          <w:lang w:val="lv-LV" w:eastAsia="en-US"/>
        </w:rPr>
      </w:pPr>
      <w:proofErr w:type="spellStart"/>
      <w:r>
        <w:rPr>
          <w:b/>
          <w:snapToGrid/>
          <w:lang w:val="lv-LV" w:eastAsia="en-US"/>
        </w:rPr>
        <w:t>Milurit</w:t>
      </w:r>
      <w:proofErr w:type="spellEnd"/>
      <w:r>
        <w:rPr>
          <w:b/>
          <w:snapToGrid/>
          <w:lang w:val="lv-LV" w:eastAsia="en-US"/>
        </w:rPr>
        <w:t xml:space="preserve"> 15</w:t>
      </w:r>
      <w:r w:rsidRPr="008B7260">
        <w:rPr>
          <w:b/>
          <w:snapToGrid/>
          <w:lang w:val="lv-LV" w:eastAsia="en-US"/>
        </w:rPr>
        <w:t>0 mg tabletes</w:t>
      </w:r>
    </w:p>
    <w:p w14:paraId="1B51C694" w14:textId="77777777" w:rsidR="008B7260" w:rsidRPr="008B7260" w:rsidRDefault="008B7260" w:rsidP="008B7260">
      <w:pPr>
        <w:jc w:val="center"/>
        <w:rPr>
          <w:b/>
          <w:snapToGrid/>
          <w:lang w:val="lv-LV" w:eastAsia="en-US"/>
        </w:rPr>
      </w:pPr>
      <w:proofErr w:type="spellStart"/>
      <w:r>
        <w:rPr>
          <w:b/>
          <w:snapToGrid/>
          <w:lang w:val="lv-LV" w:eastAsia="en-US"/>
        </w:rPr>
        <w:t>Milurit</w:t>
      </w:r>
      <w:proofErr w:type="spellEnd"/>
      <w:r>
        <w:rPr>
          <w:b/>
          <w:snapToGrid/>
          <w:lang w:val="lv-LV" w:eastAsia="en-US"/>
        </w:rPr>
        <w:t xml:space="preserve"> 2</w:t>
      </w:r>
      <w:r w:rsidRPr="008B7260">
        <w:rPr>
          <w:b/>
          <w:snapToGrid/>
          <w:lang w:val="lv-LV" w:eastAsia="en-US"/>
        </w:rPr>
        <w:t>00 mg tabletes</w:t>
      </w:r>
    </w:p>
    <w:p w14:paraId="2B3BDAC8" w14:textId="77777777" w:rsidR="008B7260" w:rsidRPr="008B7260" w:rsidRDefault="008B7260" w:rsidP="008B7260">
      <w:pPr>
        <w:tabs>
          <w:tab w:val="clear" w:pos="567"/>
        </w:tabs>
        <w:spacing w:line="240" w:lineRule="auto"/>
        <w:ind w:left="567" w:hanging="567"/>
        <w:jc w:val="center"/>
        <w:rPr>
          <w:b/>
          <w:bCs/>
          <w:snapToGrid/>
          <w:lang w:val="lv-LV" w:eastAsia="en-US"/>
        </w:rPr>
      </w:pPr>
    </w:p>
    <w:p w14:paraId="3244FB48" w14:textId="3EACA6E4" w:rsidR="008B7260" w:rsidRPr="008B7260" w:rsidRDefault="007B4B15" w:rsidP="008B7260">
      <w:pPr>
        <w:tabs>
          <w:tab w:val="clear" w:pos="567"/>
        </w:tabs>
        <w:spacing w:line="240" w:lineRule="auto"/>
        <w:ind w:left="567" w:hanging="567"/>
        <w:jc w:val="center"/>
        <w:rPr>
          <w:i/>
          <w:snapToGrid/>
          <w:lang w:val="lv-LV" w:eastAsia="en-US"/>
        </w:rPr>
      </w:pPr>
      <w:proofErr w:type="spellStart"/>
      <w:r>
        <w:rPr>
          <w:i/>
          <w:snapToGrid/>
          <w:lang w:val="lv-LV" w:eastAsia="en-US"/>
        </w:rPr>
        <w:t>a</w:t>
      </w:r>
      <w:r w:rsidR="008B7260" w:rsidRPr="008B7260">
        <w:rPr>
          <w:i/>
          <w:snapToGrid/>
          <w:lang w:val="lv-LV" w:eastAsia="en-US"/>
        </w:rPr>
        <w:t>llopurinolum</w:t>
      </w:r>
      <w:proofErr w:type="spellEnd"/>
    </w:p>
    <w:p w14:paraId="1B68BDB8" w14:textId="77777777" w:rsidR="00897205" w:rsidRPr="006D7FDE" w:rsidRDefault="00897205" w:rsidP="00897205">
      <w:pPr>
        <w:tabs>
          <w:tab w:val="clear" w:pos="567"/>
        </w:tabs>
        <w:spacing w:line="240" w:lineRule="auto"/>
        <w:ind w:left="567" w:hanging="567"/>
        <w:jc w:val="center"/>
        <w:rPr>
          <w:lang w:val="lv-LV"/>
        </w:rPr>
      </w:pPr>
    </w:p>
    <w:p w14:paraId="1C42F70A" w14:textId="77777777" w:rsidR="00897205" w:rsidRPr="006D7FDE" w:rsidRDefault="00897205" w:rsidP="00897205">
      <w:pPr>
        <w:tabs>
          <w:tab w:val="clear" w:pos="567"/>
        </w:tabs>
        <w:spacing w:line="240" w:lineRule="auto"/>
        <w:rPr>
          <w:szCs w:val="22"/>
          <w:lang w:val="lv-LV"/>
        </w:rPr>
      </w:pPr>
    </w:p>
    <w:p w14:paraId="500C0124" w14:textId="77777777" w:rsidR="00897205" w:rsidRPr="006D7FDE" w:rsidRDefault="00897205" w:rsidP="00897205">
      <w:pPr>
        <w:spacing w:line="240" w:lineRule="auto"/>
        <w:ind w:left="567" w:hanging="567"/>
        <w:rPr>
          <w:lang w:val="lv-LV"/>
        </w:rPr>
      </w:pPr>
      <w:r w:rsidRPr="006D7FDE">
        <w:rPr>
          <w:b/>
          <w:lang w:val="lv-LV"/>
        </w:rPr>
        <w:t>Pirms zāļu lietošanas uzmanīgi izlasiet visu instrukciju, jo tā satur Jums svarīgu informāciju.</w:t>
      </w:r>
    </w:p>
    <w:p w14:paraId="779498FE" w14:textId="77777777" w:rsidR="00897205" w:rsidRPr="006D7FDE" w:rsidRDefault="00897205" w:rsidP="00897205">
      <w:pPr>
        <w:tabs>
          <w:tab w:val="clear" w:pos="567"/>
        </w:tabs>
        <w:spacing w:line="240" w:lineRule="auto"/>
        <w:ind w:left="567" w:hanging="567"/>
        <w:rPr>
          <w:lang w:val="lv-LV"/>
        </w:rPr>
      </w:pPr>
      <w:r w:rsidRPr="006D7FDE">
        <w:rPr>
          <w:lang w:val="lv-LV"/>
        </w:rPr>
        <w:t>-</w:t>
      </w:r>
      <w:r w:rsidRPr="006D7FDE">
        <w:rPr>
          <w:lang w:val="lv-LV"/>
        </w:rPr>
        <w:tab/>
        <w:t>Saglabājiet šo instrukciju! Iespējams, ka vēlāk to vajadzēs pārlasīt.</w:t>
      </w:r>
    </w:p>
    <w:p w14:paraId="1ABE3D17" w14:textId="77777777" w:rsidR="00897205" w:rsidRPr="006D7FDE" w:rsidRDefault="00897205" w:rsidP="00897205">
      <w:pPr>
        <w:tabs>
          <w:tab w:val="clear" w:pos="567"/>
        </w:tabs>
        <w:spacing w:line="240" w:lineRule="auto"/>
        <w:ind w:left="567" w:hanging="567"/>
        <w:rPr>
          <w:lang w:val="lv-LV"/>
        </w:rPr>
      </w:pPr>
      <w:r w:rsidRPr="006D7FDE">
        <w:rPr>
          <w:lang w:val="lv-LV"/>
        </w:rPr>
        <w:t>-</w:t>
      </w:r>
      <w:r w:rsidRPr="006D7FDE">
        <w:rPr>
          <w:lang w:val="lv-LV"/>
        </w:rPr>
        <w:tab/>
        <w:t>Ja Jums roda</w:t>
      </w:r>
      <w:r w:rsidR="008B7260">
        <w:rPr>
          <w:lang w:val="lv-LV"/>
        </w:rPr>
        <w:t>s jebkādi jautājumi, vaicājiet ārstam vai farmaceitam</w:t>
      </w:r>
      <w:r w:rsidRPr="006D7FDE">
        <w:rPr>
          <w:lang w:val="lv-LV"/>
        </w:rPr>
        <w:t>.</w:t>
      </w:r>
    </w:p>
    <w:p w14:paraId="0F3A55BA" w14:textId="77777777" w:rsidR="00897205" w:rsidRPr="006D7FDE" w:rsidRDefault="008B7260" w:rsidP="00897205">
      <w:pPr>
        <w:tabs>
          <w:tab w:val="clear" w:pos="567"/>
        </w:tabs>
        <w:spacing w:line="240" w:lineRule="auto"/>
        <w:ind w:left="567" w:hanging="567"/>
        <w:rPr>
          <w:lang w:val="lv-LV"/>
        </w:rPr>
      </w:pPr>
      <w:r>
        <w:rPr>
          <w:lang w:val="lv-LV"/>
        </w:rPr>
        <w:t>-</w:t>
      </w:r>
      <w:r>
        <w:rPr>
          <w:lang w:val="lv-LV"/>
        </w:rPr>
        <w:tab/>
      </w:r>
      <w:r w:rsidR="00897205" w:rsidRPr="006D7FDE">
        <w:rPr>
          <w:lang w:val="lv-LV"/>
        </w:rPr>
        <w:t>Šīs zāles ir parakstītas tikai Jums. Nedodiet tās citiem. Tās var nodarīt ļaunumu pat tad, ja šiem cilvēkie</w:t>
      </w:r>
      <w:r>
        <w:rPr>
          <w:lang w:val="lv-LV"/>
        </w:rPr>
        <w:t>m ir līdzīgas slimības pazīmes.</w:t>
      </w:r>
    </w:p>
    <w:p w14:paraId="4BF78727" w14:textId="77777777" w:rsidR="00897205" w:rsidRPr="006D7FDE" w:rsidRDefault="00897205" w:rsidP="00897205">
      <w:pPr>
        <w:numPr>
          <w:ilvl w:val="0"/>
          <w:numId w:val="1"/>
        </w:numPr>
        <w:tabs>
          <w:tab w:val="clear" w:pos="567"/>
        </w:tabs>
        <w:spacing w:line="240" w:lineRule="auto"/>
        <w:ind w:left="567" w:hanging="567"/>
        <w:rPr>
          <w:lang w:val="lv-LV"/>
        </w:rPr>
      </w:pPr>
      <w:r w:rsidRPr="006D7FDE">
        <w:rPr>
          <w:lang w:val="lv-LV"/>
        </w:rPr>
        <w:t xml:space="preserve">Ja Jums </w:t>
      </w:r>
      <w:r w:rsidRPr="006D7FDE">
        <w:rPr>
          <w:szCs w:val="22"/>
          <w:lang w:val="lv-LV"/>
        </w:rPr>
        <w:t>rodas</w:t>
      </w:r>
      <w:r w:rsidRPr="006D7FDE">
        <w:rPr>
          <w:lang w:val="lv-LV"/>
        </w:rPr>
        <w:t xml:space="preserve"> jebkādas blaku</w:t>
      </w:r>
      <w:r w:rsidR="008B7260">
        <w:rPr>
          <w:lang w:val="lv-LV"/>
        </w:rPr>
        <w:t>sparādības, konsultējieties ar ārstu vai farmaceitu</w:t>
      </w:r>
      <w:r w:rsidRPr="006D7FDE">
        <w:rPr>
          <w:lang w:val="lv-LV"/>
        </w:rPr>
        <w:t xml:space="preserve">. Tas attiecas arī uz iespējamām blakusparādībām, kas </w:t>
      </w:r>
      <w:r w:rsidRPr="006D7FDE">
        <w:rPr>
          <w:szCs w:val="22"/>
          <w:lang w:val="lv-LV"/>
        </w:rPr>
        <w:t xml:space="preserve">nav minētas </w:t>
      </w:r>
      <w:r w:rsidRPr="006D7FDE">
        <w:rPr>
          <w:lang w:val="lv-LV"/>
        </w:rPr>
        <w:t>šajā instrukcijā</w:t>
      </w:r>
      <w:r w:rsidR="008B7260">
        <w:rPr>
          <w:szCs w:val="22"/>
          <w:lang w:val="lv-LV"/>
        </w:rPr>
        <w:t>. Skatīt 4. punktu.</w:t>
      </w:r>
    </w:p>
    <w:p w14:paraId="54E3006A" w14:textId="77777777" w:rsidR="00897205" w:rsidRPr="006D7FDE" w:rsidRDefault="00897205" w:rsidP="00897205">
      <w:pPr>
        <w:numPr>
          <w:ilvl w:val="12"/>
          <w:numId w:val="0"/>
        </w:numPr>
        <w:tabs>
          <w:tab w:val="clear" w:pos="567"/>
        </w:tabs>
        <w:spacing w:line="240" w:lineRule="auto"/>
        <w:ind w:left="567" w:hanging="567"/>
        <w:rPr>
          <w:lang w:val="lv-LV"/>
        </w:rPr>
      </w:pPr>
    </w:p>
    <w:p w14:paraId="2393C38B" w14:textId="77777777" w:rsidR="00897205" w:rsidRPr="006D7FDE" w:rsidRDefault="00897205" w:rsidP="00897205">
      <w:pPr>
        <w:numPr>
          <w:ilvl w:val="12"/>
          <w:numId w:val="0"/>
        </w:numPr>
        <w:tabs>
          <w:tab w:val="clear" w:pos="567"/>
        </w:tabs>
        <w:spacing w:line="240" w:lineRule="auto"/>
        <w:ind w:left="567" w:hanging="567"/>
        <w:rPr>
          <w:lang w:val="lv-LV"/>
        </w:rPr>
      </w:pPr>
      <w:r w:rsidRPr="006D7FDE">
        <w:rPr>
          <w:b/>
          <w:lang w:val="lv-LV"/>
        </w:rPr>
        <w:t>Šajā instrukcijā varat uzzināt</w:t>
      </w:r>
      <w:r w:rsidRPr="006D7FDE">
        <w:rPr>
          <w:lang w:val="lv-LV"/>
        </w:rPr>
        <w:t xml:space="preserve">: </w:t>
      </w:r>
    </w:p>
    <w:p w14:paraId="76C16796" w14:textId="77777777" w:rsidR="00897205" w:rsidRPr="006D7FDE" w:rsidRDefault="00897205" w:rsidP="00897205">
      <w:pPr>
        <w:tabs>
          <w:tab w:val="clear" w:pos="567"/>
        </w:tabs>
        <w:spacing w:line="240" w:lineRule="auto"/>
        <w:ind w:left="567" w:hanging="567"/>
        <w:rPr>
          <w:lang w:val="lv-LV"/>
        </w:rPr>
      </w:pPr>
      <w:r w:rsidRPr="006D7FDE">
        <w:rPr>
          <w:lang w:val="lv-LV"/>
        </w:rPr>
        <w:t>1.</w:t>
      </w:r>
      <w:r w:rsidRPr="006D7FDE">
        <w:rPr>
          <w:lang w:val="lv-LV"/>
        </w:rPr>
        <w:tab/>
        <w:t xml:space="preserve">Kas ir </w:t>
      </w:r>
      <w:proofErr w:type="spellStart"/>
      <w:r w:rsidR="008B7260">
        <w:rPr>
          <w:lang w:val="lv-LV"/>
        </w:rPr>
        <w:t>Milurit</w:t>
      </w:r>
      <w:proofErr w:type="spellEnd"/>
      <w:r w:rsidR="008B7260">
        <w:rPr>
          <w:lang w:val="lv-LV"/>
        </w:rPr>
        <w:t xml:space="preserve"> un kādam nolūkam </w:t>
      </w:r>
      <w:r w:rsidRPr="006D7FDE">
        <w:rPr>
          <w:szCs w:val="22"/>
          <w:lang w:val="lv-LV"/>
        </w:rPr>
        <w:t>to</w:t>
      </w:r>
      <w:r w:rsidRPr="006D7FDE">
        <w:rPr>
          <w:lang w:val="lv-LV"/>
        </w:rPr>
        <w:t xml:space="preserve"> lieto</w:t>
      </w:r>
    </w:p>
    <w:p w14:paraId="74AFD941" w14:textId="77777777" w:rsidR="00897205" w:rsidRPr="006D7FDE" w:rsidRDefault="00897205" w:rsidP="00897205">
      <w:pPr>
        <w:tabs>
          <w:tab w:val="clear" w:pos="567"/>
        </w:tabs>
        <w:spacing w:line="240" w:lineRule="auto"/>
        <w:ind w:left="567" w:hanging="567"/>
        <w:rPr>
          <w:lang w:val="lv-LV"/>
        </w:rPr>
      </w:pPr>
      <w:r w:rsidRPr="006D7FDE">
        <w:rPr>
          <w:lang w:val="lv-LV"/>
        </w:rPr>
        <w:t>2.</w:t>
      </w:r>
      <w:r w:rsidRPr="006D7FDE">
        <w:rPr>
          <w:lang w:val="lv-LV"/>
        </w:rPr>
        <w:tab/>
        <w:t>Kas</w:t>
      </w:r>
      <w:r w:rsidRPr="006D7FDE">
        <w:rPr>
          <w:szCs w:val="22"/>
          <w:lang w:val="lv-LV"/>
        </w:rPr>
        <w:t xml:space="preserve"> Jums</w:t>
      </w:r>
      <w:r w:rsidRPr="006D7FDE">
        <w:rPr>
          <w:lang w:val="lv-LV"/>
        </w:rPr>
        <w:t xml:space="preserve"> jāzina pirms </w:t>
      </w:r>
      <w:proofErr w:type="spellStart"/>
      <w:r w:rsidR="008B7260" w:rsidRPr="008B7260">
        <w:rPr>
          <w:lang w:val="lv-LV"/>
        </w:rPr>
        <w:t>Milurit</w:t>
      </w:r>
      <w:proofErr w:type="spellEnd"/>
      <w:r w:rsidRPr="006D7FDE">
        <w:rPr>
          <w:lang w:val="lv-LV"/>
        </w:rPr>
        <w:t xml:space="preserve"> lietošanas</w:t>
      </w:r>
    </w:p>
    <w:p w14:paraId="192E84E2" w14:textId="77777777" w:rsidR="00897205" w:rsidRPr="006D7FDE" w:rsidRDefault="00897205" w:rsidP="00897205">
      <w:pPr>
        <w:tabs>
          <w:tab w:val="clear" w:pos="567"/>
        </w:tabs>
        <w:spacing w:line="240" w:lineRule="auto"/>
        <w:ind w:left="567" w:hanging="567"/>
        <w:rPr>
          <w:lang w:val="lv-LV"/>
        </w:rPr>
      </w:pPr>
      <w:r w:rsidRPr="006D7FDE">
        <w:rPr>
          <w:lang w:val="lv-LV"/>
        </w:rPr>
        <w:t>3.</w:t>
      </w:r>
      <w:r w:rsidRPr="006D7FDE">
        <w:rPr>
          <w:lang w:val="lv-LV"/>
        </w:rPr>
        <w:tab/>
        <w:t xml:space="preserve">Kā lietot </w:t>
      </w:r>
      <w:proofErr w:type="spellStart"/>
      <w:r w:rsidR="008B7260" w:rsidRPr="008B7260">
        <w:rPr>
          <w:lang w:val="lv-LV"/>
        </w:rPr>
        <w:t>Milurit</w:t>
      </w:r>
      <w:proofErr w:type="spellEnd"/>
    </w:p>
    <w:p w14:paraId="28AC85BB" w14:textId="77777777" w:rsidR="00897205" w:rsidRPr="006D7FDE" w:rsidRDefault="00897205" w:rsidP="00897205">
      <w:pPr>
        <w:tabs>
          <w:tab w:val="clear" w:pos="567"/>
        </w:tabs>
        <w:spacing w:line="240" w:lineRule="auto"/>
        <w:ind w:left="567" w:hanging="567"/>
        <w:rPr>
          <w:lang w:val="lv-LV"/>
        </w:rPr>
      </w:pPr>
      <w:r w:rsidRPr="006D7FDE">
        <w:rPr>
          <w:lang w:val="lv-LV"/>
        </w:rPr>
        <w:t>4.</w:t>
      </w:r>
      <w:r w:rsidRPr="006D7FDE">
        <w:rPr>
          <w:lang w:val="lv-LV"/>
        </w:rPr>
        <w:tab/>
        <w:t>Iespējamās blakusparādības</w:t>
      </w:r>
    </w:p>
    <w:p w14:paraId="7D93102D" w14:textId="77777777" w:rsidR="00897205" w:rsidRPr="006D7FDE" w:rsidRDefault="00897205" w:rsidP="00897205">
      <w:pPr>
        <w:tabs>
          <w:tab w:val="clear" w:pos="567"/>
        </w:tabs>
        <w:spacing w:line="240" w:lineRule="auto"/>
        <w:ind w:left="567" w:hanging="567"/>
        <w:rPr>
          <w:lang w:val="lv-LV"/>
        </w:rPr>
      </w:pPr>
      <w:r w:rsidRPr="006D7FDE">
        <w:rPr>
          <w:lang w:val="lv-LV"/>
        </w:rPr>
        <w:t>5</w:t>
      </w:r>
      <w:r w:rsidRPr="006D7FDE">
        <w:rPr>
          <w:lang w:val="lv-LV"/>
        </w:rPr>
        <w:tab/>
        <w:t xml:space="preserve">Kā uzglabāt </w:t>
      </w:r>
      <w:proofErr w:type="spellStart"/>
      <w:r w:rsidR="008B7260" w:rsidRPr="008B7260">
        <w:rPr>
          <w:lang w:val="lv-LV"/>
        </w:rPr>
        <w:t>Milurit</w:t>
      </w:r>
      <w:proofErr w:type="spellEnd"/>
      <w:r w:rsidRPr="006D7FDE">
        <w:rPr>
          <w:lang w:val="lv-LV"/>
        </w:rPr>
        <w:t xml:space="preserve"> </w:t>
      </w:r>
    </w:p>
    <w:p w14:paraId="0DE085DD" w14:textId="77777777" w:rsidR="00897205" w:rsidRPr="006D7FDE" w:rsidRDefault="00897205" w:rsidP="00897205">
      <w:pPr>
        <w:tabs>
          <w:tab w:val="clear" w:pos="567"/>
        </w:tabs>
        <w:spacing w:line="240" w:lineRule="auto"/>
        <w:ind w:left="567" w:hanging="567"/>
        <w:rPr>
          <w:lang w:val="lv-LV"/>
        </w:rPr>
      </w:pPr>
      <w:r w:rsidRPr="006D7FDE">
        <w:rPr>
          <w:lang w:val="lv-LV"/>
        </w:rPr>
        <w:t>6.</w:t>
      </w:r>
      <w:r w:rsidRPr="006D7FDE">
        <w:rPr>
          <w:lang w:val="lv-LV"/>
        </w:rPr>
        <w:tab/>
        <w:t>Iepakojuma saturs un cita informācija</w:t>
      </w:r>
    </w:p>
    <w:p w14:paraId="797C17F8" w14:textId="77777777" w:rsidR="00897205" w:rsidRPr="006D7FDE" w:rsidRDefault="00897205" w:rsidP="00897205">
      <w:pPr>
        <w:numPr>
          <w:ilvl w:val="12"/>
          <w:numId w:val="0"/>
        </w:numPr>
        <w:tabs>
          <w:tab w:val="clear" w:pos="567"/>
        </w:tabs>
        <w:spacing w:line="240" w:lineRule="auto"/>
        <w:ind w:left="567" w:hanging="567"/>
        <w:rPr>
          <w:lang w:val="lv-LV"/>
        </w:rPr>
      </w:pPr>
    </w:p>
    <w:p w14:paraId="28B07723" w14:textId="77777777" w:rsidR="00897205" w:rsidRPr="006D7FDE" w:rsidRDefault="00897205" w:rsidP="00897205">
      <w:pPr>
        <w:numPr>
          <w:ilvl w:val="12"/>
          <w:numId w:val="0"/>
        </w:numPr>
        <w:tabs>
          <w:tab w:val="clear" w:pos="567"/>
        </w:tabs>
        <w:spacing w:line="240" w:lineRule="auto"/>
        <w:ind w:left="567" w:hanging="567"/>
        <w:rPr>
          <w:lang w:val="lv-LV"/>
        </w:rPr>
      </w:pPr>
    </w:p>
    <w:p w14:paraId="14D73EE0" w14:textId="77777777" w:rsidR="00897205" w:rsidRPr="006D7FDE" w:rsidRDefault="008B7260" w:rsidP="00897205">
      <w:pPr>
        <w:numPr>
          <w:ilvl w:val="12"/>
          <w:numId w:val="0"/>
        </w:numPr>
        <w:tabs>
          <w:tab w:val="clear" w:pos="567"/>
        </w:tabs>
        <w:spacing w:line="240" w:lineRule="auto"/>
        <w:ind w:left="567" w:hanging="567"/>
        <w:rPr>
          <w:lang w:val="lv-LV"/>
        </w:rPr>
      </w:pPr>
      <w:r>
        <w:rPr>
          <w:b/>
          <w:lang w:val="lv-LV"/>
        </w:rPr>
        <w:t>1.</w:t>
      </w:r>
      <w:r>
        <w:rPr>
          <w:b/>
          <w:lang w:val="lv-LV"/>
        </w:rPr>
        <w:tab/>
        <w:t xml:space="preserve">Kas ir </w:t>
      </w:r>
      <w:proofErr w:type="spellStart"/>
      <w:r w:rsidRPr="008B7260">
        <w:rPr>
          <w:b/>
          <w:lang w:val="lv-LV"/>
        </w:rPr>
        <w:t>Milurit</w:t>
      </w:r>
      <w:proofErr w:type="spellEnd"/>
      <w:r>
        <w:rPr>
          <w:b/>
          <w:lang w:val="lv-LV"/>
        </w:rPr>
        <w:t xml:space="preserve"> un kādam nolūkam </w:t>
      </w:r>
      <w:r w:rsidR="00897205" w:rsidRPr="006D7FDE">
        <w:rPr>
          <w:b/>
          <w:szCs w:val="22"/>
          <w:lang w:val="lv-LV"/>
        </w:rPr>
        <w:t>to</w:t>
      </w:r>
      <w:r w:rsidR="00897205" w:rsidRPr="006D7FDE">
        <w:rPr>
          <w:b/>
          <w:lang w:val="lv-LV"/>
        </w:rPr>
        <w:t xml:space="preserve"> lieto</w:t>
      </w:r>
    </w:p>
    <w:p w14:paraId="2093E3F4" w14:textId="77777777" w:rsidR="00897205" w:rsidRPr="006D7FDE" w:rsidRDefault="00897205" w:rsidP="00897205">
      <w:pPr>
        <w:numPr>
          <w:ilvl w:val="12"/>
          <w:numId w:val="0"/>
        </w:numPr>
        <w:tabs>
          <w:tab w:val="clear" w:pos="567"/>
        </w:tabs>
        <w:spacing w:line="240" w:lineRule="auto"/>
        <w:ind w:left="567" w:hanging="567"/>
        <w:rPr>
          <w:lang w:val="lv-LV"/>
        </w:rPr>
      </w:pPr>
    </w:p>
    <w:p w14:paraId="649CD38B" w14:textId="77777777" w:rsidR="006E1311" w:rsidRDefault="006E1311" w:rsidP="006E1311">
      <w:pPr>
        <w:numPr>
          <w:ilvl w:val="12"/>
          <w:numId w:val="0"/>
        </w:numPr>
        <w:tabs>
          <w:tab w:val="clear" w:pos="567"/>
        </w:tabs>
        <w:spacing w:line="240" w:lineRule="auto"/>
        <w:rPr>
          <w:lang w:val="lv-LV"/>
        </w:rPr>
      </w:pPr>
      <w:proofErr w:type="spellStart"/>
      <w:r>
        <w:rPr>
          <w:lang w:val="lv-LV"/>
        </w:rPr>
        <w:t>Milurit</w:t>
      </w:r>
      <w:proofErr w:type="spellEnd"/>
      <w:r>
        <w:rPr>
          <w:lang w:val="lv-LV"/>
        </w:rPr>
        <w:t xml:space="preserve"> tablete satur</w:t>
      </w:r>
      <w:r w:rsidRPr="006E1311">
        <w:rPr>
          <w:lang w:val="lv-LV"/>
        </w:rPr>
        <w:t xml:space="preserve"> zā</w:t>
      </w:r>
      <w:r>
        <w:rPr>
          <w:lang w:val="lv-LV"/>
        </w:rPr>
        <w:t>les</w:t>
      </w:r>
      <w:r w:rsidRPr="006E1311">
        <w:rPr>
          <w:lang w:val="lv-LV"/>
        </w:rPr>
        <w:t xml:space="preserve">, ko sauc par </w:t>
      </w:r>
      <w:proofErr w:type="spellStart"/>
      <w:r w:rsidR="00E5346E">
        <w:rPr>
          <w:lang w:val="lv-LV"/>
        </w:rPr>
        <w:t>allopurinolu</w:t>
      </w:r>
      <w:proofErr w:type="spellEnd"/>
      <w:r w:rsidRPr="006E1311">
        <w:rPr>
          <w:lang w:val="lv-LV"/>
        </w:rPr>
        <w:t xml:space="preserve">. Tas darbojas, </w:t>
      </w:r>
      <w:r w:rsidR="00E5346E">
        <w:rPr>
          <w:lang w:val="lv-LV"/>
        </w:rPr>
        <w:t>palēninot</w:t>
      </w:r>
      <w:r w:rsidRPr="006E1311">
        <w:rPr>
          <w:lang w:val="lv-LV"/>
        </w:rPr>
        <w:t xml:space="preserve"> specifisku ķīmisku izmaiņu ātrumu J</w:t>
      </w:r>
      <w:r w:rsidR="004D54C4">
        <w:rPr>
          <w:lang w:val="lv-LV"/>
        </w:rPr>
        <w:t>ūsu organismā</w:t>
      </w:r>
      <w:r w:rsidR="00E5346E">
        <w:rPr>
          <w:lang w:val="lv-LV"/>
        </w:rPr>
        <w:t>, samazinot urīnskābes koncentrāciju asinīs un urīnā</w:t>
      </w:r>
      <w:r w:rsidR="00FA3D1B">
        <w:rPr>
          <w:lang w:val="lv-LV"/>
        </w:rPr>
        <w:t>.</w:t>
      </w:r>
    </w:p>
    <w:p w14:paraId="6F6C5568" w14:textId="77777777" w:rsidR="004D2D10" w:rsidRPr="001130B0" w:rsidRDefault="004D2D10" w:rsidP="00FA3D1B">
      <w:pPr>
        <w:tabs>
          <w:tab w:val="clear" w:pos="567"/>
        </w:tabs>
        <w:spacing w:line="240" w:lineRule="auto"/>
        <w:rPr>
          <w:snapToGrid/>
          <w:szCs w:val="22"/>
          <w:lang w:val="lv-LV" w:eastAsia="en-US"/>
        </w:rPr>
      </w:pPr>
    </w:p>
    <w:p w14:paraId="2A1575C9" w14:textId="77777777" w:rsidR="00FA3D1B" w:rsidRPr="00472A5C" w:rsidRDefault="00FA3D1B" w:rsidP="00FA3D1B">
      <w:pPr>
        <w:tabs>
          <w:tab w:val="clear" w:pos="567"/>
        </w:tabs>
        <w:spacing w:line="240" w:lineRule="auto"/>
        <w:rPr>
          <w:snapToGrid/>
          <w:szCs w:val="22"/>
          <w:lang w:val="lv-LV" w:eastAsia="en-US"/>
        </w:rPr>
      </w:pPr>
      <w:proofErr w:type="spellStart"/>
      <w:r w:rsidRPr="00472A5C">
        <w:rPr>
          <w:snapToGrid/>
          <w:szCs w:val="22"/>
          <w:lang w:val="lv-LV" w:eastAsia="en-US"/>
        </w:rPr>
        <w:t>Milurit</w:t>
      </w:r>
      <w:proofErr w:type="spellEnd"/>
      <w:r w:rsidRPr="00472A5C">
        <w:rPr>
          <w:snapToGrid/>
          <w:szCs w:val="22"/>
          <w:lang w:val="lv-LV" w:eastAsia="en-US"/>
        </w:rPr>
        <w:t xml:space="preserve"> lieto:</w:t>
      </w:r>
    </w:p>
    <w:p w14:paraId="1454755E" w14:textId="77777777" w:rsidR="00FA3D1B" w:rsidRPr="00472A5C" w:rsidRDefault="004D54C4" w:rsidP="00FA3D1B">
      <w:pPr>
        <w:numPr>
          <w:ilvl w:val="0"/>
          <w:numId w:val="2"/>
        </w:numPr>
        <w:tabs>
          <w:tab w:val="clear" w:pos="567"/>
        </w:tabs>
        <w:spacing w:line="240" w:lineRule="auto"/>
        <w:rPr>
          <w:snapToGrid/>
          <w:szCs w:val="22"/>
          <w:lang w:val="lv-LV" w:eastAsia="en-US"/>
        </w:rPr>
      </w:pPr>
      <w:r w:rsidRPr="00472A5C">
        <w:rPr>
          <w:snapToGrid/>
          <w:szCs w:val="22"/>
          <w:lang w:val="lv-LV" w:eastAsia="en-US"/>
        </w:rPr>
        <w:t xml:space="preserve">lai novērstu podagru. Tā ir slimība, kuras gadījumā Jūsu organisms producē pārāk daudz vielas, ko sauc par "urīnskābi". Urīnskābe veidojas Jūsu locītavās un cīpslās kristālu veidā. Šie kristāli izraisa iekaisuma reakciju. Iekaisums izraisa </w:t>
      </w:r>
      <w:r w:rsidRPr="00E0084A">
        <w:rPr>
          <w:snapToGrid/>
          <w:szCs w:val="22"/>
          <w:lang w:val="lv-LV" w:eastAsia="en-US"/>
        </w:rPr>
        <w:t xml:space="preserve">tūsku </w:t>
      </w:r>
      <w:r w:rsidRPr="00472A5C">
        <w:rPr>
          <w:snapToGrid/>
          <w:szCs w:val="22"/>
          <w:lang w:val="lv-LV" w:eastAsia="en-US"/>
        </w:rPr>
        <w:t>ādā ap dažām locītavām; tās kļūst jūtīgas un sāpīgas, pat mazliet pieskaroties. Jūs varat novērot arī stipras sāpes, locītavas kustinot.</w:t>
      </w:r>
    </w:p>
    <w:p w14:paraId="0727465B" w14:textId="77777777" w:rsidR="00FA3D1B" w:rsidRPr="00472A5C" w:rsidRDefault="004D54C4" w:rsidP="00FA3D1B">
      <w:pPr>
        <w:numPr>
          <w:ilvl w:val="0"/>
          <w:numId w:val="2"/>
        </w:numPr>
        <w:tabs>
          <w:tab w:val="clear" w:pos="567"/>
        </w:tabs>
        <w:spacing w:line="240" w:lineRule="auto"/>
        <w:rPr>
          <w:snapToGrid/>
          <w:szCs w:val="22"/>
          <w:lang w:val="lv-LV" w:eastAsia="en-US"/>
        </w:rPr>
      </w:pPr>
      <w:r w:rsidRPr="00472A5C">
        <w:rPr>
          <w:snapToGrid/>
          <w:szCs w:val="22"/>
          <w:lang w:val="lv-LV" w:eastAsia="en-US"/>
        </w:rPr>
        <w:t>lai novērstu citus stāvokļus, kuru gadījumā organismā notiek urīnskābes veidošanās. Tie ietver nierakmeņu veidošanos un citus noteikta veida nieru darbības traucējumus, kā arī ja Jums tiek ārstēts vēzis vai ja Jums ir noteiktu enzīmu traucējumi.</w:t>
      </w:r>
    </w:p>
    <w:p w14:paraId="08C2D52C" w14:textId="77777777" w:rsidR="00FA3D1B" w:rsidRPr="00472A5C" w:rsidRDefault="00FA3D1B" w:rsidP="006E1311">
      <w:pPr>
        <w:numPr>
          <w:ilvl w:val="12"/>
          <w:numId w:val="0"/>
        </w:numPr>
        <w:tabs>
          <w:tab w:val="clear" w:pos="567"/>
        </w:tabs>
        <w:spacing w:line="240" w:lineRule="auto"/>
        <w:rPr>
          <w:lang w:val="lv-LV"/>
        </w:rPr>
      </w:pPr>
    </w:p>
    <w:p w14:paraId="3578B0BB" w14:textId="77777777" w:rsidR="00897205" w:rsidRPr="006D7FDE" w:rsidRDefault="00897205" w:rsidP="00897205">
      <w:pPr>
        <w:numPr>
          <w:ilvl w:val="12"/>
          <w:numId w:val="0"/>
        </w:numPr>
        <w:tabs>
          <w:tab w:val="clear" w:pos="567"/>
        </w:tabs>
        <w:spacing w:line="240" w:lineRule="auto"/>
        <w:ind w:left="567" w:hanging="567"/>
        <w:rPr>
          <w:lang w:val="lv-LV"/>
        </w:rPr>
      </w:pPr>
    </w:p>
    <w:p w14:paraId="7220D52A" w14:textId="77777777" w:rsidR="00897205" w:rsidRPr="006D7FDE" w:rsidRDefault="00897205" w:rsidP="00897205">
      <w:pPr>
        <w:numPr>
          <w:ilvl w:val="12"/>
          <w:numId w:val="0"/>
        </w:numPr>
        <w:tabs>
          <w:tab w:val="clear" w:pos="567"/>
        </w:tabs>
        <w:spacing w:line="240" w:lineRule="auto"/>
        <w:ind w:left="567" w:hanging="567"/>
        <w:rPr>
          <w:lang w:val="lv-LV"/>
        </w:rPr>
      </w:pPr>
      <w:r w:rsidRPr="006D7FDE">
        <w:rPr>
          <w:b/>
          <w:lang w:val="lv-LV"/>
        </w:rPr>
        <w:t>2.</w:t>
      </w:r>
      <w:r w:rsidRPr="006D7FDE">
        <w:rPr>
          <w:b/>
          <w:lang w:val="lv-LV"/>
        </w:rPr>
        <w:tab/>
        <w:t xml:space="preserve">Kas </w:t>
      </w:r>
      <w:r w:rsidRPr="006D7FDE">
        <w:rPr>
          <w:b/>
          <w:szCs w:val="22"/>
          <w:lang w:val="lv-LV"/>
        </w:rPr>
        <w:t xml:space="preserve">Jums </w:t>
      </w:r>
      <w:r w:rsidRPr="006D7FDE">
        <w:rPr>
          <w:b/>
          <w:lang w:val="lv-LV"/>
        </w:rPr>
        <w:t xml:space="preserve">jāzina pirms </w:t>
      </w:r>
      <w:proofErr w:type="spellStart"/>
      <w:r w:rsidR="008B7260" w:rsidRPr="008B7260">
        <w:rPr>
          <w:b/>
          <w:lang w:val="lv-LV"/>
        </w:rPr>
        <w:t>Milurit</w:t>
      </w:r>
      <w:proofErr w:type="spellEnd"/>
      <w:r w:rsidRPr="006D7FDE">
        <w:rPr>
          <w:b/>
          <w:lang w:val="lv-LV"/>
        </w:rPr>
        <w:t xml:space="preserve"> lietošanas</w:t>
      </w:r>
    </w:p>
    <w:p w14:paraId="709EA74A" w14:textId="77777777" w:rsidR="00897205" w:rsidRPr="006D7FDE" w:rsidRDefault="00897205" w:rsidP="00897205">
      <w:pPr>
        <w:numPr>
          <w:ilvl w:val="12"/>
          <w:numId w:val="0"/>
        </w:numPr>
        <w:tabs>
          <w:tab w:val="clear" w:pos="567"/>
        </w:tabs>
        <w:spacing w:line="240" w:lineRule="auto"/>
        <w:ind w:left="567" w:hanging="567"/>
        <w:rPr>
          <w:lang w:val="lv-LV"/>
        </w:rPr>
      </w:pPr>
    </w:p>
    <w:p w14:paraId="1184A59E" w14:textId="77777777" w:rsidR="00897205" w:rsidRPr="006D7FDE" w:rsidRDefault="00897205" w:rsidP="00897205">
      <w:pPr>
        <w:numPr>
          <w:ilvl w:val="12"/>
          <w:numId w:val="0"/>
        </w:numPr>
        <w:tabs>
          <w:tab w:val="clear" w:pos="567"/>
        </w:tabs>
        <w:spacing w:line="240" w:lineRule="auto"/>
        <w:ind w:left="567" w:hanging="567"/>
        <w:rPr>
          <w:lang w:val="lv-LV"/>
        </w:rPr>
      </w:pPr>
      <w:r w:rsidRPr="006D7FDE">
        <w:rPr>
          <w:b/>
          <w:lang w:val="lv-LV"/>
        </w:rPr>
        <w:t xml:space="preserve">Nelietojiet </w:t>
      </w:r>
      <w:proofErr w:type="spellStart"/>
      <w:r w:rsidR="008B7260" w:rsidRPr="008B7260">
        <w:rPr>
          <w:b/>
          <w:lang w:val="lv-LV"/>
        </w:rPr>
        <w:t>Milurit</w:t>
      </w:r>
      <w:proofErr w:type="spellEnd"/>
      <w:r w:rsidR="008B7260" w:rsidRPr="008B7260">
        <w:rPr>
          <w:b/>
          <w:lang w:val="lv-LV"/>
        </w:rPr>
        <w:t xml:space="preserve"> </w:t>
      </w:r>
      <w:r w:rsidR="00FA3D1B">
        <w:rPr>
          <w:b/>
          <w:lang w:val="lv-LV"/>
        </w:rPr>
        <w:t>šādos gadījumos:</w:t>
      </w:r>
    </w:p>
    <w:p w14:paraId="28D248E2" w14:textId="77777777" w:rsidR="00897205" w:rsidRPr="006D7FDE" w:rsidRDefault="00FA3D1B" w:rsidP="00897205">
      <w:pPr>
        <w:numPr>
          <w:ilvl w:val="12"/>
          <w:numId w:val="0"/>
        </w:numPr>
        <w:tabs>
          <w:tab w:val="clear" w:pos="567"/>
        </w:tabs>
        <w:spacing w:line="240" w:lineRule="auto"/>
        <w:ind w:left="567" w:hanging="567"/>
        <w:rPr>
          <w:lang w:val="lv-LV"/>
        </w:rPr>
      </w:pPr>
      <w:r>
        <w:rPr>
          <w:lang w:val="lv-LV"/>
        </w:rPr>
        <w:t>-</w:t>
      </w:r>
      <w:r>
        <w:rPr>
          <w:lang w:val="lv-LV"/>
        </w:rPr>
        <w:tab/>
      </w:r>
      <w:r w:rsidR="00897205" w:rsidRPr="006D7FDE">
        <w:rPr>
          <w:lang w:val="lv-LV"/>
        </w:rPr>
        <w:t xml:space="preserve">ja Jums ir alerģija pret </w:t>
      </w:r>
      <w:proofErr w:type="spellStart"/>
      <w:r w:rsidR="00375B8F">
        <w:rPr>
          <w:lang w:val="lv-LV"/>
        </w:rPr>
        <w:t>allopurinolu</w:t>
      </w:r>
      <w:proofErr w:type="spellEnd"/>
      <w:r w:rsidR="00897205" w:rsidRPr="006D7FDE">
        <w:rPr>
          <w:lang w:val="lv-LV"/>
        </w:rPr>
        <w:t xml:space="preserve"> vai kādu citu (6. </w:t>
      </w:r>
      <w:r w:rsidR="00897205" w:rsidRPr="006D7FDE">
        <w:rPr>
          <w:szCs w:val="22"/>
          <w:lang w:val="lv-LV"/>
        </w:rPr>
        <w:t>punktā</w:t>
      </w:r>
      <w:r>
        <w:rPr>
          <w:lang w:val="lv-LV"/>
        </w:rPr>
        <w:t xml:space="preserve"> minēto) šo zāļu sastāvdaļu.</w:t>
      </w:r>
    </w:p>
    <w:p w14:paraId="2642DF91" w14:textId="77777777" w:rsidR="00897205" w:rsidRPr="006D7FDE" w:rsidRDefault="00897205" w:rsidP="00897205">
      <w:pPr>
        <w:numPr>
          <w:ilvl w:val="12"/>
          <w:numId w:val="0"/>
        </w:numPr>
        <w:tabs>
          <w:tab w:val="clear" w:pos="567"/>
        </w:tabs>
        <w:spacing w:line="240" w:lineRule="auto"/>
        <w:ind w:left="567" w:hanging="567"/>
        <w:rPr>
          <w:lang w:val="lv-LV"/>
        </w:rPr>
      </w:pPr>
    </w:p>
    <w:p w14:paraId="6E8792DE" w14:textId="77777777" w:rsidR="00897205" w:rsidRPr="006D7FDE" w:rsidRDefault="00897205" w:rsidP="00897205">
      <w:pPr>
        <w:numPr>
          <w:ilvl w:val="12"/>
          <w:numId w:val="0"/>
        </w:numPr>
        <w:tabs>
          <w:tab w:val="clear" w:pos="567"/>
        </w:tabs>
        <w:spacing w:line="240" w:lineRule="auto"/>
        <w:ind w:left="567" w:hanging="567"/>
        <w:rPr>
          <w:b/>
          <w:lang w:val="lv-LV"/>
        </w:rPr>
      </w:pPr>
      <w:r w:rsidRPr="006D7FDE">
        <w:rPr>
          <w:b/>
          <w:lang w:val="lv-LV"/>
        </w:rPr>
        <w:t>Brīdinājumi un piesardzība lietošanā</w:t>
      </w:r>
    </w:p>
    <w:p w14:paraId="621A3CA4" w14:textId="77777777" w:rsidR="00897205" w:rsidRPr="006D7FDE" w:rsidRDefault="00897205" w:rsidP="00897205">
      <w:pPr>
        <w:numPr>
          <w:ilvl w:val="12"/>
          <w:numId w:val="0"/>
        </w:numPr>
        <w:tabs>
          <w:tab w:val="clear" w:pos="567"/>
        </w:tabs>
        <w:spacing w:line="240" w:lineRule="auto"/>
        <w:ind w:left="567" w:hanging="567"/>
        <w:rPr>
          <w:lang w:val="lv-LV"/>
        </w:rPr>
      </w:pPr>
      <w:r w:rsidRPr="006D7FDE">
        <w:rPr>
          <w:lang w:val="lv-LV"/>
        </w:rPr>
        <w:t xml:space="preserve">Pirms </w:t>
      </w:r>
      <w:proofErr w:type="spellStart"/>
      <w:r w:rsidR="00FA3D1B" w:rsidRPr="00FA3D1B">
        <w:rPr>
          <w:lang w:val="lv-LV"/>
        </w:rPr>
        <w:t>Milurit</w:t>
      </w:r>
      <w:proofErr w:type="spellEnd"/>
      <w:r w:rsidRPr="006D7FDE">
        <w:rPr>
          <w:lang w:val="lv-LV"/>
        </w:rPr>
        <w:t xml:space="preserve"> lieto</w:t>
      </w:r>
      <w:r w:rsidR="00FA3D1B">
        <w:rPr>
          <w:lang w:val="lv-LV"/>
        </w:rPr>
        <w:t>šanas konsultējieties ar ārstu vai farmaceitu.</w:t>
      </w:r>
      <w:r w:rsidRPr="006D7FDE">
        <w:rPr>
          <w:lang w:val="lv-LV"/>
        </w:rPr>
        <w:tab/>
      </w:r>
    </w:p>
    <w:p w14:paraId="2395524C" w14:textId="77777777" w:rsidR="009B2580" w:rsidRPr="009B2580" w:rsidRDefault="009B2580" w:rsidP="009B2580">
      <w:pPr>
        <w:numPr>
          <w:ilvl w:val="12"/>
          <w:numId w:val="0"/>
        </w:numPr>
        <w:tabs>
          <w:tab w:val="clear" w:pos="567"/>
        </w:tabs>
        <w:spacing w:line="240" w:lineRule="auto"/>
        <w:ind w:left="567" w:hanging="567"/>
        <w:rPr>
          <w:lang w:val="lv-LV"/>
        </w:rPr>
      </w:pPr>
      <w:r w:rsidRPr="004D54C4">
        <w:rPr>
          <w:lang w:val="lv-LV"/>
        </w:rPr>
        <w:t>Īpaša piesardzība</w:t>
      </w:r>
      <w:r w:rsidRPr="009B2580">
        <w:rPr>
          <w:lang w:val="lv-LV"/>
        </w:rPr>
        <w:t xml:space="preserve"> un stingra medicīniskā kontrole var būt nepieciešama:</w:t>
      </w:r>
    </w:p>
    <w:p w14:paraId="3282E49C" w14:textId="77777777" w:rsidR="009B2580" w:rsidRPr="00E57939" w:rsidRDefault="009B2580" w:rsidP="00E57939">
      <w:pPr>
        <w:pStyle w:val="ListParagraph"/>
        <w:numPr>
          <w:ilvl w:val="0"/>
          <w:numId w:val="3"/>
        </w:numPr>
        <w:tabs>
          <w:tab w:val="clear" w:pos="567"/>
        </w:tabs>
        <w:spacing w:line="240" w:lineRule="auto"/>
        <w:rPr>
          <w:lang w:val="lv-LV"/>
        </w:rPr>
      </w:pPr>
      <w:r w:rsidRPr="00E57939">
        <w:rPr>
          <w:lang w:val="lv-LV"/>
        </w:rPr>
        <w:t>Ja jūs esat Han Ķīnas, Taizemes vai Korejas izcelsmes.</w:t>
      </w:r>
    </w:p>
    <w:p w14:paraId="6288F495" w14:textId="77777777" w:rsidR="009B2580" w:rsidRPr="00E57939" w:rsidRDefault="009B2580" w:rsidP="00E57939">
      <w:pPr>
        <w:pStyle w:val="ListParagraph"/>
        <w:numPr>
          <w:ilvl w:val="0"/>
          <w:numId w:val="3"/>
        </w:numPr>
        <w:tabs>
          <w:tab w:val="clear" w:pos="567"/>
        </w:tabs>
        <w:spacing w:line="240" w:lineRule="auto"/>
        <w:rPr>
          <w:lang w:val="lv-LV"/>
        </w:rPr>
      </w:pPr>
      <w:r w:rsidRPr="00E57939">
        <w:rPr>
          <w:lang w:val="lv-LV"/>
        </w:rPr>
        <w:t>Ja Jums ir aknu vai nieru darbības traucējumi. Jūsu ārsts var samazināt Jūsu zāļu devu vai lūgt Jums tās lietot retāk nekā reizi dienā. Jūs arī uzraudzīs daudz rūpīgāk</w:t>
      </w:r>
    </w:p>
    <w:p w14:paraId="3B1BF602" w14:textId="77777777" w:rsidR="009B2580" w:rsidRPr="00E57939" w:rsidRDefault="009B2580" w:rsidP="00E57939">
      <w:pPr>
        <w:pStyle w:val="ListParagraph"/>
        <w:numPr>
          <w:ilvl w:val="0"/>
          <w:numId w:val="3"/>
        </w:numPr>
        <w:tabs>
          <w:tab w:val="clear" w:pos="567"/>
        </w:tabs>
        <w:spacing w:line="240" w:lineRule="auto"/>
        <w:rPr>
          <w:lang w:val="lv-LV"/>
        </w:rPr>
      </w:pPr>
      <w:r w:rsidRPr="00E57939">
        <w:rPr>
          <w:lang w:val="lv-LV"/>
        </w:rPr>
        <w:lastRenderedPageBreak/>
        <w:t xml:space="preserve">Ja Jums ir sirds darbības traucējumi vai augsts asinsspiediens un Jūs lietojat diurētiskos līdzekļus  (ūdens tabletes, piemēram, </w:t>
      </w:r>
      <w:proofErr w:type="spellStart"/>
      <w:r w:rsidRPr="00E57939">
        <w:rPr>
          <w:lang w:val="lv-LV"/>
        </w:rPr>
        <w:t>hidrohlortiazīd</w:t>
      </w:r>
      <w:r w:rsidR="00B965FE" w:rsidRPr="00E57939">
        <w:rPr>
          <w:lang w:val="lv-LV"/>
        </w:rPr>
        <w:t>u</w:t>
      </w:r>
      <w:proofErr w:type="spellEnd"/>
      <w:r w:rsidR="00B965FE" w:rsidRPr="00E57939">
        <w:rPr>
          <w:lang w:val="lv-LV"/>
        </w:rPr>
        <w:t>, furosemīdu) un / vai noteikta</w:t>
      </w:r>
      <w:r w:rsidRPr="00E57939">
        <w:rPr>
          <w:lang w:val="lv-LV"/>
        </w:rPr>
        <w:t xml:space="preserve">s asinsspiedienu pazeminošas zāles, ko sauc par AKE inhibitoriem (piemēram, </w:t>
      </w:r>
      <w:proofErr w:type="spellStart"/>
      <w:r w:rsidRPr="00E57939">
        <w:rPr>
          <w:lang w:val="lv-LV"/>
        </w:rPr>
        <w:t>kaptoprilu</w:t>
      </w:r>
      <w:proofErr w:type="spellEnd"/>
      <w:r w:rsidRPr="00E57939">
        <w:rPr>
          <w:lang w:val="lv-LV"/>
        </w:rPr>
        <w:t xml:space="preserve">, </w:t>
      </w:r>
      <w:proofErr w:type="spellStart"/>
      <w:r w:rsidRPr="00E57939">
        <w:rPr>
          <w:lang w:val="lv-LV"/>
        </w:rPr>
        <w:t>ramiprilu</w:t>
      </w:r>
      <w:proofErr w:type="spellEnd"/>
      <w:r w:rsidRPr="00E57939">
        <w:rPr>
          <w:lang w:val="lv-LV"/>
        </w:rPr>
        <w:t xml:space="preserve">) (var rasties nieru darbības pasliktināšanās , tādēļ var būt nepieciešams samazināt </w:t>
      </w:r>
      <w:proofErr w:type="spellStart"/>
      <w:r w:rsidR="00B965FE" w:rsidRPr="00E57939">
        <w:rPr>
          <w:lang w:val="lv-LV"/>
        </w:rPr>
        <w:t>Milurit</w:t>
      </w:r>
      <w:proofErr w:type="spellEnd"/>
      <w:r w:rsidRPr="00E57939">
        <w:rPr>
          <w:lang w:val="lv-LV"/>
        </w:rPr>
        <w:t xml:space="preserve"> devu).</w:t>
      </w:r>
    </w:p>
    <w:p w14:paraId="3AB98A8F" w14:textId="77777777" w:rsidR="009B2580" w:rsidRPr="00E57939" w:rsidRDefault="009B2580" w:rsidP="00E57939">
      <w:pPr>
        <w:pStyle w:val="ListParagraph"/>
        <w:numPr>
          <w:ilvl w:val="0"/>
          <w:numId w:val="3"/>
        </w:numPr>
        <w:tabs>
          <w:tab w:val="clear" w:pos="567"/>
        </w:tabs>
        <w:spacing w:line="240" w:lineRule="auto"/>
        <w:rPr>
          <w:lang w:val="lv-LV"/>
        </w:rPr>
      </w:pPr>
      <w:r w:rsidRPr="00E57939">
        <w:rPr>
          <w:lang w:val="lv-LV"/>
        </w:rPr>
        <w:t xml:space="preserve">Ja Jums pašlaik ir </w:t>
      </w:r>
      <w:r w:rsidR="00B965FE" w:rsidRPr="00E57939">
        <w:rPr>
          <w:lang w:val="lv-LV"/>
        </w:rPr>
        <w:t xml:space="preserve">akūta </w:t>
      </w:r>
      <w:r w:rsidRPr="00E57939">
        <w:rPr>
          <w:lang w:val="lv-LV"/>
        </w:rPr>
        <w:t xml:space="preserve">podagras </w:t>
      </w:r>
      <w:r w:rsidR="00B965FE" w:rsidRPr="00E57939">
        <w:rPr>
          <w:lang w:val="lv-LV"/>
        </w:rPr>
        <w:t>lēkme</w:t>
      </w:r>
      <w:r w:rsidRPr="00E57939">
        <w:rPr>
          <w:lang w:val="lv-LV"/>
        </w:rPr>
        <w:t>.</w:t>
      </w:r>
    </w:p>
    <w:p w14:paraId="7B057600" w14:textId="77777777" w:rsidR="009B2580" w:rsidRPr="00E57939" w:rsidRDefault="00B965FE" w:rsidP="00E57939">
      <w:pPr>
        <w:pStyle w:val="ListParagraph"/>
        <w:numPr>
          <w:ilvl w:val="0"/>
          <w:numId w:val="3"/>
        </w:numPr>
        <w:tabs>
          <w:tab w:val="clear" w:pos="567"/>
        </w:tabs>
        <w:spacing w:line="240" w:lineRule="auto"/>
        <w:rPr>
          <w:lang w:val="lv-LV"/>
        </w:rPr>
      </w:pPr>
      <w:r w:rsidRPr="00E57939">
        <w:rPr>
          <w:lang w:val="lv-LV"/>
        </w:rPr>
        <w:t xml:space="preserve">Ja Jums vai </w:t>
      </w:r>
      <w:r w:rsidR="000F1190">
        <w:rPr>
          <w:lang w:val="lv-LV"/>
        </w:rPr>
        <w:t>J</w:t>
      </w:r>
      <w:r w:rsidRPr="00E57939">
        <w:rPr>
          <w:lang w:val="lv-LV"/>
        </w:rPr>
        <w:t xml:space="preserve">ūsu tuvākiem  radiniekam ir </w:t>
      </w:r>
      <w:proofErr w:type="spellStart"/>
      <w:r w:rsidRPr="00E57939">
        <w:rPr>
          <w:lang w:val="lv-LV"/>
        </w:rPr>
        <w:t>hemohromatoze</w:t>
      </w:r>
      <w:proofErr w:type="spellEnd"/>
      <w:r w:rsidR="009B2580" w:rsidRPr="00E57939">
        <w:rPr>
          <w:lang w:val="lv-LV"/>
        </w:rPr>
        <w:t xml:space="preserve"> (reti sastopams traucējums, ko raksturo pārmērīga dzelzs </w:t>
      </w:r>
      <w:r w:rsidR="00D2658D" w:rsidRPr="00E57939">
        <w:rPr>
          <w:lang w:val="lv-LV"/>
        </w:rPr>
        <w:t>uzsūkšanās</w:t>
      </w:r>
      <w:r w:rsidR="009B2580" w:rsidRPr="00E57939">
        <w:rPr>
          <w:lang w:val="lv-LV"/>
        </w:rPr>
        <w:t xml:space="preserve"> zarnu traktā, kā rezultātā rodas pārmērīga dzelzs </w:t>
      </w:r>
      <w:r w:rsidRPr="00E57939">
        <w:rPr>
          <w:lang w:val="lv-LV"/>
        </w:rPr>
        <w:t>izgulsnēšanās</w:t>
      </w:r>
      <w:r w:rsidR="009B2580" w:rsidRPr="00E57939">
        <w:rPr>
          <w:lang w:val="lv-LV"/>
        </w:rPr>
        <w:t>, īpaši aknās).</w:t>
      </w:r>
    </w:p>
    <w:p w14:paraId="1B8CC6FA" w14:textId="77777777" w:rsidR="009B2580" w:rsidRPr="00E57939" w:rsidRDefault="009B2580" w:rsidP="00E57939">
      <w:pPr>
        <w:pStyle w:val="ListParagraph"/>
        <w:numPr>
          <w:ilvl w:val="0"/>
          <w:numId w:val="3"/>
        </w:numPr>
        <w:tabs>
          <w:tab w:val="clear" w:pos="567"/>
        </w:tabs>
        <w:spacing w:line="240" w:lineRule="auto"/>
        <w:rPr>
          <w:lang w:val="lv-LV"/>
        </w:rPr>
      </w:pPr>
      <w:r w:rsidRPr="00E57939">
        <w:rPr>
          <w:lang w:val="lv-LV"/>
        </w:rPr>
        <w:t>Ja Jums ir vairogdziedzera darbības traucējumi.</w:t>
      </w:r>
    </w:p>
    <w:p w14:paraId="02BA2ABC" w14:textId="77777777" w:rsidR="00897205" w:rsidRPr="00E57939" w:rsidRDefault="00D2658D" w:rsidP="00E57939">
      <w:pPr>
        <w:pStyle w:val="ListParagraph"/>
        <w:numPr>
          <w:ilvl w:val="0"/>
          <w:numId w:val="3"/>
        </w:numPr>
        <w:tabs>
          <w:tab w:val="clear" w:pos="567"/>
        </w:tabs>
        <w:spacing w:line="240" w:lineRule="auto"/>
        <w:rPr>
          <w:lang w:val="lv-LV"/>
        </w:rPr>
      </w:pPr>
      <w:r w:rsidRPr="00E57939">
        <w:rPr>
          <w:lang w:val="lv-LV"/>
        </w:rPr>
        <w:t>Ja Jū</w:t>
      </w:r>
      <w:r w:rsidR="009B2580" w:rsidRPr="00E57939">
        <w:rPr>
          <w:lang w:val="lv-LV"/>
        </w:rPr>
        <w:t xml:space="preserve">s </w:t>
      </w:r>
      <w:r w:rsidRPr="00E57939">
        <w:rPr>
          <w:lang w:val="lv-LV"/>
        </w:rPr>
        <w:t>ārstējaties</w:t>
      </w:r>
      <w:r w:rsidR="009B2580" w:rsidRPr="00E57939">
        <w:rPr>
          <w:lang w:val="lv-LV"/>
        </w:rPr>
        <w:t xml:space="preserve"> ar </w:t>
      </w:r>
      <w:proofErr w:type="spellStart"/>
      <w:r w:rsidR="009B2580" w:rsidRPr="00E57939">
        <w:rPr>
          <w:lang w:val="lv-LV"/>
        </w:rPr>
        <w:t>azatioprīnu</w:t>
      </w:r>
      <w:proofErr w:type="spellEnd"/>
      <w:r w:rsidR="009B2580" w:rsidRPr="00E57939">
        <w:rPr>
          <w:lang w:val="lv-LV"/>
        </w:rPr>
        <w:t xml:space="preserve"> (zāles, ko lieto imūn</w:t>
      </w:r>
      <w:r w:rsidRPr="00E57939">
        <w:rPr>
          <w:lang w:val="lv-LV"/>
        </w:rPr>
        <w:t>sistēmas nom</w:t>
      </w:r>
      <w:r w:rsidR="009B2580" w:rsidRPr="00E57939">
        <w:rPr>
          <w:lang w:val="lv-LV"/>
        </w:rPr>
        <w:t>ā</w:t>
      </w:r>
      <w:r w:rsidRPr="00E57939">
        <w:rPr>
          <w:lang w:val="lv-LV"/>
        </w:rPr>
        <w:t>k</w:t>
      </w:r>
      <w:r w:rsidR="009B2580" w:rsidRPr="00E57939">
        <w:rPr>
          <w:lang w:val="lv-LV"/>
        </w:rPr>
        <w:t>šanai) vai</w:t>
      </w:r>
      <w:r w:rsidRPr="00E57939">
        <w:rPr>
          <w:lang w:val="lv-LV"/>
        </w:rPr>
        <w:t xml:space="preserve"> </w:t>
      </w:r>
      <w:proofErr w:type="spellStart"/>
      <w:r w:rsidRPr="00E57939">
        <w:rPr>
          <w:lang w:val="lv-LV"/>
        </w:rPr>
        <w:t>merkaptopurīnu</w:t>
      </w:r>
      <w:proofErr w:type="spellEnd"/>
      <w:r w:rsidRPr="00E57939">
        <w:rPr>
          <w:lang w:val="lv-LV"/>
        </w:rPr>
        <w:t xml:space="preserve"> (lieto leik</w:t>
      </w:r>
      <w:r w:rsidR="000F1190">
        <w:rPr>
          <w:lang w:val="lv-LV"/>
        </w:rPr>
        <w:t>ozes</w:t>
      </w:r>
      <w:r w:rsidRPr="00E57939">
        <w:rPr>
          <w:lang w:val="lv-LV"/>
        </w:rPr>
        <w:t xml:space="preserve"> ārstēšanai</w:t>
      </w:r>
      <w:r w:rsidR="009B2580" w:rsidRPr="00E57939">
        <w:rPr>
          <w:lang w:val="lv-LV"/>
        </w:rPr>
        <w:t>).</w:t>
      </w:r>
    </w:p>
    <w:p w14:paraId="3B060D78" w14:textId="77777777" w:rsidR="00D2658D" w:rsidRDefault="00D2658D" w:rsidP="00D2658D">
      <w:pPr>
        <w:numPr>
          <w:ilvl w:val="12"/>
          <w:numId w:val="0"/>
        </w:numPr>
        <w:tabs>
          <w:tab w:val="clear" w:pos="567"/>
        </w:tabs>
        <w:spacing w:line="240" w:lineRule="auto"/>
        <w:rPr>
          <w:lang w:val="lv-LV"/>
        </w:rPr>
      </w:pPr>
    </w:p>
    <w:p w14:paraId="723F7DA6" w14:textId="77777777" w:rsidR="00D2658D" w:rsidRDefault="00D2658D" w:rsidP="00D2658D">
      <w:pPr>
        <w:numPr>
          <w:ilvl w:val="12"/>
          <w:numId w:val="0"/>
        </w:numPr>
        <w:tabs>
          <w:tab w:val="clear" w:pos="567"/>
        </w:tabs>
        <w:spacing w:line="240" w:lineRule="auto"/>
        <w:rPr>
          <w:lang w:val="lv-LV"/>
        </w:rPr>
      </w:pPr>
      <w:r w:rsidRPr="00D2658D">
        <w:rPr>
          <w:lang w:val="lv-LV"/>
        </w:rPr>
        <w:t xml:space="preserve">Ja neesat pārliecināts, vai minētais attiecas uz Jums, pirms </w:t>
      </w:r>
      <w:proofErr w:type="spellStart"/>
      <w:r>
        <w:rPr>
          <w:lang w:val="lv-LV"/>
        </w:rPr>
        <w:t>Milurit</w:t>
      </w:r>
      <w:proofErr w:type="spellEnd"/>
      <w:r w:rsidRPr="00D2658D">
        <w:rPr>
          <w:lang w:val="lv-LV"/>
        </w:rPr>
        <w:t xml:space="preserve"> lietošanas konsultējieties ar ārstu vai farmaceitu. </w:t>
      </w:r>
    </w:p>
    <w:p w14:paraId="08C43DF9" w14:textId="77777777" w:rsidR="00E57939" w:rsidRDefault="00E57939" w:rsidP="00E57939">
      <w:pPr>
        <w:numPr>
          <w:ilvl w:val="12"/>
          <w:numId w:val="0"/>
        </w:numPr>
        <w:tabs>
          <w:tab w:val="clear" w:pos="567"/>
        </w:tabs>
        <w:spacing w:line="240" w:lineRule="auto"/>
        <w:rPr>
          <w:lang w:val="lv-LV"/>
        </w:rPr>
      </w:pPr>
    </w:p>
    <w:p w14:paraId="6B8A25E3" w14:textId="77777777" w:rsidR="00E57939" w:rsidRDefault="00E57939" w:rsidP="00E57939">
      <w:pPr>
        <w:numPr>
          <w:ilvl w:val="12"/>
          <w:numId w:val="0"/>
        </w:numPr>
        <w:tabs>
          <w:tab w:val="clear" w:pos="567"/>
        </w:tabs>
        <w:spacing w:line="240" w:lineRule="auto"/>
        <w:rPr>
          <w:lang w:val="lv-LV"/>
        </w:rPr>
      </w:pPr>
      <w:proofErr w:type="spellStart"/>
      <w:r w:rsidRPr="00E57939">
        <w:rPr>
          <w:lang w:val="lv-LV"/>
        </w:rPr>
        <w:t>Allopurinola</w:t>
      </w:r>
      <w:proofErr w:type="spellEnd"/>
      <w:r w:rsidRPr="00E57939">
        <w:rPr>
          <w:lang w:val="lv-LV"/>
        </w:rPr>
        <w:t xml:space="preserve"> lietošanas laikā ir ziņots par nopietniem ādas izsitumiem (paaugstinātas jutības sindromu, Stīvensa-Džonsona sindromu un toksisku epidermas </w:t>
      </w:r>
      <w:proofErr w:type="spellStart"/>
      <w:r w:rsidRPr="00E57939">
        <w:rPr>
          <w:lang w:val="lv-LV"/>
        </w:rPr>
        <w:t>nekrolīzi</w:t>
      </w:r>
      <w:proofErr w:type="spellEnd"/>
      <w:r w:rsidRPr="00E57939">
        <w:rPr>
          <w:lang w:val="lv-LV"/>
        </w:rPr>
        <w:t xml:space="preserve">). Bieži izsitumi ietver mutes, rīkles, deguna, dzimumorgānu gļotādas čūlas un konjunktivītu (sarkanas un pietūkušas acis). Pirms šiem nopietnajiem ādas izsitumiem bieži novēro gripai līdzīgus simptomus, piemēram, drudzi, galvassāpes, sāpes visā ķermenī. Izsitumi var pastiprināties, var izplatīti veidoties pūšļi un lobīties āda. </w:t>
      </w:r>
      <w:r w:rsidRPr="00E57939">
        <w:rPr>
          <w:bCs/>
          <w:lang w:val="lv-LV"/>
        </w:rPr>
        <w:t>Vislielākais nopietnu ādas reakciju rašanās risks ir pirmajās ārstēšanas nedēļās.</w:t>
      </w:r>
      <w:r w:rsidRPr="00E57939">
        <w:rPr>
          <w:lang w:val="lv-LV"/>
        </w:rPr>
        <w:t xml:space="preserve"> </w:t>
      </w:r>
    </w:p>
    <w:p w14:paraId="2DDC6AA7" w14:textId="77777777" w:rsidR="00E57939" w:rsidRDefault="00E57939" w:rsidP="00E57939">
      <w:pPr>
        <w:numPr>
          <w:ilvl w:val="12"/>
          <w:numId w:val="0"/>
        </w:numPr>
        <w:tabs>
          <w:tab w:val="clear" w:pos="567"/>
        </w:tabs>
        <w:spacing w:line="240" w:lineRule="auto"/>
        <w:rPr>
          <w:lang w:val="lv-LV"/>
        </w:rPr>
      </w:pPr>
      <w:r w:rsidRPr="00E57939">
        <w:rPr>
          <w:lang w:val="lv-LV"/>
        </w:rPr>
        <w:t xml:space="preserve">Šīs nopietnās ādas reakcijas var būt biežāk sastopamas Han Ķīnas, Taizemes vai Korejas izcelsmes iedzīvotāju vidū. </w:t>
      </w:r>
    </w:p>
    <w:p w14:paraId="7BF465CD" w14:textId="77777777" w:rsidR="00E57939" w:rsidRDefault="00E57939" w:rsidP="00E57939">
      <w:pPr>
        <w:numPr>
          <w:ilvl w:val="12"/>
          <w:numId w:val="0"/>
        </w:numPr>
        <w:tabs>
          <w:tab w:val="clear" w:pos="567"/>
        </w:tabs>
        <w:spacing w:line="240" w:lineRule="auto"/>
        <w:rPr>
          <w:lang w:val="lv-LV"/>
        </w:rPr>
      </w:pPr>
      <w:r w:rsidRPr="00E57939">
        <w:rPr>
          <w:lang w:val="lv-LV"/>
        </w:rPr>
        <w:t>Hroniska nieru slimība var palielināt risku šiem pacientiem.</w:t>
      </w:r>
    </w:p>
    <w:p w14:paraId="69F26135" w14:textId="77777777" w:rsidR="00285994" w:rsidRPr="00285994" w:rsidRDefault="00E57939" w:rsidP="00285994">
      <w:pPr>
        <w:numPr>
          <w:ilvl w:val="12"/>
          <w:numId w:val="0"/>
        </w:numPr>
        <w:tabs>
          <w:tab w:val="clear" w:pos="567"/>
        </w:tabs>
        <w:spacing w:line="240" w:lineRule="auto"/>
        <w:rPr>
          <w:b/>
          <w:bCs/>
          <w:lang w:val="lv-LV"/>
        </w:rPr>
      </w:pPr>
      <w:r w:rsidRPr="00285994">
        <w:rPr>
          <w:b/>
          <w:bCs/>
          <w:lang w:val="lv-LV"/>
        </w:rPr>
        <w:t>Ja Jums attīstās izsitumi vai minētie ar ādu saistītie simptomi,</w:t>
      </w:r>
      <w:r w:rsidRPr="00E57939">
        <w:rPr>
          <w:b/>
          <w:snapToGrid/>
          <w:shd w:val="clear" w:color="auto" w:fill="FFFFFF"/>
          <w:lang w:val="lv-LV" w:eastAsia="en-US"/>
        </w:rPr>
        <w:t xml:space="preserve"> </w:t>
      </w:r>
      <w:r w:rsidRPr="00E57939">
        <w:rPr>
          <w:b/>
          <w:bCs/>
          <w:lang w:val="lv-LV"/>
        </w:rPr>
        <w:t xml:space="preserve">pārtrauciet </w:t>
      </w:r>
      <w:proofErr w:type="spellStart"/>
      <w:r>
        <w:rPr>
          <w:b/>
          <w:bCs/>
          <w:lang w:val="lv-LV"/>
        </w:rPr>
        <w:t>Milurit</w:t>
      </w:r>
      <w:proofErr w:type="spellEnd"/>
      <w:r w:rsidRPr="00E57939">
        <w:rPr>
          <w:b/>
          <w:bCs/>
          <w:lang w:val="lv-LV"/>
        </w:rPr>
        <w:t xml:space="preserve"> lietošanu</w:t>
      </w:r>
      <w:r>
        <w:rPr>
          <w:b/>
          <w:bCs/>
          <w:lang w:val="lv-LV"/>
        </w:rPr>
        <w:t>,</w:t>
      </w:r>
      <w:r w:rsidRPr="00E57939">
        <w:rPr>
          <w:bCs/>
          <w:lang w:val="lv-LV"/>
        </w:rPr>
        <w:t xml:space="preserve"> </w:t>
      </w:r>
      <w:r w:rsidRPr="00E57939">
        <w:rPr>
          <w:b/>
          <w:bCs/>
          <w:lang w:val="lv-LV"/>
        </w:rPr>
        <w:t>nekavējoties konsultējieties ar ārstu</w:t>
      </w:r>
      <w:r w:rsidRPr="00E57939">
        <w:rPr>
          <w:bCs/>
          <w:lang w:val="lv-LV"/>
        </w:rPr>
        <w:t xml:space="preserve"> </w:t>
      </w:r>
      <w:r w:rsidRPr="00285994">
        <w:rPr>
          <w:b/>
          <w:bCs/>
          <w:lang w:val="lv-LV"/>
        </w:rPr>
        <w:t>un pastāstiet ārstam, ka lietojat šīs zāles.</w:t>
      </w:r>
      <w:r w:rsidR="00285994" w:rsidRPr="00285994">
        <w:rPr>
          <w:bCs/>
          <w:szCs w:val="22"/>
          <w:lang w:val="lv-LV" w:eastAsia="en-US"/>
        </w:rPr>
        <w:t xml:space="preserve"> </w:t>
      </w:r>
      <w:r w:rsidR="00285994" w:rsidRPr="00285994">
        <w:rPr>
          <w:b/>
          <w:bCs/>
          <w:lang w:val="lv-LV"/>
        </w:rPr>
        <w:t xml:space="preserve">Ja </w:t>
      </w:r>
      <w:proofErr w:type="spellStart"/>
      <w:r w:rsidR="00285994">
        <w:rPr>
          <w:b/>
          <w:bCs/>
          <w:lang w:val="lv-LV"/>
        </w:rPr>
        <w:t>Milurit</w:t>
      </w:r>
      <w:proofErr w:type="spellEnd"/>
      <w:r w:rsidR="00285994" w:rsidRPr="00285994">
        <w:rPr>
          <w:b/>
          <w:bCs/>
          <w:lang w:val="lv-LV"/>
        </w:rPr>
        <w:t xml:space="preserve"> lietošanas laikā Jums ir attīstījies paaugstinātas jutības sindrom</w:t>
      </w:r>
      <w:r w:rsidR="00285994">
        <w:rPr>
          <w:b/>
          <w:bCs/>
          <w:lang w:val="lv-LV"/>
        </w:rPr>
        <w:t>s</w:t>
      </w:r>
      <w:r w:rsidR="00285994" w:rsidRPr="00285994">
        <w:rPr>
          <w:b/>
          <w:bCs/>
          <w:lang w:val="lv-LV"/>
        </w:rPr>
        <w:t xml:space="preserve">, Stīvensa-Džonsona sindroms vai toksiska epidermas </w:t>
      </w:r>
      <w:proofErr w:type="spellStart"/>
      <w:r w:rsidR="00285994" w:rsidRPr="00285994">
        <w:rPr>
          <w:b/>
          <w:bCs/>
          <w:lang w:val="lv-LV"/>
        </w:rPr>
        <w:t>nekrolīze</w:t>
      </w:r>
      <w:proofErr w:type="spellEnd"/>
      <w:r w:rsidR="00285994" w:rsidRPr="00285994">
        <w:rPr>
          <w:b/>
          <w:bCs/>
          <w:lang w:val="lv-LV"/>
        </w:rPr>
        <w:t xml:space="preserve">, Jūs nekad nekādā gadījumā nedrīkstat atsākt </w:t>
      </w:r>
      <w:proofErr w:type="spellStart"/>
      <w:r w:rsidR="00285994">
        <w:rPr>
          <w:b/>
          <w:bCs/>
          <w:lang w:val="lv-LV"/>
        </w:rPr>
        <w:t>Milurit</w:t>
      </w:r>
      <w:proofErr w:type="spellEnd"/>
      <w:r w:rsidR="00285994" w:rsidRPr="00285994">
        <w:rPr>
          <w:b/>
          <w:bCs/>
          <w:lang w:val="lv-LV"/>
        </w:rPr>
        <w:t xml:space="preserve"> lietošanu.</w:t>
      </w:r>
    </w:p>
    <w:p w14:paraId="12881249" w14:textId="77777777" w:rsidR="00E57939" w:rsidRPr="00E57939" w:rsidRDefault="00E57939" w:rsidP="00E57939">
      <w:pPr>
        <w:numPr>
          <w:ilvl w:val="12"/>
          <w:numId w:val="0"/>
        </w:numPr>
        <w:tabs>
          <w:tab w:val="clear" w:pos="567"/>
        </w:tabs>
        <w:spacing w:line="240" w:lineRule="auto"/>
        <w:rPr>
          <w:bCs/>
          <w:lang w:val="lv-LV"/>
        </w:rPr>
      </w:pPr>
    </w:p>
    <w:p w14:paraId="093240CE" w14:textId="77777777" w:rsidR="00E57939" w:rsidRPr="00E57939" w:rsidRDefault="0080455B" w:rsidP="00E57939">
      <w:pPr>
        <w:numPr>
          <w:ilvl w:val="12"/>
          <w:numId w:val="0"/>
        </w:numPr>
        <w:tabs>
          <w:tab w:val="clear" w:pos="567"/>
        </w:tabs>
        <w:spacing w:line="240" w:lineRule="auto"/>
        <w:rPr>
          <w:lang w:val="lv-LV"/>
        </w:rPr>
      </w:pPr>
      <w:r w:rsidRPr="0080455B">
        <w:rPr>
          <w:lang w:val="lv-LV"/>
        </w:rPr>
        <w:t xml:space="preserve">Lietojot </w:t>
      </w:r>
      <w:proofErr w:type="spellStart"/>
      <w:r>
        <w:rPr>
          <w:lang w:val="lv-LV"/>
        </w:rPr>
        <w:t>Milurit</w:t>
      </w:r>
      <w:proofErr w:type="spellEnd"/>
      <w:r w:rsidRPr="0080455B">
        <w:rPr>
          <w:lang w:val="lv-LV"/>
        </w:rPr>
        <w:t>, terapijas sākumā var rasties akūta podagras artrīta lēkme</w:t>
      </w:r>
      <w:r>
        <w:rPr>
          <w:lang w:val="lv-LV"/>
        </w:rPr>
        <w:t>.</w:t>
      </w:r>
      <w:r w:rsidRPr="0080455B">
        <w:rPr>
          <w:snapToGrid/>
          <w:lang w:val="lv-LV" w:eastAsia="en-US"/>
        </w:rPr>
        <w:t xml:space="preserve"> </w:t>
      </w:r>
      <w:r w:rsidRPr="0080455B">
        <w:rPr>
          <w:lang w:val="lv-LV"/>
        </w:rPr>
        <w:t xml:space="preserve">Tāpēc </w:t>
      </w:r>
      <w:r>
        <w:rPr>
          <w:lang w:val="lv-LV"/>
        </w:rPr>
        <w:t>ārsts</w:t>
      </w:r>
      <w:r w:rsidRPr="0080455B">
        <w:rPr>
          <w:lang w:val="lv-LV"/>
        </w:rPr>
        <w:t xml:space="preserve"> vismaz 1 mēnesi profilaktiski </w:t>
      </w:r>
      <w:r>
        <w:rPr>
          <w:lang w:val="lv-LV"/>
        </w:rPr>
        <w:t>var nozīmēt</w:t>
      </w:r>
      <w:r w:rsidRPr="0080455B">
        <w:rPr>
          <w:lang w:val="lv-LV"/>
        </w:rPr>
        <w:t xml:space="preserve"> piemērotu</w:t>
      </w:r>
      <w:r>
        <w:rPr>
          <w:lang w:val="lv-LV"/>
        </w:rPr>
        <w:t xml:space="preserve"> </w:t>
      </w:r>
      <w:r w:rsidRPr="0080455B">
        <w:rPr>
          <w:lang w:val="lv-LV"/>
        </w:rPr>
        <w:t xml:space="preserve"> </w:t>
      </w:r>
      <w:proofErr w:type="spellStart"/>
      <w:r w:rsidRPr="0080455B">
        <w:rPr>
          <w:lang w:val="lv-LV"/>
        </w:rPr>
        <w:t>pretiekaisuma</w:t>
      </w:r>
      <w:proofErr w:type="spellEnd"/>
      <w:r w:rsidRPr="0080455B">
        <w:rPr>
          <w:lang w:val="lv-LV"/>
        </w:rPr>
        <w:t xml:space="preserve"> līdzekli vai </w:t>
      </w:r>
      <w:proofErr w:type="spellStart"/>
      <w:r w:rsidRPr="0080455B">
        <w:rPr>
          <w:lang w:val="lv-LV"/>
        </w:rPr>
        <w:t>kolhicīnu</w:t>
      </w:r>
      <w:proofErr w:type="spellEnd"/>
      <w:r w:rsidRPr="0080455B">
        <w:rPr>
          <w:lang w:val="lv-LV"/>
        </w:rPr>
        <w:t>.</w:t>
      </w:r>
    </w:p>
    <w:p w14:paraId="67ECE0D8" w14:textId="77777777" w:rsidR="002744D2" w:rsidRDefault="002744D2" w:rsidP="00D2658D">
      <w:pPr>
        <w:numPr>
          <w:ilvl w:val="12"/>
          <w:numId w:val="0"/>
        </w:numPr>
        <w:tabs>
          <w:tab w:val="clear" w:pos="567"/>
        </w:tabs>
        <w:spacing w:line="240" w:lineRule="auto"/>
        <w:rPr>
          <w:lang w:val="lv-LV"/>
        </w:rPr>
      </w:pPr>
    </w:p>
    <w:p w14:paraId="057ABFA6" w14:textId="77777777" w:rsidR="00E57939" w:rsidRDefault="002744D2" w:rsidP="00D2658D">
      <w:pPr>
        <w:numPr>
          <w:ilvl w:val="12"/>
          <w:numId w:val="0"/>
        </w:numPr>
        <w:tabs>
          <w:tab w:val="clear" w:pos="567"/>
        </w:tabs>
        <w:spacing w:line="240" w:lineRule="auto"/>
        <w:rPr>
          <w:lang w:val="lv-LV"/>
        </w:rPr>
      </w:pPr>
      <w:r>
        <w:rPr>
          <w:lang w:val="lv-LV"/>
        </w:rPr>
        <w:t xml:space="preserve">Ja Jums ir vēzis vai </w:t>
      </w:r>
      <w:proofErr w:type="spellStart"/>
      <w:r w:rsidRPr="002744D2">
        <w:rPr>
          <w:lang w:val="lv-LV"/>
        </w:rPr>
        <w:t>Leša-Nīhana</w:t>
      </w:r>
      <w:proofErr w:type="spellEnd"/>
      <w:r w:rsidRPr="002744D2">
        <w:rPr>
          <w:lang w:val="lv-LV"/>
        </w:rPr>
        <w:t xml:space="preserve"> sindroms</w:t>
      </w:r>
      <w:r>
        <w:rPr>
          <w:lang w:val="lv-LV"/>
        </w:rPr>
        <w:t>, Jūsu urīnā var paaugstināties urīnskābes daudzums. Lai to novērstu</w:t>
      </w:r>
      <w:r w:rsidR="00860751">
        <w:rPr>
          <w:lang w:val="lv-LV"/>
        </w:rPr>
        <w:t>, Jums pietiekoši daudz jādzer, lai atšķaidītu urīnu.</w:t>
      </w:r>
    </w:p>
    <w:p w14:paraId="5116FC79" w14:textId="77777777" w:rsidR="00C14BB6" w:rsidRDefault="00C14BB6" w:rsidP="00D2658D">
      <w:pPr>
        <w:numPr>
          <w:ilvl w:val="12"/>
          <w:numId w:val="0"/>
        </w:numPr>
        <w:tabs>
          <w:tab w:val="clear" w:pos="567"/>
        </w:tabs>
        <w:spacing w:line="240" w:lineRule="auto"/>
        <w:rPr>
          <w:lang w:val="lv-LV"/>
        </w:rPr>
      </w:pPr>
    </w:p>
    <w:p w14:paraId="79E09E7F" w14:textId="77777777" w:rsidR="00860751" w:rsidRDefault="00860751" w:rsidP="00D2658D">
      <w:pPr>
        <w:numPr>
          <w:ilvl w:val="12"/>
          <w:numId w:val="0"/>
        </w:numPr>
        <w:tabs>
          <w:tab w:val="clear" w:pos="567"/>
        </w:tabs>
        <w:spacing w:line="240" w:lineRule="auto"/>
        <w:rPr>
          <w:lang w:val="lv-LV"/>
        </w:rPr>
      </w:pPr>
      <w:r>
        <w:rPr>
          <w:lang w:val="lv-LV"/>
        </w:rPr>
        <w:t>Ja Jums ir nierakmeņi, tie kļū</w:t>
      </w:r>
      <w:r w:rsidR="00C14BB6">
        <w:rPr>
          <w:lang w:val="lv-LV"/>
        </w:rPr>
        <w:t>s</w:t>
      </w:r>
      <w:r>
        <w:rPr>
          <w:lang w:val="lv-LV"/>
        </w:rPr>
        <w:t xml:space="preserve">t mazāki un </w:t>
      </w:r>
      <w:r w:rsidR="00C14BB6">
        <w:rPr>
          <w:lang w:val="lv-LV"/>
        </w:rPr>
        <w:t xml:space="preserve">var </w:t>
      </w:r>
      <w:r>
        <w:rPr>
          <w:lang w:val="lv-LV"/>
        </w:rPr>
        <w:t>no</w:t>
      </w:r>
      <w:r w:rsidR="00C14BB6">
        <w:rPr>
          <w:lang w:val="lv-LV"/>
        </w:rPr>
        <w:t>nākt urīnceļos.</w:t>
      </w:r>
    </w:p>
    <w:p w14:paraId="392D6799" w14:textId="77777777" w:rsidR="00C14BB6" w:rsidRPr="003E0B2F" w:rsidRDefault="00C14BB6" w:rsidP="00C14BB6">
      <w:pPr>
        <w:tabs>
          <w:tab w:val="clear" w:pos="567"/>
        </w:tabs>
        <w:spacing w:line="240" w:lineRule="auto"/>
        <w:rPr>
          <w:snapToGrid/>
          <w:szCs w:val="22"/>
          <w:lang w:val="lv-LV" w:eastAsia="en-US"/>
        </w:rPr>
      </w:pPr>
    </w:p>
    <w:p w14:paraId="1DEC1CFE" w14:textId="77777777" w:rsidR="00C14BB6" w:rsidRPr="00C14BB6" w:rsidRDefault="00C14BB6" w:rsidP="00C14BB6">
      <w:pPr>
        <w:tabs>
          <w:tab w:val="clear" w:pos="567"/>
        </w:tabs>
        <w:spacing w:line="240" w:lineRule="auto"/>
        <w:rPr>
          <w:snapToGrid/>
          <w:szCs w:val="22"/>
          <w:lang w:eastAsia="en-US"/>
        </w:rPr>
      </w:pPr>
      <w:r w:rsidRPr="00331DD8">
        <w:rPr>
          <w:snapToGrid/>
          <w:szCs w:val="22"/>
          <w:lang w:val="lv-LV" w:eastAsia="en-US"/>
        </w:rPr>
        <w:t xml:space="preserve">Lai novērotu </w:t>
      </w:r>
      <w:proofErr w:type="spellStart"/>
      <w:r w:rsidRPr="00331DD8">
        <w:rPr>
          <w:snapToGrid/>
          <w:szCs w:val="22"/>
          <w:lang w:val="lv-LV" w:eastAsia="en-US"/>
        </w:rPr>
        <w:t>Milurit</w:t>
      </w:r>
      <w:proofErr w:type="spellEnd"/>
      <w:r w:rsidRPr="00331DD8">
        <w:rPr>
          <w:snapToGrid/>
          <w:szCs w:val="22"/>
          <w:lang w:val="lv-LV" w:eastAsia="en-US"/>
        </w:rPr>
        <w:t xml:space="preserve"> terapijas drošumu un efektivit</w:t>
      </w:r>
      <w:r w:rsidR="00331DD8" w:rsidRPr="00331DD8">
        <w:rPr>
          <w:snapToGrid/>
          <w:szCs w:val="22"/>
          <w:lang w:val="lv-LV" w:eastAsia="en-US"/>
        </w:rPr>
        <w:t>āti, ārsts var vēlēties, lai Jū</w:t>
      </w:r>
      <w:r w:rsidRPr="00331DD8">
        <w:rPr>
          <w:snapToGrid/>
          <w:szCs w:val="22"/>
          <w:lang w:val="lv-LV" w:eastAsia="en-US"/>
        </w:rPr>
        <w:t xml:space="preserve">s </w:t>
      </w:r>
      <w:r w:rsidR="00331DD8" w:rsidRPr="00331DD8">
        <w:rPr>
          <w:snapToGrid/>
          <w:szCs w:val="22"/>
          <w:lang w:val="lv-LV" w:eastAsia="en-US"/>
        </w:rPr>
        <w:t>veiktu vienu</w:t>
      </w:r>
      <w:r w:rsidRPr="00331DD8">
        <w:rPr>
          <w:snapToGrid/>
          <w:szCs w:val="22"/>
          <w:lang w:val="lv-LV" w:eastAsia="en-US"/>
        </w:rPr>
        <w:t xml:space="preserve"> vai vairākas laboratorijas pārbaudes. </w:t>
      </w:r>
      <w:proofErr w:type="spellStart"/>
      <w:r w:rsidRPr="00331DD8">
        <w:rPr>
          <w:snapToGrid/>
          <w:szCs w:val="22"/>
          <w:lang w:eastAsia="en-US"/>
        </w:rPr>
        <w:t>Lūdzu</w:t>
      </w:r>
      <w:proofErr w:type="spellEnd"/>
      <w:r w:rsidRPr="00331DD8">
        <w:rPr>
          <w:snapToGrid/>
          <w:szCs w:val="22"/>
          <w:lang w:eastAsia="en-US"/>
        </w:rPr>
        <w:t xml:space="preserve">, </w:t>
      </w:r>
      <w:proofErr w:type="spellStart"/>
      <w:r w:rsidRPr="00331DD8">
        <w:rPr>
          <w:snapToGrid/>
          <w:szCs w:val="22"/>
          <w:lang w:eastAsia="en-US"/>
        </w:rPr>
        <w:t>apmeklējiet</w:t>
      </w:r>
      <w:proofErr w:type="spellEnd"/>
      <w:r w:rsidRPr="00331DD8">
        <w:rPr>
          <w:snapToGrid/>
          <w:szCs w:val="22"/>
          <w:lang w:eastAsia="en-US"/>
        </w:rPr>
        <w:t xml:space="preserve"> </w:t>
      </w:r>
      <w:r w:rsidR="00331DD8" w:rsidRPr="00331DD8">
        <w:rPr>
          <w:snapToGrid/>
          <w:szCs w:val="22"/>
          <w:lang w:val="lv-LV" w:eastAsia="en-US"/>
        </w:rPr>
        <w:t>laboratoriju</w:t>
      </w:r>
      <w:r w:rsidR="00331DD8" w:rsidRPr="00331DD8">
        <w:rPr>
          <w:snapToGrid/>
          <w:szCs w:val="22"/>
          <w:lang w:eastAsia="en-US"/>
        </w:rPr>
        <w:t xml:space="preserve"> </w:t>
      </w:r>
      <w:r w:rsidRPr="00331DD8">
        <w:rPr>
          <w:snapToGrid/>
          <w:szCs w:val="22"/>
          <w:lang w:eastAsia="en-US"/>
        </w:rPr>
        <w:t xml:space="preserve">un </w:t>
      </w:r>
      <w:proofErr w:type="spellStart"/>
      <w:r w:rsidRPr="00331DD8">
        <w:rPr>
          <w:snapToGrid/>
          <w:szCs w:val="22"/>
          <w:lang w:eastAsia="en-US"/>
        </w:rPr>
        <w:t>veiciet</w:t>
      </w:r>
      <w:proofErr w:type="spellEnd"/>
      <w:r w:rsidRPr="00331DD8">
        <w:rPr>
          <w:snapToGrid/>
          <w:szCs w:val="22"/>
          <w:lang w:eastAsia="en-US"/>
        </w:rPr>
        <w:t xml:space="preserve"> </w:t>
      </w:r>
      <w:proofErr w:type="spellStart"/>
      <w:r w:rsidRPr="00331DD8">
        <w:rPr>
          <w:snapToGrid/>
          <w:szCs w:val="22"/>
          <w:lang w:eastAsia="en-US"/>
        </w:rPr>
        <w:t>šos</w:t>
      </w:r>
      <w:proofErr w:type="spellEnd"/>
      <w:r w:rsidRPr="00331DD8">
        <w:rPr>
          <w:snapToGrid/>
          <w:szCs w:val="22"/>
          <w:lang w:eastAsia="en-US"/>
        </w:rPr>
        <w:t xml:space="preserve"> </w:t>
      </w:r>
      <w:proofErr w:type="spellStart"/>
      <w:r w:rsidRPr="00331DD8">
        <w:rPr>
          <w:snapToGrid/>
          <w:szCs w:val="22"/>
          <w:lang w:eastAsia="en-US"/>
        </w:rPr>
        <w:t>testu</w:t>
      </w:r>
      <w:r w:rsidR="00331DD8" w:rsidRPr="00331DD8">
        <w:rPr>
          <w:snapToGrid/>
          <w:szCs w:val="22"/>
          <w:lang w:eastAsia="en-US"/>
        </w:rPr>
        <w:t>s</w:t>
      </w:r>
      <w:proofErr w:type="spellEnd"/>
      <w:r w:rsidR="00331DD8" w:rsidRPr="00331DD8">
        <w:rPr>
          <w:snapToGrid/>
          <w:szCs w:val="22"/>
          <w:lang w:eastAsia="en-US"/>
        </w:rPr>
        <w:t xml:space="preserve"> un </w:t>
      </w:r>
      <w:proofErr w:type="spellStart"/>
      <w:r w:rsidR="00331DD8" w:rsidRPr="00331DD8">
        <w:rPr>
          <w:snapToGrid/>
          <w:szCs w:val="22"/>
          <w:lang w:eastAsia="en-US"/>
        </w:rPr>
        <w:t>neaizmirstiet</w:t>
      </w:r>
      <w:proofErr w:type="spellEnd"/>
      <w:r w:rsidR="00331DD8" w:rsidRPr="00331DD8">
        <w:rPr>
          <w:snapToGrid/>
          <w:szCs w:val="22"/>
          <w:lang w:eastAsia="en-US"/>
        </w:rPr>
        <w:t xml:space="preserve"> </w:t>
      </w:r>
      <w:proofErr w:type="spellStart"/>
      <w:r w:rsidR="00331DD8" w:rsidRPr="00331DD8">
        <w:rPr>
          <w:snapToGrid/>
          <w:szCs w:val="22"/>
          <w:lang w:eastAsia="en-US"/>
        </w:rPr>
        <w:t>parādīt</w:t>
      </w:r>
      <w:proofErr w:type="spellEnd"/>
      <w:r w:rsidR="00331DD8" w:rsidRPr="00331DD8">
        <w:rPr>
          <w:snapToGrid/>
          <w:szCs w:val="22"/>
          <w:lang w:eastAsia="en-US"/>
        </w:rPr>
        <w:t xml:space="preserve"> </w:t>
      </w:r>
      <w:proofErr w:type="spellStart"/>
      <w:r w:rsidR="00331DD8" w:rsidRPr="00331DD8">
        <w:rPr>
          <w:snapToGrid/>
          <w:szCs w:val="22"/>
          <w:lang w:eastAsia="en-US"/>
        </w:rPr>
        <w:t>testu</w:t>
      </w:r>
      <w:proofErr w:type="spellEnd"/>
      <w:r w:rsidRPr="00331DD8">
        <w:rPr>
          <w:snapToGrid/>
          <w:szCs w:val="22"/>
          <w:lang w:eastAsia="en-US"/>
        </w:rPr>
        <w:t xml:space="preserve"> </w:t>
      </w:r>
      <w:proofErr w:type="spellStart"/>
      <w:r w:rsidRPr="00331DD8">
        <w:rPr>
          <w:snapToGrid/>
          <w:szCs w:val="22"/>
          <w:lang w:eastAsia="en-US"/>
        </w:rPr>
        <w:t>rezultātus</w:t>
      </w:r>
      <w:proofErr w:type="spellEnd"/>
      <w:r w:rsidRPr="00331DD8">
        <w:rPr>
          <w:snapToGrid/>
          <w:szCs w:val="22"/>
          <w:lang w:eastAsia="en-US"/>
        </w:rPr>
        <w:t xml:space="preserve"> </w:t>
      </w:r>
      <w:proofErr w:type="spellStart"/>
      <w:r w:rsidRPr="00331DD8">
        <w:rPr>
          <w:snapToGrid/>
          <w:szCs w:val="22"/>
          <w:lang w:eastAsia="en-US"/>
        </w:rPr>
        <w:t>savam</w:t>
      </w:r>
      <w:proofErr w:type="spellEnd"/>
      <w:r w:rsidRPr="00331DD8">
        <w:rPr>
          <w:snapToGrid/>
          <w:szCs w:val="22"/>
          <w:lang w:eastAsia="en-US"/>
        </w:rPr>
        <w:t xml:space="preserve"> </w:t>
      </w:r>
      <w:proofErr w:type="spellStart"/>
      <w:r w:rsidRPr="00331DD8">
        <w:rPr>
          <w:snapToGrid/>
          <w:szCs w:val="22"/>
          <w:lang w:eastAsia="en-US"/>
        </w:rPr>
        <w:t>ārstam</w:t>
      </w:r>
      <w:proofErr w:type="spellEnd"/>
      <w:r w:rsidRPr="00331DD8">
        <w:rPr>
          <w:snapToGrid/>
          <w:szCs w:val="22"/>
          <w:lang w:eastAsia="en-US"/>
        </w:rPr>
        <w:t>.</w:t>
      </w:r>
    </w:p>
    <w:p w14:paraId="06210FE6" w14:textId="77777777" w:rsidR="00C14BB6" w:rsidRPr="00C14BB6" w:rsidRDefault="00C14BB6" w:rsidP="00D2658D">
      <w:pPr>
        <w:numPr>
          <w:ilvl w:val="12"/>
          <w:numId w:val="0"/>
        </w:numPr>
        <w:tabs>
          <w:tab w:val="clear" w:pos="567"/>
        </w:tabs>
        <w:spacing w:line="240" w:lineRule="auto"/>
      </w:pPr>
    </w:p>
    <w:p w14:paraId="3D6B92F1" w14:textId="77777777" w:rsidR="00DA5EAE" w:rsidRDefault="00DA5EAE" w:rsidP="00897205">
      <w:pPr>
        <w:numPr>
          <w:ilvl w:val="12"/>
          <w:numId w:val="0"/>
        </w:numPr>
        <w:tabs>
          <w:tab w:val="clear" w:pos="567"/>
        </w:tabs>
        <w:spacing w:line="240" w:lineRule="auto"/>
        <w:ind w:left="567" w:hanging="567"/>
        <w:rPr>
          <w:b/>
          <w:lang w:val="lv-LV"/>
        </w:rPr>
      </w:pPr>
      <w:r>
        <w:rPr>
          <w:b/>
          <w:lang w:val="lv-LV"/>
        </w:rPr>
        <w:t>Bērni un pusaudži</w:t>
      </w:r>
    </w:p>
    <w:p w14:paraId="62F0FDB7" w14:textId="77777777" w:rsidR="00897205" w:rsidRPr="00DA5EAE" w:rsidRDefault="00DA5EAE" w:rsidP="00DA5EAE">
      <w:pPr>
        <w:numPr>
          <w:ilvl w:val="12"/>
          <w:numId w:val="0"/>
        </w:numPr>
        <w:tabs>
          <w:tab w:val="clear" w:pos="567"/>
        </w:tabs>
        <w:spacing w:line="240" w:lineRule="auto"/>
        <w:rPr>
          <w:lang w:val="lv-LV"/>
        </w:rPr>
      </w:pPr>
      <w:r w:rsidRPr="00DA5EAE">
        <w:rPr>
          <w:lang w:val="lv-LV"/>
        </w:rPr>
        <w:t>Bērniem un pusaudžiem līdz 15 gadu vecumam ne</w:t>
      </w:r>
      <w:r w:rsidR="000720BB">
        <w:rPr>
          <w:lang w:val="lv-LV"/>
        </w:rPr>
        <w:t xml:space="preserve">vajadzētu nozīmēt </w:t>
      </w:r>
      <w:proofErr w:type="spellStart"/>
      <w:r w:rsidR="000720BB">
        <w:rPr>
          <w:lang w:val="lv-LV"/>
        </w:rPr>
        <w:t>Milurit</w:t>
      </w:r>
      <w:proofErr w:type="spellEnd"/>
      <w:r w:rsidR="000720BB">
        <w:rPr>
          <w:lang w:val="lv-LV"/>
        </w:rPr>
        <w:t>, izņemot dažu vēža veidu</w:t>
      </w:r>
      <w:r w:rsidRPr="00DA5EAE">
        <w:rPr>
          <w:lang w:val="lv-LV"/>
        </w:rPr>
        <w:t xml:space="preserve"> (īpaši leik</w:t>
      </w:r>
      <w:r w:rsidR="00444F21">
        <w:rPr>
          <w:lang w:val="lv-LV"/>
        </w:rPr>
        <w:t>ozi</w:t>
      </w:r>
      <w:r w:rsidRPr="00DA5EAE">
        <w:rPr>
          <w:lang w:val="lv-LV"/>
        </w:rPr>
        <w:t xml:space="preserve">) vai noteiktu enzīmu traucējumu </w:t>
      </w:r>
      <w:r w:rsidR="000720BB">
        <w:rPr>
          <w:lang w:val="lv-LV"/>
        </w:rPr>
        <w:t xml:space="preserve">,piemēram, </w:t>
      </w:r>
      <w:proofErr w:type="spellStart"/>
      <w:r w:rsidR="00444F21" w:rsidRPr="002744D2">
        <w:rPr>
          <w:lang w:val="lv-LV"/>
        </w:rPr>
        <w:t>Leša-Nīhana</w:t>
      </w:r>
      <w:proofErr w:type="spellEnd"/>
      <w:r w:rsidR="00444F21" w:rsidRPr="002744D2">
        <w:rPr>
          <w:lang w:val="lv-LV"/>
        </w:rPr>
        <w:t xml:space="preserve"> </w:t>
      </w:r>
      <w:r w:rsidR="000720BB">
        <w:rPr>
          <w:lang w:val="lv-LV"/>
        </w:rPr>
        <w:t xml:space="preserve">sindroma </w:t>
      </w:r>
      <w:r w:rsidR="000720BB" w:rsidRPr="000720BB">
        <w:rPr>
          <w:lang w:val="lv-LV"/>
        </w:rPr>
        <w:t xml:space="preserve"> </w:t>
      </w:r>
      <w:r w:rsidR="000720BB">
        <w:rPr>
          <w:lang w:val="lv-LV"/>
        </w:rPr>
        <w:t>ārstēšanai</w:t>
      </w:r>
      <w:r w:rsidR="00897205" w:rsidRPr="00DA5EAE">
        <w:rPr>
          <w:lang w:val="lv-LV"/>
        </w:rPr>
        <w:t xml:space="preserve"> </w:t>
      </w:r>
    </w:p>
    <w:p w14:paraId="52425156" w14:textId="77777777" w:rsidR="00897205" w:rsidRPr="006D7FDE" w:rsidRDefault="00897205" w:rsidP="00897205">
      <w:pPr>
        <w:numPr>
          <w:ilvl w:val="12"/>
          <w:numId w:val="0"/>
        </w:numPr>
        <w:tabs>
          <w:tab w:val="clear" w:pos="567"/>
        </w:tabs>
        <w:spacing w:line="240" w:lineRule="auto"/>
        <w:ind w:left="567" w:hanging="567"/>
        <w:rPr>
          <w:b/>
          <w:lang w:val="lv-LV"/>
        </w:rPr>
      </w:pPr>
    </w:p>
    <w:p w14:paraId="553733BF" w14:textId="77777777" w:rsidR="00897205" w:rsidRPr="006D7FDE" w:rsidRDefault="00897205" w:rsidP="00897205">
      <w:pPr>
        <w:numPr>
          <w:ilvl w:val="12"/>
          <w:numId w:val="0"/>
        </w:numPr>
        <w:tabs>
          <w:tab w:val="clear" w:pos="567"/>
        </w:tabs>
        <w:spacing w:line="240" w:lineRule="auto"/>
        <w:ind w:left="567" w:hanging="567"/>
        <w:rPr>
          <w:lang w:val="lv-LV"/>
        </w:rPr>
      </w:pPr>
      <w:r w:rsidRPr="006D7FDE">
        <w:rPr>
          <w:b/>
          <w:lang w:val="lv-LV"/>
        </w:rPr>
        <w:t xml:space="preserve">Citas zāles un </w:t>
      </w:r>
      <w:proofErr w:type="spellStart"/>
      <w:r w:rsidR="008B7260" w:rsidRPr="008B7260">
        <w:rPr>
          <w:b/>
          <w:lang w:val="lv-LV"/>
        </w:rPr>
        <w:t>Milurit</w:t>
      </w:r>
      <w:proofErr w:type="spellEnd"/>
    </w:p>
    <w:p w14:paraId="41C9089E" w14:textId="77777777" w:rsidR="00897205" w:rsidRDefault="000720BB" w:rsidP="00897205">
      <w:pPr>
        <w:numPr>
          <w:ilvl w:val="12"/>
          <w:numId w:val="0"/>
        </w:numPr>
        <w:tabs>
          <w:tab w:val="clear" w:pos="567"/>
        </w:tabs>
        <w:spacing w:line="240" w:lineRule="auto"/>
        <w:rPr>
          <w:lang w:val="lv-LV"/>
        </w:rPr>
      </w:pPr>
      <w:r>
        <w:rPr>
          <w:lang w:val="lv-LV"/>
        </w:rPr>
        <w:t>Pastāstiet ārstam vai farmaceitam</w:t>
      </w:r>
      <w:r w:rsidR="00897205" w:rsidRPr="006D7FDE">
        <w:rPr>
          <w:lang w:val="lv-LV"/>
        </w:rPr>
        <w:t xml:space="preserve"> </w:t>
      </w:r>
      <w:r>
        <w:rPr>
          <w:lang w:val="lv-LV"/>
        </w:rPr>
        <w:t>ja</w:t>
      </w:r>
      <w:r w:rsidR="00897205" w:rsidRPr="006D7FDE">
        <w:rPr>
          <w:lang w:val="lv-LV"/>
        </w:rPr>
        <w:t xml:space="preserve"> lietojat</w:t>
      </w:r>
      <w:r>
        <w:rPr>
          <w:lang w:val="lv-LV"/>
        </w:rPr>
        <w:t xml:space="preserve"> sekojošas zāles:</w:t>
      </w:r>
    </w:p>
    <w:p w14:paraId="585C7442" w14:textId="77777777" w:rsidR="000720BB" w:rsidRPr="000720BB" w:rsidRDefault="000720BB" w:rsidP="000720BB">
      <w:pPr>
        <w:numPr>
          <w:ilvl w:val="0"/>
          <w:numId w:val="5"/>
        </w:numPr>
        <w:tabs>
          <w:tab w:val="clear" w:pos="567"/>
        </w:tabs>
        <w:spacing w:line="240" w:lineRule="auto"/>
        <w:rPr>
          <w:lang w:val="lv-LV"/>
        </w:rPr>
      </w:pPr>
      <w:proofErr w:type="spellStart"/>
      <w:r w:rsidRPr="000720BB">
        <w:rPr>
          <w:lang w:val="lv-LV"/>
        </w:rPr>
        <w:t>salicilātus</w:t>
      </w:r>
      <w:proofErr w:type="spellEnd"/>
      <w:r w:rsidRPr="000720BB">
        <w:rPr>
          <w:lang w:val="lv-LV"/>
        </w:rPr>
        <w:t xml:space="preserve"> (lieto sāpju, drudža vai iekaisuma mazināšanai, piemēram, acetilsalicilskābi);</w:t>
      </w:r>
    </w:p>
    <w:p w14:paraId="6DE4E02A" w14:textId="77777777" w:rsidR="007A1858" w:rsidRPr="007A1858" w:rsidRDefault="007A1858" w:rsidP="007A1858">
      <w:pPr>
        <w:pStyle w:val="ListParagraph"/>
        <w:numPr>
          <w:ilvl w:val="0"/>
          <w:numId w:val="7"/>
        </w:numPr>
        <w:ind w:left="709" w:hanging="425"/>
        <w:rPr>
          <w:lang w:val="lv-LV"/>
        </w:rPr>
      </w:pPr>
      <w:r>
        <w:rPr>
          <w:lang w:val="lv-LV"/>
        </w:rPr>
        <w:t xml:space="preserve">   </w:t>
      </w:r>
      <w:proofErr w:type="spellStart"/>
      <w:r w:rsidR="000720BB" w:rsidRPr="00CA3538">
        <w:rPr>
          <w:lang w:val="lv-LV"/>
        </w:rPr>
        <w:t>teofilīnu</w:t>
      </w:r>
      <w:proofErr w:type="spellEnd"/>
      <w:r w:rsidR="000720BB" w:rsidRPr="00CA3538">
        <w:rPr>
          <w:lang w:val="lv-LV"/>
        </w:rPr>
        <w:t xml:space="preserve"> (lieto elpceļu slimību ārstēšanai)</w:t>
      </w:r>
      <w:r w:rsidR="00CA3538" w:rsidRPr="00CA3538">
        <w:rPr>
          <w:lang w:val="lv-LV"/>
        </w:rPr>
        <w:t xml:space="preserve">. </w:t>
      </w:r>
      <w:r w:rsidRPr="007A1858">
        <w:rPr>
          <w:lang w:val="lv-LV"/>
        </w:rPr>
        <w:t xml:space="preserve">Jūsu ārsts Jums noteiks </w:t>
      </w:r>
      <w:proofErr w:type="spellStart"/>
      <w:r w:rsidRPr="007A1858">
        <w:rPr>
          <w:lang w:val="lv-LV"/>
        </w:rPr>
        <w:t>teofilīna</w:t>
      </w:r>
      <w:proofErr w:type="spellEnd"/>
      <w:r w:rsidRPr="007A1858">
        <w:rPr>
          <w:lang w:val="lv-LV"/>
        </w:rPr>
        <w:t xml:space="preserve"> līmeni asinīs, īpaši </w:t>
      </w:r>
      <w:proofErr w:type="spellStart"/>
      <w:r>
        <w:rPr>
          <w:lang w:val="lv-LV"/>
        </w:rPr>
        <w:t>Milurit</w:t>
      </w:r>
      <w:proofErr w:type="spellEnd"/>
      <w:r w:rsidRPr="007A1858">
        <w:rPr>
          <w:lang w:val="lv-LV"/>
        </w:rPr>
        <w:t xml:space="preserve"> terapijas sākumā vai, ja tiks mainīta deva;</w:t>
      </w:r>
    </w:p>
    <w:p w14:paraId="0078A372" w14:textId="77777777" w:rsidR="00CA3538" w:rsidRDefault="00CA3538" w:rsidP="00CA3538">
      <w:pPr>
        <w:numPr>
          <w:ilvl w:val="0"/>
          <w:numId w:val="6"/>
        </w:numPr>
        <w:tabs>
          <w:tab w:val="clear" w:pos="567"/>
        </w:tabs>
        <w:spacing w:line="240" w:lineRule="auto"/>
        <w:rPr>
          <w:lang w:val="lv-LV"/>
        </w:rPr>
      </w:pPr>
      <w:proofErr w:type="spellStart"/>
      <w:r w:rsidRPr="00CA3538">
        <w:rPr>
          <w:lang w:val="lv-LV"/>
        </w:rPr>
        <w:lastRenderedPageBreak/>
        <w:t>fenitoīnu</w:t>
      </w:r>
      <w:proofErr w:type="spellEnd"/>
      <w:r w:rsidRPr="00CA3538">
        <w:rPr>
          <w:lang w:val="lv-LV"/>
        </w:rPr>
        <w:t xml:space="preserve"> (lieto epilepsijas ārstēšanai);</w:t>
      </w:r>
    </w:p>
    <w:p w14:paraId="2F230D61" w14:textId="77777777" w:rsidR="007A1858" w:rsidRDefault="007A1858" w:rsidP="007A1858">
      <w:pPr>
        <w:numPr>
          <w:ilvl w:val="0"/>
          <w:numId w:val="6"/>
        </w:numPr>
        <w:tabs>
          <w:tab w:val="clear" w:pos="567"/>
        </w:tabs>
        <w:spacing w:line="240" w:lineRule="auto"/>
        <w:rPr>
          <w:lang w:val="lv-LV"/>
        </w:rPr>
      </w:pPr>
      <w:proofErr w:type="spellStart"/>
      <w:r w:rsidRPr="007A1858">
        <w:rPr>
          <w:lang w:val="lv-LV"/>
        </w:rPr>
        <w:t>ampicilīnu</w:t>
      </w:r>
      <w:proofErr w:type="spellEnd"/>
      <w:r w:rsidRPr="007A1858">
        <w:rPr>
          <w:lang w:val="lv-LV"/>
        </w:rPr>
        <w:t xml:space="preserve"> vai </w:t>
      </w:r>
      <w:proofErr w:type="spellStart"/>
      <w:r w:rsidRPr="007A1858">
        <w:rPr>
          <w:lang w:val="lv-LV"/>
        </w:rPr>
        <w:t>amoksicilīnu</w:t>
      </w:r>
      <w:proofErr w:type="spellEnd"/>
      <w:r w:rsidRPr="007A1858">
        <w:rPr>
          <w:lang w:val="lv-LV"/>
        </w:rPr>
        <w:t xml:space="preserve"> (lieto bakteriālas infekcijas ārstēšanai).</w:t>
      </w:r>
      <w:r w:rsidR="008C52D8">
        <w:rPr>
          <w:lang w:val="lv-LV"/>
        </w:rPr>
        <w:t xml:space="preserve"> </w:t>
      </w:r>
      <w:r w:rsidRPr="007A1858">
        <w:rPr>
          <w:lang w:val="lv-LV"/>
        </w:rPr>
        <w:t>Ja vien iespējams, pacientiem jālieto citas antibiotikas, jo ir lielāka alerģijas iespēja;</w:t>
      </w:r>
    </w:p>
    <w:p w14:paraId="6EC50838" w14:textId="77777777" w:rsidR="007A1858" w:rsidRPr="00967263" w:rsidRDefault="007A1858" w:rsidP="007A1858">
      <w:pPr>
        <w:numPr>
          <w:ilvl w:val="0"/>
          <w:numId w:val="6"/>
        </w:numPr>
        <w:tabs>
          <w:tab w:val="clear" w:pos="567"/>
        </w:tabs>
        <w:spacing w:line="240" w:lineRule="auto"/>
      </w:pPr>
      <w:proofErr w:type="spellStart"/>
      <w:r w:rsidRPr="00967263">
        <w:t>didanozīnu</w:t>
      </w:r>
      <w:proofErr w:type="spellEnd"/>
      <w:r w:rsidRPr="00967263">
        <w:t xml:space="preserve"> (</w:t>
      </w:r>
      <w:proofErr w:type="spellStart"/>
      <w:r w:rsidRPr="00967263">
        <w:t>lieto</w:t>
      </w:r>
      <w:proofErr w:type="spellEnd"/>
      <w:r w:rsidRPr="00967263">
        <w:t xml:space="preserve"> HIV </w:t>
      </w:r>
      <w:proofErr w:type="spellStart"/>
      <w:r w:rsidRPr="00967263">
        <w:t>infekcijas</w:t>
      </w:r>
      <w:proofErr w:type="spellEnd"/>
      <w:r w:rsidRPr="00967263">
        <w:t xml:space="preserve"> </w:t>
      </w:r>
      <w:proofErr w:type="spellStart"/>
      <w:r w:rsidRPr="00967263">
        <w:t>ārstēšanai</w:t>
      </w:r>
      <w:proofErr w:type="spellEnd"/>
      <w:proofErr w:type="gramStart"/>
      <w:r w:rsidRPr="00967263">
        <w:t>);</w:t>
      </w:r>
      <w:proofErr w:type="gramEnd"/>
    </w:p>
    <w:p w14:paraId="17D94AB7" w14:textId="77777777" w:rsidR="007A1858" w:rsidRPr="00967263" w:rsidRDefault="007A1858" w:rsidP="007A1858">
      <w:pPr>
        <w:numPr>
          <w:ilvl w:val="0"/>
          <w:numId w:val="6"/>
        </w:numPr>
        <w:tabs>
          <w:tab w:val="clear" w:pos="567"/>
        </w:tabs>
        <w:spacing w:line="240" w:lineRule="auto"/>
      </w:pPr>
      <w:proofErr w:type="spellStart"/>
      <w:r w:rsidRPr="00967263">
        <w:t>vidarabīnu</w:t>
      </w:r>
      <w:proofErr w:type="spellEnd"/>
      <w:r w:rsidRPr="00967263">
        <w:t xml:space="preserve"> (</w:t>
      </w:r>
      <w:proofErr w:type="spellStart"/>
      <w:r w:rsidRPr="00967263">
        <w:t>lieto</w:t>
      </w:r>
      <w:proofErr w:type="spellEnd"/>
      <w:r w:rsidRPr="00967263">
        <w:t xml:space="preserve"> </w:t>
      </w:r>
      <w:proofErr w:type="spellStart"/>
      <w:r w:rsidR="008C52D8" w:rsidRPr="007766DF">
        <w:t>vīrusinfekciju</w:t>
      </w:r>
      <w:proofErr w:type="spellEnd"/>
      <w:r w:rsidRPr="00967263">
        <w:t xml:space="preserve"> </w:t>
      </w:r>
      <w:proofErr w:type="spellStart"/>
      <w:r w:rsidRPr="00967263">
        <w:t>ārstēšanai</w:t>
      </w:r>
      <w:proofErr w:type="spellEnd"/>
      <w:proofErr w:type="gramStart"/>
      <w:r w:rsidRPr="00967263">
        <w:t>)</w:t>
      </w:r>
      <w:r>
        <w:t>.</w:t>
      </w:r>
      <w:proofErr w:type="spellStart"/>
      <w:r w:rsidRPr="00967263">
        <w:t>Lūdzu</w:t>
      </w:r>
      <w:proofErr w:type="spellEnd"/>
      <w:proofErr w:type="gramEnd"/>
      <w:r w:rsidRPr="00967263">
        <w:t xml:space="preserve">, </w:t>
      </w:r>
      <w:proofErr w:type="spellStart"/>
      <w:r w:rsidRPr="00967263">
        <w:t>ņemiet</w:t>
      </w:r>
      <w:proofErr w:type="spellEnd"/>
      <w:r w:rsidRPr="00967263">
        <w:t xml:space="preserve"> </w:t>
      </w:r>
      <w:proofErr w:type="spellStart"/>
      <w:r w:rsidRPr="00967263">
        <w:t>vērā</w:t>
      </w:r>
      <w:proofErr w:type="spellEnd"/>
      <w:r w:rsidRPr="00967263">
        <w:t xml:space="preserve">, ka </w:t>
      </w:r>
      <w:proofErr w:type="spellStart"/>
      <w:r w:rsidRPr="00967263">
        <w:t>biežāk</w:t>
      </w:r>
      <w:proofErr w:type="spellEnd"/>
      <w:r w:rsidRPr="00967263">
        <w:t xml:space="preserve"> var </w:t>
      </w:r>
      <w:proofErr w:type="spellStart"/>
      <w:r w:rsidRPr="00967263">
        <w:t>rasties</w:t>
      </w:r>
      <w:proofErr w:type="spellEnd"/>
      <w:r w:rsidRPr="00967263">
        <w:t xml:space="preserve"> </w:t>
      </w:r>
      <w:proofErr w:type="spellStart"/>
      <w:r w:rsidRPr="00967263">
        <w:t>vidarabīna</w:t>
      </w:r>
      <w:proofErr w:type="spellEnd"/>
      <w:r w:rsidRPr="00967263">
        <w:t xml:space="preserve"> </w:t>
      </w:r>
      <w:proofErr w:type="spellStart"/>
      <w:r w:rsidRPr="00967263">
        <w:t>blakusparādības</w:t>
      </w:r>
      <w:proofErr w:type="spellEnd"/>
      <w:r w:rsidRPr="00967263">
        <w:t xml:space="preserve">. </w:t>
      </w:r>
      <w:proofErr w:type="spellStart"/>
      <w:r w:rsidRPr="00967263">
        <w:t>Ja</w:t>
      </w:r>
      <w:proofErr w:type="spellEnd"/>
      <w:r w:rsidRPr="00967263">
        <w:t xml:space="preserve"> </w:t>
      </w:r>
      <w:proofErr w:type="spellStart"/>
      <w:r w:rsidRPr="00967263">
        <w:t>tas</w:t>
      </w:r>
      <w:proofErr w:type="spellEnd"/>
      <w:r w:rsidRPr="00967263">
        <w:t xml:space="preserve"> </w:t>
      </w:r>
      <w:proofErr w:type="spellStart"/>
      <w:r w:rsidRPr="00967263">
        <w:t>notiek</w:t>
      </w:r>
      <w:proofErr w:type="spellEnd"/>
      <w:r w:rsidRPr="00967263">
        <w:t xml:space="preserve">, </w:t>
      </w:r>
      <w:proofErr w:type="spellStart"/>
      <w:r w:rsidRPr="00967263">
        <w:t>jāievēro</w:t>
      </w:r>
      <w:proofErr w:type="spellEnd"/>
      <w:r w:rsidRPr="00967263">
        <w:t xml:space="preserve"> </w:t>
      </w:r>
      <w:proofErr w:type="spellStart"/>
      <w:r w:rsidRPr="00967263">
        <w:t>īpaša</w:t>
      </w:r>
      <w:proofErr w:type="spellEnd"/>
      <w:r w:rsidRPr="00967263">
        <w:t xml:space="preserve"> </w:t>
      </w:r>
      <w:proofErr w:type="spellStart"/>
      <w:proofErr w:type="gramStart"/>
      <w:r w:rsidRPr="00967263">
        <w:t>piesardzība</w:t>
      </w:r>
      <w:proofErr w:type="spellEnd"/>
      <w:r w:rsidRPr="00967263">
        <w:t>;</w:t>
      </w:r>
      <w:proofErr w:type="gramEnd"/>
    </w:p>
    <w:p w14:paraId="0613FBD1" w14:textId="77777777" w:rsidR="007A1858" w:rsidRPr="007A1858" w:rsidRDefault="007A1858" w:rsidP="007A1858">
      <w:pPr>
        <w:numPr>
          <w:ilvl w:val="0"/>
          <w:numId w:val="6"/>
        </w:numPr>
        <w:tabs>
          <w:tab w:val="clear" w:pos="567"/>
        </w:tabs>
        <w:spacing w:line="240" w:lineRule="auto"/>
        <w:rPr>
          <w:lang w:val="lv-LV"/>
        </w:rPr>
      </w:pPr>
      <w:r w:rsidRPr="007A1858">
        <w:rPr>
          <w:lang w:val="lv-LV"/>
        </w:rPr>
        <w:t xml:space="preserve">zāles, ko lieto </w:t>
      </w:r>
      <w:r w:rsidR="00331DD8">
        <w:rPr>
          <w:lang w:val="lv-LV"/>
        </w:rPr>
        <w:t>vēža</w:t>
      </w:r>
      <w:r w:rsidRPr="007A1858">
        <w:rPr>
          <w:lang w:val="lv-LV"/>
        </w:rPr>
        <w:t xml:space="preserve"> ārstēšanai</w:t>
      </w:r>
      <w:r>
        <w:rPr>
          <w:lang w:val="lv-LV"/>
        </w:rPr>
        <w:t>.</w:t>
      </w:r>
      <w:r w:rsidRPr="007A1858">
        <w:rPr>
          <w:snapToGrid/>
          <w:lang w:val="lv-LV" w:eastAsia="en-US"/>
        </w:rPr>
        <w:t xml:space="preserve"> </w:t>
      </w:r>
      <w:r w:rsidRPr="007A1858">
        <w:rPr>
          <w:lang w:val="lv-LV"/>
        </w:rPr>
        <w:t xml:space="preserve">Lietojot </w:t>
      </w:r>
      <w:proofErr w:type="spellStart"/>
      <w:r w:rsidRPr="007A1858">
        <w:rPr>
          <w:lang w:val="lv-LV"/>
        </w:rPr>
        <w:t>allopurinolu</w:t>
      </w:r>
      <w:proofErr w:type="spellEnd"/>
      <w:r w:rsidRPr="007A1858">
        <w:rPr>
          <w:lang w:val="lv-LV"/>
        </w:rPr>
        <w:t xml:space="preserve"> un </w:t>
      </w:r>
      <w:proofErr w:type="spellStart"/>
      <w:r w:rsidRPr="007A1858">
        <w:rPr>
          <w:lang w:val="lv-LV"/>
        </w:rPr>
        <w:t>citostatiskus</w:t>
      </w:r>
      <w:proofErr w:type="spellEnd"/>
      <w:r w:rsidRPr="007A1858">
        <w:rPr>
          <w:lang w:val="lv-LV"/>
        </w:rPr>
        <w:t xml:space="preserve"> līdzekļus (piemēram, </w:t>
      </w:r>
      <w:proofErr w:type="spellStart"/>
      <w:r w:rsidRPr="007A1858">
        <w:rPr>
          <w:lang w:val="lv-LV"/>
        </w:rPr>
        <w:t>ciklofosfamīdu</w:t>
      </w:r>
      <w:proofErr w:type="spellEnd"/>
      <w:r w:rsidRPr="007A1858">
        <w:rPr>
          <w:lang w:val="lv-LV"/>
        </w:rPr>
        <w:t xml:space="preserve">, </w:t>
      </w:r>
      <w:proofErr w:type="spellStart"/>
      <w:r w:rsidRPr="007A1858">
        <w:rPr>
          <w:lang w:val="lv-LV"/>
        </w:rPr>
        <w:t>doksorubicīnu</w:t>
      </w:r>
      <w:proofErr w:type="spellEnd"/>
      <w:r w:rsidRPr="007A1858">
        <w:rPr>
          <w:lang w:val="lv-LV"/>
        </w:rPr>
        <w:t xml:space="preserve">, </w:t>
      </w:r>
      <w:proofErr w:type="spellStart"/>
      <w:r w:rsidRPr="007A1858">
        <w:rPr>
          <w:lang w:val="lv-LV"/>
        </w:rPr>
        <w:t>bleomicīnu</w:t>
      </w:r>
      <w:proofErr w:type="spellEnd"/>
      <w:r w:rsidRPr="007A1858">
        <w:rPr>
          <w:lang w:val="lv-LV"/>
        </w:rPr>
        <w:t xml:space="preserve">, </w:t>
      </w:r>
      <w:proofErr w:type="spellStart"/>
      <w:r w:rsidRPr="007A1858">
        <w:rPr>
          <w:lang w:val="lv-LV"/>
        </w:rPr>
        <w:t>prokarbazīnu</w:t>
      </w:r>
      <w:proofErr w:type="spellEnd"/>
      <w:r w:rsidRPr="007A1858">
        <w:rPr>
          <w:lang w:val="lv-LV"/>
        </w:rPr>
        <w:t xml:space="preserve">, </w:t>
      </w:r>
      <w:proofErr w:type="spellStart"/>
      <w:r w:rsidRPr="007A1858">
        <w:rPr>
          <w:lang w:val="lv-LV"/>
        </w:rPr>
        <w:t>alkilhalogenīdus</w:t>
      </w:r>
      <w:proofErr w:type="spellEnd"/>
      <w:r w:rsidRPr="007A1858">
        <w:rPr>
          <w:lang w:val="lv-LV"/>
        </w:rPr>
        <w:t xml:space="preserve">), asins </w:t>
      </w:r>
      <w:proofErr w:type="spellStart"/>
      <w:r w:rsidRPr="007A1858">
        <w:rPr>
          <w:lang w:val="lv-LV"/>
        </w:rPr>
        <w:t>diskrāzija</w:t>
      </w:r>
      <w:proofErr w:type="spellEnd"/>
      <w:r w:rsidRPr="007A1858">
        <w:rPr>
          <w:lang w:val="lv-LV"/>
        </w:rPr>
        <w:t xml:space="preserve"> var rasties daudz biežāk nekā tad, ja šīs aktīvās vielas tiek lietotas atsevišķi. Tādēļ jāvei</w:t>
      </w:r>
      <w:r w:rsidR="00A26B01">
        <w:rPr>
          <w:lang w:val="lv-LV"/>
        </w:rPr>
        <w:t>c regulāra asins ainas kontrole;</w:t>
      </w:r>
    </w:p>
    <w:p w14:paraId="47B03048" w14:textId="77777777" w:rsidR="007A1858" w:rsidRPr="009A746E" w:rsidRDefault="007A1858" w:rsidP="007A1858">
      <w:pPr>
        <w:numPr>
          <w:ilvl w:val="0"/>
          <w:numId w:val="6"/>
        </w:numPr>
        <w:tabs>
          <w:tab w:val="clear" w:pos="567"/>
        </w:tabs>
        <w:spacing w:line="240" w:lineRule="auto"/>
      </w:pPr>
      <w:r w:rsidRPr="007A1858">
        <w:rPr>
          <w:lang w:val="lv-LV"/>
        </w:rPr>
        <w:t xml:space="preserve">Ja </w:t>
      </w:r>
      <w:proofErr w:type="spellStart"/>
      <w:r w:rsidRPr="007A1858">
        <w:rPr>
          <w:lang w:val="lv-LV"/>
        </w:rPr>
        <w:t>allopurinols</w:t>
      </w:r>
      <w:proofErr w:type="spellEnd"/>
      <w:r w:rsidRPr="007A1858">
        <w:rPr>
          <w:lang w:val="lv-LV"/>
        </w:rPr>
        <w:t xml:space="preserve"> tiek lietots vienlaicīgi ar alumīnija hidroksīdu, </w:t>
      </w:r>
      <w:proofErr w:type="spellStart"/>
      <w:r w:rsidRPr="007A1858">
        <w:rPr>
          <w:lang w:val="lv-LV"/>
        </w:rPr>
        <w:t>allopurinolam</w:t>
      </w:r>
      <w:proofErr w:type="spellEnd"/>
      <w:r w:rsidRPr="007A1858">
        <w:rPr>
          <w:lang w:val="lv-LV"/>
        </w:rPr>
        <w:t xml:space="preserve"> var būt vājāka iedarbība. </w:t>
      </w:r>
      <w:proofErr w:type="spellStart"/>
      <w:r w:rsidRPr="00707FBE">
        <w:t>Intervālam</w:t>
      </w:r>
      <w:proofErr w:type="spellEnd"/>
      <w:r w:rsidRPr="00707FBE">
        <w:t xml:space="preserve"> </w:t>
      </w:r>
      <w:proofErr w:type="spellStart"/>
      <w:r w:rsidRPr="00707FBE">
        <w:t>starp</w:t>
      </w:r>
      <w:proofErr w:type="spellEnd"/>
      <w:r w:rsidRPr="00707FBE">
        <w:t xml:space="preserve"> </w:t>
      </w:r>
      <w:proofErr w:type="spellStart"/>
      <w:r w:rsidRPr="00707FBE">
        <w:t>abu</w:t>
      </w:r>
      <w:proofErr w:type="spellEnd"/>
      <w:r w:rsidRPr="00707FBE">
        <w:t xml:space="preserve"> </w:t>
      </w:r>
      <w:proofErr w:type="spellStart"/>
      <w:r w:rsidRPr="00707FBE">
        <w:t>zāļu</w:t>
      </w:r>
      <w:proofErr w:type="spellEnd"/>
      <w:r w:rsidRPr="00707FBE">
        <w:t xml:space="preserve"> </w:t>
      </w:r>
      <w:proofErr w:type="spellStart"/>
      <w:r w:rsidRPr="00707FBE">
        <w:t>liet</w:t>
      </w:r>
      <w:r w:rsidR="00A26B01">
        <w:t>ošanu</w:t>
      </w:r>
      <w:proofErr w:type="spellEnd"/>
      <w:r w:rsidR="00A26B01">
        <w:t xml:space="preserve"> </w:t>
      </w:r>
      <w:proofErr w:type="spellStart"/>
      <w:r w:rsidR="00A26B01">
        <w:t>ir</w:t>
      </w:r>
      <w:proofErr w:type="spellEnd"/>
      <w:r w:rsidR="00A26B01">
        <w:t xml:space="preserve"> </w:t>
      </w:r>
      <w:proofErr w:type="spellStart"/>
      <w:r w:rsidR="00A26B01">
        <w:t>jābūt</w:t>
      </w:r>
      <w:proofErr w:type="spellEnd"/>
      <w:r w:rsidR="00A26B01">
        <w:t xml:space="preserve"> </w:t>
      </w:r>
      <w:proofErr w:type="spellStart"/>
      <w:r w:rsidR="00A26B01">
        <w:t>vismaz</w:t>
      </w:r>
      <w:proofErr w:type="spellEnd"/>
      <w:r w:rsidR="00A26B01">
        <w:t xml:space="preserve"> 3 </w:t>
      </w:r>
      <w:proofErr w:type="spellStart"/>
      <w:proofErr w:type="gramStart"/>
      <w:r w:rsidR="00A26B01">
        <w:t>stundas</w:t>
      </w:r>
      <w:proofErr w:type="spellEnd"/>
      <w:r w:rsidR="00A26B01">
        <w:t>;</w:t>
      </w:r>
      <w:proofErr w:type="gramEnd"/>
      <w:r>
        <w:t xml:space="preserve"> </w:t>
      </w:r>
    </w:p>
    <w:p w14:paraId="4D390C34" w14:textId="77777777" w:rsidR="007A1858" w:rsidRPr="007A1858" w:rsidRDefault="001552BE" w:rsidP="007A1858">
      <w:pPr>
        <w:numPr>
          <w:ilvl w:val="0"/>
          <w:numId w:val="6"/>
        </w:numPr>
        <w:tabs>
          <w:tab w:val="clear" w:pos="567"/>
        </w:tabs>
        <w:spacing w:line="240" w:lineRule="auto"/>
        <w:rPr>
          <w:lang w:val="lv-LV"/>
        </w:rPr>
      </w:pPr>
      <w:r w:rsidRPr="001552BE">
        <w:rPr>
          <w:lang w:val="lv-LV"/>
        </w:rPr>
        <w:t>līdzekļus, kuri nomāc imūnās sistēmas darbību</w:t>
      </w:r>
      <w:r>
        <w:rPr>
          <w:lang w:val="lv-LV"/>
        </w:rPr>
        <w:t xml:space="preserve"> (</w:t>
      </w:r>
      <w:proofErr w:type="spellStart"/>
      <w:r>
        <w:rPr>
          <w:lang w:val="lv-LV"/>
        </w:rPr>
        <w:t>imūnsupresantus</w:t>
      </w:r>
      <w:proofErr w:type="spellEnd"/>
      <w:r>
        <w:rPr>
          <w:lang w:val="lv-LV"/>
        </w:rPr>
        <w:t xml:space="preserve">), piemēram </w:t>
      </w:r>
      <w:proofErr w:type="spellStart"/>
      <w:r>
        <w:rPr>
          <w:lang w:val="lv-LV"/>
        </w:rPr>
        <w:t>ciklosporīnu</w:t>
      </w:r>
      <w:proofErr w:type="spellEnd"/>
      <w:r>
        <w:rPr>
          <w:lang w:val="lv-LV"/>
        </w:rPr>
        <w:t xml:space="preserve"> (</w:t>
      </w:r>
      <w:r w:rsidRPr="001552BE">
        <w:rPr>
          <w:lang w:val="lv-LV"/>
        </w:rPr>
        <w:t xml:space="preserve">biežāk var rasties </w:t>
      </w:r>
      <w:proofErr w:type="spellStart"/>
      <w:r w:rsidRPr="001552BE">
        <w:rPr>
          <w:lang w:val="lv-LV"/>
        </w:rPr>
        <w:t>ciklosporīna</w:t>
      </w:r>
      <w:proofErr w:type="spellEnd"/>
      <w:r w:rsidRPr="001552BE">
        <w:rPr>
          <w:lang w:val="lv-LV"/>
        </w:rPr>
        <w:t xml:space="preserve"> blakusparādības</w:t>
      </w:r>
      <w:r>
        <w:rPr>
          <w:lang w:val="lv-LV"/>
        </w:rPr>
        <w:t>) un</w:t>
      </w:r>
      <w:r w:rsidRPr="001552BE">
        <w:rPr>
          <w:snapToGrid/>
          <w:lang w:val="lv-LV" w:eastAsia="en-US"/>
        </w:rPr>
        <w:t xml:space="preserve"> </w:t>
      </w:r>
      <w:proofErr w:type="spellStart"/>
      <w:r w:rsidRPr="001552BE">
        <w:rPr>
          <w:lang w:val="lv-LV"/>
        </w:rPr>
        <w:t>azatioprīnu</w:t>
      </w:r>
      <w:proofErr w:type="spellEnd"/>
      <w:r>
        <w:rPr>
          <w:lang w:val="lv-LV"/>
        </w:rPr>
        <w:t xml:space="preserve"> (</w:t>
      </w:r>
      <w:r w:rsidRPr="001552BE">
        <w:rPr>
          <w:lang w:val="lv-LV"/>
        </w:rPr>
        <w:t xml:space="preserve">var būt nepieciešams samazināt </w:t>
      </w:r>
      <w:proofErr w:type="spellStart"/>
      <w:r>
        <w:rPr>
          <w:lang w:val="lv-LV"/>
        </w:rPr>
        <w:t>azatioprīna</w:t>
      </w:r>
      <w:proofErr w:type="spellEnd"/>
      <w:r w:rsidRPr="001552BE">
        <w:rPr>
          <w:lang w:val="lv-LV"/>
        </w:rPr>
        <w:t xml:space="preserve"> devu</w:t>
      </w:r>
      <w:r>
        <w:rPr>
          <w:lang w:val="lv-LV"/>
        </w:rPr>
        <w:t>)</w:t>
      </w:r>
      <w:r w:rsidR="00A26B01">
        <w:rPr>
          <w:lang w:val="lv-LV"/>
        </w:rPr>
        <w:t>;</w:t>
      </w:r>
    </w:p>
    <w:p w14:paraId="2095FCC3" w14:textId="77777777" w:rsidR="007A1858" w:rsidRDefault="00A26B01" w:rsidP="00CA3538">
      <w:pPr>
        <w:numPr>
          <w:ilvl w:val="0"/>
          <w:numId w:val="6"/>
        </w:numPr>
        <w:tabs>
          <w:tab w:val="clear" w:pos="567"/>
        </w:tabs>
        <w:spacing w:line="240" w:lineRule="auto"/>
        <w:rPr>
          <w:lang w:val="lv-LV"/>
        </w:rPr>
      </w:pPr>
      <w:proofErr w:type="spellStart"/>
      <w:r w:rsidRPr="00A26B01">
        <w:rPr>
          <w:lang w:val="lv-LV"/>
        </w:rPr>
        <w:t>merkaptopurīnu</w:t>
      </w:r>
      <w:proofErr w:type="spellEnd"/>
      <w:r>
        <w:rPr>
          <w:lang w:val="lv-LV"/>
        </w:rPr>
        <w:t xml:space="preserve"> </w:t>
      </w:r>
      <w:r w:rsidRPr="00A26B01">
        <w:rPr>
          <w:lang w:val="lv-LV"/>
        </w:rPr>
        <w:t xml:space="preserve">(lieto </w:t>
      </w:r>
      <w:r>
        <w:rPr>
          <w:lang w:val="lv-LV"/>
        </w:rPr>
        <w:t>leik</w:t>
      </w:r>
      <w:r w:rsidR="001C2230">
        <w:rPr>
          <w:lang w:val="lv-LV"/>
        </w:rPr>
        <w:t>ozes</w:t>
      </w:r>
      <w:r w:rsidRPr="00A26B01">
        <w:rPr>
          <w:lang w:val="lv-LV"/>
        </w:rPr>
        <w:t xml:space="preserve"> ārstēšanai)</w:t>
      </w:r>
      <w:r>
        <w:rPr>
          <w:lang w:val="lv-LV"/>
        </w:rPr>
        <w:t>.</w:t>
      </w:r>
      <w:r w:rsidRPr="00A26B01">
        <w:rPr>
          <w:lang w:val="lv-LV"/>
        </w:rPr>
        <w:t xml:space="preserve"> </w:t>
      </w:r>
      <w:r>
        <w:rPr>
          <w:lang w:val="lv-LV"/>
        </w:rPr>
        <w:t>V</w:t>
      </w:r>
      <w:r w:rsidRPr="00A26B01">
        <w:rPr>
          <w:lang w:val="lv-LV"/>
        </w:rPr>
        <w:t xml:space="preserve">ar būt nepieciešams samazināt </w:t>
      </w:r>
      <w:proofErr w:type="spellStart"/>
      <w:r>
        <w:rPr>
          <w:lang w:val="lv-LV"/>
        </w:rPr>
        <w:t>merkaptopurīna</w:t>
      </w:r>
      <w:proofErr w:type="spellEnd"/>
      <w:r w:rsidRPr="00A26B01">
        <w:rPr>
          <w:lang w:val="lv-LV"/>
        </w:rPr>
        <w:t xml:space="preserve"> devu;</w:t>
      </w:r>
    </w:p>
    <w:p w14:paraId="350E7E76" w14:textId="77777777" w:rsidR="00A26B01" w:rsidRPr="00A26B01" w:rsidRDefault="00331DD8" w:rsidP="00A26B01">
      <w:pPr>
        <w:numPr>
          <w:ilvl w:val="0"/>
          <w:numId w:val="6"/>
        </w:numPr>
        <w:tabs>
          <w:tab w:val="clear" w:pos="567"/>
        </w:tabs>
        <w:spacing w:line="240" w:lineRule="auto"/>
        <w:rPr>
          <w:lang w:val="lv-LV"/>
        </w:rPr>
      </w:pPr>
      <w:r w:rsidRPr="00331DD8">
        <w:rPr>
          <w:lang w:val="lv-LV"/>
        </w:rPr>
        <w:t xml:space="preserve">zāles, ko lieto diabēta ārstēšanai </w:t>
      </w:r>
      <w:r>
        <w:rPr>
          <w:lang w:val="lv-LV"/>
        </w:rPr>
        <w:t>(</w:t>
      </w:r>
      <w:proofErr w:type="spellStart"/>
      <w:r w:rsidR="00A26B01" w:rsidRPr="00A26B01">
        <w:rPr>
          <w:lang w:val="lv-LV"/>
        </w:rPr>
        <w:t>hlorpropamīdu</w:t>
      </w:r>
      <w:proofErr w:type="spellEnd"/>
      <w:r w:rsidR="00A26B01" w:rsidRPr="00A26B01">
        <w:rPr>
          <w:lang w:val="lv-LV"/>
        </w:rPr>
        <w:t xml:space="preserve">).Var būt jāmazina </w:t>
      </w:r>
      <w:proofErr w:type="spellStart"/>
      <w:r w:rsidR="00A26B01" w:rsidRPr="00A26B01">
        <w:rPr>
          <w:lang w:val="lv-LV"/>
        </w:rPr>
        <w:t>hlorpropamīda</w:t>
      </w:r>
      <w:proofErr w:type="spellEnd"/>
      <w:r w:rsidR="00A26B01" w:rsidRPr="00A26B01">
        <w:rPr>
          <w:lang w:val="lv-LV"/>
        </w:rPr>
        <w:t xml:space="preserve"> deva, īpaši pacientiem ar nieru funkcijas traucējumiem;</w:t>
      </w:r>
    </w:p>
    <w:p w14:paraId="0816427F" w14:textId="77777777" w:rsidR="00175C41" w:rsidRPr="005C2A84" w:rsidRDefault="00331DD8" w:rsidP="00175C41">
      <w:pPr>
        <w:numPr>
          <w:ilvl w:val="0"/>
          <w:numId w:val="6"/>
        </w:numPr>
        <w:tabs>
          <w:tab w:val="clear" w:pos="567"/>
        </w:tabs>
        <w:spacing w:line="240" w:lineRule="auto"/>
        <w:rPr>
          <w:szCs w:val="22"/>
          <w:lang w:val="lv-LV" w:eastAsia="en-US"/>
        </w:rPr>
      </w:pPr>
      <w:r w:rsidRPr="005C2A84">
        <w:rPr>
          <w:szCs w:val="22"/>
          <w:lang w:val="lv-LV" w:eastAsia="en-US"/>
        </w:rPr>
        <w:t xml:space="preserve">zāles, ko lieto sirds slimību vai augsta asinsspiediena ārstēšanai, tādas kā “AKE inhibitorus” (piemēram, </w:t>
      </w:r>
      <w:proofErr w:type="spellStart"/>
      <w:r w:rsidRPr="005C2A84">
        <w:rPr>
          <w:szCs w:val="22"/>
          <w:lang w:val="lv-LV" w:eastAsia="en-US"/>
        </w:rPr>
        <w:t>kaptoprilu</w:t>
      </w:r>
      <w:proofErr w:type="spellEnd"/>
      <w:r w:rsidRPr="005C2A84">
        <w:rPr>
          <w:szCs w:val="22"/>
          <w:lang w:val="lv-LV" w:eastAsia="en-US"/>
        </w:rPr>
        <w:t xml:space="preserve">, </w:t>
      </w:r>
      <w:proofErr w:type="spellStart"/>
      <w:r w:rsidRPr="005C2A84">
        <w:rPr>
          <w:szCs w:val="22"/>
          <w:lang w:val="lv-LV" w:eastAsia="en-US"/>
        </w:rPr>
        <w:t>r</w:t>
      </w:r>
      <w:r w:rsidR="00175C41" w:rsidRPr="005C2A84">
        <w:rPr>
          <w:szCs w:val="22"/>
          <w:lang w:val="lv-LV" w:eastAsia="en-US"/>
        </w:rPr>
        <w:t>amiprilu</w:t>
      </w:r>
      <w:proofErr w:type="spellEnd"/>
      <w:r w:rsidRPr="005C2A84">
        <w:rPr>
          <w:szCs w:val="22"/>
          <w:lang w:val="lv-LV" w:eastAsia="en-US"/>
        </w:rPr>
        <w:t>)</w:t>
      </w:r>
      <w:r w:rsidR="00175C41" w:rsidRPr="005C2A84">
        <w:rPr>
          <w:szCs w:val="22"/>
          <w:lang w:val="lv-LV" w:eastAsia="en-US"/>
        </w:rPr>
        <w:t xml:space="preserve"> vai tabletes</w:t>
      </w:r>
      <w:r w:rsidRPr="005C2A84">
        <w:rPr>
          <w:szCs w:val="22"/>
          <w:lang w:val="lv-LV" w:eastAsia="en-US"/>
        </w:rPr>
        <w:t xml:space="preserve"> ūdens izvadīšanai (diurētiskos līdzekļus</w:t>
      </w:r>
      <w:r w:rsidR="00175C41" w:rsidRPr="005C2A84">
        <w:rPr>
          <w:szCs w:val="22"/>
          <w:lang w:val="lv-LV" w:eastAsia="en-US"/>
        </w:rPr>
        <w:t xml:space="preserve">, </w:t>
      </w:r>
      <w:r w:rsidRPr="005C2A84">
        <w:rPr>
          <w:szCs w:val="22"/>
          <w:lang w:val="lv-LV" w:eastAsia="en-US"/>
        </w:rPr>
        <w:t xml:space="preserve">īpaši </w:t>
      </w:r>
      <w:proofErr w:type="spellStart"/>
      <w:r w:rsidRPr="005C2A84">
        <w:rPr>
          <w:szCs w:val="22"/>
          <w:lang w:val="lv-LV" w:eastAsia="en-US"/>
        </w:rPr>
        <w:t>tiazīdu</w:t>
      </w:r>
      <w:proofErr w:type="spellEnd"/>
      <w:r w:rsidRPr="005C2A84">
        <w:rPr>
          <w:szCs w:val="22"/>
          <w:lang w:val="lv-LV" w:eastAsia="en-US"/>
        </w:rPr>
        <w:t xml:space="preserve"> grupas diurēti</w:t>
      </w:r>
      <w:r w:rsidR="00EE5DCC">
        <w:rPr>
          <w:szCs w:val="22"/>
          <w:lang w:val="lv-LV" w:eastAsia="en-US"/>
        </w:rPr>
        <w:t>skos līdzekļus</w:t>
      </w:r>
      <w:r w:rsidR="00175C41" w:rsidRPr="005C2A84">
        <w:rPr>
          <w:szCs w:val="22"/>
          <w:lang w:val="lv-LV" w:eastAsia="en-US"/>
        </w:rPr>
        <w:t xml:space="preserve">, piemēram, </w:t>
      </w:r>
      <w:proofErr w:type="spellStart"/>
      <w:r w:rsidR="00175C41" w:rsidRPr="005C2A84">
        <w:rPr>
          <w:szCs w:val="22"/>
          <w:lang w:val="lv-LV" w:eastAsia="en-US"/>
        </w:rPr>
        <w:t>h</w:t>
      </w:r>
      <w:r w:rsidRPr="005C2A84">
        <w:rPr>
          <w:szCs w:val="22"/>
          <w:lang w:val="lv-LV" w:eastAsia="en-US"/>
        </w:rPr>
        <w:t>idrohlortiazīdu</w:t>
      </w:r>
      <w:proofErr w:type="spellEnd"/>
      <w:r w:rsidRPr="005C2A84">
        <w:rPr>
          <w:szCs w:val="22"/>
          <w:lang w:val="lv-LV" w:eastAsia="en-US"/>
        </w:rPr>
        <w:t xml:space="preserve"> vai furosemīdu</w:t>
      </w:r>
      <w:r w:rsidR="001C10FE" w:rsidRPr="005C2A84">
        <w:rPr>
          <w:szCs w:val="22"/>
          <w:lang w:val="lv-LV" w:eastAsia="en-US"/>
        </w:rPr>
        <w:t>);</w:t>
      </w:r>
    </w:p>
    <w:p w14:paraId="5901BC81" w14:textId="77777777" w:rsidR="001C10FE" w:rsidRPr="00344D04" w:rsidRDefault="005C2A84" w:rsidP="001C10FE">
      <w:pPr>
        <w:numPr>
          <w:ilvl w:val="0"/>
          <w:numId w:val="6"/>
        </w:numPr>
        <w:tabs>
          <w:tab w:val="clear" w:pos="567"/>
        </w:tabs>
        <w:spacing w:line="240" w:lineRule="auto"/>
        <w:ind w:hanging="294"/>
        <w:rPr>
          <w:lang w:val="lv-LV"/>
        </w:rPr>
      </w:pPr>
      <w:r w:rsidRPr="005C2A84">
        <w:rPr>
          <w:lang w:val="lv-LV"/>
        </w:rPr>
        <w:t xml:space="preserve">zāles, ko lieto asins šķidrināšanai </w:t>
      </w:r>
      <w:r>
        <w:rPr>
          <w:lang w:val="lv-LV"/>
        </w:rPr>
        <w:t>(</w:t>
      </w:r>
      <w:proofErr w:type="spellStart"/>
      <w:r w:rsidRPr="005C2A84">
        <w:rPr>
          <w:lang w:val="lv-LV"/>
        </w:rPr>
        <w:t>kumarīna</w:t>
      </w:r>
      <w:proofErr w:type="spellEnd"/>
      <w:r w:rsidRPr="005C2A84">
        <w:rPr>
          <w:lang w:val="lv-LV"/>
        </w:rPr>
        <w:t xml:space="preserve"> grupas </w:t>
      </w:r>
      <w:proofErr w:type="spellStart"/>
      <w:r w:rsidR="001C10FE" w:rsidRPr="005C2A84">
        <w:rPr>
          <w:lang w:val="lv-LV"/>
        </w:rPr>
        <w:t>antikoagulantus</w:t>
      </w:r>
      <w:proofErr w:type="spellEnd"/>
      <w:r>
        <w:rPr>
          <w:lang w:val="lv-LV"/>
        </w:rPr>
        <w:t>)</w:t>
      </w:r>
      <w:r w:rsidR="001C10FE" w:rsidRPr="005C2A84">
        <w:rPr>
          <w:lang w:val="lv-LV"/>
        </w:rPr>
        <w:t xml:space="preserve">, piemēram </w:t>
      </w:r>
      <w:proofErr w:type="spellStart"/>
      <w:r w:rsidR="001C10FE" w:rsidRPr="005C2A84">
        <w:rPr>
          <w:lang w:val="lv-LV"/>
        </w:rPr>
        <w:t>varfarīnu</w:t>
      </w:r>
      <w:proofErr w:type="spellEnd"/>
      <w:r w:rsidR="001C10FE" w:rsidRPr="005C2A84">
        <w:rPr>
          <w:lang w:val="lv-LV"/>
        </w:rPr>
        <w:t xml:space="preserve">, </w:t>
      </w:r>
      <w:proofErr w:type="spellStart"/>
      <w:r w:rsidR="001C10FE" w:rsidRPr="005C2A84">
        <w:rPr>
          <w:lang w:val="lv-LV"/>
        </w:rPr>
        <w:t>fenprokumonu</w:t>
      </w:r>
      <w:proofErr w:type="spellEnd"/>
      <w:r w:rsidR="001C10FE" w:rsidRPr="005C2A84">
        <w:rPr>
          <w:lang w:val="lv-LV"/>
        </w:rPr>
        <w:t xml:space="preserve"> un </w:t>
      </w:r>
      <w:proofErr w:type="spellStart"/>
      <w:r w:rsidR="001C10FE" w:rsidRPr="005C2A84">
        <w:rPr>
          <w:lang w:val="lv-LV"/>
        </w:rPr>
        <w:t>acenokuma</w:t>
      </w:r>
      <w:r>
        <w:rPr>
          <w:lang w:val="lv-LV"/>
        </w:rPr>
        <w:t>rolu</w:t>
      </w:r>
      <w:proofErr w:type="spellEnd"/>
      <w:r w:rsidR="001C10FE" w:rsidRPr="005C2A84">
        <w:rPr>
          <w:lang w:val="lv-LV"/>
        </w:rPr>
        <w:t xml:space="preserve">. </w:t>
      </w:r>
      <w:r w:rsidR="001C10FE" w:rsidRPr="00344D04">
        <w:rPr>
          <w:lang w:val="lv-LV"/>
        </w:rPr>
        <w:t>Jūsu ārsts biežāk kontrolēs Jūsu asins recēšanas rādītājus un, ja nepieciešams, samazinās šo zāļu devu;</w:t>
      </w:r>
    </w:p>
    <w:p w14:paraId="32A98DCF" w14:textId="77777777" w:rsidR="00A26B01" w:rsidRPr="00CA3538" w:rsidRDefault="005C2A84" w:rsidP="00CA3538">
      <w:pPr>
        <w:numPr>
          <w:ilvl w:val="0"/>
          <w:numId w:val="6"/>
        </w:numPr>
        <w:tabs>
          <w:tab w:val="clear" w:pos="567"/>
        </w:tabs>
        <w:spacing w:line="240" w:lineRule="auto"/>
        <w:rPr>
          <w:lang w:val="lv-LV"/>
        </w:rPr>
      </w:pPr>
      <w:r w:rsidRPr="005C2A84">
        <w:rPr>
          <w:lang w:val="lv-LV"/>
        </w:rPr>
        <w:t xml:space="preserve">jebkuras citas zāles, ko lieto podagras ārstēšanai </w:t>
      </w:r>
      <w:r>
        <w:rPr>
          <w:lang w:val="lv-LV"/>
        </w:rPr>
        <w:t>(</w:t>
      </w:r>
      <w:proofErr w:type="spellStart"/>
      <w:r w:rsidR="001C10FE" w:rsidRPr="001C10FE">
        <w:rPr>
          <w:lang w:val="lv-LV"/>
        </w:rPr>
        <w:t>probenecīdu</w:t>
      </w:r>
      <w:proofErr w:type="spellEnd"/>
      <w:r w:rsidR="001C10FE">
        <w:rPr>
          <w:lang w:val="lv-LV"/>
        </w:rPr>
        <w:t xml:space="preserve">, </w:t>
      </w:r>
      <w:proofErr w:type="spellStart"/>
      <w:r w:rsidR="001C10FE">
        <w:rPr>
          <w:lang w:val="lv-LV"/>
        </w:rPr>
        <w:t>sulfinpirazonu</w:t>
      </w:r>
      <w:proofErr w:type="spellEnd"/>
      <w:r w:rsidR="001C10FE" w:rsidRPr="001C10FE">
        <w:rPr>
          <w:lang w:val="lv-LV"/>
        </w:rPr>
        <w:t>)</w:t>
      </w:r>
      <w:r w:rsidR="00F50FD3">
        <w:rPr>
          <w:lang w:val="lv-LV"/>
        </w:rPr>
        <w:t>.</w:t>
      </w:r>
    </w:p>
    <w:p w14:paraId="2DB21C16" w14:textId="77777777" w:rsidR="00CA3538" w:rsidRPr="006D7FDE" w:rsidRDefault="00CA3538" w:rsidP="00897205">
      <w:pPr>
        <w:numPr>
          <w:ilvl w:val="12"/>
          <w:numId w:val="0"/>
        </w:numPr>
        <w:tabs>
          <w:tab w:val="clear" w:pos="567"/>
        </w:tabs>
        <w:spacing w:line="240" w:lineRule="auto"/>
        <w:rPr>
          <w:lang w:val="lv-LV"/>
        </w:rPr>
      </w:pPr>
    </w:p>
    <w:p w14:paraId="24EC4253" w14:textId="77777777" w:rsidR="00F50FD3" w:rsidRPr="00F50FD3" w:rsidRDefault="00F50FD3" w:rsidP="00F50FD3">
      <w:pPr>
        <w:numPr>
          <w:ilvl w:val="12"/>
          <w:numId w:val="0"/>
        </w:numPr>
        <w:tabs>
          <w:tab w:val="clear" w:pos="567"/>
        </w:tabs>
        <w:spacing w:line="240" w:lineRule="auto"/>
        <w:rPr>
          <w:lang w:val="lv-LV"/>
        </w:rPr>
      </w:pPr>
      <w:r w:rsidRPr="00F50FD3">
        <w:rPr>
          <w:lang w:val="lv-LV"/>
        </w:rPr>
        <w:t xml:space="preserve">Pastāstiet ārstam vai farmaceitam par visām zālēm, kuras lietojat, pēdējā laikā esat lietojis vai varētu lietot. Tas attiecas arī uz bezrecepšu zālēm, ieskaitot augu izcelsmes zāles. Tas ir tāpēc, ka </w:t>
      </w:r>
      <w:proofErr w:type="spellStart"/>
      <w:r w:rsidRPr="00F50FD3">
        <w:rPr>
          <w:lang w:val="lv-LV"/>
        </w:rPr>
        <w:t>Milurit</w:t>
      </w:r>
      <w:proofErr w:type="spellEnd"/>
      <w:r w:rsidRPr="00F50FD3">
        <w:rPr>
          <w:lang w:val="lv-LV"/>
        </w:rPr>
        <w:t xml:space="preserve"> var ietekmēt dažu zāļu darbību. Arī dažas citas zāles var ietekmēt </w:t>
      </w:r>
      <w:proofErr w:type="spellStart"/>
      <w:r w:rsidRPr="00F50FD3">
        <w:rPr>
          <w:lang w:val="lv-LV"/>
        </w:rPr>
        <w:t>Milurit</w:t>
      </w:r>
      <w:proofErr w:type="spellEnd"/>
      <w:r w:rsidRPr="00F50FD3">
        <w:rPr>
          <w:lang w:val="lv-LV"/>
        </w:rPr>
        <w:t xml:space="preserve"> darbību.</w:t>
      </w:r>
    </w:p>
    <w:p w14:paraId="16B924D3" w14:textId="77777777" w:rsidR="00F50FD3" w:rsidRDefault="00F50FD3" w:rsidP="00897205">
      <w:pPr>
        <w:numPr>
          <w:ilvl w:val="12"/>
          <w:numId w:val="0"/>
        </w:numPr>
        <w:tabs>
          <w:tab w:val="clear" w:pos="567"/>
        </w:tabs>
        <w:spacing w:line="240" w:lineRule="auto"/>
        <w:ind w:left="567" w:hanging="567"/>
        <w:rPr>
          <w:b/>
          <w:lang w:val="lv-LV"/>
        </w:rPr>
      </w:pPr>
    </w:p>
    <w:p w14:paraId="57C66EBE" w14:textId="77777777" w:rsidR="00897205" w:rsidRPr="006D7FDE" w:rsidRDefault="009034AD" w:rsidP="00897205">
      <w:pPr>
        <w:numPr>
          <w:ilvl w:val="12"/>
          <w:numId w:val="0"/>
        </w:numPr>
        <w:tabs>
          <w:tab w:val="clear" w:pos="567"/>
        </w:tabs>
        <w:spacing w:line="240" w:lineRule="auto"/>
        <w:ind w:left="567" w:hanging="567"/>
        <w:rPr>
          <w:b/>
          <w:lang w:val="lv-LV"/>
        </w:rPr>
      </w:pPr>
      <w:r>
        <w:rPr>
          <w:b/>
          <w:lang w:val="lv-LV"/>
        </w:rPr>
        <w:t xml:space="preserve">Grūtniecība un </w:t>
      </w:r>
      <w:r w:rsidR="00897205" w:rsidRPr="006D7FDE">
        <w:rPr>
          <w:b/>
          <w:szCs w:val="22"/>
          <w:lang w:val="lv-LV"/>
        </w:rPr>
        <w:t>barošana ar krūti</w:t>
      </w:r>
      <w:r w:rsidR="00897205" w:rsidRPr="006D7FDE">
        <w:rPr>
          <w:b/>
          <w:lang w:val="lv-LV"/>
        </w:rPr>
        <w:t xml:space="preserve"> </w:t>
      </w:r>
    </w:p>
    <w:p w14:paraId="729362C9" w14:textId="77777777" w:rsidR="00897205" w:rsidRPr="006D7FDE" w:rsidRDefault="00897205" w:rsidP="00897205">
      <w:pPr>
        <w:numPr>
          <w:ilvl w:val="12"/>
          <w:numId w:val="0"/>
        </w:numPr>
        <w:tabs>
          <w:tab w:val="clear" w:pos="567"/>
        </w:tabs>
        <w:spacing w:line="240" w:lineRule="auto"/>
        <w:ind w:left="567" w:hanging="567"/>
        <w:rPr>
          <w:shd w:val="pct15" w:color="auto" w:fill="FFFFFF"/>
          <w:lang w:val="lv-LV"/>
        </w:rPr>
      </w:pPr>
      <w:r w:rsidRPr="00C440E5">
        <w:rPr>
          <w:lang w:val="lv-LV"/>
        </w:rPr>
        <w:t xml:space="preserve">Ja Jūs esat grūtniece vai barojat bērnu ar krūti, ja domājat, ka </w:t>
      </w:r>
      <w:r w:rsidRPr="006D7FDE">
        <w:rPr>
          <w:lang w:val="lv-LV"/>
        </w:rPr>
        <w:t>Jums varētu būt grūtniecība</w:t>
      </w:r>
      <w:r>
        <w:rPr>
          <w:lang w:val="lv-LV"/>
        </w:rPr>
        <w:t>,</w:t>
      </w:r>
      <w:r w:rsidRPr="00C440E5">
        <w:rPr>
          <w:lang w:val="lv-LV"/>
        </w:rPr>
        <w:t xml:space="preserve"> vai plānojat</w:t>
      </w:r>
    </w:p>
    <w:p w14:paraId="1B41AB36" w14:textId="77777777" w:rsidR="00897205" w:rsidRDefault="00897205" w:rsidP="00897205">
      <w:pPr>
        <w:numPr>
          <w:ilvl w:val="12"/>
          <w:numId w:val="0"/>
        </w:numPr>
        <w:tabs>
          <w:tab w:val="clear" w:pos="567"/>
        </w:tabs>
        <w:spacing w:line="240" w:lineRule="auto"/>
        <w:ind w:left="567" w:hanging="567"/>
        <w:rPr>
          <w:lang w:val="lv-LV"/>
        </w:rPr>
      </w:pPr>
      <w:r w:rsidRPr="00C440E5">
        <w:rPr>
          <w:lang w:val="lv-LV"/>
        </w:rPr>
        <w:t>grūtniecību</w:t>
      </w:r>
      <w:r w:rsidRPr="006D7FDE">
        <w:rPr>
          <w:lang w:val="lv-LV"/>
        </w:rPr>
        <w:t xml:space="preserve">, pirms </w:t>
      </w:r>
      <w:r w:rsidRPr="00C440E5">
        <w:rPr>
          <w:lang w:val="lv-LV"/>
        </w:rPr>
        <w:t>šo</w:t>
      </w:r>
      <w:r w:rsidRPr="006D7FDE">
        <w:rPr>
          <w:lang w:val="lv-LV"/>
        </w:rPr>
        <w:t xml:space="preserve"> zāļu</w:t>
      </w:r>
      <w:r w:rsidR="009034AD">
        <w:rPr>
          <w:lang w:val="lv-LV"/>
        </w:rPr>
        <w:t xml:space="preserve"> lietošanas konsultējieties ar ārstu vai farmaceitu.</w:t>
      </w:r>
    </w:p>
    <w:p w14:paraId="41520990" w14:textId="77777777" w:rsidR="009034AD" w:rsidRDefault="009034AD" w:rsidP="00897205">
      <w:pPr>
        <w:numPr>
          <w:ilvl w:val="12"/>
          <w:numId w:val="0"/>
        </w:numPr>
        <w:tabs>
          <w:tab w:val="clear" w:pos="567"/>
        </w:tabs>
        <w:spacing w:line="240" w:lineRule="auto"/>
        <w:ind w:left="567" w:hanging="567"/>
        <w:rPr>
          <w:lang w:val="lv-LV"/>
        </w:rPr>
      </w:pPr>
    </w:p>
    <w:p w14:paraId="0345B614" w14:textId="77777777" w:rsidR="009034AD" w:rsidRDefault="009034AD" w:rsidP="00897205">
      <w:pPr>
        <w:numPr>
          <w:ilvl w:val="12"/>
          <w:numId w:val="0"/>
        </w:numPr>
        <w:tabs>
          <w:tab w:val="clear" w:pos="567"/>
        </w:tabs>
        <w:spacing w:line="240" w:lineRule="auto"/>
        <w:ind w:left="567" w:hanging="567"/>
        <w:rPr>
          <w:u w:val="single"/>
          <w:lang w:val="lv-LV"/>
        </w:rPr>
      </w:pPr>
      <w:r w:rsidRPr="009034AD">
        <w:rPr>
          <w:u w:val="single"/>
          <w:lang w:val="lv-LV"/>
        </w:rPr>
        <w:t>Grūtniecība</w:t>
      </w:r>
    </w:p>
    <w:p w14:paraId="2466CBCC" w14:textId="77777777" w:rsidR="009034AD" w:rsidRPr="009034AD" w:rsidRDefault="009034AD" w:rsidP="00774822">
      <w:pPr>
        <w:numPr>
          <w:ilvl w:val="12"/>
          <w:numId w:val="0"/>
        </w:numPr>
        <w:tabs>
          <w:tab w:val="clear" w:pos="567"/>
        </w:tabs>
        <w:spacing w:line="240" w:lineRule="auto"/>
        <w:rPr>
          <w:lang w:val="lv-LV"/>
        </w:rPr>
      </w:pPr>
      <w:r w:rsidRPr="009034AD">
        <w:rPr>
          <w:lang w:val="lv-LV"/>
        </w:rPr>
        <w:t xml:space="preserve">Nav pietiekamu datu par </w:t>
      </w:r>
      <w:proofErr w:type="spellStart"/>
      <w:r>
        <w:rPr>
          <w:lang w:val="lv-LV"/>
        </w:rPr>
        <w:t>Milurit</w:t>
      </w:r>
      <w:proofErr w:type="spellEnd"/>
      <w:r w:rsidRPr="009034AD">
        <w:rPr>
          <w:lang w:val="lv-LV"/>
        </w:rPr>
        <w:t xml:space="preserve"> lietošanas drošumu grūtniecības laikā cilvēkiem.</w:t>
      </w:r>
      <w:r w:rsidR="00774822" w:rsidRPr="00774822">
        <w:rPr>
          <w:lang w:val="lv-LV"/>
        </w:rPr>
        <w:t xml:space="preserve"> </w:t>
      </w:r>
      <w:proofErr w:type="spellStart"/>
      <w:r w:rsidR="00774822">
        <w:rPr>
          <w:lang w:val="lv-LV"/>
        </w:rPr>
        <w:t>Milurit</w:t>
      </w:r>
      <w:proofErr w:type="spellEnd"/>
      <w:r w:rsidR="00774822">
        <w:rPr>
          <w:lang w:val="lv-LV"/>
        </w:rPr>
        <w:t xml:space="preserve"> nevajadzētu lietot grūtniecēm, izņemot </w:t>
      </w:r>
      <w:r w:rsidR="00774822" w:rsidRPr="00774822">
        <w:rPr>
          <w:lang w:val="lv-LV"/>
        </w:rPr>
        <w:t>vienīgi tad, ja nav pieejama drošāka alternatīva, kā arī tad, ja slimība pati par sevi ietver risku mātei un nedzimušajam bērnam.</w:t>
      </w:r>
    </w:p>
    <w:p w14:paraId="16A5233C" w14:textId="77777777" w:rsidR="009034AD" w:rsidRDefault="009034AD" w:rsidP="00897205">
      <w:pPr>
        <w:numPr>
          <w:ilvl w:val="12"/>
          <w:numId w:val="0"/>
        </w:numPr>
        <w:tabs>
          <w:tab w:val="clear" w:pos="567"/>
        </w:tabs>
        <w:spacing w:line="240" w:lineRule="auto"/>
        <w:ind w:left="567" w:hanging="567"/>
        <w:rPr>
          <w:u w:val="single"/>
          <w:lang w:val="lv-LV"/>
        </w:rPr>
      </w:pPr>
    </w:p>
    <w:p w14:paraId="58458246" w14:textId="77777777" w:rsidR="00897205" w:rsidRPr="009034AD" w:rsidRDefault="009034AD" w:rsidP="00897205">
      <w:pPr>
        <w:numPr>
          <w:ilvl w:val="12"/>
          <w:numId w:val="0"/>
        </w:numPr>
        <w:tabs>
          <w:tab w:val="clear" w:pos="567"/>
        </w:tabs>
        <w:spacing w:line="240" w:lineRule="auto"/>
        <w:ind w:left="567" w:hanging="567"/>
        <w:rPr>
          <w:u w:val="single"/>
          <w:lang w:val="lv-LV"/>
        </w:rPr>
      </w:pPr>
      <w:r w:rsidRPr="009034AD">
        <w:rPr>
          <w:u w:val="single"/>
          <w:lang w:val="lv-LV"/>
        </w:rPr>
        <w:t>Barošana ar krūti</w:t>
      </w:r>
    </w:p>
    <w:p w14:paraId="7DA38A39" w14:textId="77777777" w:rsidR="009034AD" w:rsidRPr="009034AD" w:rsidRDefault="009034AD" w:rsidP="00897205">
      <w:pPr>
        <w:numPr>
          <w:ilvl w:val="12"/>
          <w:numId w:val="0"/>
        </w:numPr>
        <w:tabs>
          <w:tab w:val="clear" w:pos="567"/>
        </w:tabs>
        <w:spacing w:line="240" w:lineRule="auto"/>
        <w:ind w:left="567" w:hanging="567"/>
        <w:rPr>
          <w:lang w:val="lv-LV"/>
        </w:rPr>
      </w:pPr>
      <w:proofErr w:type="spellStart"/>
      <w:r w:rsidRPr="009034AD">
        <w:rPr>
          <w:bCs/>
          <w:lang w:val="lv-LV"/>
        </w:rPr>
        <w:t>Allopurinols</w:t>
      </w:r>
      <w:proofErr w:type="spellEnd"/>
      <w:r w:rsidRPr="009034AD">
        <w:rPr>
          <w:bCs/>
          <w:lang w:val="lv-LV"/>
        </w:rPr>
        <w:t xml:space="preserve"> izdalās mātes pienā. </w:t>
      </w:r>
      <w:proofErr w:type="spellStart"/>
      <w:r w:rsidRPr="009034AD">
        <w:rPr>
          <w:bCs/>
          <w:lang w:val="lv-LV"/>
        </w:rPr>
        <w:t>Allopurinola</w:t>
      </w:r>
      <w:proofErr w:type="spellEnd"/>
      <w:r w:rsidRPr="009034AD">
        <w:rPr>
          <w:bCs/>
          <w:lang w:val="lv-LV"/>
        </w:rPr>
        <w:t xml:space="preserve"> lietošana barošanas ar krūti laikā nav ieteicama</w:t>
      </w:r>
    </w:p>
    <w:p w14:paraId="05FAA1E6" w14:textId="77777777" w:rsidR="009034AD" w:rsidRDefault="009034AD" w:rsidP="00897205">
      <w:pPr>
        <w:numPr>
          <w:ilvl w:val="12"/>
          <w:numId w:val="0"/>
        </w:numPr>
        <w:tabs>
          <w:tab w:val="clear" w:pos="567"/>
        </w:tabs>
        <w:spacing w:line="240" w:lineRule="auto"/>
        <w:ind w:left="567" w:hanging="567"/>
        <w:rPr>
          <w:b/>
          <w:lang w:val="lv-LV"/>
        </w:rPr>
      </w:pPr>
    </w:p>
    <w:p w14:paraId="7B21AB53" w14:textId="77777777" w:rsidR="00897205" w:rsidRPr="006D7FDE" w:rsidRDefault="00897205" w:rsidP="00897205">
      <w:pPr>
        <w:numPr>
          <w:ilvl w:val="12"/>
          <w:numId w:val="0"/>
        </w:numPr>
        <w:tabs>
          <w:tab w:val="clear" w:pos="567"/>
        </w:tabs>
        <w:spacing w:line="240" w:lineRule="auto"/>
        <w:ind w:left="567" w:hanging="567"/>
        <w:rPr>
          <w:b/>
          <w:lang w:val="lv-LV"/>
        </w:rPr>
      </w:pPr>
      <w:r w:rsidRPr="006D7FDE">
        <w:rPr>
          <w:b/>
          <w:lang w:val="lv-LV"/>
        </w:rPr>
        <w:t>Transportlīdzekļu vadīšana un mehānismu apkalpošana</w:t>
      </w:r>
    </w:p>
    <w:p w14:paraId="55B686E3" w14:textId="77777777" w:rsidR="00774822" w:rsidRPr="00774822" w:rsidRDefault="00774822" w:rsidP="00774822">
      <w:pPr>
        <w:numPr>
          <w:ilvl w:val="12"/>
          <w:numId w:val="0"/>
        </w:numPr>
        <w:tabs>
          <w:tab w:val="clear" w:pos="567"/>
        </w:tabs>
        <w:spacing w:line="240" w:lineRule="auto"/>
        <w:rPr>
          <w:lang w:val="lv-LV"/>
        </w:rPr>
      </w:pPr>
      <w:r>
        <w:rPr>
          <w:lang w:val="lv-LV"/>
        </w:rPr>
        <w:t xml:space="preserve">Zāles </w:t>
      </w:r>
      <w:r w:rsidRPr="00774822">
        <w:rPr>
          <w:lang w:val="lv-LV"/>
        </w:rPr>
        <w:t xml:space="preserve">var izraisīt reiboni, miegainību un ietekmēt Jūsu koordināciju. Ja Jums tas rodas, </w:t>
      </w:r>
      <w:r>
        <w:rPr>
          <w:lang w:val="lv-LV"/>
        </w:rPr>
        <w:t xml:space="preserve">nevadiet transportlīdzekļus un </w:t>
      </w:r>
      <w:r w:rsidRPr="00774822">
        <w:rPr>
          <w:lang w:val="lv-LV"/>
        </w:rPr>
        <w:t xml:space="preserve">neapkalpojiet mehānismus. </w:t>
      </w:r>
    </w:p>
    <w:p w14:paraId="5661967E" w14:textId="77777777" w:rsidR="00897205" w:rsidRPr="006D7FDE" w:rsidRDefault="00897205" w:rsidP="00897205">
      <w:pPr>
        <w:numPr>
          <w:ilvl w:val="12"/>
          <w:numId w:val="0"/>
        </w:numPr>
        <w:tabs>
          <w:tab w:val="clear" w:pos="567"/>
        </w:tabs>
        <w:spacing w:line="240" w:lineRule="auto"/>
        <w:ind w:left="567" w:hanging="567"/>
        <w:rPr>
          <w:b/>
          <w:lang w:val="lv-LV"/>
        </w:rPr>
      </w:pPr>
    </w:p>
    <w:p w14:paraId="78D74C6B" w14:textId="77777777" w:rsidR="004D2D10" w:rsidRPr="005F3AD3" w:rsidRDefault="004D2D10" w:rsidP="00816667">
      <w:pPr>
        <w:tabs>
          <w:tab w:val="clear" w:pos="567"/>
        </w:tabs>
        <w:spacing w:line="240" w:lineRule="auto"/>
        <w:rPr>
          <w:rFonts w:eastAsiaTheme="minorHAnsi"/>
          <w:b/>
          <w:snapToGrid/>
          <w:szCs w:val="22"/>
          <w:lang w:val="lv-LV" w:eastAsia="en-US"/>
        </w:rPr>
      </w:pPr>
      <w:proofErr w:type="spellStart"/>
      <w:r w:rsidRPr="005F3AD3">
        <w:rPr>
          <w:rFonts w:eastAsiaTheme="minorHAnsi"/>
          <w:b/>
          <w:snapToGrid/>
          <w:szCs w:val="22"/>
          <w:lang w:val="lv-LV" w:eastAsia="en-US"/>
        </w:rPr>
        <w:t>Milurit</w:t>
      </w:r>
      <w:proofErr w:type="spellEnd"/>
      <w:r w:rsidRPr="005F3AD3">
        <w:rPr>
          <w:rFonts w:eastAsiaTheme="minorHAnsi"/>
          <w:b/>
          <w:snapToGrid/>
          <w:szCs w:val="22"/>
          <w:lang w:val="lv-LV" w:eastAsia="en-US"/>
        </w:rPr>
        <w:t xml:space="preserve"> satur nātriju</w:t>
      </w:r>
    </w:p>
    <w:p w14:paraId="769B8D3E" w14:textId="77777777" w:rsidR="004D2D10" w:rsidRPr="005F3AD3" w:rsidRDefault="005F3AD3" w:rsidP="00816667">
      <w:pPr>
        <w:tabs>
          <w:tab w:val="clear" w:pos="567"/>
        </w:tabs>
        <w:spacing w:line="240" w:lineRule="auto"/>
        <w:rPr>
          <w:rFonts w:eastAsiaTheme="minorHAnsi"/>
          <w:snapToGrid/>
          <w:szCs w:val="22"/>
          <w:lang w:val="lv-LV" w:eastAsia="en-US"/>
        </w:rPr>
      </w:pPr>
      <w:r>
        <w:rPr>
          <w:rFonts w:eastAsiaTheme="minorHAnsi"/>
          <w:iCs/>
          <w:snapToGrid/>
          <w:szCs w:val="22"/>
          <w:lang w:val="lv-LV" w:eastAsia="en-US"/>
        </w:rPr>
        <w:t>Šīs zāles</w:t>
      </w:r>
      <w:r w:rsidR="004D2D10" w:rsidRPr="005F3AD3">
        <w:rPr>
          <w:rFonts w:eastAsiaTheme="minorHAnsi"/>
          <w:snapToGrid/>
          <w:szCs w:val="22"/>
          <w:lang w:val="lv-LV" w:eastAsia="en-US"/>
        </w:rPr>
        <w:t xml:space="preserve"> satur mazāk par 1 </w:t>
      </w:r>
      <w:proofErr w:type="spellStart"/>
      <w:r w:rsidR="004D2D10" w:rsidRPr="005F3AD3">
        <w:rPr>
          <w:rFonts w:eastAsiaTheme="minorHAnsi"/>
          <w:snapToGrid/>
          <w:szCs w:val="22"/>
          <w:lang w:val="lv-LV" w:eastAsia="en-US"/>
        </w:rPr>
        <w:t>mmol</w:t>
      </w:r>
      <w:proofErr w:type="spellEnd"/>
      <w:r w:rsidR="004D2D10" w:rsidRPr="005F3AD3">
        <w:rPr>
          <w:rFonts w:eastAsiaTheme="minorHAnsi"/>
          <w:snapToGrid/>
          <w:szCs w:val="22"/>
          <w:lang w:val="lv-LV" w:eastAsia="en-US"/>
        </w:rPr>
        <w:t xml:space="preserve"> nātrija (23 mg) katrā </w:t>
      </w:r>
      <w:r>
        <w:rPr>
          <w:rFonts w:eastAsiaTheme="minorHAnsi"/>
          <w:snapToGrid/>
          <w:szCs w:val="22"/>
          <w:lang w:val="lv-LV" w:eastAsia="en-US"/>
        </w:rPr>
        <w:t>tabletē</w:t>
      </w:r>
      <w:r w:rsidR="004D2D10" w:rsidRPr="005F3AD3">
        <w:rPr>
          <w:rFonts w:eastAsiaTheme="minorHAnsi"/>
          <w:snapToGrid/>
          <w:szCs w:val="22"/>
          <w:lang w:val="lv-LV" w:eastAsia="en-US"/>
        </w:rPr>
        <w:t>, - būtībā tās ir “nātriju nesaturošas”.</w:t>
      </w:r>
    </w:p>
    <w:p w14:paraId="488684C6" w14:textId="77777777" w:rsidR="00897205" w:rsidRPr="006D7FDE" w:rsidRDefault="00897205" w:rsidP="00897205">
      <w:pPr>
        <w:numPr>
          <w:ilvl w:val="12"/>
          <w:numId w:val="0"/>
        </w:numPr>
        <w:tabs>
          <w:tab w:val="clear" w:pos="567"/>
        </w:tabs>
        <w:spacing w:line="240" w:lineRule="auto"/>
        <w:ind w:left="567" w:hanging="567"/>
        <w:rPr>
          <w:lang w:val="lv-LV"/>
        </w:rPr>
      </w:pPr>
    </w:p>
    <w:p w14:paraId="6BA08681" w14:textId="77777777" w:rsidR="00897205" w:rsidRPr="006D7FDE" w:rsidRDefault="00897205" w:rsidP="00897205">
      <w:pPr>
        <w:numPr>
          <w:ilvl w:val="12"/>
          <w:numId w:val="0"/>
        </w:numPr>
        <w:tabs>
          <w:tab w:val="clear" w:pos="567"/>
        </w:tabs>
        <w:spacing w:line="240" w:lineRule="auto"/>
        <w:rPr>
          <w:lang w:val="lv-LV"/>
        </w:rPr>
      </w:pPr>
    </w:p>
    <w:p w14:paraId="0854F642" w14:textId="77777777" w:rsidR="00897205" w:rsidRPr="006D7FDE" w:rsidRDefault="00897205" w:rsidP="00897205">
      <w:pPr>
        <w:numPr>
          <w:ilvl w:val="12"/>
          <w:numId w:val="0"/>
        </w:numPr>
        <w:tabs>
          <w:tab w:val="clear" w:pos="567"/>
        </w:tabs>
        <w:spacing w:line="240" w:lineRule="auto"/>
        <w:ind w:left="567" w:hanging="567"/>
        <w:rPr>
          <w:lang w:val="lv-LV"/>
        </w:rPr>
      </w:pPr>
      <w:r w:rsidRPr="00A908F0">
        <w:rPr>
          <w:b/>
          <w:lang w:val="lv-LV"/>
        </w:rPr>
        <w:lastRenderedPageBreak/>
        <w:t>3.</w:t>
      </w:r>
      <w:r w:rsidRPr="00A908F0">
        <w:rPr>
          <w:b/>
          <w:lang w:val="lv-LV"/>
        </w:rPr>
        <w:tab/>
        <w:t xml:space="preserve">Kā lietot </w:t>
      </w:r>
      <w:proofErr w:type="spellStart"/>
      <w:r w:rsidR="008B7260" w:rsidRPr="00A908F0">
        <w:rPr>
          <w:b/>
          <w:lang w:val="lv-LV"/>
        </w:rPr>
        <w:t>Milurit</w:t>
      </w:r>
      <w:proofErr w:type="spellEnd"/>
    </w:p>
    <w:p w14:paraId="3E77EAF6" w14:textId="77777777" w:rsidR="00897205" w:rsidRPr="006D7FDE" w:rsidRDefault="00897205" w:rsidP="00897205">
      <w:pPr>
        <w:numPr>
          <w:ilvl w:val="12"/>
          <w:numId w:val="0"/>
        </w:numPr>
        <w:tabs>
          <w:tab w:val="clear" w:pos="567"/>
        </w:tabs>
        <w:spacing w:line="240" w:lineRule="auto"/>
        <w:ind w:left="567" w:hanging="567"/>
        <w:rPr>
          <w:lang w:val="lv-LV"/>
        </w:rPr>
      </w:pPr>
    </w:p>
    <w:p w14:paraId="197DC6EC" w14:textId="77777777" w:rsidR="00897205" w:rsidRPr="006D7FDE" w:rsidRDefault="00897205" w:rsidP="00897205">
      <w:pPr>
        <w:numPr>
          <w:ilvl w:val="12"/>
          <w:numId w:val="0"/>
        </w:numPr>
        <w:tabs>
          <w:tab w:val="clear" w:pos="567"/>
        </w:tabs>
        <w:spacing w:line="240" w:lineRule="auto"/>
        <w:rPr>
          <w:lang w:val="lv-LV"/>
        </w:rPr>
      </w:pPr>
      <w:r w:rsidRPr="006D7FDE">
        <w:rPr>
          <w:lang w:val="lv-LV"/>
        </w:rPr>
        <w:t xml:space="preserve">Vienmēr lietojiet šīs zāles </w:t>
      </w:r>
      <w:r w:rsidRPr="006D7FDE">
        <w:rPr>
          <w:szCs w:val="22"/>
          <w:lang w:val="lv-LV"/>
        </w:rPr>
        <w:t>tieši tā, kā ārsts</w:t>
      </w:r>
      <w:r w:rsidRPr="006D7FDE">
        <w:rPr>
          <w:lang w:val="lv-LV"/>
        </w:rPr>
        <w:t xml:space="preserve"> </w:t>
      </w:r>
      <w:r w:rsidRPr="006D7FDE">
        <w:rPr>
          <w:szCs w:val="22"/>
          <w:lang w:val="lv-LV"/>
        </w:rPr>
        <w:t>Jums teicis.</w:t>
      </w:r>
      <w:r w:rsidRPr="006D7FDE">
        <w:rPr>
          <w:lang w:val="lv-LV"/>
        </w:rPr>
        <w:t xml:space="preserve"> </w:t>
      </w:r>
      <w:r w:rsidR="00E765F1">
        <w:rPr>
          <w:lang w:val="lv-LV"/>
        </w:rPr>
        <w:t>Neskaidrību gadījumā vaicājiet ārstam vai farmaceitam.</w:t>
      </w:r>
    </w:p>
    <w:p w14:paraId="09450043" w14:textId="77777777" w:rsidR="00E765F1" w:rsidRDefault="00E765F1" w:rsidP="00E765F1">
      <w:pPr>
        <w:numPr>
          <w:ilvl w:val="12"/>
          <w:numId w:val="0"/>
        </w:numPr>
        <w:tabs>
          <w:tab w:val="clear" w:pos="567"/>
        </w:tabs>
        <w:spacing w:line="240" w:lineRule="auto"/>
        <w:rPr>
          <w:szCs w:val="22"/>
          <w:lang w:val="lv-LV"/>
        </w:rPr>
      </w:pPr>
    </w:p>
    <w:p w14:paraId="3727CA7B" w14:textId="77777777" w:rsidR="00E765F1" w:rsidRPr="00E765F1" w:rsidRDefault="00E765F1" w:rsidP="00E765F1">
      <w:pPr>
        <w:numPr>
          <w:ilvl w:val="12"/>
          <w:numId w:val="0"/>
        </w:numPr>
        <w:tabs>
          <w:tab w:val="clear" w:pos="567"/>
        </w:tabs>
        <w:spacing w:line="240" w:lineRule="auto"/>
        <w:rPr>
          <w:szCs w:val="22"/>
          <w:lang w:val="lv-LV"/>
        </w:rPr>
      </w:pPr>
      <w:proofErr w:type="spellStart"/>
      <w:r>
        <w:rPr>
          <w:szCs w:val="22"/>
          <w:lang w:val="lv-LV"/>
        </w:rPr>
        <w:t>Milu</w:t>
      </w:r>
      <w:r w:rsidR="005C2A84">
        <w:rPr>
          <w:szCs w:val="22"/>
          <w:lang w:val="lv-LV"/>
        </w:rPr>
        <w:t>r</w:t>
      </w:r>
      <w:r>
        <w:rPr>
          <w:szCs w:val="22"/>
          <w:lang w:val="lv-LV"/>
        </w:rPr>
        <w:t>it</w:t>
      </w:r>
      <w:proofErr w:type="spellEnd"/>
      <w:r w:rsidRPr="00E765F1">
        <w:rPr>
          <w:szCs w:val="22"/>
          <w:lang w:val="lv-LV"/>
        </w:rPr>
        <w:t xml:space="preserve"> jālieto vienu reizi dienā pēc ēšanas, </w:t>
      </w:r>
      <w:r>
        <w:rPr>
          <w:szCs w:val="22"/>
          <w:lang w:val="lv-LV"/>
        </w:rPr>
        <w:t>uz</w:t>
      </w:r>
      <w:r w:rsidRPr="00E765F1">
        <w:rPr>
          <w:szCs w:val="22"/>
          <w:lang w:val="lv-LV"/>
        </w:rPr>
        <w:t>dzerot ūdeni. Zāļu lietošanas laikā Jums jādzer daudz šķidruma (2</w:t>
      </w:r>
      <w:r w:rsidR="005C2A84">
        <w:rPr>
          <w:szCs w:val="22"/>
          <w:lang w:val="lv-LV"/>
        </w:rPr>
        <w:t xml:space="preserve"> </w:t>
      </w:r>
      <w:r w:rsidRPr="00E765F1">
        <w:rPr>
          <w:szCs w:val="22"/>
          <w:lang w:val="lv-LV"/>
        </w:rPr>
        <w:t>-</w:t>
      </w:r>
      <w:r w:rsidR="005C2A84">
        <w:rPr>
          <w:szCs w:val="22"/>
          <w:lang w:val="lv-LV"/>
        </w:rPr>
        <w:t xml:space="preserve"> </w:t>
      </w:r>
      <w:r w:rsidRPr="00E765F1">
        <w:rPr>
          <w:szCs w:val="22"/>
          <w:lang w:val="lv-LV"/>
        </w:rPr>
        <w:t>3 litri dienā).</w:t>
      </w:r>
    </w:p>
    <w:p w14:paraId="0C8F96BF" w14:textId="77777777" w:rsidR="00E765F1" w:rsidRDefault="00E765F1" w:rsidP="00897205">
      <w:pPr>
        <w:numPr>
          <w:ilvl w:val="12"/>
          <w:numId w:val="0"/>
        </w:numPr>
        <w:tabs>
          <w:tab w:val="clear" w:pos="567"/>
        </w:tabs>
        <w:spacing w:line="240" w:lineRule="auto"/>
        <w:rPr>
          <w:lang w:val="lv-LV"/>
        </w:rPr>
      </w:pPr>
      <w:r w:rsidRPr="00E765F1">
        <w:rPr>
          <w:lang w:val="lv-LV"/>
        </w:rPr>
        <w:t>Ja dienas deva pārsniedz 300 mg un Jums ir kuņģa un zarnu trakta blakusparādības, piemēram, slikta dūša vai vemšana (skat</w:t>
      </w:r>
      <w:r>
        <w:rPr>
          <w:lang w:val="lv-LV"/>
        </w:rPr>
        <w:t xml:space="preserve">īt 4. punktu), Jūsu ārsts </w:t>
      </w:r>
      <w:r w:rsidRPr="00E765F1">
        <w:rPr>
          <w:lang w:val="lv-LV"/>
        </w:rPr>
        <w:t xml:space="preserve">var Jums parakstīt </w:t>
      </w:r>
      <w:proofErr w:type="spellStart"/>
      <w:r>
        <w:rPr>
          <w:lang w:val="lv-LV"/>
        </w:rPr>
        <w:t>Milurit</w:t>
      </w:r>
      <w:proofErr w:type="spellEnd"/>
      <w:r>
        <w:rPr>
          <w:lang w:val="lv-LV"/>
        </w:rPr>
        <w:t xml:space="preserve"> </w:t>
      </w:r>
      <w:r w:rsidRPr="00E765F1">
        <w:rPr>
          <w:lang w:val="lv-LV"/>
        </w:rPr>
        <w:t>dalītās devās, lai mazinātu šīs blakusparādības</w:t>
      </w:r>
    </w:p>
    <w:p w14:paraId="7B96CA7E" w14:textId="77777777" w:rsidR="00E765F1" w:rsidRDefault="00E765F1" w:rsidP="00897205">
      <w:pPr>
        <w:numPr>
          <w:ilvl w:val="12"/>
          <w:numId w:val="0"/>
        </w:numPr>
        <w:tabs>
          <w:tab w:val="clear" w:pos="567"/>
        </w:tabs>
        <w:spacing w:line="240" w:lineRule="auto"/>
        <w:rPr>
          <w:lang w:val="lv-LV"/>
        </w:rPr>
      </w:pPr>
    </w:p>
    <w:p w14:paraId="62E32AF3" w14:textId="77777777" w:rsidR="00EB6E93" w:rsidRPr="00472A5C" w:rsidRDefault="00EB6E93" w:rsidP="00EB6E93">
      <w:pPr>
        <w:numPr>
          <w:ilvl w:val="12"/>
          <w:numId w:val="0"/>
        </w:numPr>
        <w:tabs>
          <w:tab w:val="clear" w:pos="567"/>
        </w:tabs>
        <w:spacing w:line="240" w:lineRule="auto"/>
        <w:rPr>
          <w:bCs/>
          <w:iCs/>
          <w:lang w:val="lv-LV"/>
        </w:rPr>
      </w:pPr>
      <w:r w:rsidRPr="00472A5C">
        <w:rPr>
          <w:bCs/>
          <w:iCs/>
          <w:lang w:val="lv-LV"/>
        </w:rPr>
        <w:t xml:space="preserve">Jūsu ārsts vienmēr noteiks </w:t>
      </w:r>
      <w:r w:rsidR="005C2A84" w:rsidRPr="00472A5C">
        <w:rPr>
          <w:bCs/>
          <w:iCs/>
          <w:lang w:val="lv-LV"/>
        </w:rPr>
        <w:t>Jums nepieciešamo</w:t>
      </w:r>
      <w:r w:rsidRPr="00472A5C">
        <w:rPr>
          <w:bCs/>
          <w:iCs/>
          <w:lang w:val="lv-LV"/>
        </w:rPr>
        <w:t xml:space="preserve"> devu individuāli.</w:t>
      </w:r>
    </w:p>
    <w:p w14:paraId="3FF38AC3" w14:textId="77777777" w:rsidR="00EB6E93" w:rsidRPr="00EB6E93" w:rsidRDefault="00EB6E93" w:rsidP="00897205">
      <w:pPr>
        <w:numPr>
          <w:ilvl w:val="12"/>
          <w:numId w:val="0"/>
        </w:numPr>
        <w:tabs>
          <w:tab w:val="clear" w:pos="567"/>
        </w:tabs>
        <w:spacing w:line="240" w:lineRule="auto"/>
      </w:pPr>
    </w:p>
    <w:p w14:paraId="7D1F368C" w14:textId="77777777" w:rsidR="00897205" w:rsidRPr="006D7FDE" w:rsidRDefault="00EB6E93" w:rsidP="00897205">
      <w:pPr>
        <w:numPr>
          <w:ilvl w:val="12"/>
          <w:numId w:val="0"/>
        </w:numPr>
        <w:tabs>
          <w:tab w:val="clear" w:pos="567"/>
        </w:tabs>
        <w:spacing w:line="240" w:lineRule="auto"/>
        <w:rPr>
          <w:lang w:val="lv-LV"/>
        </w:rPr>
      </w:pPr>
      <w:r>
        <w:rPr>
          <w:lang w:val="lv-LV"/>
        </w:rPr>
        <w:t>Ieteicamā</w:t>
      </w:r>
      <w:r w:rsidR="005C2A84">
        <w:rPr>
          <w:lang w:val="lv-LV"/>
        </w:rPr>
        <w:t>s</w:t>
      </w:r>
      <w:r>
        <w:rPr>
          <w:lang w:val="lv-LV"/>
        </w:rPr>
        <w:t xml:space="preserve"> deva</w:t>
      </w:r>
      <w:r w:rsidR="005C2A84">
        <w:rPr>
          <w:lang w:val="lv-LV"/>
        </w:rPr>
        <w:t>s</w:t>
      </w:r>
      <w:r>
        <w:rPr>
          <w:lang w:val="lv-LV"/>
        </w:rPr>
        <w:t xml:space="preserve"> ir</w:t>
      </w:r>
      <w:r w:rsidR="005C2A84" w:rsidRPr="005C2A84">
        <w:rPr>
          <w:lang w:val="lv-LV"/>
        </w:rPr>
        <w:t xml:space="preserve"> šādas</w:t>
      </w:r>
    </w:p>
    <w:p w14:paraId="317CA5A7" w14:textId="77777777" w:rsidR="00EB6E93" w:rsidRDefault="00EB6E93" w:rsidP="00897205">
      <w:pPr>
        <w:numPr>
          <w:ilvl w:val="12"/>
          <w:numId w:val="0"/>
        </w:numPr>
        <w:tabs>
          <w:tab w:val="clear" w:pos="567"/>
        </w:tabs>
        <w:spacing w:line="240" w:lineRule="auto"/>
        <w:rPr>
          <w:b/>
        </w:rPr>
      </w:pPr>
    </w:p>
    <w:p w14:paraId="15EBB6D6" w14:textId="77777777" w:rsidR="00897205" w:rsidRPr="006D7FDE" w:rsidRDefault="00EB6E93" w:rsidP="00897205">
      <w:pPr>
        <w:numPr>
          <w:ilvl w:val="12"/>
          <w:numId w:val="0"/>
        </w:numPr>
        <w:tabs>
          <w:tab w:val="clear" w:pos="567"/>
        </w:tabs>
        <w:spacing w:line="240" w:lineRule="auto"/>
        <w:rPr>
          <w:lang w:val="lv-LV"/>
        </w:rPr>
      </w:pPr>
      <w:proofErr w:type="spellStart"/>
      <w:r w:rsidRPr="00967263">
        <w:rPr>
          <w:b/>
        </w:rPr>
        <w:t>Pieaugušie</w:t>
      </w:r>
      <w:proofErr w:type="spellEnd"/>
    </w:p>
    <w:p w14:paraId="0ED1E7F1" w14:textId="77777777" w:rsidR="00A400DD" w:rsidRPr="00A400DD" w:rsidRDefault="00A400DD" w:rsidP="00A400DD">
      <w:pPr>
        <w:numPr>
          <w:ilvl w:val="12"/>
          <w:numId w:val="0"/>
        </w:numPr>
        <w:tabs>
          <w:tab w:val="clear" w:pos="567"/>
        </w:tabs>
        <w:spacing w:line="240" w:lineRule="auto"/>
        <w:rPr>
          <w:lang w:val="lv-LV"/>
        </w:rPr>
      </w:pPr>
      <w:r w:rsidRPr="00A400DD">
        <w:rPr>
          <w:bCs/>
          <w:lang w:val="lv-LV"/>
        </w:rPr>
        <w:t xml:space="preserve">Lai samazinātu iespējamo blakusparādību risku, ārsts parasti sāks ar mazu </w:t>
      </w:r>
      <w:proofErr w:type="spellStart"/>
      <w:r w:rsidRPr="00A400DD">
        <w:rPr>
          <w:bCs/>
          <w:lang w:val="lv-LV"/>
        </w:rPr>
        <w:t>allopurinola</w:t>
      </w:r>
      <w:proofErr w:type="spellEnd"/>
      <w:r w:rsidRPr="00A400DD">
        <w:rPr>
          <w:bCs/>
          <w:lang w:val="lv-LV"/>
        </w:rPr>
        <w:t xml:space="preserve"> devu (piemēram, 100 mg dienā). Ja būs nepieciešams, Jūsu devu palielinās. </w:t>
      </w:r>
    </w:p>
    <w:p w14:paraId="25BBC4DF" w14:textId="77777777" w:rsidR="001A7E44" w:rsidRPr="001A7E44" w:rsidRDefault="001A7E44" w:rsidP="001A7E44">
      <w:pPr>
        <w:numPr>
          <w:ilvl w:val="12"/>
          <w:numId w:val="0"/>
        </w:numPr>
        <w:tabs>
          <w:tab w:val="clear" w:pos="567"/>
        </w:tabs>
        <w:spacing w:line="240" w:lineRule="auto"/>
        <w:rPr>
          <w:lang w:val="lv-LV"/>
        </w:rPr>
      </w:pPr>
      <w:r>
        <w:rPr>
          <w:lang w:val="lv-LV"/>
        </w:rPr>
        <w:t>Ieteicamā</w:t>
      </w:r>
      <w:r w:rsidRPr="001A7E44">
        <w:rPr>
          <w:lang w:val="lv-LV"/>
        </w:rPr>
        <w:t xml:space="preserve"> </w:t>
      </w:r>
      <w:proofErr w:type="spellStart"/>
      <w:r>
        <w:rPr>
          <w:lang w:val="lv-LV"/>
        </w:rPr>
        <w:t>balstdeva</w:t>
      </w:r>
      <w:proofErr w:type="spellEnd"/>
      <w:r>
        <w:rPr>
          <w:lang w:val="lv-LV"/>
        </w:rPr>
        <w:t xml:space="preserve"> ir</w:t>
      </w:r>
      <w:r w:rsidRPr="001A7E44">
        <w:rPr>
          <w:lang w:val="lv-LV"/>
        </w:rPr>
        <w:t>:</w:t>
      </w:r>
    </w:p>
    <w:p w14:paraId="2F7C5AF5" w14:textId="77777777" w:rsidR="001A7E44" w:rsidRPr="001A7E44" w:rsidRDefault="001A7E44" w:rsidP="001A7E44">
      <w:pPr>
        <w:numPr>
          <w:ilvl w:val="12"/>
          <w:numId w:val="0"/>
        </w:numPr>
        <w:tabs>
          <w:tab w:val="clear" w:pos="567"/>
        </w:tabs>
        <w:spacing w:line="240" w:lineRule="auto"/>
        <w:rPr>
          <w:lang w:val="lv-LV"/>
        </w:rPr>
      </w:pPr>
      <w:r w:rsidRPr="001A7E44">
        <w:rPr>
          <w:lang w:val="lv-LV"/>
        </w:rPr>
        <w:t>100 – 200 mg dienā vieglos gadījumos,</w:t>
      </w:r>
      <w:r w:rsidR="00223F87">
        <w:rPr>
          <w:lang w:val="lv-LV"/>
        </w:rPr>
        <w:t xml:space="preserve"> </w:t>
      </w:r>
      <w:r w:rsidRPr="001A7E44">
        <w:rPr>
          <w:lang w:val="lv-LV"/>
        </w:rPr>
        <w:t>300 – 600 mg dienā vidēji smagos gadījumos,700 – 900 mg dienā smagos gadījumos.</w:t>
      </w:r>
    </w:p>
    <w:p w14:paraId="50BA2878" w14:textId="77777777" w:rsidR="007B37EB" w:rsidRPr="007B37EB" w:rsidRDefault="007B37EB" w:rsidP="007B37EB">
      <w:pPr>
        <w:numPr>
          <w:ilvl w:val="12"/>
          <w:numId w:val="0"/>
        </w:numPr>
        <w:tabs>
          <w:tab w:val="clear" w:pos="567"/>
        </w:tabs>
        <w:spacing w:line="240" w:lineRule="auto"/>
        <w:rPr>
          <w:lang w:val="lv-LV"/>
        </w:rPr>
      </w:pPr>
      <w:r w:rsidRPr="007B37EB">
        <w:rPr>
          <w:lang w:val="lv-LV"/>
        </w:rPr>
        <w:t>Ja nepieciešama devu pielāgošana ķermeņa masai (mg/kg), ieteicamā deva ir 2 – 10 mg/kg ķermeņa masas dienā.</w:t>
      </w:r>
    </w:p>
    <w:p w14:paraId="10AF57AB" w14:textId="77777777" w:rsidR="001A7E44" w:rsidRDefault="001A7E44" w:rsidP="00897205">
      <w:pPr>
        <w:numPr>
          <w:ilvl w:val="12"/>
          <w:numId w:val="0"/>
        </w:numPr>
        <w:tabs>
          <w:tab w:val="clear" w:pos="567"/>
        </w:tabs>
        <w:spacing w:line="240" w:lineRule="auto"/>
        <w:rPr>
          <w:lang w:val="lv-LV"/>
        </w:rPr>
      </w:pPr>
    </w:p>
    <w:p w14:paraId="31C2E6F5" w14:textId="77777777" w:rsidR="007B37EB" w:rsidRPr="007B37EB" w:rsidRDefault="007B37EB" w:rsidP="007B37EB">
      <w:pPr>
        <w:numPr>
          <w:ilvl w:val="12"/>
          <w:numId w:val="0"/>
        </w:numPr>
        <w:tabs>
          <w:tab w:val="clear" w:pos="567"/>
        </w:tabs>
        <w:spacing w:line="240" w:lineRule="auto"/>
        <w:rPr>
          <w:lang w:val="lv-LV"/>
        </w:rPr>
      </w:pPr>
      <w:r w:rsidRPr="007B37EB">
        <w:rPr>
          <w:lang w:val="lv-LV"/>
        </w:rPr>
        <w:t xml:space="preserve">Lai novērstu podagras artrīta lēkmes, zāļu lietošanas sākumā Jūsu ārsts Jums parakstīs arī </w:t>
      </w:r>
      <w:proofErr w:type="spellStart"/>
      <w:r w:rsidRPr="007B37EB">
        <w:rPr>
          <w:lang w:val="lv-LV"/>
        </w:rPr>
        <w:t>pretiekaisuma</w:t>
      </w:r>
      <w:proofErr w:type="spellEnd"/>
      <w:r w:rsidRPr="007B37EB">
        <w:rPr>
          <w:lang w:val="lv-LV"/>
        </w:rPr>
        <w:t xml:space="preserve"> līdzekļus vai </w:t>
      </w:r>
      <w:proofErr w:type="spellStart"/>
      <w:r w:rsidRPr="007B37EB">
        <w:rPr>
          <w:lang w:val="lv-LV"/>
        </w:rPr>
        <w:t>kolhicīnu</w:t>
      </w:r>
      <w:proofErr w:type="spellEnd"/>
      <w:r w:rsidRPr="007B37EB">
        <w:rPr>
          <w:lang w:val="lv-LV"/>
        </w:rPr>
        <w:t>, kas būs jālieto vienu mēnesi vai ilgāk.</w:t>
      </w:r>
    </w:p>
    <w:p w14:paraId="1D230273" w14:textId="77777777" w:rsidR="00897205" w:rsidRPr="006D7FDE" w:rsidRDefault="00897205" w:rsidP="00897205">
      <w:pPr>
        <w:numPr>
          <w:ilvl w:val="12"/>
          <w:numId w:val="0"/>
        </w:numPr>
        <w:tabs>
          <w:tab w:val="clear" w:pos="567"/>
        </w:tabs>
        <w:spacing w:line="240" w:lineRule="auto"/>
        <w:ind w:left="567" w:hanging="567"/>
        <w:rPr>
          <w:lang w:val="lv-LV"/>
        </w:rPr>
      </w:pPr>
    </w:p>
    <w:p w14:paraId="6321A727" w14:textId="77777777" w:rsidR="00897205" w:rsidRPr="006D7FDE" w:rsidRDefault="00062EFB" w:rsidP="00897205">
      <w:pPr>
        <w:numPr>
          <w:ilvl w:val="12"/>
          <w:numId w:val="0"/>
        </w:numPr>
        <w:tabs>
          <w:tab w:val="clear" w:pos="567"/>
        </w:tabs>
        <w:spacing w:line="240" w:lineRule="auto"/>
        <w:rPr>
          <w:b/>
          <w:lang w:val="lv-LV"/>
        </w:rPr>
      </w:pPr>
      <w:r>
        <w:rPr>
          <w:b/>
          <w:lang w:val="lv-LV"/>
        </w:rPr>
        <w:t xml:space="preserve">Lietošana bērniem un pusaudžiem </w:t>
      </w:r>
      <w:r w:rsidRPr="00062EFB">
        <w:rPr>
          <w:b/>
          <w:bCs/>
          <w:iCs/>
          <w:lang w:val="lv-LV"/>
        </w:rPr>
        <w:t>(kas jaunāki par 15 gadiem)</w:t>
      </w:r>
    </w:p>
    <w:p w14:paraId="1D1677E9" w14:textId="77777777" w:rsidR="00062EFB" w:rsidRPr="00062EFB" w:rsidRDefault="00062EFB" w:rsidP="00062EFB">
      <w:pPr>
        <w:numPr>
          <w:ilvl w:val="12"/>
          <w:numId w:val="0"/>
        </w:numPr>
        <w:tabs>
          <w:tab w:val="clear" w:pos="567"/>
        </w:tabs>
        <w:spacing w:line="240" w:lineRule="auto"/>
        <w:rPr>
          <w:lang w:val="lv-LV"/>
        </w:rPr>
      </w:pPr>
      <w:r w:rsidRPr="00062EFB">
        <w:rPr>
          <w:lang w:val="lv-LV"/>
        </w:rPr>
        <w:t xml:space="preserve">Nepieciešamība lietot bērniem ir reta, izņemot ļaundabīgas slimības (īpaši leikozi) un noteiktus enzīmu traucējumus, piemēram, </w:t>
      </w:r>
      <w:proofErr w:type="spellStart"/>
      <w:r w:rsidRPr="00062EFB">
        <w:rPr>
          <w:lang w:val="lv-LV"/>
        </w:rPr>
        <w:t>Leša-Nīhana</w:t>
      </w:r>
      <w:proofErr w:type="spellEnd"/>
      <w:r w:rsidRPr="00062EFB">
        <w:rPr>
          <w:lang w:val="lv-LV"/>
        </w:rPr>
        <w:t xml:space="preserve"> sindromu.</w:t>
      </w:r>
    </w:p>
    <w:p w14:paraId="0202D8F9" w14:textId="77777777" w:rsidR="00062EFB" w:rsidRPr="00062EFB" w:rsidRDefault="00062EFB" w:rsidP="00062EFB">
      <w:pPr>
        <w:numPr>
          <w:ilvl w:val="12"/>
          <w:numId w:val="0"/>
        </w:numPr>
        <w:tabs>
          <w:tab w:val="clear" w:pos="567"/>
        </w:tabs>
        <w:spacing w:line="240" w:lineRule="auto"/>
        <w:rPr>
          <w:lang w:val="lv-LV"/>
        </w:rPr>
      </w:pPr>
      <w:r w:rsidRPr="00062EFB">
        <w:rPr>
          <w:lang w:val="lv-LV"/>
        </w:rPr>
        <w:t>Ieteicamā deva ir 10 – 20 mg/kg ķermeņa masas dienā</w:t>
      </w:r>
      <w:r>
        <w:rPr>
          <w:lang w:val="lv-LV"/>
        </w:rPr>
        <w:t>. Dienas deva nedrīkst pārsniegt</w:t>
      </w:r>
      <w:r w:rsidRPr="00062EFB">
        <w:rPr>
          <w:b/>
          <w:lang w:val="lv-LV"/>
        </w:rPr>
        <w:t xml:space="preserve"> </w:t>
      </w:r>
      <w:r w:rsidRPr="00062EFB">
        <w:rPr>
          <w:lang w:val="lv-LV"/>
        </w:rPr>
        <w:t>400 mg dienā, sadalot 3 atsevišķās devās.</w:t>
      </w:r>
    </w:p>
    <w:p w14:paraId="424A8C31" w14:textId="77777777" w:rsidR="00897205" w:rsidRDefault="00897205" w:rsidP="00897205">
      <w:pPr>
        <w:numPr>
          <w:ilvl w:val="12"/>
          <w:numId w:val="0"/>
        </w:numPr>
        <w:tabs>
          <w:tab w:val="clear" w:pos="567"/>
        </w:tabs>
        <w:spacing w:line="240" w:lineRule="auto"/>
        <w:ind w:left="567" w:hanging="567"/>
        <w:rPr>
          <w:b/>
          <w:lang w:val="lv-LV"/>
        </w:rPr>
      </w:pPr>
    </w:p>
    <w:p w14:paraId="40F1156F" w14:textId="77777777" w:rsidR="00062EFB" w:rsidRPr="006D7FDE" w:rsidRDefault="00062EFB" w:rsidP="00897205">
      <w:pPr>
        <w:numPr>
          <w:ilvl w:val="12"/>
          <w:numId w:val="0"/>
        </w:numPr>
        <w:tabs>
          <w:tab w:val="clear" w:pos="567"/>
        </w:tabs>
        <w:spacing w:line="240" w:lineRule="auto"/>
        <w:ind w:left="567" w:hanging="567"/>
        <w:rPr>
          <w:b/>
          <w:lang w:val="lv-LV"/>
        </w:rPr>
      </w:pPr>
      <w:r w:rsidRPr="005C2A84">
        <w:rPr>
          <w:b/>
          <w:lang w:val="lv-LV"/>
        </w:rPr>
        <w:t>Gados</w:t>
      </w:r>
      <w:r>
        <w:rPr>
          <w:b/>
          <w:lang w:val="lv-LV"/>
        </w:rPr>
        <w:t xml:space="preserve"> vecāki cilvēki</w:t>
      </w:r>
    </w:p>
    <w:p w14:paraId="7BD027CD" w14:textId="77777777" w:rsidR="00062EFB" w:rsidRPr="00F82201" w:rsidRDefault="00F82201" w:rsidP="00897205">
      <w:pPr>
        <w:numPr>
          <w:ilvl w:val="12"/>
          <w:numId w:val="0"/>
        </w:numPr>
        <w:tabs>
          <w:tab w:val="clear" w:pos="567"/>
        </w:tabs>
        <w:spacing w:line="240" w:lineRule="auto"/>
        <w:rPr>
          <w:lang w:val="lv-LV"/>
        </w:rPr>
      </w:pPr>
      <w:r w:rsidRPr="00F82201">
        <w:rPr>
          <w:lang w:val="lv-LV"/>
        </w:rPr>
        <w:t>Jūsu ārsts Jums parakstīs</w:t>
      </w:r>
      <w:r>
        <w:rPr>
          <w:lang w:val="lv-LV"/>
        </w:rPr>
        <w:t xml:space="preserve"> mazāko </w:t>
      </w:r>
      <w:proofErr w:type="spellStart"/>
      <w:r>
        <w:rPr>
          <w:lang w:val="lv-LV"/>
        </w:rPr>
        <w:t>Milurit</w:t>
      </w:r>
      <w:proofErr w:type="spellEnd"/>
      <w:r>
        <w:rPr>
          <w:lang w:val="lv-LV"/>
        </w:rPr>
        <w:t xml:space="preserve"> devu, lai kontrolētu Jūsu simptomus</w:t>
      </w:r>
      <w:r w:rsidR="005C2A84">
        <w:rPr>
          <w:lang w:val="lv-LV"/>
        </w:rPr>
        <w:t>.</w:t>
      </w:r>
    </w:p>
    <w:p w14:paraId="7B93D390" w14:textId="77777777" w:rsidR="00A97C40" w:rsidRPr="003E0B2F" w:rsidRDefault="00A97C40" w:rsidP="00A97C40">
      <w:pPr>
        <w:numPr>
          <w:ilvl w:val="12"/>
          <w:numId w:val="0"/>
        </w:numPr>
        <w:tabs>
          <w:tab w:val="clear" w:pos="567"/>
        </w:tabs>
        <w:spacing w:line="240" w:lineRule="auto"/>
        <w:rPr>
          <w:b/>
          <w:bCs/>
          <w:lang w:val="lv-LV"/>
        </w:rPr>
      </w:pPr>
    </w:p>
    <w:p w14:paraId="71283152" w14:textId="77777777" w:rsidR="00A97C40" w:rsidRPr="007766DF" w:rsidRDefault="00A97C40" w:rsidP="00A97C40">
      <w:pPr>
        <w:numPr>
          <w:ilvl w:val="12"/>
          <w:numId w:val="0"/>
        </w:numPr>
        <w:tabs>
          <w:tab w:val="clear" w:pos="567"/>
        </w:tabs>
        <w:spacing w:line="240" w:lineRule="auto"/>
        <w:rPr>
          <w:b/>
          <w:bCs/>
          <w:lang w:val="lv-LV"/>
        </w:rPr>
      </w:pPr>
      <w:r>
        <w:rPr>
          <w:b/>
          <w:bCs/>
          <w:lang w:val="lv-LV"/>
        </w:rPr>
        <w:t>N</w:t>
      </w:r>
      <w:r w:rsidRPr="00A97C40">
        <w:rPr>
          <w:b/>
          <w:bCs/>
          <w:lang w:val="lv-LV"/>
        </w:rPr>
        <w:t>ieru darbības traucējumi</w:t>
      </w:r>
    </w:p>
    <w:p w14:paraId="2DF91A4A" w14:textId="77777777" w:rsidR="00A97C40" w:rsidRPr="00A97C40" w:rsidRDefault="00A97C40" w:rsidP="00A97C40">
      <w:pPr>
        <w:numPr>
          <w:ilvl w:val="12"/>
          <w:numId w:val="0"/>
        </w:numPr>
        <w:tabs>
          <w:tab w:val="clear" w:pos="567"/>
        </w:tabs>
        <w:spacing w:line="240" w:lineRule="auto"/>
        <w:rPr>
          <w:lang w:val="lv-LV"/>
        </w:rPr>
      </w:pPr>
      <w:r w:rsidRPr="007766DF">
        <w:rPr>
          <w:lang w:val="lv-LV"/>
        </w:rPr>
        <w:t xml:space="preserve">Nieru </w:t>
      </w:r>
      <w:r w:rsidRPr="00383FF2">
        <w:rPr>
          <w:lang w:val="lv-LV"/>
        </w:rPr>
        <w:t>darbības</w:t>
      </w:r>
      <w:r w:rsidRPr="007766DF">
        <w:rPr>
          <w:lang w:val="lv-LV"/>
        </w:rPr>
        <w:t xml:space="preserve"> </w:t>
      </w:r>
      <w:r w:rsidRPr="00383FF2">
        <w:rPr>
          <w:lang w:val="lv-LV"/>
        </w:rPr>
        <w:t>traucējumu</w:t>
      </w:r>
      <w:r w:rsidRPr="007766DF">
        <w:rPr>
          <w:lang w:val="lv-LV"/>
        </w:rPr>
        <w:t xml:space="preserve"> gadījumā ir nepieciešama devas samazināšana.</w:t>
      </w:r>
      <w:r w:rsidRPr="00383FF2">
        <w:rPr>
          <w:rFonts w:asciiTheme="minorHAnsi" w:eastAsiaTheme="minorHAnsi" w:hAnsiTheme="minorHAnsi" w:cstheme="minorBidi"/>
          <w:snapToGrid/>
          <w:szCs w:val="22"/>
          <w:lang w:val="lv-LV" w:eastAsia="en-US"/>
        </w:rPr>
        <w:t xml:space="preserve"> </w:t>
      </w:r>
      <w:r w:rsidRPr="00383FF2">
        <w:rPr>
          <w:lang w:val="lv-LV"/>
        </w:rPr>
        <w:t>Ja Jums ir nopietni nieru darbības traucējumi</w:t>
      </w:r>
      <w:r w:rsidRPr="00383FF2">
        <w:rPr>
          <w:b/>
          <w:lang w:val="lv-LV"/>
        </w:rPr>
        <w:t xml:space="preserve"> </w:t>
      </w:r>
      <w:r w:rsidRPr="00383FF2">
        <w:rPr>
          <w:lang w:val="lv-LV"/>
        </w:rPr>
        <w:t>Jums var</w:t>
      </w:r>
      <w:r w:rsidR="005C2A84" w:rsidRPr="00383FF2">
        <w:rPr>
          <w:lang w:val="lv-LV"/>
        </w:rPr>
        <w:t>ētu</w:t>
      </w:r>
      <w:r w:rsidRPr="00383FF2">
        <w:rPr>
          <w:lang w:val="lv-LV"/>
        </w:rPr>
        <w:t xml:space="preserve"> būt jālieto mazāk par 100 mg dienā vai </w:t>
      </w:r>
      <w:r w:rsidR="00383FF2" w:rsidRPr="00383FF2">
        <w:rPr>
          <w:lang w:val="lv-LV"/>
        </w:rPr>
        <w:t xml:space="preserve">arī </w:t>
      </w:r>
      <w:r w:rsidRPr="00383FF2">
        <w:rPr>
          <w:lang w:val="lv-LV"/>
        </w:rPr>
        <w:t>Jums var</w:t>
      </w:r>
      <w:r w:rsidR="00383FF2" w:rsidRPr="00383FF2">
        <w:rPr>
          <w:lang w:val="lv-LV"/>
        </w:rPr>
        <w:t>ētu</w:t>
      </w:r>
      <w:r w:rsidRPr="00383FF2">
        <w:rPr>
          <w:lang w:val="lv-LV"/>
        </w:rPr>
        <w:t xml:space="preserve"> būt jālieto 100 mg retāk nekā reizi dienā.</w:t>
      </w:r>
    </w:p>
    <w:p w14:paraId="48725A54" w14:textId="77777777" w:rsidR="00A97C40" w:rsidRPr="005C2A84" w:rsidRDefault="00A97C40" w:rsidP="00A97C40">
      <w:pPr>
        <w:numPr>
          <w:ilvl w:val="12"/>
          <w:numId w:val="0"/>
        </w:numPr>
        <w:tabs>
          <w:tab w:val="clear" w:pos="567"/>
        </w:tabs>
        <w:spacing w:line="240" w:lineRule="auto"/>
        <w:rPr>
          <w:lang w:val="lv-LV"/>
        </w:rPr>
      </w:pPr>
    </w:p>
    <w:p w14:paraId="6600335D" w14:textId="77777777" w:rsidR="00A97C40" w:rsidRPr="00A97C40" w:rsidRDefault="00A97C40" w:rsidP="00A97C40">
      <w:pPr>
        <w:numPr>
          <w:ilvl w:val="12"/>
          <w:numId w:val="0"/>
        </w:numPr>
        <w:tabs>
          <w:tab w:val="clear" w:pos="567"/>
        </w:tabs>
        <w:spacing w:line="240" w:lineRule="auto"/>
        <w:rPr>
          <w:lang w:val="lv-LV"/>
        </w:rPr>
      </w:pPr>
      <w:r w:rsidRPr="00A97C40">
        <w:rPr>
          <w:lang w:val="lv-LV"/>
        </w:rPr>
        <w:t xml:space="preserve">Ja Jums divas vai trīs reizes nedēļā ir hemodialīze, Jūsu ārsts var Jums parakstīt 300 mg vai 400 mg devu, kas būs jālieto uzreiz pēc dialīzes seansa. </w:t>
      </w:r>
    </w:p>
    <w:p w14:paraId="30BF5160" w14:textId="77777777" w:rsidR="00A97C40" w:rsidRPr="00A97C40" w:rsidRDefault="00A97C40" w:rsidP="00A97C40">
      <w:pPr>
        <w:numPr>
          <w:ilvl w:val="12"/>
          <w:numId w:val="0"/>
        </w:numPr>
        <w:tabs>
          <w:tab w:val="clear" w:pos="567"/>
        </w:tabs>
        <w:spacing w:line="240" w:lineRule="auto"/>
        <w:rPr>
          <w:lang w:val="lv-LV"/>
        </w:rPr>
      </w:pPr>
    </w:p>
    <w:p w14:paraId="36A19A81" w14:textId="77777777" w:rsidR="00A97C40" w:rsidRPr="00383FF2" w:rsidRDefault="00A97C40" w:rsidP="00A97C40">
      <w:pPr>
        <w:numPr>
          <w:ilvl w:val="12"/>
          <w:numId w:val="0"/>
        </w:numPr>
        <w:tabs>
          <w:tab w:val="clear" w:pos="567"/>
        </w:tabs>
        <w:spacing w:line="240" w:lineRule="auto"/>
        <w:rPr>
          <w:lang w:val="lv-LV"/>
        </w:rPr>
      </w:pPr>
      <w:r w:rsidRPr="00383FF2">
        <w:rPr>
          <w:lang w:val="lv-LV"/>
        </w:rPr>
        <w:t>Ja Jums ir nieru mazspēja, ārsts var pārbaudīt Jūsu nieru darbību, īpaši, ja lietojat tabletes</w:t>
      </w:r>
      <w:r w:rsidR="00383FF2" w:rsidRPr="00383FF2">
        <w:rPr>
          <w:szCs w:val="22"/>
          <w:lang w:val="lv-LV" w:eastAsia="en-US"/>
        </w:rPr>
        <w:t xml:space="preserve"> </w:t>
      </w:r>
      <w:r w:rsidR="00383FF2" w:rsidRPr="00383FF2">
        <w:rPr>
          <w:lang w:val="lv-LV"/>
        </w:rPr>
        <w:t>ūdens izvadīšanai</w:t>
      </w:r>
      <w:r w:rsidRPr="00383FF2">
        <w:rPr>
          <w:lang w:val="lv-LV"/>
        </w:rPr>
        <w:t xml:space="preserve"> (diurētiskos līdzekļus, īpaši </w:t>
      </w:r>
      <w:proofErr w:type="spellStart"/>
      <w:r w:rsidRPr="00383FF2">
        <w:rPr>
          <w:lang w:val="lv-LV"/>
        </w:rPr>
        <w:t>tiazīdu</w:t>
      </w:r>
      <w:proofErr w:type="spellEnd"/>
      <w:r w:rsidRPr="00383FF2">
        <w:rPr>
          <w:lang w:val="lv-LV"/>
        </w:rPr>
        <w:t xml:space="preserve"> grupas diurētiskos līdzekļus, piemēram, </w:t>
      </w:r>
      <w:proofErr w:type="spellStart"/>
      <w:r w:rsidRPr="00383FF2">
        <w:rPr>
          <w:lang w:val="lv-LV"/>
        </w:rPr>
        <w:t>hidrohlortiazīdu</w:t>
      </w:r>
      <w:proofErr w:type="spellEnd"/>
      <w:r w:rsidRPr="00383FF2">
        <w:rPr>
          <w:lang w:val="lv-LV"/>
        </w:rPr>
        <w:t>).</w:t>
      </w:r>
    </w:p>
    <w:p w14:paraId="70B11D67" w14:textId="77777777" w:rsidR="00F82201" w:rsidRPr="00383FF2" w:rsidRDefault="00F82201" w:rsidP="00897205">
      <w:pPr>
        <w:numPr>
          <w:ilvl w:val="12"/>
          <w:numId w:val="0"/>
        </w:numPr>
        <w:tabs>
          <w:tab w:val="clear" w:pos="567"/>
        </w:tabs>
        <w:spacing w:line="240" w:lineRule="auto"/>
        <w:rPr>
          <w:lang w:val="lv-LV"/>
        </w:rPr>
      </w:pPr>
    </w:p>
    <w:p w14:paraId="55C1F0C0" w14:textId="77777777" w:rsidR="00A97C40" w:rsidRPr="00A97C40" w:rsidRDefault="00A97C40" w:rsidP="00A97C40">
      <w:pPr>
        <w:numPr>
          <w:ilvl w:val="12"/>
          <w:numId w:val="0"/>
        </w:numPr>
        <w:tabs>
          <w:tab w:val="clear" w:pos="567"/>
        </w:tabs>
        <w:spacing w:line="240" w:lineRule="auto"/>
        <w:rPr>
          <w:b/>
          <w:lang w:val="lv-LV"/>
        </w:rPr>
      </w:pPr>
      <w:r>
        <w:rPr>
          <w:b/>
          <w:lang w:val="lv-LV"/>
        </w:rPr>
        <w:t>Ja Jums ir a</w:t>
      </w:r>
      <w:r w:rsidRPr="00A97C40">
        <w:rPr>
          <w:b/>
          <w:lang w:val="lv-LV"/>
        </w:rPr>
        <w:t>knu darbības traucējumi</w:t>
      </w:r>
    </w:p>
    <w:p w14:paraId="0C3DEB2B" w14:textId="77777777" w:rsidR="00A97C40" w:rsidRPr="00A97C40" w:rsidRDefault="00A97C40" w:rsidP="00A97C40">
      <w:pPr>
        <w:numPr>
          <w:ilvl w:val="12"/>
          <w:numId w:val="0"/>
        </w:numPr>
        <w:tabs>
          <w:tab w:val="clear" w:pos="567"/>
        </w:tabs>
        <w:spacing w:line="240" w:lineRule="auto"/>
        <w:rPr>
          <w:lang w:val="lv-LV"/>
        </w:rPr>
      </w:pPr>
      <w:r w:rsidRPr="00A97C40">
        <w:rPr>
          <w:lang w:val="lv-LV"/>
        </w:rPr>
        <w:t>Jūsu ārsts Jums parakstīs mazāko devu</w:t>
      </w:r>
      <w:r>
        <w:rPr>
          <w:lang w:val="lv-LV"/>
        </w:rPr>
        <w:t>.</w:t>
      </w:r>
      <w:r w:rsidRPr="00A97C40">
        <w:rPr>
          <w:snapToGrid/>
          <w:szCs w:val="22"/>
          <w:lang w:val="lv-LV" w:eastAsia="en-US"/>
        </w:rPr>
        <w:t xml:space="preserve"> </w:t>
      </w:r>
      <w:r>
        <w:rPr>
          <w:lang w:val="lv-LV"/>
        </w:rPr>
        <w:t>P</w:t>
      </w:r>
      <w:r w:rsidRPr="00A97C40">
        <w:rPr>
          <w:lang w:val="lv-LV"/>
        </w:rPr>
        <w:t>eriodiski jākontrolē aknu darbības rādītāji</w:t>
      </w:r>
      <w:r>
        <w:rPr>
          <w:lang w:val="lv-LV"/>
        </w:rPr>
        <w:t>, īpaši</w:t>
      </w:r>
      <w:r w:rsidRPr="00A97C40">
        <w:rPr>
          <w:lang w:val="lv-LV"/>
        </w:rPr>
        <w:t xml:space="preserve"> </w:t>
      </w:r>
      <w:r>
        <w:rPr>
          <w:lang w:val="lv-LV"/>
        </w:rPr>
        <w:t>t</w:t>
      </w:r>
      <w:r w:rsidRPr="00A97C40">
        <w:rPr>
          <w:lang w:val="lv-LV"/>
        </w:rPr>
        <w:t>erapijas sākumā.</w:t>
      </w:r>
    </w:p>
    <w:p w14:paraId="3E7375F0" w14:textId="77777777" w:rsidR="00A97C40" w:rsidRPr="003E0B2F" w:rsidRDefault="00A97C40" w:rsidP="00A97C40">
      <w:pPr>
        <w:tabs>
          <w:tab w:val="clear" w:pos="567"/>
        </w:tabs>
        <w:spacing w:line="240" w:lineRule="auto"/>
        <w:rPr>
          <w:b/>
          <w:iCs/>
          <w:snapToGrid/>
          <w:szCs w:val="22"/>
          <w:lang w:val="lv-LV" w:eastAsia="en-US"/>
        </w:rPr>
      </w:pPr>
    </w:p>
    <w:p w14:paraId="6E803D32" w14:textId="77777777" w:rsidR="00A97C40" w:rsidRPr="00383FF2" w:rsidRDefault="008F7CF7" w:rsidP="00A97C40">
      <w:pPr>
        <w:tabs>
          <w:tab w:val="clear" w:pos="567"/>
        </w:tabs>
        <w:spacing w:line="240" w:lineRule="auto"/>
        <w:rPr>
          <w:snapToGrid/>
          <w:szCs w:val="22"/>
          <w:lang w:val="lv-LV" w:eastAsia="en-US"/>
        </w:rPr>
      </w:pPr>
      <w:r w:rsidRPr="00383FF2">
        <w:rPr>
          <w:b/>
          <w:snapToGrid/>
          <w:szCs w:val="22"/>
          <w:lang w:val="lv-LV" w:eastAsia="en-US"/>
        </w:rPr>
        <w:lastRenderedPageBreak/>
        <w:t>Slimību ar pastiprinātu urīnskābes metabolismu</w:t>
      </w:r>
      <w:r w:rsidR="00A97C40" w:rsidRPr="00383FF2">
        <w:rPr>
          <w:b/>
          <w:snapToGrid/>
          <w:szCs w:val="22"/>
          <w:lang w:val="lv-LV" w:eastAsia="en-US"/>
        </w:rPr>
        <w:t xml:space="preserve"> </w:t>
      </w:r>
      <w:r w:rsidRPr="00383FF2">
        <w:rPr>
          <w:b/>
          <w:snapToGrid/>
          <w:szCs w:val="22"/>
          <w:lang w:val="lv-LV" w:eastAsia="en-US"/>
        </w:rPr>
        <w:t>ārstēšana</w:t>
      </w:r>
      <w:r w:rsidRPr="00383FF2">
        <w:rPr>
          <w:i/>
          <w:snapToGrid/>
          <w:szCs w:val="22"/>
          <w:lang w:val="lv-LV" w:eastAsia="en-US"/>
        </w:rPr>
        <w:t xml:space="preserve"> (piemēram vēzis, noteiktu enzīmu traucējumi)</w:t>
      </w:r>
      <w:r w:rsidRPr="00383FF2">
        <w:rPr>
          <w:lang w:val="lv-LV"/>
        </w:rPr>
        <w:t xml:space="preserve"> </w:t>
      </w:r>
      <w:r w:rsidRPr="00383FF2">
        <w:rPr>
          <w:snapToGrid/>
          <w:szCs w:val="22"/>
          <w:lang w:val="lv-LV" w:eastAsia="en-US"/>
        </w:rPr>
        <w:t xml:space="preserve">Pirms </w:t>
      </w:r>
      <w:proofErr w:type="spellStart"/>
      <w:r w:rsidRPr="00383FF2">
        <w:rPr>
          <w:snapToGrid/>
          <w:szCs w:val="22"/>
          <w:lang w:val="lv-LV" w:eastAsia="en-US"/>
        </w:rPr>
        <w:t>citotoksiskās</w:t>
      </w:r>
      <w:proofErr w:type="spellEnd"/>
      <w:r w:rsidRPr="00383FF2">
        <w:rPr>
          <w:snapToGrid/>
          <w:szCs w:val="22"/>
          <w:lang w:val="lv-LV" w:eastAsia="en-US"/>
        </w:rPr>
        <w:t xml:space="preserve"> terapijas uzsākšanas ir ieteicams </w:t>
      </w:r>
      <w:r w:rsidR="00383FF2" w:rsidRPr="00383FF2">
        <w:rPr>
          <w:snapToGrid/>
          <w:szCs w:val="22"/>
          <w:lang w:val="lv-LV" w:eastAsia="en-US"/>
        </w:rPr>
        <w:t>koriģēt</w:t>
      </w:r>
      <w:r w:rsidRPr="00383FF2">
        <w:rPr>
          <w:snapToGrid/>
          <w:szCs w:val="22"/>
          <w:lang w:val="lv-LV" w:eastAsia="en-US"/>
        </w:rPr>
        <w:t xml:space="preserve"> esošo augstu urīnskābes līmeni ar </w:t>
      </w:r>
      <w:proofErr w:type="spellStart"/>
      <w:r w:rsidR="00E3511D" w:rsidRPr="00383FF2">
        <w:rPr>
          <w:snapToGrid/>
          <w:szCs w:val="22"/>
          <w:lang w:val="lv-LV" w:eastAsia="en-US"/>
        </w:rPr>
        <w:t>Milurit</w:t>
      </w:r>
      <w:proofErr w:type="spellEnd"/>
      <w:r w:rsidRPr="00383FF2">
        <w:rPr>
          <w:snapToGrid/>
          <w:szCs w:val="22"/>
          <w:lang w:val="lv-LV" w:eastAsia="en-US"/>
        </w:rPr>
        <w:t xml:space="preserve"> tabletēm. Ir svarīgi nodrošināt atbilstošu šķidruma </w:t>
      </w:r>
      <w:r w:rsidR="00383FF2" w:rsidRPr="00383FF2">
        <w:rPr>
          <w:snapToGrid/>
          <w:szCs w:val="22"/>
          <w:lang w:val="lv-LV" w:eastAsia="en-US"/>
        </w:rPr>
        <w:t xml:space="preserve">daudzuma </w:t>
      </w:r>
      <w:r w:rsidRPr="00383FF2">
        <w:rPr>
          <w:snapToGrid/>
          <w:szCs w:val="22"/>
          <w:lang w:val="lv-LV" w:eastAsia="en-US"/>
        </w:rPr>
        <w:t>uzņemšanu.</w:t>
      </w:r>
    </w:p>
    <w:p w14:paraId="48B88C2B" w14:textId="77777777" w:rsidR="00A97C40" w:rsidRPr="00383FF2" w:rsidRDefault="00A97C40" w:rsidP="00A97C40">
      <w:pPr>
        <w:tabs>
          <w:tab w:val="clear" w:pos="567"/>
        </w:tabs>
        <w:spacing w:line="240" w:lineRule="auto"/>
        <w:rPr>
          <w:i/>
          <w:snapToGrid/>
          <w:szCs w:val="22"/>
          <w:lang w:val="lv-LV" w:eastAsia="en-US"/>
        </w:rPr>
      </w:pPr>
    </w:p>
    <w:p w14:paraId="6AE621C3" w14:textId="77777777" w:rsidR="00383FF2" w:rsidRPr="00383FF2" w:rsidRDefault="00383FF2" w:rsidP="00383FF2">
      <w:pPr>
        <w:tabs>
          <w:tab w:val="clear" w:pos="567"/>
        </w:tabs>
        <w:spacing w:line="240" w:lineRule="auto"/>
        <w:rPr>
          <w:b/>
          <w:snapToGrid/>
          <w:szCs w:val="22"/>
          <w:lang w:val="lv-LV" w:eastAsia="en-US"/>
        </w:rPr>
      </w:pPr>
      <w:r w:rsidRPr="00383FF2">
        <w:rPr>
          <w:b/>
          <w:snapToGrid/>
          <w:szCs w:val="22"/>
          <w:lang w:val="lv-LV" w:eastAsia="en-US"/>
        </w:rPr>
        <w:t>Ādas reakcijas</w:t>
      </w:r>
    </w:p>
    <w:p w14:paraId="19AA355F" w14:textId="77777777" w:rsidR="00A97C40" w:rsidRPr="00344D04" w:rsidRDefault="002F26C4" w:rsidP="00A97C40">
      <w:pPr>
        <w:tabs>
          <w:tab w:val="clear" w:pos="567"/>
        </w:tabs>
        <w:spacing w:line="240" w:lineRule="auto"/>
        <w:rPr>
          <w:snapToGrid/>
          <w:szCs w:val="22"/>
          <w:lang w:val="lv-LV" w:eastAsia="en-US"/>
        </w:rPr>
      </w:pPr>
      <w:r w:rsidRPr="00383FF2">
        <w:rPr>
          <w:snapToGrid/>
          <w:szCs w:val="22"/>
          <w:lang w:val="lv-LV" w:eastAsia="en-US"/>
        </w:rPr>
        <w:t xml:space="preserve">Ja rodas ādas reakcijas, </w:t>
      </w:r>
      <w:proofErr w:type="spellStart"/>
      <w:r w:rsidRPr="00383FF2">
        <w:rPr>
          <w:snapToGrid/>
          <w:szCs w:val="22"/>
          <w:lang w:val="lv-LV" w:eastAsia="en-US"/>
        </w:rPr>
        <w:t>al</w:t>
      </w:r>
      <w:r w:rsidR="00383FF2" w:rsidRPr="00383FF2">
        <w:rPr>
          <w:snapToGrid/>
          <w:szCs w:val="22"/>
          <w:lang w:val="lv-LV" w:eastAsia="en-US"/>
        </w:rPr>
        <w:t>l</w:t>
      </w:r>
      <w:r w:rsidRPr="00383FF2">
        <w:rPr>
          <w:snapToGrid/>
          <w:szCs w:val="22"/>
          <w:lang w:val="lv-LV" w:eastAsia="en-US"/>
        </w:rPr>
        <w:t>opurinola</w:t>
      </w:r>
      <w:proofErr w:type="spellEnd"/>
      <w:r w:rsidRPr="00383FF2">
        <w:rPr>
          <w:snapToGrid/>
          <w:szCs w:val="22"/>
          <w:lang w:val="lv-LV" w:eastAsia="en-US"/>
        </w:rPr>
        <w:t xml:space="preserve"> lietošana </w:t>
      </w:r>
      <w:r w:rsidRPr="00383FF2">
        <w:rPr>
          <w:i/>
          <w:snapToGrid/>
          <w:szCs w:val="22"/>
          <w:lang w:val="lv-LV" w:eastAsia="en-US"/>
        </w:rPr>
        <w:t>nekavējoties</w:t>
      </w:r>
      <w:r w:rsidRPr="00383FF2">
        <w:rPr>
          <w:snapToGrid/>
          <w:szCs w:val="22"/>
          <w:lang w:val="lv-LV" w:eastAsia="en-US"/>
        </w:rPr>
        <w:t xml:space="preserve"> jāpārtrauc. Pēc atveseļošanās no vieglām reakcijām ārsts var nolemt </w:t>
      </w:r>
      <w:r w:rsidR="00383FF2" w:rsidRPr="00383FF2">
        <w:rPr>
          <w:snapToGrid/>
          <w:szCs w:val="22"/>
          <w:lang w:val="lv-LV" w:eastAsia="en-US"/>
        </w:rPr>
        <w:t>ārstēšanu at</w:t>
      </w:r>
      <w:r w:rsidRPr="00383FF2">
        <w:rPr>
          <w:snapToGrid/>
          <w:szCs w:val="22"/>
          <w:lang w:val="lv-LV" w:eastAsia="en-US"/>
        </w:rPr>
        <w:t xml:space="preserve">sākt, ja nepieciešams, </w:t>
      </w:r>
      <w:r w:rsidR="00383FF2" w:rsidRPr="00383FF2">
        <w:rPr>
          <w:snapToGrid/>
          <w:szCs w:val="22"/>
          <w:lang w:val="lv-LV" w:eastAsia="en-US"/>
        </w:rPr>
        <w:t>lietojot</w:t>
      </w:r>
      <w:r w:rsidRPr="00383FF2">
        <w:rPr>
          <w:snapToGrid/>
          <w:szCs w:val="22"/>
          <w:lang w:val="lv-LV" w:eastAsia="en-US"/>
        </w:rPr>
        <w:t xml:space="preserve"> </w:t>
      </w:r>
      <w:proofErr w:type="spellStart"/>
      <w:r w:rsidRPr="00383FF2">
        <w:rPr>
          <w:snapToGrid/>
          <w:szCs w:val="22"/>
          <w:lang w:val="lv-LV" w:eastAsia="en-US"/>
        </w:rPr>
        <w:t>al</w:t>
      </w:r>
      <w:r w:rsidR="00383FF2" w:rsidRPr="00383FF2">
        <w:rPr>
          <w:snapToGrid/>
          <w:szCs w:val="22"/>
          <w:lang w:val="lv-LV" w:eastAsia="en-US"/>
        </w:rPr>
        <w:t>l</w:t>
      </w:r>
      <w:r w:rsidRPr="00383FF2">
        <w:rPr>
          <w:snapToGrid/>
          <w:szCs w:val="22"/>
          <w:lang w:val="lv-LV" w:eastAsia="en-US"/>
        </w:rPr>
        <w:t>opurinolu</w:t>
      </w:r>
      <w:proofErr w:type="spellEnd"/>
      <w:r w:rsidRPr="00383FF2">
        <w:rPr>
          <w:snapToGrid/>
          <w:szCs w:val="22"/>
          <w:lang w:val="lv-LV" w:eastAsia="en-US"/>
        </w:rPr>
        <w:t xml:space="preserve"> mazā devā (piemēram, 50 mg dienā). </w:t>
      </w:r>
      <w:r w:rsidRPr="00344D04">
        <w:rPr>
          <w:snapToGrid/>
          <w:szCs w:val="22"/>
          <w:lang w:val="lv-LV" w:eastAsia="en-US"/>
        </w:rPr>
        <w:t xml:space="preserve">Devu var pakāpeniski palielināt, kontrolējot ādas reakcijas un citas iespējamās blakusparādības. Ja ādas reakcijas </w:t>
      </w:r>
      <w:r w:rsidR="00383FF2" w:rsidRPr="00383FF2">
        <w:rPr>
          <w:snapToGrid/>
          <w:szCs w:val="22"/>
          <w:lang w:val="lv-LV" w:eastAsia="en-US"/>
        </w:rPr>
        <w:t>atkārtojas</w:t>
      </w:r>
      <w:r w:rsidRPr="00344D04">
        <w:rPr>
          <w:snapToGrid/>
          <w:szCs w:val="22"/>
          <w:lang w:val="lv-LV" w:eastAsia="en-US"/>
        </w:rPr>
        <w:t xml:space="preserve">, </w:t>
      </w:r>
      <w:proofErr w:type="spellStart"/>
      <w:r w:rsidRPr="00344D04">
        <w:rPr>
          <w:snapToGrid/>
          <w:szCs w:val="22"/>
          <w:lang w:val="lv-LV" w:eastAsia="en-US"/>
        </w:rPr>
        <w:t>al</w:t>
      </w:r>
      <w:r w:rsidR="00383FF2" w:rsidRPr="00344D04">
        <w:rPr>
          <w:snapToGrid/>
          <w:szCs w:val="22"/>
          <w:lang w:val="lv-LV" w:eastAsia="en-US"/>
        </w:rPr>
        <w:t>lopurinola</w:t>
      </w:r>
      <w:proofErr w:type="spellEnd"/>
      <w:r w:rsidRPr="00344D04">
        <w:rPr>
          <w:snapToGrid/>
          <w:szCs w:val="22"/>
          <w:lang w:val="lv-LV" w:eastAsia="en-US"/>
        </w:rPr>
        <w:t xml:space="preserve"> </w:t>
      </w:r>
      <w:r w:rsidR="00383FF2" w:rsidRPr="00383FF2">
        <w:rPr>
          <w:snapToGrid/>
          <w:szCs w:val="22"/>
          <w:lang w:val="lv-LV" w:eastAsia="en-US"/>
        </w:rPr>
        <w:t>lietošana pilnīgi jāpārtrauc</w:t>
      </w:r>
      <w:r w:rsidRPr="00344D04">
        <w:rPr>
          <w:snapToGrid/>
          <w:szCs w:val="22"/>
          <w:lang w:val="lv-LV" w:eastAsia="en-US"/>
        </w:rPr>
        <w:t>, jo var rasties smagas paaugstinātas jutības reakcijas (skatīt 4. punktu).</w:t>
      </w:r>
    </w:p>
    <w:p w14:paraId="31CE36FC" w14:textId="77777777" w:rsidR="00A97C40" w:rsidRDefault="00A97C40" w:rsidP="00897205">
      <w:pPr>
        <w:numPr>
          <w:ilvl w:val="12"/>
          <w:numId w:val="0"/>
        </w:numPr>
        <w:tabs>
          <w:tab w:val="clear" w:pos="567"/>
        </w:tabs>
        <w:spacing w:line="240" w:lineRule="auto"/>
        <w:rPr>
          <w:b/>
          <w:lang w:val="lv-LV"/>
        </w:rPr>
      </w:pPr>
    </w:p>
    <w:p w14:paraId="4F20213C" w14:textId="77777777" w:rsidR="00897205" w:rsidRPr="006D7FDE" w:rsidRDefault="00897205" w:rsidP="00897205">
      <w:pPr>
        <w:numPr>
          <w:ilvl w:val="12"/>
          <w:numId w:val="0"/>
        </w:numPr>
        <w:tabs>
          <w:tab w:val="clear" w:pos="567"/>
        </w:tabs>
        <w:spacing w:line="240" w:lineRule="auto"/>
        <w:rPr>
          <w:lang w:val="lv-LV"/>
        </w:rPr>
      </w:pPr>
      <w:r w:rsidRPr="006D7FDE">
        <w:rPr>
          <w:b/>
          <w:lang w:val="lv-LV"/>
        </w:rPr>
        <w:t xml:space="preserve">Ja esat lietojis </w:t>
      </w:r>
      <w:proofErr w:type="spellStart"/>
      <w:r w:rsidR="008B7260" w:rsidRPr="008B7260">
        <w:rPr>
          <w:b/>
          <w:lang w:val="lv-LV"/>
        </w:rPr>
        <w:t>Milurit</w:t>
      </w:r>
      <w:proofErr w:type="spellEnd"/>
      <w:r w:rsidR="00834EBF">
        <w:rPr>
          <w:b/>
          <w:lang w:val="lv-LV"/>
        </w:rPr>
        <w:t xml:space="preserve"> </w:t>
      </w:r>
      <w:r w:rsidR="005F791A">
        <w:rPr>
          <w:b/>
          <w:lang w:val="lv-LV"/>
        </w:rPr>
        <w:t xml:space="preserve">tabletes </w:t>
      </w:r>
      <w:r w:rsidR="00834EBF">
        <w:rPr>
          <w:b/>
          <w:lang w:val="lv-LV"/>
        </w:rPr>
        <w:t>vairāk nekā noteikts</w:t>
      </w:r>
    </w:p>
    <w:p w14:paraId="1EA7E3C6" w14:textId="77777777" w:rsidR="00834EBF" w:rsidRPr="00834EBF" w:rsidRDefault="00834EBF" w:rsidP="00834EBF">
      <w:pPr>
        <w:numPr>
          <w:ilvl w:val="12"/>
          <w:numId w:val="0"/>
        </w:numPr>
        <w:tabs>
          <w:tab w:val="clear" w:pos="567"/>
        </w:tabs>
        <w:spacing w:line="240" w:lineRule="auto"/>
        <w:rPr>
          <w:lang w:val="lv-LV"/>
        </w:rPr>
      </w:pPr>
      <w:r w:rsidRPr="00834EBF">
        <w:rPr>
          <w:lang w:val="lv-LV"/>
        </w:rPr>
        <w:t xml:space="preserve">Ja esat lietojis </w:t>
      </w:r>
      <w:proofErr w:type="spellStart"/>
      <w:r w:rsidRPr="00834EBF">
        <w:rPr>
          <w:lang w:val="lv-LV"/>
        </w:rPr>
        <w:t>Milurit</w:t>
      </w:r>
      <w:proofErr w:type="spellEnd"/>
      <w:r w:rsidRPr="00834EBF">
        <w:rPr>
          <w:lang w:val="lv-LV"/>
        </w:rPr>
        <w:t xml:space="preserve"> </w:t>
      </w:r>
      <w:r>
        <w:rPr>
          <w:lang w:val="lv-LV"/>
        </w:rPr>
        <w:t xml:space="preserve">tabletes </w:t>
      </w:r>
      <w:r w:rsidRPr="00834EBF">
        <w:rPr>
          <w:lang w:val="lv-LV"/>
        </w:rPr>
        <w:t>vairāk nekā noteikts</w:t>
      </w:r>
      <w:r w:rsidRPr="00834EBF">
        <w:rPr>
          <w:snapToGrid/>
          <w:lang w:val="lv-LV" w:eastAsia="en-US"/>
        </w:rPr>
        <w:t xml:space="preserve"> </w:t>
      </w:r>
      <w:r>
        <w:rPr>
          <w:snapToGrid/>
          <w:lang w:val="lv-LV" w:eastAsia="en-US"/>
        </w:rPr>
        <w:t>,</w:t>
      </w:r>
      <w:r w:rsidRPr="00834EBF">
        <w:rPr>
          <w:lang w:val="lv-LV"/>
        </w:rPr>
        <w:t>vai Jums šķiet, ka bērns norijis kādu no tabletēm, nekavējoties sazinieties ar tuvākās slimnīcas neatliekamās palīdzības nodaļu vai Jūsu ārstu. Lūdzu, paņemiet līdzi uz slimnīcu vai pie ārsta šo lietošanas instrukciju, kādas no pāri palikušajām tabletēm un zāļu iepakojumu, lai ārsts zinātu, kādas zāles ir norītas.</w:t>
      </w:r>
    </w:p>
    <w:p w14:paraId="29D9E8C4" w14:textId="77777777" w:rsidR="00834EBF" w:rsidRPr="00834EBF" w:rsidRDefault="00834EBF" w:rsidP="00834EBF">
      <w:pPr>
        <w:pStyle w:val="BodyText"/>
        <w:rPr>
          <w:lang w:val="lv-LV"/>
        </w:rPr>
      </w:pPr>
      <w:r w:rsidRPr="00834EBF">
        <w:rPr>
          <w:lang w:val="lv-LV"/>
        </w:rPr>
        <w:t>Zāļu pārdozēšana var izraisīt tādus simptomus kā slikta dūša, vemšana, caureja vai reibonis</w:t>
      </w:r>
      <w:r w:rsidRPr="007766DF">
        <w:rPr>
          <w:lang w:val="lv-LV"/>
        </w:rPr>
        <w:t>.</w:t>
      </w:r>
      <w:r w:rsidR="00FA66F6" w:rsidRPr="007766DF">
        <w:rPr>
          <w:lang w:val="lv-LV"/>
        </w:rPr>
        <w:t xml:space="preserve"> </w:t>
      </w:r>
      <w:r w:rsidRPr="007766DF">
        <w:rPr>
          <w:lang w:val="lv-LV"/>
        </w:rPr>
        <w:t>Līdz</w:t>
      </w:r>
      <w:r w:rsidRPr="00FA66F6">
        <w:rPr>
          <w:lang w:val="lv-LV"/>
        </w:rPr>
        <w:t xml:space="preserve"> </w:t>
      </w:r>
      <w:r w:rsidR="00383FF2" w:rsidRPr="00FA66F6">
        <w:rPr>
          <w:lang w:val="lv-LV"/>
        </w:rPr>
        <w:t>ierodas medicīniskā palīdzība</w:t>
      </w:r>
      <w:r w:rsidRPr="00FA66F6">
        <w:rPr>
          <w:lang w:val="lv-LV"/>
        </w:rPr>
        <w:t>,</w:t>
      </w:r>
      <w:r w:rsidRPr="00FA66F6">
        <w:rPr>
          <w:snapToGrid/>
          <w:lang w:val="lv-LV" w:eastAsia="en-US"/>
        </w:rPr>
        <w:t xml:space="preserve"> vispirms ir </w:t>
      </w:r>
      <w:r w:rsidRPr="00FA66F6">
        <w:rPr>
          <w:lang w:val="lv-LV"/>
        </w:rPr>
        <w:t>ieteicams uzņemt daudz šķidruma.</w:t>
      </w:r>
    </w:p>
    <w:p w14:paraId="27C365C5" w14:textId="77777777" w:rsidR="00897205" w:rsidRPr="006D7FDE" w:rsidRDefault="00897205" w:rsidP="00897205">
      <w:pPr>
        <w:numPr>
          <w:ilvl w:val="12"/>
          <w:numId w:val="0"/>
        </w:numPr>
        <w:tabs>
          <w:tab w:val="clear" w:pos="567"/>
        </w:tabs>
        <w:spacing w:line="240" w:lineRule="auto"/>
        <w:ind w:left="567" w:hanging="567"/>
        <w:rPr>
          <w:lang w:val="lv-LV"/>
        </w:rPr>
      </w:pPr>
      <w:r w:rsidRPr="006D7FDE">
        <w:rPr>
          <w:b/>
          <w:lang w:val="lv-LV"/>
        </w:rPr>
        <w:t xml:space="preserve">Ja esat aizmirsis lietot </w:t>
      </w:r>
      <w:proofErr w:type="spellStart"/>
      <w:r w:rsidR="008B7260" w:rsidRPr="008B7260">
        <w:rPr>
          <w:b/>
          <w:lang w:val="lv-LV"/>
        </w:rPr>
        <w:t>Milurit</w:t>
      </w:r>
      <w:proofErr w:type="spellEnd"/>
      <w:r w:rsidR="008B7260" w:rsidRPr="008B7260">
        <w:rPr>
          <w:b/>
          <w:lang w:val="lv-LV"/>
        </w:rPr>
        <w:t xml:space="preserve"> </w:t>
      </w:r>
      <w:r w:rsidR="005F791A">
        <w:rPr>
          <w:b/>
          <w:lang w:val="lv-LV"/>
        </w:rPr>
        <w:t>tabletes</w:t>
      </w:r>
    </w:p>
    <w:p w14:paraId="0E2403BF" w14:textId="77777777" w:rsidR="005F791A" w:rsidRPr="005F791A" w:rsidRDefault="005F791A" w:rsidP="005F791A">
      <w:pPr>
        <w:numPr>
          <w:ilvl w:val="12"/>
          <w:numId w:val="0"/>
        </w:numPr>
        <w:tabs>
          <w:tab w:val="clear" w:pos="567"/>
        </w:tabs>
        <w:spacing w:line="240" w:lineRule="auto"/>
        <w:rPr>
          <w:lang w:val="lv-LV"/>
        </w:rPr>
      </w:pPr>
      <w:r w:rsidRPr="005F791A">
        <w:rPr>
          <w:lang w:val="lv-LV"/>
        </w:rPr>
        <w:t xml:space="preserve">Ja aizmirsāt lietot </w:t>
      </w:r>
      <w:r>
        <w:rPr>
          <w:lang w:val="lv-LV"/>
        </w:rPr>
        <w:t>devu</w:t>
      </w:r>
      <w:r w:rsidRPr="005F791A">
        <w:rPr>
          <w:lang w:val="lv-LV"/>
        </w:rPr>
        <w:t xml:space="preserve">, lietojiet </w:t>
      </w:r>
      <w:r>
        <w:rPr>
          <w:lang w:val="lv-LV"/>
        </w:rPr>
        <w:t>to</w:t>
      </w:r>
      <w:r w:rsidRPr="005F791A">
        <w:rPr>
          <w:lang w:val="lv-LV"/>
        </w:rPr>
        <w:t xml:space="preserve"> tiklīdz atceraties, ja vien laiks līdz nākamās </w:t>
      </w:r>
      <w:r>
        <w:rPr>
          <w:lang w:val="lv-LV"/>
        </w:rPr>
        <w:t>devas</w:t>
      </w:r>
      <w:r w:rsidRPr="005F791A">
        <w:rPr>
          <w:lang w:val="lv-LV"/>
        </w:rPr>
        <w:t xml:space="preserve"> lietošanas laikam nav ļoti īss. </w:t>
      </w:r>
    </w:p>
    <w:p w14:paraId="16B06D50" w14:textId="77777777" w:rsidR="00897205" w:rsidRPr="006D7FDE" w:rsidRDefault="00897205" w:rsidP="00897205">
      <w:pPr>
        <w:numPr>
          <w:ilvl w:val="12"/>
          <w:numId w:val="0"/>
        </w:numPr>
        <w:tabs>
          <w:tab w:val="clear" w:pos="567"/>
        </w:tabs>
        <w:spacing w:line="240" w:lineRule="auto"/>
        <w:ind w:left="567" w:hanging="567"/>
        <w:rPr>
          <w:lang w:val="lv-LV"/>
        </w:rPr>
      </w:pPr>
      <w:r w:rsidRPr="006D7FDE">
        <w:rPr>
          <w:lang w:val="lv-LV"/>
        </w:rPr>
        <w:t>Nelietojiet dubultu devu, lai aizvietotu aizmirsto devu</w:t>
      </w:r>
      <w:r w:rsidR="005F791A">
        <w:rPr>
          <w:lang w:val="lv-LV"/>
        </w:rPr>
        <w:t>.</w:t>
      </w:r>
      <w:r w:rsidR="006D2E33">
        <w:rPr>
          <w:lang w:val="lv-LV"/>
        </w:rPr>
        <w:t xml:space="preserve"> Turpiniet ārstēšanu kā parakstīts.</w:t>
      </w:r>
    </w:p>
    <w:p w14:paraId="095E4F03" w14:textId="77777777" w:rsidR="00897205" w:rsidRPr="006D7FDE" w:rsidRDefault="00897205" w:rsidP="00897205">
      <w:pPr>
        <w:numPr>
          <w:ilvl w:val="12"/>
          <w:numId w:val="0"/>
        </w:numPr>
        <w:tabs>
          <w:tab w:val="clear" w:pos="567"/>
        </w:tabs>
        <w:spacing w:line="240" w:lineRule="auto"/>
        <w:ind w:left="567" w:hanging="567"/>
        <w:rPr>
          <w:lang w:val="lv-LV"/>
        </w:rPr>
      </w:pPr>
    </w:p>
    <w:p w14:paraId="0209DB5E" w14:textId="77777777" w:rsidR="00897205" w:rsidRPr="006D7FDE" w:rsidRDefault="00897205" w:rsidP="00897205">
      <w:pPr>
        <w:numPr>
          <w:ilvl w:val="12"/>
          <w:numId w:val="0"/>
        </w:numPr>
        <w:tabs>
          <w:tab w:val="clear" w:pos="567"/>
        </w:tabs>
        <w:spacing w:line="240" w:lineRule="auto"/>
        <w:ind w:left="567" w:hanging="567"/>
        <w:rPr>
          <w:b/>
          <w:lang w:val="lv-LV"/>
        </w:rPr>
      </w:pPr>
      <w:r w:rsidRPr="006D7FDE">
        <w:rPr>
          <w:b/>
          <w:lang w:val="lv-LV"/>
        </w:rPr>
        <w:t xml:space="preserve">Ja pārtraucat lietot </w:t>
      </w:r>
      <w:proofErr w:type="spellStart"/>
      <w:r w:rsidR="008B7260" w:rsidRPr="008B7260">
        <w:rPr>
          <w:b/>
          <w:lang w:val="lv-LV"/>
        </w:rPr>
        <w:t>Milurit</w:t>
      </w:r>
      <w:proofErr w:type="spellEnd"/>
      <w:r w:rsidR="005F791A">
        <w:rPr>
          <w:b/>
          <w:lang w:val="lv-LV"/>
        </w:rPr>
        <w:t xml:space="preserve"> tabletes</w:t>
      </w:r>
    </w:p>
    <w:p w14:paraId="4F315E3E" w14:textId="77777777" w:rsidR="005F791A" w:rsidRPr="005F791A" w:rsidRDefault="005F791A" w:rsidP="005F791A">
      <w:pPr>
        <w:numPr>
          <w:ilvl w:val="12"/>
          <w:numId w:val="0"/>
        </w:numPr>
        <w:tabs>
          <w:tab w:val="clear" w:pos="567"/>
        </w:tabs>
        <w:spacing w:line="240" w:lineRule="auto"/>
        <w:rPr>
          <w:lang w:val="lv-LV"/>
        </w:rPr>
      </w:pPr>
      <w:r w:rsidRPr="005F791A">
        <w:rPr>
          <w:lang w:val="lv-LV"/>
        </w:rPr>
        <w:t xml:space="preserve">Jums jālieto zāles tik ilgi, cik ārsts Jums norādījis. Nepārtrauciet </w:t>
      </w:r>
      <w:proofErr w:type="spellStart"/>
      <w:r w:rsidR="006D415A">
        <w:rPr>
          <w:lang w:val="lv-LV"/>
        </w:rPr>
        <w:t>Milurit</w:t>
      </w:r>
      <w:proofErr w:type="spellEnd"/>
      <w:r w:rsidRPr="005F791A">
        <w:rPr>
          <w:lang w:val="lv-LV"/>
        </w:rPr>
        <w:t xml:space="preserve"> lietošanu, iep</w:t>
      </w:r>
      <w:r w:rsidR="006D415A">
        <w:rPr>
          <w:lang w:val="lv-LV"/>
        </w:rPr>
        <w:t>riekš nekonsultējoties ar ārstu,</w:t>
      </w:r>
      <w:r w:rsidR="006D415A" w:rsidRPr="006D415A">
        <w:rPr>
          <w:lang w:val="lv-LV"/>
        </w:rPr>
        <w:t xml:space="preserve"> ja v</w:t>
      </w:r>
      <w:r w:rsidR="006D415A">
        <w:rPr>
          <w:lang w:val="lv-LV"/>
        </w:rPr>
        <w:t>ien J</w:t>
      </w:r>
      <w:r w:rsidR="006D415A" w:rsidRPr="006D415A">
        <w:rPr>
          <w:lang w:val="lv-LV"/>
        </w:rPr>
        <w:t>ums nav alerģiskas reakcijas vai citas nopietnas blakusparādības (skatīt 4.</w:t>
      </w:r>
      <w:r w:rsidR="006D415A">
        <w:rPr>
          <w:lang w:val="lv-LV"/>
        </w:rPr>
        <w:t>punktu</w:t>
      </w:r>
      <w:r w:rsidR="006D415A" w:rsidRPr="006D415A">
        <w:rPr>
          <w:lang w:val="lv-LV"/>
        </w:rPr>
        <w:t>).</w:t>
      </w:r>
      <w:r w:rsidRPr="005F791A">
        <w:rPr>
          <w:lang w:val="lv-LV"/>
        </w:rPr>
        <w:t xml:space="preserve"> </w:t>
      </w:r>
    </w:p>
    <w:p w14:paraId="33F95A1A" w14:textId="77777777" w:rsidR="005F791A" w:rsidRDefault="005F791A" w:rsidP="00897205">
      <w:pPr>
        <w:numPr>
          <w:ilvl w:val="12"/>
          <w:numId w:val="0"/>
        </w:numPr>
        <w:tabs>
          <w:tab w:val="clear" w:pos="567"/>
        </w:tabs>
        <w:spacing w:line="240" w:lineRule="auto"/>
        <w:rPr>
          <w:lang w:val="lv-LV"/>
        </w:rPr>
      </w:pPr>
    </w:p>
    <w:p w14:paraId="00025F4E" w14:textId="77777777" w:rsidR="00897205" w:rsidRPr="006D7FDE" w:rsidRDefault="00897205" w:rsidP="00897205">
      <w:pPr>
        <w:numPr>
          <w:ilvl w:val="12"/>
          <w:numId w:val="0"/>
        </w:numPr>
        <w:tabs>
          <w:tab w:val="clear" w:pos="567"/>
        </w:tabs>
        <w:spacing w:line="240" w:lineRule="auto"/>
        <w:rPr>
          <w:lang w:val="lv-LV"/>
        </w:rPr>
      </w:pPr>
      <w:r w:rsidRPr="006D7FDE">
        <w:rPr>
          <w:lang w:val="lv-LV"/>
        </w:rPr>
        <w:t>Ja Jums ir kādi jautājumi pa</w:t>
      </w:r>
      <w:r w:rsidR="006D415A">
        <w:rPr>
          <w:lang w:val="lv-LV"/>
        </w:rPr>
        <w:t xml:space="preserve">r šo zāļu lietošanu, jautājiet </w:t>
      </w:r>
      <w:r w:rsidRPr="006D7FDE">
        <w:rPr>
          <w:lang w:val="lv-LV"/>
        </w:rPr>
        <w:t>ārstam</w:t>
      </w:r>
      <w:r w:rsidR="006D415A">
        <w:rPr>
          <w:szCs w:val="22"/>
          <w:lang w:val="lv-LV"/>
        </w:rPr>
        <w:t xml:space="preserve"> </w:t>
      </w:r>
      <w:r w:rsidR="006D415A">
        <w:rPr>
          <w:lang w:val="lv-LV"/>
        </w:rPr>
        <w:t>vai farmaceitam</w:t>
      </w:r>
      <w:r w:rsidR="006D415A">
        <w:rPr>
          <w:szCs w:val="22"/>
          <w:lang w:val="lv-LV"/>
        </w:rPr>
        <w:t>.</w:t>
      </w:r>
    </w:p>
    <w:p w14:paraId="760EEE3A" w14:textId="77777777" w:rsidR="00897205" w:rsidRPr="006D7FDE" w:rsidRDefault="00897205" w:rsidP="00897205">
      <w:pPr>
        <w:numPr>
          <w:ilvl w:val="12"/>
          <w:numId w:val="0"/>
        </w:numPr>
        <w:tabs>
          <w:tab w:val="clear" w:pos="567"/>
        </w:tabs>
        <w:spacing w:line="240" w:lineRule="auto"/>
        <w:ind w:left="567" w:hanging="567"/>
        <w:rPr>
          <w:lang w:val="lv-LV"/>
        </w:rPr>
      </w:pPr>
    </w:p>
    <w:p w14:paraId="35D61E6F" w14:textId="77777777" w:rsidR="00897205" w:rsidRPr="006D7FDE" w:rsidRDefault="00897205" w:rsidP="00897205">
      <w:pPr>
        <w:numPr>
          <w:ilvl w:val="12"/>
          <w:numId w:val="0"/>
        </w:numPr>
        <w:tabs>
          <w:tab w:val="clear" w:pos="567"/>
        </w:tabs>
        <w:spacing w:line="240" w:lineRule="auto"/>
        <w:ind w:left="567" w:hanging="567"/>
        <w:rPr>
          <w:lang w:val="lv-LV"/>
        </w:rPr>
      </w:pPr>
    </w:p>
    <w:p w14:paraId="725A5739" w14:textId="77777777" w:rsidR="00897205" w:rsidRPr="006D7FDE" w:rsidRDefault="00897205" w:rsidP="00897205">
      <w:pPr>
        <w:tabs>
          <w:tab w:val="clear" w:pos="567"/>
        </w:tabs>
        <w:spacing w:line="240" w:lineRule="auto"/>
        <w:ind w:left="567" w:hanging="567"/>
        <w:jc w:val="both"/>
        <w:rPr>
          <w:b/>
          <w:lang w:val="lv-LV"/>
        </w:rPr>
      </w:pPr>
      <w:r w:rsidRPr="006D7FDE">
        <w:rPr>
          <w:b/>
          <w:lang w:val="lv-LV"/>
        </w:rPr>
        <w:t>4.</w:t>
      </w:r>
      <w:r w:rsidRPr="006D7FDE">
        <w:rPr>
          <w:b/>
          <w:lang w:val="lv-LV"/>
        </w:rPr>
        <w:tab/>
        <w:t>Iespējamās blakusparādības</w:t>
      </w:r>
    </w:p>
    <w:p w14:paraId="0ED109D1" w14:textId="77777777" w:rsidR="00897205" w:rsidRPr="006D7FDE" w:rsidRDefault="00897205" w:rsidP="00897205">
      <w:pPr>
        <w:tabs>
          <w:tab w:val="clear" w:pos="567"/>
        </w:tabs>
        <w:spacing w:line="240" w:lineRule="auto"/>
        <w:ind w:left="567" w:hanging="567"/>
        <w:rPr>
          <w:lang w:val="lv-LV"/>
        </w:rPr>
      </w:pPr>
    </w:p>
    <w:p w14:paraId="04723DD1" w14:textId="77777777" w:rsidR="00897205" w:rsidRDefault="00897205" w:rsidP="00897205">
      <w:pPr>
        <w:numPr>
          <w:ilvl w:val="12"/>
          <w:numId w:val="0"/>
        </w:numPr>
        <w:tabs>
          <w:tab w:val="clear" w:pos="567"/>
        </w:tabs>
        <w:spacing w:line="240" w:lineRule="auto"/>
        <w:ind w:left="567" w:hanging="567"/>
        <w:rPr>
          <w:lang w:val="lv-LV"/>
        </w:rPr>
      </w:pPr>
      <w:r w:rsidRPr="006D7FDE">
        <w:rPr>
          <w:lang w:val="lv-LV"/>
        </w:rPr>
        <w:t>Tāpat kā visas zāles, šīs zāles var izraisīt blakusparādības, kaut arī ne visiem tās izpaužas.</w:t>
      </w:r>
    </w:p>
    <w:p w14:paraId="2DBA38D1" w14:textId="77777777" w:rsidR="006D69C5" w:rsidRDefault="006D69C5" w:rsidP="00C905DF">
      <w:pPr>
        <w:numPr>
          <w:ilvl w:val="12"/>
          <w:numId w:val="0"/>
        </w:numPr>
        <w:tabs>
          <w:tab w:val="clear" w:pos="567"/>
        </w:tabs>
        <w:spacing w:line="240" w:lineRule="auto"/>
        <w:rPr>
          <w:lang w:val="lv-LV"/>
        </w:rPr>
      </w:pPr>
    </w:p>
    <w:p w14:paraId="5C22851D" w14:textId="77777777" w:rsidR="00C905DF" w:rsidRDefault="00C905DF" w:rsidP="00C905DF">
      <w:pPr>
        <w:numPr>
          <w:ilvl w:val="12"/>
          <w:numId w:val="0"/>
        </w:numPr>
        <w:tabs>
          <w:tab w:val="clear" w:pos="567"/>
        </w:tabs>
        <w:spacing w:line="240" w:lineRule="auto"/>
        <w:rPr>
          <w:lang w:val="lv-LV"/>
        </w:rPr>
      </w:pPr>
      <w:r w:rsidRPr="00FA66F6">
        <w:rPr>
          <w:lang w:val="lv-LV"/>
        </w:rPr>
        <w:t xml:space="preserve">Blakusparādības, kas rodas </w:t>
      </w:r>
      <w:r w:rsidR="00FA66F6" w:rsidRPr="00FA66F6">
        <w:rPr>
          <w:lang w:val="lv-LV"/>
        </w:rPr>
        <w:t>ārstēšanās laikā</w:t>
      </w:r>
      <w:r w:rsidRPr="00FA66F6">
        <w:rPr>
          <w:lang w:val="lv-LV"/>
        </w:rPr>
        <w:t xml:space="preserve"> ar </w:t>
      </w:r>
      <w:proofErr w:type="spellStart"/>
      <w:r w:rsidR="006D69C5" w:rsidRPr="00FA66F6">
        <w:rPr>
          <w:lang w:val="lv-LV"/>
        </w:rPr>
        <w:t>Milurit</w:t>
      </w:r>
      <w:proofErr w:type="spellEnd"/>
      <w:r w:rsidR="006D69C5" w:rsidRPr="00FA66F6">
        <w:rPr>
          <w:lang w:val="lv-LV"/>
        </w:rPr>
        <w:t xml:space="preserve"> parasti ir sastopamas reti</w:t>
      </w:r>
      <w:r w:rsidRPr="00FA66F6">
        <w:rPr>
          <w:lang w:val="lv-LV"/>
        </w:rPr>
        <w:t xml:space="preserve"> un vairumā gadījumu ir viegl</w:t>
      </w:r>
      <w:r w:rsidR="006D69C5" w:rsidRPr="00FA66F6">
        <w:rPr>
          <w:lang w:val="lv-LV"/>
        </w:rPr>
        <w:t>a</w:t>
      </w:r>
      <w:r w:rsidRPr="00FA66F6">
        <w:rPr>
          <w:lang w:val="lv-LV"/>
        </w:rPr>
        <w:t>s.</w:t>
      </w:r>
    </w:p>
    <w:p w14:paraId="3359858C" w14:textId="77777777" w:rsidR="00C905DF" w:rsidRPr="00C905DF" w:rsidRDefault="00C905DF" w:rsidP="00C905DF">
      <w:pPr>
        <w:numPr>
          <w:ilvl w:val="12"/>
          <w:numId w:val="0"/>
        </w:numPr>
        <w:tabs>
          <w:tab w:val="clear" w:pos="567"/>
        </w:tabs>
        <w:spacing w:line="240" w:lineRule="auto"/>
        <w:ind w:left="567" w:hanging="567"/>
        <w:rPr>
          <w:lang w:val="lv-LV"/>
        </w:rPr>
      </w:pPr>
      <w:r w:rsidRPr="00C905DF">
        <w:rPr>
          <w:lang w:val="lv-LV"/>
        </w:rPr>
        <w:t xml:space="preserve">Blakusparādību biežums var mainīties atkarībā no lietotās devas un vienlaikus lietotām citām zālēm. </w:t>
      </w:r>
      <w:r w:rsidR="00046B83">
        <w:rPr>
          <w:lang w:val="lv-LV"/>
        </w:rPr>
        <w:t>Blakusparādību sastopamība ir lielāka, ja ir nieru vai aknu darbības traucējumi.</w:t>
      </w:r>
    </w:p>
    <w:p w14:paraId="0C6527CD" w14:textId="77777777" w:rsidR="00C905DF" w:rsidRDefault="00C905DF" w:rsidP="00C905DF">
      <w:pPr>
        <w:numPr>
          <w:ilvl w:val="12"/>
          <w:numId w:val="0"/>
        </w:numPr>
        <w:tabs>
          <w:tab w:val="clear" w:pos="567"/>
        </w:tabs>
        <w:spacing w:line="240" w:lineRule="auto"/>
        <w:rPr>
          <w:lang w:val="lv-LV"/>
        </w:rPr>
      </w:pPr>
    </w:p>
    <w:p w14:paraId="1FB49215" w14:textId="77777777" w:rsidR="00C905DF" w:rsidRDefault="00C905DF" w:rsidP="00C905DF">
      <w:pPr>
        <w:numPr>
          <w:ilvl w:val="12"/>
          <w:numId w:val="0"/>
        </w:numPr>
        <w:tabs>
          <w:tab w:val="clear" w:pos="567"/>
        </w:tabs>
        <w:spacing w:line="240" w:lineRule="auto"/>
        <w:rPr>
          <w:bCs/>
          <w:snapToGrid/>
          <w:szCs w:val="22"/>
          <w:lang w:val="lv-LV" w:eastAsia="en-US"/>
        </w:rPr>
      </w:pPr>
      <w:r w:rsidRPr="00C905DF">
        <w:rPr>
          <w:lang w:val="lv-LV"/>
        </w:rPr>
        <w:t xml:space="preserve">Ziņots par potenciāli dzīvībai bīstamiem </w:t>
      </w:r>
      <w:r w:rsidRPr="00C905DF">
        <w:rPr>
          <w:bCs/>
          <w:lang w:val="lv-LV"/>
        </w:rPr>
        <w:t>ādas</w:t>
      </w:r>
      <w:r w:rsidRPr="00C905DF">
        <w:rPr>
          <w:lang w:val="lv-LV"/>
        </w:rPr>
        <w:t xml:space="preserve"> izsitumiem (Stīvensa-Džons</w:t>
      </w:r>
      <w:r w:rsidR="00FA66F6">
        <w:rPr>
          <w:lang w:val="lv-LV"/>
        </w:rPr>
        <w:t>ona sindromu, toksisku</w:t>
      </w:r>
      <w:r>
        <w:rPr>
          <w:lang w:val="lv-LV"/>
        </w:rPr>
        <w:t xml:space="preserve"> epiderm</w:t>
      </w:r>
      <w:r w:rsidRPr="00C905DF">
        <w:rPr>
          <w:lang w:val="lv-LV"/>
        </w:rPr>
        <w:t>a</w:t>
      </w:r>
      <w:r>
        <w:rPr>
          <w:lang w:val="lv-LV"/>
        </w:rPr>
        <w:t>s</w:t>
      </w:r>
      <w:r w:rsidR="00FA66F6">
        <w:rPr>
          <w:lang w:val="lv-LV"/>
        </w:rPr>
        <w:t xml:space="preserve"> </w:t>
      </w:r>
      <w:proofErr w:type="spellStart"/>
      <w:r w:rsidR="00FA66F6">
        <w:rPr>
          <w:lang w:val="lv-LV"/>
        </w:rPr>
        <w:t>nekrolīzi</w:t>
      </w:r>
      <w:proofErr w:type="spellEnd"/>
      <w:r w:rsidRPr="00C905DF">
        <w:rPr>
          <w:lang w:val="lv-LV"/>
        </w:rPr>
        <w:t>) (skatīt 2</w:t>
      </w:r>
      <w:r>
        <w:rPr>
          <w:lang w:val="lv-LV"/>
        </w:rPr>
        <w:t>.</w:t>
      </w:r>
      <w:r w:rsidRPr="00C905DF">
        <w:rPr>
          <w:bCs/>
          <w:lang w:val="lv-LV"/>
        </w:rPr>
        <w:t xml:space="preserve"> punktu</w:t>
      </w:r>
      <w:r w:rsidRPr="00C905DF">
        <w:rPr>
          <w:lang w:val="lv-LV"/>
        </w:rPr>
        <w:t>).</w:t>
      </w:r>
      <w:r w:rsidRPr="00C905DF">
        <w:rPr>
          <w:bCs/>
          <w:snapToGrid/>
          <w:szCs w:val="22"/>
          <w:lang w:val="lv-LV" w:eastAsia="en-US"/>
        </w:rPr>
        <w:t xml:space="preserve"> </w:t>
      </w:r>
    </w:p>
    <w:p w14:paraId="6D54E25A" w14:textId="77777777" w:rsidR="00FA66F6" w:rsidRDefault="00FA66F6" w:rsidP="00C905DF">
      <w:pPr>
        <w:numPr>
          <w:ilvl w:val="12"/>
          <w:numId w:val="0"/>
        </w:numPr>
        <w:tabs>
          <w:tab w:val="clear" w:pos="567"/>
        </w:tabs>
        <w:spacing w:line="240" w:lineRule="auto"/>
        <w:rPr>
          <w:b/>
          <w:bCs/>
          <w:snapToGrid/>
          <w:szCs w:val="22"/>
          <w:lang w:val="lv-LV" w:eastAsia="en-US"/>
        </w:rPr>
      </w:pPr>
    </w:p>
    <w:p w14:paraId="6C7C95C5" w14:textId="77777777" w:rsidR="00FA66F6" w:rsidRPr="006D7FDE" w:rsidRDefault="00FA66F6" w:rsidP="00C905DF">
      <w:pPr>
        <w:numPr>
          <w:ilvl w:val="12"/>
          <w:numId w:val="0"/>
        </w:numPr>
        <w:tabs>
          <w:tab w:val="clear" w:pos="567"/>
        </w:tabs>
        <w:spacing w:line="240" w:lineRule="auto"/>
        <w:rPr>
          <w:lang w:val="lv-LV"/>
        </w:rPr>
      </w:pPr>
      <w:r w:rsidRPr="00FA66F6">
        <w:rPr>
          <w:b/>
          <w:bCs/>
          <w:snapToGrid/>
          <w:szCs w:val="22"/>
          <w:lang w:val="lv-LV" w:eastAsia="en-US"/>
        </w:rPr>
        <w:t xml:space="preserve">Ja Jums rodas jebkuras no turpmāk minētajām uzskaitītajām blakusparādībām tajā laikā, kad lietojat </w:t>
      </w:r>
      <w:proofErr w:type="spellStart"/>
      <w:r w:rsidRPr="00FA66F6">
        <w:rPr>
          <w:b/>
          <w:bCs/>
          <w:snapToGrid/>
          <w:szCs w:val="22"/>
          <w:lang w:val="lv-LV" w:eastAsia="en-US"/>
        </w:rPr>
        <w:t>Milurit</w:t>
      </w:r>
      <w:proofErr w:type="spellEnd"/>
      <w:r w:rsidRPr="00FA66F6">
        <w:rPr>
          <w:b/>
          <w:bCs/>
          <w:snapToGrid/>
          <w:szCs w:val="22"/>
          <w:lang w:val="lv-LV" w:eastAsia="en-US"/>
        </w:rPr>
        <w:t>, pārtrauciet šo zāļu lietošanu un nekavējoties sazinieties ar savu ārstu.</w:t>
      </w:r>
    </w:p>
    <w:p w14:paraId="028AA92C" w14:textId="77777777" w:rsidR="00E92F49" w:rsidRPr="003E0B2F" w:rsidRDefault="00E92F49" w:rsidP="00E92F49">
      <w:pPr>
        <w:tabs>
          <w:tab w:val="clear" w:pos="567"/>
        </w:tabs>
        <w:spacing w:line="240" w:lineRule="auto"/>
        <w:rPr>
          <w:b/>
          <w:snapToGrid/>
          <w:szCs w:val="22"/>
          <w:lang w:val="lv-LV" w:eastAsia="en-US"/>
        </w:rPr>
      </w:pPr>
    </w:p>
    <w:p w14:paraId="1C88A12D" w14:textId="77777777" w:rsidR="00E92F49" w:rsidRPr="00E92F49" w:rsidRDefault="00E92F49" w:rsidP="00E92F49">
      <w:pPr>
        <w:tabs>
          <w:tab w:val="clear" w:pos="567"/>
        </w:tabs>
        <w:spacing w:line="240" w:lineRule="auto"/>
        <w:rPr>
          <w:snapToGrid/>
          <w:szCs w:val="22"/>
          <w:lang w:eastAsia="en-US"/>
        </w:rPr>
      </w:pPr>
      <w:r w:rsidRPr="00967263">
        <w:rPr>
          <w:b/>
          <w:bCs/>
          <w:szCs w:val="22"/>
          <w:lang w:val="lv-LV"/>
        </w:rPr>
        <w:t>Retāk</w:t>
      </w:r>
      <w:r w:rsidRPr="00E92F49">
        <w:rPr>
          <w:snapToGrid/>
          <w:szCs w:val="22"/>
          <w:lang w:eastAsia="en-US"/>
        </w:rPr>
        <w:t xml:space="preserve"> (</w:t>
      </w:r>
      <w:r>
        <w:rPr>
          <w:snapToGrid/>
          <w:szCs w:val="22"/>
          <w:lang w:eastAsia="en-US"/>
        </w:rPr>
        <w:t xml:space="preserve">var </w:t>
      </w:r>
      <w:proofErr w:type="spellStart"/>
      <w:r>
        <w:rPr>
          <w:snapToGrid/>
          <w:szCs w:val="22"/>
          <w:lang w:eastAsia="en-US"/>
        </w:rPr>
        <w:t>ietekmēt</w:t>
      </w:r>
      <w:proofErr w:type="spellEnd"/>
      <w:r>
        <w:rPr>
          <w:snapToGrid/>
          <w:szCs w:val="22"/>
          <w:lang w:eastAsia="en-US"/>
        </w:rPr>
        <w:t xml:space="preserve"> </w:t>
      </w:r>
      <w:proofErr w:type="spellStart"/>
      <w:r>
        <w:rPr>
          <w:snapToGrid/>
          <w:szCs w:val="22"/>
          <w:lang w:eastAsia="en-US"/>
        </w:rPr>
        <w:t>līdz</w:t>
      </w:r>
      <w:proofErr w:type="spellEnd"/>
      <w:r>
        <w:rPr>
          <w:snapToGrid/>
          <w:szCs w:val="22"/>
          <w:lang w:eastAsia="en-US"/>
        </w:rPr>
        <w:t xml:space="preserve"> 1 no</w:t>
      </w:r>
      <w:r w:rsidRPr="00E92F49">
        <w:rPr>
          <w:snapToGrid/>
          <w:szCs w:val="22"/>
          <w:lang w:eastAsia="en-US"/>
        </w:rPr>
        <w:t xml:space="preserve"> 100 </w:t>
      </w:r>
      <w:proofErr w:type="spellStart"/>
      <w:r>
        <w:rPr>
          <w:snapToGrid/>
          <w:szCs w:val="22"/>
          <w:lang w:eastAsia="en-US"/>
        </w:rPr>
        <w:t>cilvēku</w:t>
      </w:r>
      <w:proofErr w:type="spellEnd"/>
      <w:r w:rsidRPr="00E92F49">
        <w:rPr>
          <w:snapToGrid/>
          <w:szCs w:val="22"/>
          <w:lang w:eastAsia="en-US"/>
        </w:rPr>
        <w:t>)</w:t>
      </w:r>
    </w:p>
    <w:p w14:paraId="409C0AED" w14:textId="77777777" w:rsidR="00E92F49" w:rsidRPr="00472A5C" w:rsidRDefault="00E92F49" w:rsidP="00E92F49">
      <w:pPr>
        <w:numPr>
          <w:ilvl w:val="0"/>
          <w:numId w:val="15"/>
        </w:numPr>
        <w:tabs>
          <w:tab w:val="clear" w:pos="567"/>
        </w:tabs>
        <w:spacing w:line="240" w:lineRule="auto"/>
        <w:rPr>
          <w:i/>
          <w:snapToGrid/>
          <w:szCs w:val="22"/>
          <w:u w:val="single"/>
          <w:lang w:val="lv-LV" w:eastAsia="en-US"/>
        </w:rPr>
      </w:pPr>
      <w:r w:rsidRPr="00472A5C">
        <w:rPr>
          <w:snapToGrid/>
          <w:szCs w:val="22"/>
          <w:lang w:val="lv-LV" w:eastAsia="en-US"/>
        </w:rPr>
        <w:t>alerģiskas reakcijas. Var novērot šāds pazīmes:</w:t>
      </w:r>
    </w:p>
    <w:p w14:paraId="3D5BECD5" w14:textId="77777777" w:rsidR="00E92F49" w:rsidRPr="00472A5C" w:rsidRDefault="004C3D87" w:rsidP="00E92F49">
      <w:pPr>
        <w:widowControl w:val="0"/>
        <w:numPr>
          <w:ilvl w:val="0"/>
          <w:numId w:val="16"/>
        </w:numPr>
        <w:tabs>
          <w:tab w:val="clear" w:pos="567"/>
          <w:tab w:val="left" w:pos="1276"/>
        </w:tabs>
        <w:autoSpaceDE w:val="0"/>
        <w:autoSpaceDN w:val="0"/>
        <w:adjustRightInd w:val="0"/>
        <w:spacing w:line="240" w:lineRule="auto"/>
        <w:ind w:hanging="11"/>
        <w:rPr>
          <w:snapToGrid/>
          <w:szCs w:val="22"/>
          <w:lang w:val="lv-LV" w:eastAsia="en-US"/>
        </w:rPr>
      </w:pPr>
      <w:r w:rsidRPr="00472A5C">
        <w:rPr>
          <w:snapToGrid/>
          <w:szCs w:val="22"/>
          <w:lang w:val="lv-LV" w:eastAsia="en-US"/>
        </w:rPr>
        <w:t>izsitumi uz ādas</w:t>
      </w:r>
      <w:r w:rsidR="00E92F49" w:rsidRPr="00472A5C">
        <w:rPr>
          <w:snapToGrid/>
          <w:szCs w:val="22"/>
          <w:lang w:val="lv-LV" w:eastAsia="en-US"/>
        </w:rPr>
        <w:t xml:space="preserve">, </w:t>
      </w:r>
      <w:r w:rsidRPr="00472A5C">
        <w:rPr>
          <w:snapToGrid/>
          <w:szCs w:val="22"/>
          <w:lang w:val="lv-LV" w:eastAsia="en-US"/>
        </w:rPr>
        <w:t>ādas lobīšanās</w:t>
      </w:r>
      <w:r w:rsidR="00E92F49" w:rsidRPr="00472A5C">
        <w:rPr>
          <w:snapToGrid/>
          <w:szCs w:val="22"/>
          <w:lang w:val="lv-LV" w:eastAsia="en-US"/>
        </w:rPr>
        <w:t xml:space="preserve">, </w:t>
      </w:r>
      <w:r w:rsidR="007D1226" w:rsidRPr="00472A5C">
        <w:rPr>
          <w:snapToGrid/>
          <w:szCs w:val="22"/>
          <w:lang w:val="lv-LV" w:eastAsia="en-US"/>
        </w:rPr>
        <w:t>iekaisušas lūpas</w:t>
      </w:r>
      <w:r w:rsidR="00E92F49" w:rsidRPr="00472A5C">
        <w:rPr>
          <w:snapToGrid/>
          <w:szCs w:val="22"/>
          <w:lang w:val="lv-LV" w:eastAsia="en-US"/>
        </w:rPr>
        <w:t xml:space="preserve"> </w:t>
      </w:r>
      <w:r w:rsidR="007D1226" w:rsidRPr="00472A5C">
        <w:rPr>
          <w:snapToGrid/>
          <w:szCs w:val="22"/>
          <w:lang w:val="lv-LV" w:eastAsia="en-US"/>
        </w:rPr>
        <w:t>un mute;</w:t>
      </w:r>
    </w:p>
    <w:p w14:paraId="0A996CD7" w14:textId="77777777" w:rsidR="00E92F49" w:rsidRPr="00472A5C" w:rsidRDefault="004C3D87" w:rsidP="00E92F49">
      <w:pPr>
        <w:widowControl w:val="0"/>
        <w:numPr>
          <w:ilvl w:val="0"/>
          <w:numId w:val="16"/>
        </w:numPr>
        <w:tabs>
          <w:tab w:val="clear" w:pos="567"/>
          <w:tab w:val="left" w:pos="1276"/>
        </w:tabs>
        <w:autoSpaceDE w:val="0"/>
        <w:autoSpaceDN w:val="0"/>
        <w:adjustRightInd w:val="0"/>
        <w:spacing w:line="240" w:lineRule="auto"/>
        <w:ind w:hanging="11"/>
        <w:rPr>
          <w:snapToGrid/>
          <w:szCs w:val="22"/>
          <w:lang w:val="lv-LV" w:eastAsia="en-US"/>
        </w:rPr>
      </w:pPr>
      <w:r w:rsidRPr="00472A5C">
        <w:rPr>
          <w:snapToGrid/>
          <w:szCs w:val="22"/>
          <w:lang w:val="lv-LV" w:eastAsia="en-US"/>
        </w:rPr>
        <w:t>sejas, roku, lūpu, mēles vai rīkles pietūkums</w:t>
      </w:r>
      <w:r w:rsidR="007D1226" w:rsidRPr="00472A5C">
        <w:rPr>
          <w:snapToGrid/>
          <w:szCs w:val="22"/>
          <w:lang w:val="lv-LV" w:eastAsia="en-US"/>
        </w:rPr>
        <w:t>;</w:t>
      </w:r>
    </w:p>
    <w:p w14:paraId="3AF13631" w14:textId="77777777" w:rsidR="00E92F49" w:rsidRPr="00472A5C" w:rsidRDefault="004C3D87" w:rsidP="00E92F49">
      <w:pPr>
        <w:widowControl w:val="0"/>
        <w:numPr>
          <w:ilvl w:val="0"/>
          <w:numId w:val="16"/>
        </w:numPr>
        <w:tabs>
          <w:tab w:val="clear" w:pos="567"/>
          <w:tab w:val="left" w:pos="1276"/>
        </w:tabs>
        <w:autoSpaceDE w:val="0"/>
        <w:autoSpaceDN w:val="0"/>
        <w:adjustRightInd w:val="0"/>
        <w:spacing w:line="240" w:lineRule="auto"/>
        <w:ind w:hanging="11"/>
        <w:rPr>
          <w:snapToGrid/>
          <w:szCs w:val="22"/>
          <w:lang w:val="lv-LV" w:eastAsia="en-US"/>
        </w:rPr>
      </w:pPr>
      <w:r w:rsidRPr="00472A5C">
        <w:rPr>
          <w:snapToGrid/>
          <w:szCs w:val="22"/>
          <w:lang w:val="lv-LV" w:eastAsia="en-US"/>
        </w:rPr>
        <w:lastRenderedPageBreak/>
        <w:t>apgrūtināta norīšana</w:t>
      </w:r>
      <w:r w:rsidR="00E92F49" w:rsidRPr="00472A5C">
        <w:rPr>
          <w:snapToGrid/>
          <w:szCs w:val="22"/>
          <w:lang w:val="lv-LV" w:eastAsia="en-US"/>
        </w:rPr>
        <w:t xml:space="preserve"> </w:t>
      </w:r>
      <w:r w:rsidRPr="00472A5C">
        <w:rPr>
          <w:snapToGrid/>
          <w:szCs w:val="22"/>
          <w:lang w:val="lv-LV" w:eastAsia="en-US"/>
        </w:rPr>
        <w:t>vai elpošana</w:t>
      </w:r>
      <w:r w:rsidR="007D1226" w:rsidRPr="00472A5C">
        <w:rPr>
          <w:snapToGrid/>
          <w:szCs w:val="22"/>
          <w:lang w:val="lv-LV" w:eastAsia="en-US"/>
        </w:rPr>
        <w:t>;</w:t>
      </w:r>
    </w:p>
    <w:p w14:paraId="52B8D795" w14:textId="77777777" w:rsidR="00E92F49" w:rsidRPr="00E92F49" w:rsidRDefault="00E92F49" w:rsidP="00E92F49">
      <w:pPr>
        <w:widowControl w:val="0"/>
        <w:numPr>
          <w:ilvl w:val="0"/>
          <w:numId w:val="16"/>
        </w:numPr>
        <w:tabs>
          <w:tab w:val="clear" w:pos="567"/>
          <w:tab w:val="left" w:pos="1276"/>
        </w:tabs>
        <w:autoSpaceDE w:val="0"/>
        <w:autoSpaceDN w:val="0"/>
        <w:adjustRightInd w:val="0"/>
        <w:spacing w:line="240" w:lineRule="auto"/>
        <w:ind w:hanging="11"/>
        <w:rPr>
          <w:snapToGrid/>
          <w:szCs w:val="22"/>
          <w:lang w:val="lv-LV" w:eastAsia="en-US"/>
        </w:rPr>
      </w:pPr>
      <w:r w:rsidRPr="00E92F49">
        <w:rPr>
          <w:snapToGrid/>
          <w:szCs w:val="22"/>
          <w:lang w:val="lv-LV" w:eastAsia="en-US"/>
        </w:rPr>
        <w:t xml:space="preserve">ļoti reti var būt tādas pazīmes kā pēkšņa sēkšana, vibrējoša vai spiedoša sajūta krūškurvī un </w:t>
      </w:r>
      <w:proofErr w:type="spellStart"/>
      <w:r w:rsidRPr="00E92F49">
        <w:rPr>
          <w:snapToGrid/>
          <w:szCs w:val="22"/>
          <w:lang w:val="lv-LV" w:eastAsia="en-US"/>
        </w:rPr>
        <w:t>kolapss</w:t>
      </w:r>
      <w:proofErr w:type="spellEnd"/>
      <w:r w:rsidRPr="00E92F49">
        <w:rPr>
          <w:snapToGrid/>
          <w:szCs w:val="22"/>
          <w:lang w:val="lv-LV" w:eastAsia="en-US"/>
        </w:rPr>
        <w:t>.</w:t>
      </w:r>
    </w:p>
    <w:p w14:paraId="18334A8B" w14:textId="77777777" w:rsidR="004C3D87" w:rsidRPr="004C3D87" w:rsidRDefault="004C3D87" w:rsidP="004C3D87">
      <w:pPr>
        <w:tabs>
          <w:tab w:val="clear" w:pos="567"/>
        </w:tabs>
        <w:spacing w:line="240" w:lineRule="auto"/>
        <w:rPr>
          <w:b/>
        </w:rPr>
      </w:pPr>
      <w:proofErr w:type="spellStart"/>
      <w:r w:rsidRPr="004C3D87">
        <w:rPr>
          <w:b/>
        </w:rPr>
        <w:t>Nelietojiet</w:t>
      </w:r>
      <w:proofErr w:type="spellEnd"/>
      <w:r w:rsidRPr="004C3D87">
        <w:rPr>
          <w:b/>
        </w:rPr>
        <w:t xml:space="preserve"> </w:t>
      </w:r>
      <w:proofErr w:type="spellStart"/>
      <w:r w:rsidRPr="004C3D87">
        <w:rPr>
          <w:b/>
        </w:rPr>
        <w:t>vairāk</w:t>
      </w:r>
      <w:proofErr w:type="spellEnd"/>
      <w:r w:rsidRPr="004C3D87">
        <w:rPr>
          <w:b/>
        </w:rPr>
        <w:t xml:space="preserve"> </w:t>
      </w:r>
      <w:proofErr w:type="spellStart"/>
      <w:r w:rsidRPr="004C3D87">
        <w:rPr>
          <w:b/>
        </w:rPr>
        <w:t>nevienu</w:t>
      </w:r>
      <w:proofErr w:type="spellEnd"/>
      <w:r w:rsidRPr="004C3D87">
        <w:rPr>
          <w:b/>
        </w:rPr>
        <w:t xml:space="preserve"> </w:t>
      </w:r>
      <w:proofErr w:type="spellStart"/>
      <w:r>
        <w:rPr>
          <w:b/>
        </w:rPr>
        <w:t>Milurit</w:t>
      </w:r>
      <w:proofErr w:type="spellEnd"/>
      <w:r>
        <w:rPr>
          <w:b/>
        </w:rPr>
        <w:t xml:space="preserve"> </w:t>
      </w:r>
      <w:proofErr w:type="spellStart"/>
      <w:r w:rsidRPr="004C3D87">
        <w:rPr>
          <w:b/>
        </w:rPr>
        <w:t>tableti</w:t>
      </w:r>
      <w:proofErr w:type="spellEnd"/>
      <w:r w:rsidRPr="004C3D87">
        <w:rPr>
          <w:b/>
        </w:rPr>
        <w:t xml:space="preserve">, </w:t>
      </w:r>
      <w:proofErr w:type="spellStart"/>
      <w:r w:rsidRPr="004C3D87">
        <w:rPr>
          <w:b/>
        </w:rPr>
        <w:t>kamēr</w:t>
      </w:r>
      <w:proofErr w:type="spellEnd"/>
      <w:r w:rsidRPr="004C3D87">
        <w:rPr>
          <w:b/>
        </w:rPr>
        <w:t xml:space="preserve"> </w:t>
      </w:r>
      <w:proofErr w:type="spellStart"/>
      <w:r w:rsidRPr="004C3D87">
        <w:rPr>
          <w:b/>
        </w:rPr>
        <w:t>ārsts</w:t>
      </w:r>
      <w:proofErr w:type="spellEnd"/>
      <w:r w:rsidRPr="004C3D87">
        <w:rPr>
          <w:b/>
        </w:rPr>
        <w:t xml:space="preserve"> </w:t>
      </w:r>
      <w:proofErr w:type="spellStart"/>
      <w:r w:rsidRPr="004C3D87">
        <w:rPr>
          <w:b/>
        </w:rPr>
        <w:t>Jums</w:t>
      </w:r>
      <w:proofErr w:type="spellEnd"/>
      <w:r w:rsidRPr="004C3D87">
        <w:rPr>
          <w:b/>
        </w:rPr>
        <w:t xml:space="preserve"> </w:t>
      </w:r>
      <w:proofErr w:type="spellStart"/>
      <w:r w:rsidRPr="004C3D87">
        <w:rPr>
          <w:b/>
        </w:rPr>
        <w:t>neiesaka</w:t>
      </w:r>
      <w:proofErr w:type="spellEnd"/>
      <w:r w:rsidRPr="004C3D87">
        <w:rPr>
          <w:b/>
        </w:rPr>
        <w:t xml:space="preserve"> to </w:t>
      </w:r>
      <w:proofErr w:type="spellStart"/>
      <w:r w:rsidRPr="004C3D87">
        <w:rPr>
          <w:b/>
        </w:rPr>
        <w:t>darīt</w:t>
      </w:r>
      <w:proofErr w:type="spellEnd"/>
      <w:r w:rsidRPr="004C3D87">
        <w:rPr>
          <w:b/>
        </w:rPr>
        <w:t xml:space="preserve">. </w:t>
      </w:r>
    </w:p>
    <w:p w14:paraId="02BF810E" w14:textId="77777777" w:rsidR="00E92F49" w:rsidRPr="00E92F49" w:rsidRDefault="00E92F49" w:rsidP="00E92F49">
      <w:pPr>
        <w:tabs>
          <w:tab w:val="clear" w:pos="567"/>
        </w:tabs>
        <w:spacing w:line="240" w:lineRule="auto"/>
        <w:rPr>
          <w:b/>
          <w:snapToGrid/>
          <w:szCs w:val="22"/>
          <w:lang w:eastAsia="en-US"/>
        </w:rPr>
      </w:pPr>
    </w:p>
    <w:p w14:paraId="07C69F4D" w14:textId="77777777" w:rsidR="00E92F49" w:rsidRPr="00E92F49" w:rsidRDefault="007D1226" w:rsidP="00E92F49">
      <w:pPr>
        <w:tabs>
          <w:tab w:val="clear" w:pos="567"/>
        </w:tabs>
        <w:spacing w:line="240" w:lineRule="auto"/>
        <w:rPr>
          <w:snapToGrid/>
          <w:szCs w:val="22"/>
          <w:lang w:eastAsia="en-US"/>
        </w:rPr>
      </w:pPr>
      <w:r w:rsidRPr="007D1226">
        <w:rPr>
          <w:b/>
          <w:bCs/>
          <w:snapToGrid/>
          <w:szCs w:val="22"/>
          <w:lang w:val="lv-LV" w:eastAsia="en-US"/>
        </w:rPr>
        <w:t>Reti</w:t>
      </w:r>
      <w:r w:rsidR="00E92F49" w:rsidRPr="00E92F49">
        <w:rPr>
          <w:snapToGrid/>
          <w:szCs w:val="22"/>
          <w:lang w:eastAsia="en-US"/>
        </w:rPr>
        <w:t xml:space="preserve"> (</w:t>
      </w:r>
      <w:r w:rsidRPr="007D1226">
        <w:rPr>
          <w:snapToGrid/>
          <w:szCs w:val="22"/>
          <w:lang w:eastAsia="en-US"/>
        </w:rPr>
        <w:t xml:space="preserve">var </w:t>
      </w:r>
      <w:proofErr w:type="spellStart"/>
      <w:r w:rsidRPr="007D1226">
        <w:rPr>
          <w:snapToGrid/>
          <w:szCs w:val="22"/>
          <w:lang w:eastAsia="en-US"/>
        </w:rPr>
        <w:t>ietekmēt</w:t>
      </w:r>
      <w:proofErr w:type="spellEnd"/>
      <w:r w:rsidRPr="007D1226">
        <w:rPr>
          <w:snapToGrid/>
          <w:szCs w:val="22"/>
          <w:lang w:eastAsia="en-US"/>
        </w:rPr>
        <w:t xml:space="preserve"> </w:t>
      </w:r>
      <w:proofErr w:type="spellStart"/>
      <w:r w:rsidRPr="007D1226">
        <w:rPr>
          <w:snapToGrid/>
          <w:szCs w:val="22"/>
          <w:lang w:eastAsia="en-US"/>
        </w:rPr>
        <w:t>līdz</w:t>
      </w:r>
      <w:proofErr w:type="spellEnd"/>
      <w:r w:rsidRPr="007D1226">
        <w:rPr>
          <w:snapToGrid/>
          <w:szCs w:val="22"/>
          <w:lang w:eastAsia="en-US"/>
        </w:rPr>
        <w:t xml:space="preserve"> </w:t>
      </w:r>
      <w:r w:rsidR="00E92F49" w:rsidRPr="00E92F49">
        <w:rPr>
          <w:snapToGrid/>
          <w:szCs w:val="22"/>
          <w:lang w:eastAsia="en-US"/>
        </w:rPr>
        <w:t xml:space="preserve">1 </w:t>
      </w:r>
      <w:r>
        <w:rPr>
          <w:snapToGrid/>
          <w:szCs w:val="22"/>
          <w:lang w:eastAsia="en-US"/>
        </w:rPr>
        <w:t>no 1</w:t>
      </w:r>
      <w:r w:rsidR="00E92F49" w:rsidRPr="00E92F49">
        <w:rPr>
          <w:snapToGrid/>
          <w:szCs w:val="22"/>
          <w:lang w:eastAsia="en-US"/>
        </w:rPr>
        <w:t xml:space="preserve">000 </w:t>
      </w:r>
      <w:proofErr w:type="spellStart"/>
      <w:r w:rsidRPr="007D1226">
        <w:rPr>
          <w:snapToGrid/>
          <w:szCs w:val="22"/>
          <w:lang w:eastAsia="en-US"/>
        </w:rPr>
        <w:t>cilvēku</w:t>
      </w:r>
      <w:proofErr w:type="spellEnd"/>
      <w:r w:rsidR="00E92F49" w:rsidRPr="00E92F49">
        <w:rPr>
          <w:snapToGrid/>
          <w:szCs w:val="22"/>
          <w:lang w:eastAsia="en-US"/>
        </w:rPr>
        <w:t>)</w:t>
      </w:r>
    </w:p>
    <w:p w14:paraId="69D9FCB4" w14:textId="77777777" w:rsidR="007D1226" w:rsidRPr="007D1226" w:rsidRDefault="007D1226" w:rsidP="007D1226">
      <w:pPr>
        <w:widowControl w:val="0"/>
        <w:numPr>
          <w:ilvl w:val="0"/>
          <w:numId w:val="12"/>
        </w:numPr>
        <w:tabs>
          <w:tab w:val="clear" w:pos="567"/>
        </w:tabs>
        <w:autoSpaceDE w:val="0"/>
        <w:autoSpaceDN w:val="0"/>
        <w:adjustRightInd w:val="0"/>
        <w:spacing w:line="240" w:lineRule="auto"/>
        <w:rPr>
          <w:snapToGrid/>
          <w:szCs w:val="22"/>
          <w:lang w:val="lv-LV" w:eastAsia="en-US"/>
        </w:rPr>
      </w:pPr>
      <w:r w:rsidRPr="007D1226">
        <w:rPr>
          <w:snapToGrid/>
          <w:szCs w:val="22"/>
          <w:lang w:val="lv-LV" w:eastAsia="en-US"/>
        </w:rPr>
        <w:t>drudzis un drebuļi, galvassāpes, muskuļu sāpes (gripai līdzīgi simptomi) un slikta vispārējā pašsajūta;</w:t>
      </w:r>
    </w:p>
    <w:p w14:paraId="6AC06AE8" w14:textId="77777777" w:rsidR="007D1226" w:rsidRPr="007D1226" w:rsidRDefault="007D1226" w:rsidP="007D1226">
      <w:pPr>
        <w:widowControl w:val="0"/>
        <w:numPr>
          <w:ilvl w:val="0"/>
          <w:numId w:val="12"/>
        </w:numPr>
        <w:tabs>
          <w:tab w:val="clear" w:pos="567"/>
        </w:tabs>
        <w:autoSpaceDE w:val="0"/>
        <w:autoSpaceDN w:val="0"/>
        <w:adjustRightInd w:val="0"/>
        <w:spacing w:line="240" w:lineRule="auto"/>
        <w:rPr>
          <w:snapToGrid/>
          <w:szCs w:val="22"/>
          <w:lang w:val="lv-LV" w:eastAsia="en-US"/>
        </w:rPr>
      </w:pPr>
      <w:r w:rsidRPr="007D1226">
        <w:rPr>
          <w:snapToGrid/>
          <w:szCs w:val="22"/>
          <w:lang w:val="lv-LV" w:eastAsia="en-US"/>
        </w:rPr>
        <w:t>jebkādas ādas pārmaiņas, piemēram, mutes, rīkles, deguna, dzimumorgānu gļotādas čūlas un  konjunktivīts (sarkanas un sapampušas acis), pūšļi pa visu ādu vai ādas lobīšanās;</w:t>
      </w:r>
    </w:p>
    <w:p w14:paraId="72D23BEA" w14:textId="77777777" w:rsidR="007D1226" w:rsidRDefault="007D1226" w:rsidP="007D1226">
      <w:pPr>
        <w:widowControl w:val="0"/>
        <w:numPr>
          <w:ilvl w:val="0"/>
          <w:numId w:val="12"/>
        </w:numPr>
        <w:tabs>
          <w:tab w:val="clear" w:pos="567"/>
        </w:tabs>
        <w:autoSpaceDE w:val="0"/>
        <w:autoSpaceDN w:val="0"/>
        <w:adjustRightInd w:val="0"/>
        <w:spacing w:line="240" w:lineRule="auto"/>
        <w:rPr>
          <w:snapToGrid/>
          <w:szCs w:val="22"/>
          <w:lang w:val="lv-LV" w:eastAsia="en-US"/>
        </w:rPr>
      </w:pPr>
      <w:r w:rsidRPr="007D1226">
        <w:rPr>
          <w:snapToGrid/>
          <w:szCs w:val="22"/>
          <w:lang w:val="lv-LV" w:eastAsia="en-US"/>
        </w:rPr>
        <w:t>nopietnas paaugstinātas jutības reakcijas ar drudzi, ādas izsitumiem, sāpēm locītavās, aknu funkcijas testu un asinsainas rādītāju novirzēm no normas (tās var būt daudzu orgānu paaugstinātas jutības traucējumu pazīmes).</w:t>
      </w:r>
    </w:p>
    <w:p w14:paraId="065186F5" w14:textId="77777777" w:rsidR="00A400DD" w:rsidRDefault="00A400DD" w:rsidP="00472A5C">
      <w:pPr>
        <w:widowControl w:val="0"/>
        <w:tabs>
          <w:tab w:val="clear" w:pos="567"/>
        </w:tabs>
        <w:autoSpaceDE w:val="0"/>
        <w:autoSpaceDN w:val="0"/>
        <w:adjustRightInd w:val="0"/>
        <w:spacing w:line="240" w:lineRule="auto"/>
        <w:ind w:left="720"/>
        <w:rPr>
          <w:snapToGrid/>
          <w:szCs w:val="22"/>
          <w:lang w:val="lv-LV" w:eastAsia="en-US"/>
        </w:rPr>
      </w:pPr>
    </w:p>
    <w:p w14:paraId="00B31DBB" w14:textId="77777777" w:rsidR="00A400DD" w:rsidRDefault="00A400DD" w:rsidP="00472A5C">
      <w:pPr>
        <w:widowControl w:val="0"/>
        <w:tabs>
          <w:tab w:val="clear" w:pos="567"/>
        </w:tabs>
        <w:autoSpaceDE w:val="0"/>
        <w:autoSpaceDN w:val="0"/>
        <w:adjustRightInd w:val="0"/>
        <w:spacing w:line="240" w:lineRule="auto"/>
        <w:rPr>
          <w:snapToGrid/>
          <w:szCs w:val="22"/>
          <w:lang w:val="lv-LV" w:eastAsia="en-US"/>
        </w:rPr>
      </w:pPr>
      <w:r>
        <w:rPr>
          <w:b/>
          <w:snapToGrid/>
          <w:szCs w:val="22"/>
          <w:lang w:val="lv-LV" w:eastAsia="en-US"/>
        </w:rPr>
        <w:t>N</w:t>
      </w:r>
      <w:r w:rsidRPr="00472A5C">
        <w:rPr>
          <w:b/>
          <w:snapToGrid/>
          <w:szCs w:val="22"/>
          <w:lang w:val="lv-LV" w:eastAsia="en-US"/>
        </w:rPr>
        <w:t>av zināmi</w:t>
      </w:r>
      <w:r w:rsidRPr="00A400DD">
        <w:rPr>
          <w:snapToGrid/>
          <w:szCs w:val="22"/>
          <w:lang w:val="lv-LV" w:eastAsia="en-US"/>
        </w:rPr>
        <w:t xml:space="preserve"> (nevar noteikt pēc pieejamiem datiem)</w:t>
      </w:r>
    </w:p>
    <w:p w14:paraId="72882F4D" w14:textId="77777777" w:rsidR="00A400DD" w:rsidRPr="00E0084A" w:rsidRDefault="00A400DD" w:rsidP="00472A5C">
      <w:pPr>
        <w:pStyle w:val="ListParagraph"/>
        <w:widowControl w:val="0"/>
        <w:numPr>
          <w:ilvl w:val="0"/>
          <w:numId w:val="22"/>
        </w:numPr>
        <w:tabs>
          <w:tab w:val="clear" w:pos="567"/>
        </w:tabs>
        <w:autoSpaceDE w:val="0"/>
        <w:autoSpaceDN w:val="0"/>
        <w:adjustRightInd w:val="0"/>
        <w:spacing w:line="240" w:lineRule="auto"/>
        <w:jc w:val="both"/>
        <w:rPr>
          <w:snapToGrid/>
          <w:szCs w:val="22"/>
          <w:lang w:val="lv-LV" w:eastAsia="en-US"/>
        </w:rPr>
      </w:pPr>
      <w:r>
        <w:rPr>
          <w:bCs/>
          <w:snapToGrid/>
          <w:szCs w:val="22"/>
          <w:lang w:val="lv-LV" w:eastAsia="en-US"/>
        </w:rPr>
        <w:t>a</w:t>
      </w:r>
      <w:r w:rsidRPr="00A400DD">
        <w:rPr>
          <w:bCs/>
          <w:snapToGrid/>
          <w:szCs w:val="22"/>
          <w:lang w:val="lv-LV" w:eastAsia="en-US"/>
        </w:rPr>
        <w:t xml:space="preserve">septisks meningīts (galvas smadzeņu un muguras smadzeņu apvalku iekaisums): simptomi ir kakla stīvums, galvassāpes, slikta dūša, drudzis vai neskaidra apziņa. Nekavējoties meklējiet medicīnisko palīdzību, ja tie rodas. </w:t>
      </w:r>
    </w:p>
    <w:p w14:paraId="6D8B88CB" w14:textId="77777777" w:rsidR="00E92F49" w:rsidRPr="00E92F49" w:rsidRDefault="00E92F49" w:rsidP="00E92F49">
      <w:pPr>
        <w:tabs>
          <w:tab w:val="clear" w:pos="567"/>
        </w:tabs>
        <w:spacing w:line="240" w:lineRule="auto"/>
        <w:rPr>
          <w:b/>
          <w:snapToGrid/>
          <w:szCs w:val="22"/>
          <w:lang w:val="lv-LV" w:eastAsia="en-US"/>
        </w:rPr>
      </w:pPr>
    </w:p>
    <w:p w14:paraId="1D0BC7D0" w14:textId="77777777" w:rsidR="007D1226" w:rsidRPr="007D1226" w:rsidRDefault="007D1226" w:rsidP="007D1226">
      <w:pPr>
        <w:tabs>
          <w:tab w:val="clear" w:pos="567"/>
        </w:tabs>
        <w:spacing w:line="240" w:lineRule="auto"/>
        <w:rPr>
          <w:i/>
          <w:snapToGrid/>
          <w:szCs w:val="22"/>
          <w:u w:val="single"/>
          <w:lang w:val="lv-LV" w:eastAsia="en-US"/>
        </w:rPr>
      </w:pPr>
      <w:r w:rsidRPr="007D1226">
        <w:rPr>
          <w:i/>
          <w:snapToGrid/>
          <w:szCs w:val="22"/>
          <w:u w:val="single"/>
          <w:lang w:val="lv-LV" w:eastAsia="en-US"/>
        </w:rPr>
        <w:t xml:space="preserve">Citas </w:t>
      </w:r>
      <w:r w:rsidR="00FA66F6" w:rsidRPr="00FA66F6">
        <w:rPr>
          <w:i/>
          <w:snapToGrid/>
          <w:szCs w:val="22"/>
          <w:u w:val="single"/>
          <w:lang w:val="lv-LV" w:eastAsia="en-US"/>
        </w:rPr>
        <w:t xml:space="preserve">iespējamas </w:t>
      </w:r>
      <w:r w:rsidRPr="007D1226">
        <w:rPr>
          <w:i/>
          <w:snapToGrid/>
          <w:szCs w:val="22"/>
          <w:u w:val="single"/>
          <w:lang w:val="lv-LV" w:eastAsia="en-US"/>
        </w:rPr>
        <w:t>blakusparādības:</w:t>
      </w:r>
    </w:p>
    <w:p w14:paraId="67FD37F9" w14:textId="77777777" w:rsidR="00E92F49" w:rsidRPr="00344D04" w:rsidRDefault="00E92F49" w:rsidP="00E92F49">
      <w:pPr>
        <w:tabs>
          <w:tab w:val="clear" w:pos="567"/>
        </w:tabs>
        <w:spacing w:line="240" w:lineRule="auto"/>
        <w:rPr>
          <w:snapToGrid/>
          <w:szCs w:val="22"/>
          <w:lang w:val="lv-LV" w:eastAsia="en-US"/>
        </w:rPr>
      </w:pPr>
    </w:p>
    <w:p w14:paraId="78593B3F" w14:textId="77777777" w:rsidR="00E92F49" w:rsidRPr="00344D04" w:rsidRDefault="007D1226" w:rsidP="00E92F49">
      <w:pPr>
        <w:tabs>
          <w:tab w:val="clear" w:pos="567"/>
        </w:tabs>
        <w:spacing w:line="240" w:lineRule="auto"/>
        <w:rPr>
          <w:snapToGrid/>
          <w:szCs w:val="22"/>
          <w:lang w:val="lv-LV" w:eastAsia="en-US"/>
        </w:rPr>
      </w:pPr>
      <w:r w:rsidRPr="007D1226">
        <w:rPr>
          <w:b/>
          <w:bCs/>
          <w:snapToGrid/>
          <w:szCs w:val="22"/>
          <w:lang w:val="lv-LV" w:eastAsia="en-US"/>
        </w:rPr>
        <w:t>Bieži</w:t>
      </w:r>
      <w:r w:rsidR="00E92F49" w:rsidRPr="00344D04">
        <w:rPr>
          <w:snapToGrid/>
          <w:szCs w:val="22"/>
          <w:lang w:val="lv-LV" w:eastAsia="en-US"/>
        </w:rPr>
        <w:t xml:space="preserve"> (</w:t>
      </w:r>
      <w:r w:rsidRPr="00344D04">
        <w:rPr>
          <w:snapToGrid/>
          <w:szCs w:val="22"/>
          <w:lang w:val="lv-LV" w:eastAsia="en-US"/>
        </w:rPr>
        <w:t xml:space="preserve">var ietekmēt līdz </w:t>
      </w:r>
      <w:r w:rsidR="00E92F49" w:rsidRPr="00344D04">
        <w:rPr>
          <w:snapToGrid/>
          <w:szCs w:val="22"/>
          <w:lang w:val="lv-LV" w:eastAsia="en-US"/>
        </w:rPr>
        <w:t xml:space="preserve">1 </w:t>
      </w:r>
      <w:r w:rsidRPr="00344D04">
        <w:rPr>
          <w:snapToGrid/>
          <w:szCs w:val="22"/>
          <w:lang w:val="lv-LV" w:eastAsia="en-US"/>
        </w:rPr>
        <w:t>no</w:t>
      </w:r>
      <w:r w:rsidR="00E92F49" w:rsidRPr="00344D04">
        <w:rPr>
          <w:snapToGrid/>
          <w:szCs w:val="22"/>
          <w:lang w:val="lv-LV" w:eastAsia="en-US"/>
        </w:rPr>
        <w:t xml:space="preserve"> 10 </w:t>
      </w:r>
      <w:r w:rsidRPr="00344D04">
        <w:rPr>
          <w:snapToGrid/>
          <w:szCs w:val="22"/>
          <w:lang w:val="lv-LV" w:eastAsia="en-US"/>
        </w:rPr>
        <w:t>cilvēku</w:t>
      </w:r>
      <w:r w:rsidR="00E92F49" w:rsidRPr="00344D04">
        <w:rPr>
          <w:snapToGrid/>
          <w:szCs w:val="22"/>
          <w:lang w:val="lv-LV" w:eastAsia="en-US"/>
        </w:rPr>
        <w:t>)</w:t>
      </w:r>
    </w:p>
    <w:p w14:paraId="1242E064" w14:textId="77777777" w:rsidR="00E92F49" w:rsidRPr="00E92F49" w:rsidRDefault="00394231" w:rsidP="00E92F49">
      <w:pPr>
        <w:numPr>
          <w:ilvl w:val="0"/>
          <w:numId w:val="14"/>
        </w:numPr>
        <w:tabs>
          <w:tab w:val="clear" w:pos="567"/>
        </w:tabs>
        <w:spacing w:line="240" w:lineRule="auto"/>
        <w:rPr>
          <w:b/>
          <w:i/>
          <w:snapToGrid/>
          <w:szCs w:val="22"/>
          <w:lang w:eastAsia="en-US"/>
        </w:rPr>
      </w:pPr>
      <w:r w:rsidRPr="00394231">
        <w:rPr>
          <w:snapToGrid/>
          <w:szCs w:val="22"/>
          <w:lang w:val="lv-LV" w:eastAsia="en-US"/>
        </w:rPr>
        <w:t>ādas izsitumi</w:t>
      </w:r>
      <w:r>
        <w:rPr>
          <w:snapToGrid/>
          <w:szCs w:val="22"/>
          <w:lang w:val="lv-LV" w:eastAsia="en-US"/>
        </w:rPr>
        <w:t>;</w:t>
      </w:r>
    </w:p>
    <w:p w14:paraId="2AA72396" w14:textId="77777777" w:rsidR="00394231" w:rsidRPr="00394231" w:rsidRDefault="00394231" w:rsidP="00394231">
      <w:pPr>
        <w:numPr>
          <w:ilvl w:val="0"/>
          <w:numId w:val="14"/>
        </w:numPr>
        <w:tabs>
          <w:tab w:val="clear" w:pos="567"/>
        </w:tabs>
        <w:spacing w:line="240" w:lineRule="auto"/>
        <w:rPr>
          <w:snapToGrid/>
          <w:szCs w:val="22"/>
          <w:lang w:val="lv-LV" w:eastAsia="en-US"/>
        </w:rPr>
      </w:pPr>
      <w:r w:rsidRPr="00394231">
        <w:rPr>
          <w:snapToGrid/>
          <w:szCs w:val="22"/>
          <w:lang w:val="lv-LV" w:eastAsia="en-US"/>
        </w:rPr>
        <w:t>paaugstināts vairogdziedzera stimulējošā hormona līmenis asinīs.</w:t>
      </w:r>
    </w:p>
    <w:p w14:paraId="690D015D" w14:textId="77777777" w:rsidR="00E92F49" w:rsidRPr="00E92F49" w:rsidRDefault="00E92F49" w:rsidP="00E92F49">
      <w:pPr>
        <w:tabs>
          <w:tab w:val="clear" w:pos="567"/>
        </w:tabs>
        <w:spacing w:line="240" w:lineRule="auto"/>
        <w:rPr>
          <w:snapToGrid/>
          <w:szCs w:val="22"/>
          <w:lang w:eastAsia="en-US"/>
        </w:rPr>
      </w:pPr>
    </w:p>
    <w:p w14:paraId="32FA3EC1" w14:textId="77777777" w:rsidR="00E92F49" w:rsidRPr="00472A5C" w:rsidRDefault="00394231" w:rsidP="00E92F49">
      <w:pPr>
        <w:tabs>
          <w:tab w:val="clear" w:pos="567"/>
        </w:tabs>
        <w:spacing w:line="240" w:lineRule="auto"/>
        <w:rPr>
          <w:snapToGrid/>
          <w:szCs w:val="22"/>
          <w:lang w:val="lv-LV" w:eastAsia="en-US"/>
        </w:rPr>
      </w:pPr>
      <w:r w:rsidRPr="00394231">
        <w:rPr>
          <w:b/>
          <w:bCs/>
          <w:snapToGrid/>
          <w:szCs w:val="22"/>
          <w:lang w:val="lv-LV" w:eastAsia="en-US"/>
        </w:rPr>
        <w:t>Retāk</w:t>
      </w:r>
      <w:r w:rsidR="00E92F49" w:rsidRPr="00E92F49">
        <w:rPr>
          <w:snapToGrid/>
          <w:szCs w:val="22"/>
          <w:lang w:eastAsia="en-US"/>
        </w:rPr>
        <w:t xml:space="preserve"> (</w:t>
      </w:r>
      <w:r w:rsidR="007D1226" w:rsidRPr="00472A5C">
        <w:rPr>
          <w:snapToGrid/>
          <w:szCs w:val="22"/>
          <w:lang w:val="lv-LV" w:eastAsia="en-US"/>
        </w:rPr>
        <w:t xml:space="preserve">var ietekmēt līdz </w:t>
      </w:r>
      <w:r w:rsidR="00E92F49" w:rsidRPr="00472A5C">
        <w:rPr>
          <w:snapToGrid/>
          <w:szCs w:val="22"/>
          <w:lang w:val="lv-LV" w:eastAsia="en-US"/>
        </w:rPr>
        <w:t>1</w:t>
      </w:r>
      <w:r w:rsidR="007D1226" w:rsidRPr="00472A5C">
        <w:rPr>
          <w:snapToGrid/>
          <w:szCs w:val="22"/>
          <w:lang w:val="lv-LV" w:eastAsia="en-US"/>
        </w:rPr>
        <w:t xml:space="preserve"> no </w:t>
      </w:r>
      <w:r w:rsidR="00E92F49" w:rsidRPr="00472A5C">
        <w:rPr>
          <w:snapToGrid/>
          <w:szCs w:val="22"/>
          <w:lang w:val="lv-LV" w:eastAsia="en-US"/>
        </w:rPr>
        <w:t xml:space="preserve">100 </w:t>
      </w:r>
      <w:r w:rsidR="007D1226" w:rsidRPr="00472A5C">
        <w:rPr>
          <w:snapToGrid/>
          <w:szCs w:val="22"/>
          <w:lang w:val="lv-LV" w:eastAsia="en-US"/>
        </w:rPr>
        <w:t>cilvēku</w:t>
      </w:r>
      <w:r w:rsidR="00E92F49" w:rsidRPr="00472A5C">
        <w:rPr>
          <w:snapToGrid/>
          <w:szCs w:val="22"/>
          <w:lang w:val="lv-LV" w:eastAsia="en-US"/>
        </w:rPr>
        <w:t>)</w:t>
      </w:r>
    </w:p>
    <w:p w14:paraId="45463027" w14:textId="77777777" w:rsidR="00E92F49" w:rsidRPr="00472A5C" w:rsidRDefault="00394231" w:rsidP="00E92F49">
      <w:pPr>
        <w:widowControl w:val="0"/>
        <w:numPr>
          <w:ilvl w:val="0"/>
          <w:numId w:val="11"/>
        </w:numPr>
        <w:tabs>
          <w:tab w:val="clear" w:pos="567"/>
        </w:tabs>
        <w:autoSpaceDE w:val="0"/>
        <w:autoSpaceDN w:val="0"/>
        <w:adjustRightInd w:val="0"/>
        <w:spacing w:line="240" w:lineRule="auto"/>
        <w:rPr>
          <w:snapToGrid/>
          <w:szCs w:val="22"/>
          <w:lang w:val="lv-LV" w:eastAsia="en-US"/>
        </w:rPr>
      </w:pPr>
      <w:r w:rsidRPr="00472A5C">
        <w:rPr>
          <w:snapToGrid/>
          <w:szCs w:val="22"/>
          <w:lang w:val="lv-LV" w:eastAsia="en-US"/>
        </w:rPr>
        <w:t>slikta dūša</w:t>
      </w:r>
      <w:r w:rsidR="00E92F49" w:rsidRPr="00472A5C">
        <w:rPr>
          <w:snapToGrid/>
          <w:szCs w:val="22"/>
          <w:lang w:val="lv-LV" w:eastAsia="en-US"/>
        </w:rPr>
        <w:t xml:space="preserve">, </w:t>
      </w:r>
      <w:r w:rsidRPr="00472A5C">
        <w:rPr>
          <w:snapToGrid/>
          <w:szCs w:val="22"/>
          <w:lang w:val="lv-LV" w:eastAsia="en-US"/>
        </w:rPr>
        <w:t>vemšana un</w:t>
      </w:r>
      <w:r w:rsidR="00E92F49" w:rsidRPr="00472A5C">
        <w:rPr>
          <w:snapToGrid/>
          <w:szCs w:val="22"/>
          <w:lang w:val="lv-LV" w:eastAsia="en-US"/>
        </w:rPr>
        <w:t xml:space="preserve"> </w:t>
      </w:r>
      <w:r w:rsidRPr="00472A5C">
        <w:rPr>
          <w:snapToGrid/>
          <w:szCs w:val="22"/>
          <w:lang w:val="lv-LV" w:eastAsia="en-US"/>
        </w:rPr>
        <w:t>caureja;</w:t>
      </w:r>
    </w:p>
    <w:p w14:paraId="30B2314B" w14:textId="77777777" w:rsidR="00394231" w:rsidRPr="00472A5C" w:rsidRDefault="00394231" w:rsidP="00394231">
      <w:pPr>
        <w:widowControl w:val="0"/>
        <w:numPr>
          <w:ilvl w:val="0"/>
          <w:numId w:val="11"/>
        </w:numPr>
        <w:tabs>
          <w:tab w:val="clear" w:pos="567"/>
        </w:tabs>
        <w:autoSpaceDE w:val="0"/>
        <w:autoSpaceDN w:val="0"/>
        <w:adjustRightInd w:val="0"/>
        <w:spacing w:line="240" w:lineRule="auto"/>
        <w:rPr>
          <w:snapToGrid/>
          <w:szCs w:val="22"/>
          <w:lang w:val="lv-LV" w:eastAsia="en-US"/>
        </w:rPr>
      </w:pPr>
      <w:r w:rsidRPr="00472A5C">
        <w:rPr>
          <w:snapToGrid/>
          <w:szCs w:val="22"/>
          <w:lang w:val="lv-LV" w:eastAsia="en-US"/>
        </w:rPr>
        <w:t>aknu darbības testu rādītāju novirzes no normas.</w:t>
      </w:r>
    </w:p>
    <w:p w14:paraId="3F19DE04" w14:textId="77777777" w:rsidR="00E92F49" w:rsidRPr="00472A5C" w:rsidRDefault="00E92F49" w:rsidP="00E92F49">
      <w:pPr>
        <w:tabs>
          <w:tab w:val="clear" w:pos="567"/>
        </w:tabs>
        <w:spacing w:line="240" w:lineRule="auto"/>
        <w:rPr>
          <w:b/>
          <w:snapToGrid/>
          <w:szCs w:val="22"/>
          <w:lang w:val="lv-LV" w:eastAsia="en-US"/>
        </w:rPr>
      </w:pPr>
    </w:p>
    <w:p w14:paraId="5E671C23" w14:textId="77777777" w:rsidR="00E92F49" w:rsidRPr="00472A5C" w:rsidRDefault="00394231" w:rsidP="00E92F49">
      <w:pPr>
        <w:tabs>
          <w:tab w:val="clear" w:pos="567"/>
        </w:tabs>
        <w:spacing w:line="240" w:lineRule="auto"/>
        <w:rPr>
          <w:snapToGrid/>
          <w:szCs w:val="22"/>
          <w:lang w:val="lv-LV" w:eastAsia="en-US"/>
        </w:rPr>
      </w:pPr>
      <w:r w:rsidRPr="00472A5C">
        <w:rPr>
          <w:b/>
          <w:bCs/>
          <w:snapToGrid/>
          <w:szCs w:val="22"/>
          <w:lang w:val="lv-LV" w:eastAsia="en-US"/>
        </w:rPr>
        <w:t>Reti</w:t>
      </w:r>
      <w:r w:rsidR="00E92F49" w:rsidRPr="00472A5C">
        <w:rPr>
          <w:snapToGrid/>
          <w:szCs w:val="22"/>
          <w:lang w:val="lv-LV" w:eastAsia="en-US"/>
        </w:rPr>
        <w:t xml:space="preserve"> (</w:t>
      </w:r>
      <w:r w:rsidR="007D1226" w:rsidRPr="00472A5C">
        <w:rPr>
          <w:snapToGrid/>
          <w:szCs w:val="22"/>
          <w:lang w:val="lv-LV" w:eastAsia="en-US"/>
        </w:rPr>
        <w:t xml:space="preserve">var ietekmēt līdz </w:t>
      </w:r>
      <w:r w:rsidR="00E92F49" w:rsidRPr="00472A5C">
        <w:rPr>
          <w:snapToGrid/>
          <w:szCs w:val="22"/>
          <w:lang w:val="lv-LV" w:eastAsia="en-US"/>
        </w:rPr>
        <w:t xml:space="preserve">1 </w:t>
      </w:r>
      <w:r w:rsidR="007D1226" w:rsidRPr="00472A5C">
        <w:rPr>
          <w:snapToGrid/>
          <w:szCs w:val="22"/>
          <w:lang w:val="lv-LV" w:eastAsia="en-US"/>
        </w:rPr>
        <w:t>no 1</w:t>
      </w:r>
      <w:r w:rsidR="00E92F49" w:rsidRPr="00472A5C">
        <w:rPr>
          <w:snapToGrid/>
          <w:szCs w:val="22"/>
          <w:lang w:val="lv-LV" w:eastAsia="en-US"/>
        </w:rPr>
        <w:t xml:space="preserve">000 </w:t>
      </w:r>
      <w:r w:rsidR="007D1226" w:rsidRPr="00472A5C">
        <w:rPr>
          <w:snapToGrid/>
          <w:szCs w:val="22"/>
          <w:lang w:val="lv-LV" w:eastAsia="en-US"/>
        </w:rPr>
        <w:t>cilvēku</w:t>
      </w:r>
      <w:r w:rsidR="00E92F49" w:rsidRPr="00472A5C">
        <w:rPr>
          <w:snapToGrid/>
          <w:szCs w:val="22"/>
          <w:lang w:val="lv-LV" w:eastAsia="en-US"/>
        </w:rPr>
        <w:t>)</w:t>
      </w:r>
    </w:p>
    <w:p w14:paraId="34AF5F01" w14:textId="77777777" w:rsidR="00E92F49" w:rsidRPr="00472A5C" w:rsidRDefault="004014E9" w:rsidP="00E92F49">
      <w:pPr>
        <w:widowControl w:val="0"/>
        <w:numPr>
          <w:ilvl w:val="0"/>
          <w:numId w:val="12"/>
        </w:numPr>
        <w:tabs>
          <w:tab w:val="clear" w:pos="567"/>
        </w:tabs>
        <w:autoSpaceDE w:val="0"/>
        <w:autoSpaceDN w:val="0"/>
        <w:adjustRightInd w:val="0"/>
        <w:spacing w:line="240" w:lineRule="auto"/>
        <w:rPr>
          <w:snapToGrid/>
          <w:szCs w:val="22"/>
          <w:lang w:val="lv-LV" w:eastAsia="en-US"/>
        </w:rPr>
      </w:pPr>
      <w:r w:rsidRPr="00472A5C">
        <w:rPr>
          <w:snapToGrid/>
          <w:szCs w:val="22"/>
          <w:lang w:val="lv-LV" w:eastAsia="en-US"/>
        </w:rPr>
        <w:t xml:space="preserve">sāpes locītavās vai sāpīgs </w:t>
      </w:r>
      <w:proofErr w:type="spellStart"/>
      <w:r w:rsidRPr="00472A5C">
        <w:rPr>
          <w:snapToGrid/>
          <w:szCs w:val="22"/>
          <w:lang w:val="lv-LV" w:eastAsia="en-US"/>
        </w:rPr>
        <w:t>cirkšna</w:t>
      </w:r>
      <w:proofErr w:type="spellEnd"/>
      <w:r w:rsidRPr="00472A5C">
        <w:rPr>
          <w:snapToGrid/>
          <w:szCs w:val="22"/>
          <w:lang w:val="lv-LV" w:eastAsia="en-US"/>
        </w:rPr>
        <w:t>, padušu vai kakla pietūkums</w:t>
      </w:r>
    </w:p>
    <w:p w14:paraId="46DC7F9B" w14:textId="77777777" w:rsidR="00E92F49" w:rsidRPr="00472A5C" w:rsidRDefault="004014E9" w:rsidP="00E92F49">
      <w:pPr>
        <w:widowControl w:val="0"/>
        <w:numPr>
          <w:ilvl w:val="0"/>
          <w:numId w:val="12"/>
        </w:numPr>
        <w:tabs>
          <w:tab w:val="clear" w:pos="567"/>
        </w:tabs>
        <w:autoSpaceDE w:val="0"/>
        <w:autoSpaceDN w:val="0"/>
        <w:adjustRightInd w:val="0"/>
        <w:spacing w:line="240" w:lineRule="auto"/>
        <w:rPr>
          <w:snapToGrid/>
          <w:szCs w:val="22"/>
          <w:lang w:val="lv-LV" w:eastAsia="en-US"/>
        </w:rPr>
      </w:pPr>
      <w:r w:rsidRPr="00472A5C">
        <w:rPr>
          <w:snapToGrid/>
          <w:szCs w:val="22"/>
          <w:lang w:val="lv-LV" w:eastAsia="en-US"/>
        </w:rPr>
        <w:t>dzelte</w:t>
      </w:r>
      <w:r w:rsidR="00E92F49" w:rsidRPr="00472A5C">
        <w:rPr>
          <w:snapToGrid/>
          <w:szCs w:val="22"/>
          <w:lang w:val="lv-LV" w:eastAsia="en-US"/>
        </w:rPr>
        <w:t xml:space="preserve"> (</w:t>
      </w:r>
      <w:r w:rsidRPr="00472A5C">
        <w:rPr>
          <w:snapToGrid/>
          <w:szCs w:val="22"/>
          <w:lang w:val="lv-LV" w:eastAsia="en-US"/>
        </w:rPr>
        <w:t>dzeltena āda un acu baltumi</w:t>
      </w:r>
      <w:r w:rsidR="00E92F49" w:rsidRPr="00472A5C">
        <w:rPr>
          <w:snapToGrid/>
          <w:szCs w:val="22"/>
          <w:lang w:val="lv-LV" w:eastAsia="en-US"/>
        </w:rPr>
        <w:t>)</w:t>
      </w:r>
    </w:p>
    <w:p w14:paraId="141839C6" w14:textId="77777777" w:rsidR="00E92F49" w:rsidRPr="00E92F49" w:rsidRDefault="00394231" w:rsidP="00E92F49">
      <w:pPr>
        <w:widowControl w:val="0"/>
        <w:numPr>
          <w:ilvl w:val="0"/>
          <w:numId w:val="12"/>
        </w:numPr>
        <w:tabs>
          <w:tab w:val="clear" w:pos="567"/>
        </w:tabs>
        <w:autoSpaceDE w:val="0"/>
        <w:autoSpaceDN w:val="0"/>
        <w:adjustRightInd w:val="0"/>
        <w:spacing w:line="240" w:lineRule="auto"/>
        <w:rPr>
          <w:snapToGrid/>
          <w:szCs w:val="22"/>
          <w:lang w:eastAsia="en-US"/>
        </w:rPr>
      </w:pPr>
      <w:r w:rsidRPr="00394231">
        <w:rPr>
          <w:snapToGrid/>
          <w:szCs w:val="22"/>
          <w:lang w:val="lv-LV" w:eastAsia="en-US"/>
        </w:rPr>
        <w:t>aknu darbības traucējumi, piemēram, aknu iekaisums</w:t>
      </w:r>
      <w:r>
        <w:rPr>
          <w:snapToGrid/>
          <w:szCs w:val="22"/>
          <w:lang w:eastAsia="en-US"/>
        </w:rPr>
        <w:t>;</w:t>
      </w:r>
      <w:r w:rsidR="00E92F49" w:rsidRPr="00E92F49">
        <w:rPr>
          <w:snapToGrid/>
          <w:szCs w:val="22"/>
          <w:lang w:eastAsia="en-US"/>
        </w:rPr>
        <w:t xml:space="preserve"> </w:t>
      </w:r>
    </w:p>
    <w:p w14:paraId="006D19F4" w14:textId="77777777" w:rsidR="00E92F49" w:rsidRPr="00E92F49" w:rsidRDefault="00394231" w:rsidP="00E92F49">
      <w:pPr>
        <w:widowControl w:val="0"/>
        <w:numPr>
          <w:ilvl w:val="0"/>
          <w:numId w:val="12"/>
        </w:numPr>
        <w:tabs>
          <w:tab w:val="clear" w:pos="567"/>
        </w:tabs>
        <w:autoSpaceDE w:val="0"/>
        <w:autoSpaceDN w:val="0"/>
        <w:adjustRightInd w:val="0"/>
        <w:spacing w:line="240" w:lineRule="auto"/>
        <w:rPr>
          <w:snapToGrid/>
          <w:szCs w:val="22"/>
          <w:lang w:eastAsia="en-US"/>
        </w:rPr>
      </w:pPr>
      <w:proofErr w:type="spellStart"/>
      <w:r>
        <w:rPr>
          <w:snapToGrid/>
          <w:szCs w:val="22"/>
          <w:lang w:eastAsia="en-US"/>
        </w:rPr>
        <w:t>nieru</w:t>
      </w:r>
      <w:proofErr w:type="spellEnd"/>
      <w:r>
        <w:rPr>
          <w:snapToGrid/>
          <w:szCs w:val="22"/>
          <w:lang w:eastAsia="en-US"/>
        </w:rPr>
        <w:t xml:space="preserve"> </w:t>
      </w:r>
      <w:r w:rsidRPr="00394231">
        <w:rPr>
          <w:snapToGrid/>
          <w:szCs w:val="22"/>
          <w:lang w:val="lv-LV" w:eastAsia="en-US"/>
        </w:rPr>
        <w:t xml:space="preserve">darbības </w:t>
      </w:r>
      <w:proofErr w:type="gramStart"/>
      <w:r w:rsidRPr="00394231">
        <w:rPr>
          <w:snapToGrid/>
          <w:szCs w:val="22"/>
          <w:lang w:val="lv-LV" w:eastAsia="en-US"/>
        </w:rPr>
        <w:t>traucējumi</w:t>
      </w:r>
      <w:r>
        <w:rPr>
          <w:snapToGrid/>
          <w:szCs w:val="22"/>
          <w:lang w:val="lv-LV" w:eastAsia="en-US"/>
        </w:rPr>
        <w:t>;</w:t>
      </w:r>
      <w:proofErr w:type="gramEnd"/>
    </w:p>
    <w:p w14:paraId="748961E1" w14:textId="77777777" w:rsidR="00E92F49" w:rsidRPr="00FA66F6" w:rsidRDefault="00FA66F6" w:rsidP="00E92F49">
      <w:pPr>
        <w:numPr>
          <w:ilvl w:val="0"/>
          <w:numId w:val="12"/>
        </w:numPr>
        <w:tabs>
          <w:tab w:val="clear" w:pos="567"/>
        </w:tabs>
        <w:spacing w:line="240" w:lineRule="auto"/>
        <w:rPr>
          <w:snapToGrid/>
          <w:szCs w:val="22"/>
          <w:lang w:eastAsia="en-US"/>
        </w:rPr>
      </w:pPr>
      <w:r w:rsidRPr="00FA66F6">
        <w:rPr>
          <w:snapToGrid/>
          <w:szCs w:val="22"/>
          <w:lang w:val="lv-LV" w:eastAsia="en-US"/>
        </w:rPr>
        <w:t xml:space="preserve">urīnskābes akmeņu veidošanās </w:t>
      </w:r>
      <w:proofErr w:type="spellStart"/>
      <w:r w:rsidRPr="00FA66F6">
        <w:rPr>
          <w:snapToGrid/>
          <w:szCs w:val="22"/>
          <w:lang w:val="lv-LV" w:eastAsia="en-US"/>
        </w:rPr>
        <w:t>urīnizvades</w:t>
      </w:r>
      <w:proofErr w:type="spellEnd"/>
      <w:r w:rsidRPr="00FA66F6">
        <w:rPr>
          <w:snapToGrid/>
          <w:szCs w:val="22"/>
          <w:lang w:val="lv-LV" w:eastAsia="en-US"/>
        </w:rPr>
        <w:t xml:space="preserve"> sistēmā, simptomi var ietvert asinis urīnā un sāpes vēderā, sānos vai cirksnī</w:t>
      </w:r>
    </w:p>
    <w:p w14:paraId="557CF670" w14:textId="77777777" w:rsidR="00E92F49" w:rsidRPr="00E92F49" w:rsidRDefault="00E92F49" w:rsidP="00E92F49">
      <w:pPr>
        <w:tabs>
          <w:tab w:val="clear" w:pos="567"/>
        </w:tabs>
        <w:spacing w:line="240" w:lineRule="auto"/>
        <w:rPr>
          <w:b/>
          <w:snapToGrid/>
          <w:szCs w:val="22"/>
          <w:lang w:eastAsia="en-US"/>
        </w:rPr>
      </w:pPr>
    </w:p>
    <w:p w14:paraId="36071C40" w14:textId="77777777" w:rsidR="00E92F49" w:rsidRDefault="004014E9" w:rsidP="00E92F49">
      <w:pPr>
        <w:tabs>
          <w:tab w:val="clear" w:pos="567"/>
        </w:tabs>
        <w:spacing w:line="240" w:lineRule="auto"/>
        <w:rPr>
          <w:snapToGrid/>
          <w:szCs w:val="22"/>
          <w:lang w:eastAsia="en-US"/>
        </w:rPr>
      </w:pPr>
      <w:proofErr w:type="spellStart"/>
      <w:r>
        <w:rPr>
          <w:b/>
          <w:snapToGrid/>
          <w:szCs w:val="22"/>
          <w:lang w:eastAsia="en-US"/>
        </w:rPr>
        <w:t>Ļoti</w:t>
      </w:r>
      <w:proofErr w:type="spellEnd"/>
      <w:r>
        <w:rPr>
          <w:b/>
          <w:snapToGrid/>
          <w:szCs w:val="22"/>
          <w:lang w:eastAsia="en-US"/>
        </w:rPr>
        <w:t xml:space="preserve"> </w:t>
      </w:r>
      <w:proofErr w:type="spellStart"/>
      <w:r>
        <w:rPr>
          <w:b/>
          <w:snapToGrid/>
          <w:szCs w:val="22"/>
          <w:lang w:eastAsia="en-US"/>
        </w:rPr>
        <w:t>reti</w:t>
      </w:r>
      <w:proofErr w:type="spellEnd"/>
      <w:r w:rsidR="00E92F49" w:rsidRPr="00E92F49">
        <w:rPr>
          <w:snapToGrid/>
          <w:szCs w:val="22"/>
          <w:lang w:eastAsia="en-US"/>
        </w:rPr>
        <w:t xml:space="preserve"> (</w:t>
      </w:r>
      <w:r w:rsidR="007D1226" w:rsidRPr="007D1226">
        <w:rPr>
          <w:snapToGrid/>
          <w:szCs w:val="22"/>
          <w:lang w:eastAsia="en-US"/>
        </w:rPr>
        <w:t xml:space="preserve">var </w:t>
      </w:r>
      <w:proofErr w:type="spellStart"/>
      <w:r w:rsidR="007D1226" w:rsidRPr="007D1226">
        <w:rPr>
          <w:snapToGrid/>
          <w:szCs w:val="22"/>
          <w:lang w:eastAsia="en-US"/>
        </w:rPr>
        <w:t>ietekmēt</w:t>
      </w:r>
      <w:proofErr w:type="spellEnd"/>
      <w:r w:rsidR="007D1226" w:rsidRPr="007D1226">
        <w:rPr>
          <w:snapToGrid/>
          <w:szCs w:val="22"/>
          <w:lang w:eastAsia="en-US"/>
        </w:rPr>
        <w:t xml:space="preserve"> </w:t>
      </w:r>
      <w:proofErr w:type="spellStart"/>
      <w:r w:rsidR="007D1226" w:rsidRPr="007D1226">
        <w:rPr>
          <w:snapToGrid/>
          <w:szCs w:val="22"/>
          <w:lang w:eastAsia="en-US"/>
        </w:rPr>
        <w:t>līdz</w:t>
      </w:r>
      <w:proofErr w:type="spellEnd"/>
      <w:r w:rsidR="007D1226" w:rsidRPr="007D1226">
        <w:rPr>
          <w:snapToGrid/>
          <w:szCs w:val="22"/>
          <w:lang w:eastAsia="en-US"/>
        </w:rPr>
        <w:t xml:space="preserve"> </w:t>
      </w:r>
      <w:r w:rsidR="00E92F49" w:rsidRPr="00E92F49">
        <w:rPr>
          <w:snapToGrid/>
          <w:szCs w:val="22"/>
          <w:lang w:eastAsia="en-US"/>
        </w:rPr>
        <w:t>1</w:t>
      </w:r>
      <w:r w:rsidR="007D1226" w:rsidRPr="007D1226">
        <w:rPr>
          <w:snapToGrid/>
          <w:szCs w:val="22"/>
          <w:lang w:eastAsia="en-US"/>
        </w:rPr>
        <w:t xml:space="preserve"> no </w:t>
      </w:r>
      <w:r w:rsidR="007D1226">
        <w:rPr>
          <w:snapToGrid/>
          <w:szCs w:val="22"/>
          <w:lang w:eastAsia="en-US"/>
        </w:rPr>
        <w:t>10</w:t>
      </w:r>
      <w:r w:rsidR="00E92F49" w:rsidRPr="00E92F49">
        <w:rPr>
          <w:snapToGrid/>
          <w:szCs w:val="22"/>
          <w:lang w:eastAsia="en-US"/>
        </w:rPr>
        <w:t xml:space="preserve">000 </w:t>
      </w:r>
      <w:proofErr w:type="spellStart"/>
      <w:r w:rsidR="007D1226" w:rsidRPr="007D1226">
        <w:rPr>
          <w:snapToGrid/>
          <w:szCs w:val="22"/>
          <w:lang w:eastAsia="en-US"/>
        </w:rPr>
        <w:t>cilvēku</w:t>
      </w:r>
      <w:proofErr w:type="spellEnd"/>
      <w:r w:rsidR="00E92F49" w:rsidRPr="00E92F49">
        <w:rPr>
          <w:snapToGrid/>
          <w:szCs w:val="22"/>
          <w:lang w:eastAsia="en-US"/>
        </w:rPr>
        <w:t>):</w:t>
      </w:r>
    </w:p>
    <w:p w14:paraId="49D39CDD" w14:textId="77777777" w:rsidR="00112BE8" w:rsidRPr="00472A5C" w:rsidRDefault="00112BE8" w:rsidP="00F55F63">
      <w:pPr>
        <w:pStyle w:val="ListParagraph"/>
        <w:numPr>
          <w:ilvl w:val="0"/>
          <w:numId w:val="21"/>
        </w:numPr>
        <w:tabs>
          <w:tab w:val="clear" w:pos="567"/>
        </w:tabs>
        <w:spacing w:line="240" w:lineRule="auto"/>
        <w:rPr>
          <w:snapToGrid/>
          <w:szCs w:val="22"/>
          <w:lang w:val="lv-LV" w:eastAsia="en-US"/>
        </w:rPr>
      </w:pPr>
      <w:r w:rsidRPr="00472A5C">
        <w:rPr>
          <w:bCs/>
          <w:snapToGrid/>
          <w:szCs w:val="22"/>
          <w:lang w:val="lv-LV" w:eastAsia="en-US"/>
        </w:rPr>
        <w:t>nopietna alerģiska reakcija, kas izraisa sejas vai rīkles pietūkumu;</w:t>
      </w:r>
    </w:p>
    <w:p w14:paraId="5635AD6A" w14:textId="77777777" w:rsidR="00112BE8" w:rsidRPr="00472A5C" w:rsidRDefault="00112BE8" w:rsidP="00F55F63">
      <w:pPr>
        <w:pStyle w:val="ListParagraph"/>
        <w:numPr>
          <w:ilvl w:val="0"/>
          <w:numId w:val="21"/>
        </w:numPr>
        <w:tabs>
          <w:tab w:val="clear" w:pos="567"/>
        </w:tabs>
        <w:spacing w:line="240" w:lineRule="auto"/>
        <w:rPr>
          <w:snapToGrid/>
          <w:szCs w:val="22"/>
          <w:lang w:val="lv-LV" w:eastAsia="en-US"/>
        </w:rPr>
      </w:pPr>
      <w:r w:rsidRPr="00472A5C">
        <w:rPr>
          <w:bCs/>
          <w:snapToGrid/>
          <w:szCs w:val="22"/>
          <w:lang w:val="lv-LV" w:eastAsia="en-US"/>
        </w:rPr>
        <w:t>nopietna, potenciāli dzīvību apdraudoša alerģiska reakcija;</w:t>
      </w:r>
    </w:p>
    <w:p w14:paraId="644AA142" w14:textId="77777777" w:rsidR="004014E9" w:rsidRPr="004014E9" w:rsidRDefault="004014E9" w:rsidP="004014E9">
      <w:pPr>
        <w:widowControl w:val="0"/>
        <w:numPr>
          <w:ilvl w:val="0"/>
          <w:numId w:val="13"/>
        </w:numPr>
        <w:tabs>
          <w:tab w:val="clear" w:pos="567"/>
        </w:tabs>
        <w:autoSpaceDE w:val="0"/>
        <w:autoSpaceDN w:val="0"/>
        <w:adjustRightInd w:val="0"/>
        <w:spacing w:line="240" w:lineRule="auto"/>
        <w:rPr>
          <w:snapToGrid/>
          <w:szCs w:val="22"/>
          <w:lang w:val="lv-LV" w:eastAsia="en-US"/>
        </w:rPr>
      </w:pPr>
      <w:r w:rsidRPr="005D6099">
        <w:rPr>
          <w:snapToGrid/>
          <w:szCs w:val="22"/>
          <w:lang w:val="lv-LV" w:eastAsia="en-US"/>
        </w:rPr>
        <w:t xml:space="preserve">reizēm </w:t>
      </w:r>
      <w:proofErr w:type="spellStart"/>
      <w:r w:rsidRPr="005D6099">
        <w:rPr>
          <w:snapToGrid/>
          <w:szCs w:val="22"/>
          <w:lang w:val="lv-LV" w:eastAsia="en-US"/>
        </w:rPr>
        <w:t>Milurit</w:t>
      </w:r>
      <w:proofErr w:type="spellEnd"/>
      <w:r w:rsidRPr="004014E9">
        <w:rPr>
          <w:snapToGrid/>
          <w:szCs w:val="22"/>
          <w:lang w:val="lv-LV" w:eastAsia="en-US"/>
        </w:rPr>
        <w:t xml:space="preserve"> tabletes var ietekmēt asinis, kas izpaužas ar </w:t>
      </w:r>
      <w:r w:rsidR="005D6099">
        <w:rPr>
          <w:snapToGrid/>
          <w:szCs w:val="22"/>
          <w:lang w:val="lv-LV" w:eastAsia="en-US"/>
        </w:rPr>
        <w:t xml:space="preserve">bālumu, </w:t>
      </w:r>
      <w:r w:rsidR="009B2791">
        <w:rPr>
          <w:snapToGrid/>
          <w:szCs w:val="22"/>
          <w:lang w:val="lv-LV" w:eastAsia="en-US"/>
        </w:rPr>
        <w:t xml:space="preserve">iekaisums mutē, </w:t>
      </w:r>
      <w:r w:rsidRPr="004014E9">
        <w:rPr>
          <w:snapToGrid/>
          <w:szCs w:val="22"/>
          <w:lang w:val="lv-LV" w:eastAsia="en-US"/>
        </w:rPr>
        <w:t xml:space="preserve">vieglāku zilumu veidošanos nekā parasti, </w:t>
      </w:r>
      <w:r w:rsidR="00E766FC">
        <w:rPr>
          <w:snapToGrid/>
          <w:szCs w:val="22"/>
          <w:lang w:val="lv-LV" w:eastAsia="en-US"/>
        </w:rPr>
        <w:t>l</w:t>
      </w:r>
      <w:r w:rsidR="00E766FC">
        <w:rPr>
          <w:lang w:val="lv-LV"/>
        </w:rPr>
        <w:t xml:space="preserve">ūpu, acu, mutes vai dzimumorgānu asiņošana </w:t>
      </w:r>
      <w:r w:rsidRPr="004014E9">
        <w:rPr>
          <w:snapToGrid/>
          <w:szCs w:val="22"/>
          <w:lang w:val="lv-LV" w:eastAsia="en-US"/>
        </w:rPr>
        <w:t>vai Jums var rasties sāpes rīklē vai citas infekcijas pazīmes. To parasti novēro cilvēkiem ar aknu vai nieru darbības traucējumiem. Pastāstiet par to savam ārstam, cik drīz vien iespējams;</w:t>
      </w:r>
    </w:p>
    <w:p w14:paraId="1E195472" w14:textId="77777777" w:rsidR="004014E9" w:rsidRPr="004014E9" w:rsidRDefault="004014E9" w:rsidP="004014E9">
      <w:pPr>
        <w:widowControl w:val="0"/>
        <w:numPr>
          <w:ilvl w:val="0"/>
          <w:numId w:val="13"/>
        </w:numPr>
        <w:tabs>
          <w:tab w:val="clear" w:pos="567"/>
        </w:tabs>
        <w:autoSpaceDE w:val="0"/>
        <w:autoSpaceDN w:val="0"/>
        <w:adjustRightInd w:val="0"/>
        <w:spacing w:line="240" w:lineRule="auto"/>
        <w:rPr>
          <w:snapToGrid/>
          <w:szCs w:val="22"/>
          <w:lang w:val="lv-LV" w:eastAsia="en-US"/>
        </w:rPr>
      </w:pPr>
      <w:proofErr w:type="spellStart"/>
      <w:r>
        <w:rPr>
          <w:snapToGrid/>
          <w:szCs w:val="22"/>
          <w:lang w:val="lv-LV" w:eastAsia="en-US"/>
        </w:rPr>
        <w:t>Milurit</w:t>
      </w:r>
      <w:proofErr w:type="spellEnd"/>
      <w:r w:rsidRPr="004014E9">
        <w:rPr>
          <w:snapToGrid/>
          <w:szCs w:val="22"/>
          <w:lang w:val="lv-LV" w:eastAsia="en-US"/>
        </w:rPr>
        <w:t xml:space="preserve"> var ietekmēt limfmezglus;</w:t>
      </w:r>
    </w:p>
    <w:p w14:paraId="4CC9495E" w14:textId="77777777" w:rsidR="004014E9" w:rsidRPr="004014E9" w:rsidRDefault="004014E9" w:rsidP="004014E9">
      <w:pPr>
        <w:widowControl w:val="0"/>
        <w:numPr>
          <w:ilvl w:val="0"/>
          <w:numId w:val="13"/>
        </w:numPr>
        <w:tabs>
          <w:tab w:val="clear" w:pos="567"/>
        </w:tabs>
        <w:autoSpaceDE w:val="0"/>
        <w:autoSpaceDN w:val="0"/>
        <w:adjustRightInd w:val="0"/>
        <w:spacing w:line="240" w:lineRule="auto"/>
        <w:rPr>
          <w:snapToGrid/>
          <w:szCs w:val="22"/>
          <w:lang w:val="lv-LV" w:eastAsia="en-US"/>
        </w:rPr>
      </w:pPr>
      <w:r w:rsidRPr="004014E9">
        <w:rPr>
          <w:snapToGrid/>
          <w:szCs w:val="22"/>
          <w:lang w:val="lv-LV" w:eastAsia="en-US"/>
        </w:rPr>
        <w:t>augsta temperatūra;</w:t>
      </w:r>
    </w:p>
    <w:p w14:paraId="61107E94" w14:textId="77777777" w:rsidR="00E92F49" w:rsidRPr="00472A5C" w:rsidRDefault="004C02CB" w:rsidP="00E92F49">
      <w:pPr>
        <w:widowControl w:val="0"/>
        <w:numPr>
          <w:ilvl w:val="0"/>
          <w:numId w:val="13"/>
        </w:numPr>
        <w:tabs>
          <w:tab w:val="clear" w:pos="567"/>
        </w:tabs>
        <w:autoSpaceDE w:val="0"/>
        <w:autoSpaceDN w:val="0"/>
        <w:adjustRightInd w:val="0"/>
        <w:spacing w:line="240" w:lineRule="auto"/>
        <w:rPr>
          <w:snapToGrid/>
          <w:szCs w:val="22"/>
          <w:lang w:val="lv-LV" w:eastAsia="en-US"/>
        </w:rPr>
      </w:pPr>
      <w:r w:rsidRPr="00472A5C">
        <w:rPr>
          <w:snapToGrid/>
          <w:szCs w:val="22"/>
          <w:lang w:val="lv-LV" w:eastAsia="en-US"/>
        </w:rPr>
        <w:t>asinis urīnā (</w:t>
      </w:r>
      <w:proofErr w:type="spellStart"/>
      <w:r w:rsidRPr="00472A5C">
        <w:rPr>
          <w:snapToGrid/>
          <w:szCs w:val="22"/>
          <w:lang w:val="lv-LV" w:eastAsia="en-US"/>
        </w:rPr>
        <w:t>hematūrija</w:t>
      </w:r>
      <w:proofErr w:type="spellEnd"/>
      <w:r w:rsidRPr="00472A5C">
        <w:rPr>
          <w:snapToGrid/>
          <w:szCs w:val="22"/>
          <w:lang w:val="lv-LV" w:eastAsia="en-US"/>
        </w:rPr>
        <w:t>), nieru mazspēja;</w:t>
      </w:r>
      <w:r w:rsidR="00E92F49" w:rsidRPr="00472A5C">
        <w:rPr>
          <w:snapToGrid/>
          <w:szCs w:val="22"/>
          <w:lang w:val="lv-LV" w:eastAsia="en-US"/>
        </w:rPr>
        <w:t xml:space="preserve"> </w:t>
      </w:r>
    </w:p>
    <w:p w14:paraId="50D4CF07" w14:textId="77777777" w:rsidR="00E92F49" w:rsidRPr="00472A5C" w:rsidRDefault="00FA66F6" w:rsidP="00E92F49">
      <w:pPr>
        <w:widowControl w:val="0"/>
        <w:numPr>
          <w:ilvl w:val="0"/>
          <w:numId w:val="13"/>
        </w:numPr>
        <w:tabs>
          <w:tab w:val="clear" w:pos="567"/>
        </w:tabs>
        <w:autoSpaceDE w:val="0"/>
        <w:autoSpaceDN w:val="0"/>
        <w:adjustRightInd w:val="0"/>
        <w:spacing w:line="240" w:lineRule="auto"/>
        <w:rPr>
          <w:snapToGrid/>
          <w:szCs w:val="22"/>
          <w:lang w:val="lv-LV" w:eastAsia="en-US"/>
        </w:rPr>
      </w:pPr>
      <w:r w:rsidRPr="00472A5C">
        <w:rPr>
          <w:snapToGrid/>
          <w:szCs w:val="22"/>
          <w:lang w:val="lv-LV" w:eastAsia="en-US"/>
        </w:rPr>
        <w:t>vemšana ar asins piejaukumu;</w:t>
      </w:r>
    </w:p>
    <w:p w14:paraId="0F172287" w14:textId="77777777" w:rsidR="004C02CB" w:rsidRPr="00472A5C" w:rsidRDefault="004C02CB" w:rsidP="004C02CB">
      <w:pPr>
        <w:widowControl w:val="0"/>
        <w:numPr>
          <w:ilvl w:val="0"/>
          <w:numId w:val="13"/>
        </w:numPr>
        <w:tabs>
          <w:tab w:val="clear" w:pos="567"/>
        </w:tabs>
        <w:autoSpaceDE w:val="0"/>
        <w:autoSpaceDN w:val="0"/>
        <w:adjustRightInd w:val="0"/>
        <w:spacing w:line="240" w:lineRule="auto"/>
        <w:rPr>
          <w:snapToGrid/>
          <w:szCs w:val="22"/>
          <w:lang w:val="lv-LV" w:eastAsia="en-US"/>
        </w:rPr>
      </w:pPr>
      <w:r w:rsidRPr="00472A5C">
        <w:rPr>
          <w:snapToGrid/>
          <w:szCs w:val="22"/>
          <w:lang w:val="lv-LV" w:eastAsia="en-US"/>
        </w:rPr>
        <w:t>augsts holesterīna līmenis asinīs (</w:t>
      </w:r>
      <w:proofErr w:type="spellStart"/>
      <w:r w:rsidRPr="00472A5C">
        <w:rPr>
          <w:snapToGrid/>
          <w:szCs w:val="22"/>
          <w:lang w:val="lv-LV" w:eastAsia="en-US"/>
        </w:rPr>
        <w:t>hiperlipidēmija</w:t>
      </w:r>
      <w:proofErr w:type="spellEnd"/>
      <w:r w:rsidRPr="00472A5C">
        <w:rPr>
          <w:snapToGrid/>
          <w:szCs w:val="22"/>
          <w:lang w:val="lv-LV" w:eastAsia="en-US"/>
        </w:rPr>
        <w:t>);</w:t>
      </w:r>
    </w:p>
    <w:p w14:paraId="05944680" w14:textId="77777777" w:rsidR="004C02CB" w:rsidRPr="004C02CB" w:rsidRDefault="004C02CB" w:rsidP="004C02CB">
      <w:pPr>
        <w:widowControl w:val="0"/>
        <w:numPr>
          <w:ilvl w:val="0"/>
          <w:numId w:val="13"/>
        </w:numPr>
        <w:tabs>
          <w:tab w:val="clear" w:pos="567"/>
        </w:tabs>
        <w:autoSpaceDE w:val="0"/>
        <w:autoSpaceDN w:val="0"/>
        <w:adjustRightInd w:val="0"/>
        <w:spacing w:line="240" w:lineRule="auto"/>
        <w:rPr>
          <w:snapToGrid/>
          <w:szCs w:val="22"/>
          <w:lang w:val="lv-LV" w:eastAsia="en-US"/>
        </w:rPr>
      </w:pPr>
      <w:r w:rsidRPr="004C02CB">
        <w:rPr>
          <w:snapToGrid/>
          <w:szCs w:val="22"/>
          <w:lang w:val="lv-LV" w:eastAsia="en-US"/>
        </w:rPr>
        <w:lastRenderedPageBreak/>
        <w:t>slikta vispārējā pašsajūta vai nespēks;</w:t>
      </w:r>
    </w:p>
    <w:p w14:paraId="24614B7B" w14:textId="77777777" w:rsidR="004C02CB" w:rsidRPr="004C02CB" w:rsidRDefault="009B0852" w:rsidP="004C02CB">
      <w:pPr>
        <w:widowControl w:val="0"/>
        <w:numPr>
          <w:ilvl w:val="0"/>
          <w:numId w:val="13"/>
        </w:numPr>
        <w:tabs>
          <w:tab w:val="clear" w:pos="567"/>
        </w:tabs>
        <w:autoSpaceDE w:val="0"/>
        <w:autoSpaceDN w:val="0"/>
        <w:adjustRightInd w:val="0"/>
        <w:spacing w:line="240" w:lineRule="auto"/>
        <w:rPr>
          <w:snapToGrid/>
          <w:szCs w:val="22"/>
          <w:lang w:val="lv-LV" w:eastAsia="en-US"/>
        </w:rPr>
      </w:pPr>
      <w:r>
        <w:rPr>
          <w:snapToGrid/>
          <w:szCs w:val="22"/>
          <w:lang w:val="lv-LV" w:eastAsia="en-US"/>
        </w:rPr>
        <w:t>neparastas sajūtas</w:t>
      </w:r>
      <w:r w:rsidR="00E92F49" w:rsidRPr="00E92F49">
        <w:rPr>
          <w:snapToGrid/>
          <w:szCs w:val="22"/>
          <w:lang w:val="lv-LV" w:eastAsia="en-US"/>
        </w:rPr>
        <w:t xml:space="preserve">, </w:t>
      </w:r>
      <w:r w:rsidR="004C02CB" w:rsidRPr="004C02CB">
        <w:rPr>
          <w:snapToGrid/>
          <w:szCs w:val="22"/>
          <w:lang w:val="lv-LV" w:eastAsia="en-US"/>
        </w:rPr>
        <w:t>vājums</w:t>
      </w:r>
      <w:r w:rsidR="00E92F49" w:rsidRPr="00E92F49">
        <w:rPr>
          <w:snapToGrid/>
          <w:szCs w:val="22"/>
          <w:lang w:val="lv-LV" w:eastAsia="en-US"/>
        </w:rPr>
        <w:t xml:space="preserve">, </w:t>
      </w:r>
      <w:r w:rsidR="004C02CB" w:rsidRPr="004C02CB">
        <w:rPr>
          <w:snapToGrid/>
          <w:szCs w:val="22"/>
          <w:lang w:val="lv-LV" w:eastAsia="en-US"/>
        </w:rPr>
        <w:t>nejutīgums</w:t>
      </w:r>
      <w:r>
        <w:rPr>
          <w:snapToGrid/>
          <w:szCs w:val="22"/>
          <w:lang w:val="lv-LV" w:eastAsia="en-US"/>
        </w:rPr>
        <w:t xml:space="preserve"> rokās vai kājās</w:t>
      </w:r>
      <w:r w:rsidR="00E92F49" w:rsidRPr="00E92F49">
        <w:rPr>
          <w:snapToGrid/>
          <w:szCs w:val="22"/>
          <w:lang w:val="lv-LV" w:eastAsia="en-US"/>
        </w:rPr>
        <w:t xml:space="preserve">, </w:t>
      </w:r>
      <w:r w:rsidR="004C02CB">
        <w:rPr>
          <w:snapToGrid/>
          <w:szCs w:val="22"/>
          <w:lang w:val="lv-LV" w:eastAsia="en-US"/>
        </w:rPr>
        <w:t>nestabilitāte pēdās</w:t>
      </w:r>
      <w:r w:rsidR="00E92F49" w:rsidRPr="00E92F49">
        <w:rPr>
          <w:snapToGrid/>
          <w:szCs w:val="22"/>
          <w:lang w:val="lv-LV" w:eastAsia="en-US"/>
        </w:rPr>
        <w:t xml:space="preserve">, </w:t>
      </w:r>
      <w:r w:rsidR="00FA66F6" w:rsidRPr="00FA66F6">
        <w:rPr>
          <w:snapToGrid/>
          <w:szCs w:val="22"/>
          <w:lang w:val="lv-LV" w:eastAsia="en-US"/>
        </w:rPr>
        <w:t>durstīšanas un kņudēšanas sajūta</w:t>
      </w:r>
      <w:r w:rsidR="00E92F49" w:rsidRPr="00FA66F6">
        <w:rPr>
          <w:snapToGrid/>
          <w:szCs w:val="22"/>
          <w:lang w:val="lv-LV" w:eastAsia="en-US"/>
        </w:rPr>
        <w:t>,</w:t>
      </w:r>
      <w:r w:rsidR="00E92F49" w:rsidRPr="00E92F49">
        <w:rPr>
          <w:snapToGrid/>
          <w:szCs w:val="22"/>
          <w:lang w:val="lv-LV" w:eastAsia="en-US"/>
        </w:rPr>
        <w:t xml:space="preserve"> </w:t>
      </w:r>
      <w:r w:rsidR="004C02CB" w:rsidRPr="004C02CB">
        <w:rPr>
          <w:snapToGrid/>
          <w:szCs w:val="22"/>
          <w:lang w:val="lv-LV" w:eastAsia="en-US"/>
        </w:rPr>
        <w:t>nespēja kustināt muskuļus (paralīze) vai samaņas zudums;</w:t>
      </w:r>
    </w:p>
    <w:p w14:paraId="43998340" w14:textId="77777777" w:rsidR="009B0852" w:rsidRPr="009B0852" w:rsidRDefault="009B0852" w:rsidP="009B0852">
      <w:pPr>
        <w:widowControl w:val="0"/>
        <w:numPr>
          <w:ilvl w:val="0"/>
          <w:numId w:val="13"/>
        </w:numPr>
        <w:tabs>
          <w:tab w:val="clear" w:pos="567"/>
        </w:tabs>
        <w:autoSpaceDE w:val="0"/>
        <w:autoSpaceDN w:val="0"/>
        <w:adjustRightInd w:val="0"/>
        <w:spacing w:line="240" w:lineRule="auto"/>
        <w:rPr>
          <w:snapToGrid/>
          <w:szCs w:val="22"/>
          <w:lang w:val="lv-LV" w:eastAsia="en-US"/>
        </w:rPr>
      </w:pPr>
      <w:r w:rsidRPr="009B0852">
        <w:rPr>
          <w:snapToGrid/>
          <w:szCs w:val="22"/>
          <w:lang w:val="lv-LV" w:eastAsia="en-US"/>
        </w:rPr>
        <w:t>galvassāpes, reibonis, miegainība vai redzes traucējumi;</w:t>
      </w:r>
    </w:p>
    <w:p w14:paraId="734D18B8" w14:textId="77777777" w:rsidR="009B0852" w:rsidRPr="009B0852" w:rsidRDefault="009B0852" w:rsidP="009B0852">
      <w:pPr>
        <w:widowControl w:val="0"/>
        <w:numPr>
          <w:ilvl w:val="0"/>
          <w:numId w:val="13"/>
        </w:numPr>
        <w:tabs>
          <w:tab w:val="clear" w:pos="567"/>
        </w:tabs>
        <w:autoSpaceDE w:val="0"/>
        <w:autoSpaceDN w:val="0"/>
        <w:adjustRightInd w:val="0"/>
        <w:spacing w:line="240" w:lineRule="auto"/>
        <w:rPr>
          <w:snapToGrid/>
          <w:szCs w:val="22"/>
          <w:lang w:val="lv-LV" w:eastAsia="en-US"/>
        </w:rPr>
      </w:pPr>
      <w:r w:rsidRPr="009B0852">
        <w:rPr>
          <w:snapToGrid/>
          <w:szCs w:val="22"/>
          <w:lang w:val="lv-LV" w:eastAsia="en-US"/>
        </w:rPr>
        <w:t>sāpes krū</w:t>
      </w:r>
      <w:r w:rsidR="00B26AA5">
        <w:rPr>
          <w:snapToGrid/>
          <w:szCs w:val="22"/>
          <w:lang w:val="lv-LV" w:eastAsia="en-US"/>
        </w:rPr>
        <w:t>šu kurvī</w:t>
      </w:r>
      <w:r w:rsidRPr="009B0852">
        <w:rPr>
          <w:snapToGrid/>
          <w:szCs w:val="22"/>
          <w:lang w:val="lv-LV" w:eastAsia="en-US"/>
        </w:rPr>
        <w:t xml:space="preserve"> (stenokardija), augsts asinsspiediens vai lēns pulss;</w:t>
      </w:r>
    </w:p>
    <w:p w14:paraId="6FBA4F50" w14:textId="77777777" w:rsidR="009B0852" w:rsidRPr="00FA66F6" w:rsidRDefault="009B0852" w:rsidP="009B0852">
      <w:pPr>
        <w:widowControl w:val="0"/>
        <w:numPr>
          <w:ilvl w:val="0"/>
          <w:numId w:val="13"/>
        </w:numPr>
        <w:tabs>
          <w:tab w:val="clear" w:pos="567"/>
        </w:tabs>
        <w:autoSpaceDE w:val="0"/>
        <w:autoSpaceDN w:val="0"/>
        <w:adjustRightInd w:val="0"/>
        <w:spacing w:line="240" w:lineRule="auto"/>
        <w:rPr>
          <w:snapToGrid/>
          <w:szCs w:val="22"/>
          <w:lang w:val="lv-LV" w:eastAsia="en-US"/>
        </w:rPr>
      </w:pPr>
      <w:r w:rsidRPr="00FA66F6">
        <w:rPr>
          <w:snapToGrid/>
          <w:szCs w:val="22"/>
          <w:lang w:val="lv-LV" w:eastAsia="en-US"/>
        </w:rPr>
        <w:t>vīriešu neauglība vai nespēja iegūt vai saglabāt erekciju;</w:t>
      </w:r>
    </w:p>
    <w:p w14:paraId="5981B5A9" w14:textId="77777777" w:rsidR="009B0852" w:rsidRPr="00FA66F6" w:rsidRDefault="009B0852" w:rsidP="009B0852">
      <w:pPr>
        <w:widowControl w:val="0"/>
        <w:numPr>
          <w:ilvl w:val="0"/>
          <w:numId w:val="13"/>
        </w:numPr>
        <w:tabs>
          <w:tab w:val="clear" w:pos="567"/>
        </w:tabs>
        <w:autoSpaceDE w:val="0"/>
        <w:autoSpaceDN w:val="0"/>
        <w:adjustRightInd w:val="0"/>
        <w:spacing w:line="240" w:lineRule="auto"/>
        <w:rPr>
          <w:snapToGrid/>
          <w:szCs w:val="22"/>
          <w:lang w:val="lv-LV" w:eastAsia="en-US"/>
        </w:rPr>
      </w:pPr>
      <w:r w:rsidRPr="00FA66F6">
        <w:rPr>
          <w:snapToGrid/>
          <w:szCs w:val="22"/>
          <w:lang w:val="lv-LV" w:eastAsia="en-US"/>
        </w:rPr>
        <w:t>krūšu palielināšanās gan vīriešiem, gan sievietēm;</w:t>
      </w:r>
    </w:p>
    <w:p w14:paraId="6022E923" w14:textId="77777777" w:rsidR="009B0852" w:rsidRPr="00FA66F6" w:rsidRDefault="009B0852" w:rsidP="00FA66F6">
      <w:pPr>
        <w:widowControl w:val="0"/>
        <w:numPr>
          <w:ilvl w:val="0"/>
          <w:numId w:val="13"/>
        </w:numPr>
        <w:tabs>
          <w:tab w:val="clear" w:pos="567"/>
        </w:tabs>
        <w:autoSpaceDE w:val="0"/>
        <w:autoSpaceDN w:val="0"/>
        <w:adjustRightInd w:val="0"/>
        <w:spacing w:line="240" w:lineRule="auto"/>
        <w:rPr>
          <w:snapToGrid/>
          <w:szCs w:val="22"/>
          <w:lang w:val="lv-LV" w:eastAsia="en-US"/>
        </w:rPr>
      </w:pPr>
      <w:r w:rsidRPr="00FA66F6">
        <w:rPr>
          <w:snapToGrid/>
          <w:szCs w:val="22"/>
          <w:lang w:val="lv-LV" w:eastAsia="en-US"/>
        </w:rPr>
        <w:t>v</w:t>
      </w:r>
      <w:r w:rsidR="00FA66F6" w:rsidRPr="00FA66F6">
        <w:rPr>
          <w:snapToGrid/>
          <w:szCs w:val="22"/>
          <w:lang w:val="lv-LV" w:eastAsia="en-US"/>
        </w:rPr>
        <w:t>ēdera izejas paradumu pārmaiņas, tauku klātbūtne fēcēs;</w:t>
      </w:r>
    </w:p>
    <w:p w14:paraId="3656CE44" w14:textId="77777777" w:rsidR="00C0583D" w:rsidRPr="00C0583D" w:rsidRDefault="00C0583D" w:rsidP="00C0583D">
      <w:pPr>
        <w:widowControl w:val="0"/>
        <w:numPr>
          <w:ilvl w:val="0"/>
          <w:numId w:val="13"/>
        </w:numPr>
        <w:tabs>
          <w:tab w:val="clear" w:pos="567"/>
        </w:tabs>
        <w:autoSpaceDE w:val="0"/>
        <w:autoSpaceDN w:val="0"/>
        <w:adjustRightInd w:val="0"/>
        <w:spacing w:line="240" w:lineRule="auto"/>
        <w:rPr>
          <w:snapToGrid/>
          <w:szCs w:val="22"/>
          <w:lang w:val="lv-LV" w:eastAsia="en-US"/>
        </w:rPr>
      </w:pPr>
      <w:r w:rsidRPr="00C0583D">
        <w:rPr>
          <w:snapToGrid/>
          <w:szCs w:val="22"/>
          <w:lang w:val="lv-LV" w:eastAsia="en-US"/>
        </w:rPr>
        <w:t>garšas sajūtu pārmaiņas;</w:t>
      </w:r>
    </w:p>
    <w:p w14:paraId="3B33C56B" w14:textId="77777777" w:rsidR="00C0583D" w:rsidRPr="00FA66F6" w:rsidRDefault="00C0583D" w:rsidP="00C0583D">
      <w:pPr>
        <w:widowControl w:val="0"/>
        <w:numPr>
          <w:ilvl w:val="0"/>
          <w:numId w:val="13"/>
        </w:numPr>
        <w:tabs>
          <w:tab w:val="clear" w:pos="567"/>
        </w:tabs>
        <w:autoSpaceDE w:val="0"/>
        <w:autoSpaceDN w:val="0"/>
        <w:adjustRightInd w:val="0"/>
        <w:spacing w:line="240" w:lineRule="auto"/>
        <w:rPr>
          <w:snapToGrid/>
          <w:szCs w:val="22"/>
          <w:lang w:val="lv-LV" w:eastAsia="en-US"/>
        </w:rPr>
      </w:pPr>
      <w:r w:rsidRPr="00FA66F6">
        <w:rPr>
          <w:snapToGrid/>
          <w:szCs w:val="22"/>
          <w:lang w:val="lv-LV" w:eastAsia="en-US"/>
        </w:rPr>
        <w:t xml:space="preserve">katarakta (acs lēcas miglošanās), </w:t>
      </w:r>
      <w:proofErr w:type="spellStart"/>
      <w:r w:rsidRPr="00FA66F6">
        <w:rPr>
          <w:snapToGrid/>
          <w:szCs w:val="22"/>
          <w:lang w:val="lv-LV" w:eastAsia="en-US"/>
        </w:rPr>
        <w:t>makulas</w:t>
      </w:r>
      <w:proofErr w:type="spellEnd"/>
      <w:r w:rsidRPr="00FA66F6">
        <w:rPr>
          <w:snapToGrid/>
          <w:szCs w:val="22"/>
          <w:lang w:val="lv-LV" w:eastAsia="en-US"/>
        </w:rPr>
        <w:t xml:space="preserve"> slimība;</w:t>
      </w:r>
    </w:p>
    <w:p w14:paraId="4C2974FC" w14:textId="77777777" w:rsidR="00C0583D" w:rsidRPr="00C0583D" w:rsidRDefault="00C0583D" w:rsidP="00C0583D">
      <w:pPr>
        <w:widowControl w:val="0"/>
        <w:numPr>
          <w:ilvl w:val="0"/>
          <w:numId w:val="13"/>
        </w:numPr>
        <w:tabs>
          <w:tab w:val="clear" w:pos="567"/>
        </w:tabs>
        <w:autoSpaceDE w:val="0"/>
        <w:autoSpaceDN w:val="0"/>
        <w:adjustRightInd w:val="0"/>
        <w:spacing w:line="240" w:lineRule="auto"/>
        <w:rPr>
          <w:snapToGrid/>
          <w:szCs w:val="22"/>
          <w:lang w:val="lv-LV" w:eastAsia="en-US"/>
        </w:rPr>
      </w:pPr>
      <w:r w:rsidRPr="00C0583D">
        <w:rPr>
          <w:snapToGrid/>
          <w:szCs w:val="22"/>
          <w:lang w:val="lv-LV" w:eastAsia="en-US"/>
        </w:rPr>
        <w:t>matu izkrišana vai matu krāsas pārmaiņas;</w:t>
      </w:r>
    </w:p>
    <w:p w14:paraId="6D79BC97" w14:textId="77777777" w:rsidR="00C0583D" w:rsidRDefault="00C0583D" w:rsidP="00E92F49">
      <w:pPr>
        <w:widowControl w:val="0"/>
        <w:numPr>
          <w:ilvl w:val="0"/>
          <w:numId w:val="13"/>
        </w:numPr>
        <w:tabs>
          <w:tab w:val="clear" w:pos="567"/>
        </w:tabs>
        <w:autoSpaceDE w:val="0"/>
        <w:autoSpaceDN w:val="0"/>
        <w:adjustRightInd w:val="0"/>
        <w:spacing w:line="240" w:lineRule="auto"/>
        <w:rPr>
          <w:snapToGrid/>
          <w:szCs w:val="22"/>
          <w:lang w:eastAsia="en-US"/>
        </w:rPr>
      </w:pPr>
      <w:r w:rsidRPr="00C0583D">
        <w:rPr>
          <w:snapToGrid/>
          <w:szCs w:val="22"/>
          <w:lang w:val="lv-LV" w:eastAsia="en-US"/>
        </w:rPr>
        <w:t>krampji</w:t>
      </w:r>
      <w:r>
        <w:rPr>
          <w:snapToGrid/>
          <w:szCs w:val="22"/>
          <w:lang w:eastAsia="en-US"/>
        </w:rPr>
        <w:t>;</w:t>
      </w:r>
    </w:p>
    <w:p w14:paraId="7244CCE9" w14:textId="77777777" w:rsidR="00E92F49" w:rsidRPr="00472A5C" w:rsidRDefault="00E92F49" w:rsidP="00E92F49">
      <w:pPr>
        <w:widowControl w:val="0"/>
        <w:numPr>
          <w:ilvl w:val="0"/>
          <w:numId w:val="13"/>
        </w:numPr>
        <w:tabs>
          <w:tab w:val="clear" w:pos="567"/>
        </w:tabs>
        <w:autoSpaceDE w:val="0"/>
        <w:autoSpaceDN w:val="0"/>
        <w:adjustRightInd w:val="0"/>
        <w:spacing w:line="240" w:lineRule="auto"/>
        <w:rPr>
          <w:snapToGrid/>
          <w:szCs w:val="22"/>
          <w:lang w:val="lv-LV" w:eastAsia="en-US"/>
        </w:rPr>
      </w:pPr>
      <w:r w:rsidRPr="00472A5C">
        <w:rPr>
          <w:snapToGrid/>
          <w:szCs w:val="22"/>
          <w:lang w:val="lv-LV" w:eastAsia="en-US"/>
        </w:rPr>
        <w:t>depres</w:t>
      </w:r>
      <w:r w:rsidR="00C0583D" w:rsidRPr="00472A5C">
        <w:rPr>
          <w:snapToGrid/>
          <w:szCs w:val="22"/>
          <w:lang w:val="lv-LV" w:eastAsia="en-US"/>
        </w:rPr>
        <w:t>ija;</w:t>
      </w:r>
    </w:p>
    <w:p w14:paraId="547601C0" w14:textId="77777777" w:rsidR="00C0583D" w:rsidRPr="00472A5C" w:rsidRDefault="00C0583D" w:rsidP="00C0583D">
      <w:pPr>
        <w:widowControl w:val="0"/>
        <w:numPr>
          <w:ilvl w:val="0"/>
          <w:numId w:val="13"/>
        </w:numPr>
        <w:tabs>
          <w:tab w:val="clear" w:pos="567"/>
        </w:tabs>
        <w:autoSpaceDE w:val="0"/>
        <w:autoSpaceDN w:val="0"/>
        <w:adjustRightInd w:val="0"/>
        <w:spacing w:line="240" w:lineRule="auto"/>
        <w:rPr>
          <w:snapToGrid/>
          <w:szCs w:val="22"/>
          <w:lang w:val="lv-LV" w:eastAsia="en-US"/>
        </w:rPr>
      </w:pPr>
      <w:r w:rsidRPr="00472A5C">
        <w:rPr>
          <w:snapToGrid/>
          <w:szCs w:val="22"/>
          <w:lang w:val="lv-LV" w:eastAsia="en-US"/>
        </w:rPr>
        <w:t>šķidruma uzkrāšanās, kas izraisa tūsku, īpaši potīšu apvidū;</w:t>
      </w:r>
    </w:p>
    <w:p w14:paraId="4E2E0D5F" w14:textId="77777777" w:rsidR="00263469" w:rsidRPr="00472A5C" w:rsidRDefault="009F5644" w:rsidP="00263469">
      <w:pPr>
        <w:widowControl w:val="0"/>
        <w:numPr>
          <w:ilvl w:val="0"/>
          <w:numId w:val="13"/>
        </w:numPr>
        <w:tabs>
          <w:tab w:val="clear" w:pos="567"/>
        </w:tabs>
        <w:autoSpaceDE w:val="0"/>
        <w:autoSpaceDN w:val="0"/>
        <w:adjustRightInd w:val="0"/>
        <w:spacing w:line="240" w:lineRule="auto"/>
        <w:rPr>
          <w:snapToGrid/>
          <w:szCs w:val="22"/>
          <w:lang w:val="lv-LV" w:eastAsia="en-US"/>
        </w:rPr>
      </w:pPr>
      <w:r w:rsidRPr="00472A5C">
        <w:rPr>
          <w:snapToGrid/>
          <w:szCs w:val="22"/>
          <w:lang w:val="lv-LV" w:eastAsia="en-US"/>
        </w:rPr>
        <w:t>s</w:t>
      </w:r>
      <w:r w:rsidR="00263469" w:rsidRPr="00472A5C">
        <w:rPr>
          <w:snapToGrid/>
          <w:szCs w:val="22"/>
          <w:lang w:val="lv-LV" w:eastAsia="en-US"/>
        </w:rPr>
        <w:t xml:space="preserve">lāpes, nogurums, </w:t>
      </w:r>
      <w:r w:rsidR="00630463" w:rsidRPr="00472A5C">
        <w:rPr>
          <w:snapToGrid/>
          <w:szCs w:val="22"/>
          <w:lang w:val="lv-LV" w:eastAsia="en-US"/>
        </w:rPr>
        <w:t>ķermeņa masas</w:t>
      </w:r>
      <w:r w:rsidR="00263469" w:rsidRPr="00472A5C">
        <w:rPr>
          <w:snapToGrid/>
          <w:szCs w:val="22"/>
          <w:lang w:val="lv-LV" w:eastAsia="en-US"/>
        </w:rPr>
        <w:t xml:space="preserve"> zudums (tie var būt diabēta simptomi).</w:t>
      </w:r>
      <w:r w:rsidR="00263469" w:rsidRPr="00472A5C">
        <w:rPr>
          <w:rFonts w:eastAsia="Arial"/>
          <w:snapToGrid/>
          <w:szCs w:val="22"/>
          <w:lang w:val="lv-LV" w:eastAsia="en-US"/>
        </w:rPr>
        <w:t xml:space="preserve"> </w:t>
      </w:r>
      <w:r w:rsidR="00263469" w:rsidRPr="00472A5C">
        <w:rPr>
          <w:snapToGrid/>
          <w:szCs w:val="22"/>
          <w:lang w:val="lv-LV" w:eastAsia="en-US"/>
        </w:rPr>
        <w:t xml:space="preserve">Jūsu ārsts, iespējams, </w:t>
      </w:r>
      <w:r w:rsidRPr="00472A5C">
        <w:rPr>
          <w:snapToGrid/>
          <w:szCs w:val="22"/>
          <w:lang w:val="lv-LV" w:eastAsia="en-US"/>
        </w:rPr>
        <w:t>vēlēsies</w:t>
      </w:r>
      <w:r w:rsidR="00263469" w:rsidRPr="00472A5C">
        <w:rPr>
          <w:snapToGrid/>
          <w:szCs w:val="22"/>
          <w:lang w:val="lv-LV" w:eastAsia="en-US"/>
        </w:rPr>
        <w:t xml:space="preserve"> Jums izmērīt cukura līmeni asinīs, lai to pārbaudītu; </w:t>
      </w:r>
    </w:p>
    <w:p w14:paraId="57C3E18F" w14:textId="77777777" w:rsidR="00E92F49" w:rsidRPr="00472A5C" w:rsidRDefault="009F5644" w:rsidP="00E92F49">
      <w:pPr>
        <w:widowControl w:val="0"/>
        <w:numPr>
          <w:ilvl w:val="0"/>
          <w:numId w:val="13"/>
        </w:numPr>
        <w:tabs>
          <w:tab w:val="clear" w:pos="567"/>
        </w:tabs>
        <w:autoSpaceDE w:val="0"/>
        <w:autoSpaceDN w:val="0"/>
        <w:adjustRightInd w:val="0"/>
        <w:spacing w:line="240" w:lineRule="auto"/>
        <w:rPr>
          <w:snapToGrid/>
          <w:szCs w:val="22"/>
          <w:lang w:val="lv-LV" w:eastAsia="en-US"/>
        </w:rPr>
      </w:pPr>
      <w:r w:rsidRPr="00472A5C">
        <w:rPr>
          <w:snapToGrid/>
          <w:szCs w:val="22"/>
          <w:lang w:val="lv-LV" w:eastAsia="en-US"/>
        </w:rPr>
        <w:t>augoņi (furunkuloze, nelieli, sāpīgi sarkani mezgli uz ādas);</w:t>
      </w:r>
    </w:p>
    <w:p w14:paraId="10B101F2" w14:textId="77777777" w:rsidR="00E92F49" w:rsidRPr="00472A5C" w:rsidRDefault="00263469" w:rsidP="00E92F49">
      <w:pPr>
        <w:widowControl w:val="0"/>
        <w:numPr>
          <w:ilvl w:val="0"/>
          <w:numId w:val="13"/>
        </w:numPr>
        <w:tabs>
          <w:tab w:val="clear" w:pos="567"/>
        </w:tabs>
        <w:autoSpaceDE w:val="0"/>
        <w:autoSpaceDN w:val="0"/>
        <w:adjustRightInd w:val="0"/>
        <w:spacing w:line="240" w:lineRule="auto"/>
        <w:rPr>
          <w:snapToGrid/>
          <w:szCs w:val="22"/>
          <w:lang w:val="lv-LV" w:eastAsia="en-US"/>
        </w:rPr>
      </w:pPr>
      <w:r w:rsidRPr="00472A5C">
        <w:rPr>
          <w:snapToGrid/>
          <w:szCs w:val="22"/>
          <w:lang w:val="lv-LV" w:eastAsia="en-US"/>
        </w:rPr>
        <w:t>muskuļu sāpes</w:t>
      </w:r>
    </w:p>
    <w:p w14:paraId="71A44FF7" w14:textId="77777777" w:rsidR="00E92F49" w:rsidRPr="00472A5C" w:rsidRDefault="00E92F49" w:rsidP="00E92F49">
      <w:pPr>
        <w:tabs>
          <w:tab w:val="clear" w:pos="567"/>
        </w:tabs>
        <w:spacing w:line="240" w:lineRule="auto"/>
        <w:rPr>
          <w:snapToGrid/>
          <w:szCs w:val="22"/>
          <w:lang w:val="lv-LV" w:eastAsia="en-US"/>
        </w:rPr>
      </w:pPr>
    </w:p>
    <w:p w14:paraId="479CB9A1" w14:textId="77777777" w:rsidR="00E92F49" w:rsidRPr="00472A5C" w:rsidRDefault="00263469" w:rsidP="00E92F49">
      <w:pPr>
        <w:tabs>
          <w:tab w:val="clear" w:pos="567"/>
        </w:tabs>
        <w:spacing w:line="240" w:lineRule="auto"/>
        <w:rPr>
          <w:snapToGrid/>
          <w:szCs w:val="22"/>
          <w:lang w:val="lv-LV" w:eastAsia="en-US"/>
        </w:rPr>
      </w:pPr>
      <w:r w:rsidRPr="00472A5C">
        <w:rPr>
          <w:b/>
          <w:snapToGrid/>
          <w:szCs w:val="22"/>
          <w:lang w:val="lv-LV" w:eastAsia="en-US"/>
        </w:rPr>
        <w:t xml:space="preserve">Nav </w:t>
      </w:r>
      <w:proofErr w:type="spellStart"/>
      <w:r w:rsidRPr="00472A5C">
        <w:rPr>
          <w:b/>
          <w:snapToGrid/>
          <w:szCs w:val="22"/>
          <w:lang w:val="lv-LV" w:eastAsia="en-US"/>
        </w:rPr>
        <w:t>zināmi</w:t>
      </w:r>
      <w:proofErr w:type="spellEnd"/>
      <w:r w:rsidRPr="00472A5C">
        <w:rPr>
          <w:b/>
          <w:snapToGrid/>
          <w:szCs w:val="22"/>
          <w:lang w:val="lv-LV" w:eastAsia="en-US"/>
        </w:rPr>
        <w:t xml:space="preserve"> </w:t>
      </w:r>
      <w:r w:rsidR="00E92F49" w:rsidRPr="00472A5C">
        <w:rPr>
          <w:snapToGrid/>
          <w:szCs w:val="22"/>
          <w:lang w:val="lv-LV" w:eastAsia="en-US"/>
        </w:rPr>
        <w:t>(</w:t>
      </w:r>
      <w:r w:rsidRPr="00472A5C">
        <w:rPr>
          <w:snapToGrid/>
          <w:szCs w:val="22"/>
          <w:lang w:val="lv-LV" w:eastAsia="en-US"/>
        </w:rPr>
        <w:t xml:space="preserve">nevar noteikt </w:t>
      </w:r>
      <w:proofErr w:type="spellStart"/>
      <w:r w:rsidRPr="00472A5C">
        <w:rPr>
          <w:snapToGrid/>
          <w:szCs w:val="22"/>
          <w:lang w:val="lv-LV" w:eastAsia="en-US"/>
        </w:rPr>
        <w:t>pēc</w:t>
      </w:r>
      <w:proofErr w:type="spellEnd"/>
      <w:r w:rsidRPr="00472A5C">
        <w:rPr>
          <w:snapToGrid/>
          <w:szCs w:val="22"/>
          <w:lang w:val="lv-LV" w:eastAsia="en-US"/>
        </w:rPr>
        <w:t xml:space="preserve"> pieejamiem datiem</w:t>
      </w:r>
      <w:r w:rsidR="00E92F49" w:rsidRPr="00472A5C">
        <w:rPr>
          <w:snapToGrid/>
          <w:szCs w:val="22"/>
          <w:lang w:val="lv-LV" w:eastAsia="en-US"/>
        </w:rPr>
        <w:t>):</w:t>
      </w:r>
    </w:p>
    <w:p w14:paraId="628A3BEA" w14:textId="77777777" w:rsidR="00E92F49" w:rsidRPr="00472A5C" w:rsidRDefault="00263469" w:rsidP="00E92F49">
      <w:pPr>
        <w:numPr>
          <w:ilvl w:val="0"/>
          <w:numId w:val="14"/>
        </w:numPr>
        <w:tabs>
          <w:tab w:val="clear" w:pos="567"/>
        </w:tabs>
        <w:spacing w:line="240" w:lineRule="auto"/>
        <w:rPr>
          <w:snapToGrid/>
          <w:szCs w:val="22"/>
          <w:lang w:val="lv-LV" w:eastAsia="en-US"/>
        </w:rPr>
      </w:pPr>
      <w:r w:rsidRPr="00472A5C">
        <w:rPr>
          <w:snapToGrid/>
          <w:szCs w:val="22"/>
          <w:lang w:val="lv-LV" w:eastAsia="en-US"/>
        </w:rPr>
        <w:t>sāpes vēderā</w:t>
      </w:r>
    </w:p>
    <w:p w14:paraId="6C296575" w14:textId="77777777" w:rsidR="00897205" w:rsidRPr="006D7FDE" w:rsidRDefault="00897205" w:rsidP="00897205">
      <w:pPr>
        <w:numPr>
          <w:ilvl w:val="12"/>
          <w:numId w:val="0"/>
        </w:numPr>
        <w:tabs>
          <w:tab w:val="clear" w:pos="567"/>
        </w:tabs>
        <w:spacing w:line="240" w:lineRule="auto"/>
        <w:ind w:left="567" w:hanging="567"/>
        <w:rPr>
          <w:lang w:val="lv-LV"/>
        </w:rPr>
      </w:pPr>
    </w:p>
    <w:p w14:paraId="0B263776" w14:textId="77777777" w:rsidR="00897205" w:rsidRPr="006D7FDE" w:rsidRDefault="00897205" w:rsidP="00897205">
      <w:pPr>
        <w:numPr>
          <w:ilvl w:val="12"/>
          <w:numId w:val="0"/>
        </w:numPr>
        <w:spacing w:line="240" w:lineRule="auto"/>
        <w:outlineLvl w:val="0"/>
        <w:rPr>
          <w:b/>
          <w:szCs w:val="22"/>
          <w:lang w:val="lv-LV"/>
        </w:rPr>
      </w:pPr>
      <w:r w:rsidRPr="006D7FDE">
        <w:rPr>
          <w:b/>
          <w:szCs w:val="22"/>
          <w:lang w:val="lv-LV"/>
        </w:rPr>
        <w:t>Ziņošana par blakusparādībām</w:t>
      </w:r>
    </w:p>
    <w:p w14:paraId="542A6A61" w14:textId="77777777" w:rsidR="00263469" w:rsidRPr="00263469" w:rsidRDefault="00897205" w:rsidP="00263469">
      <w:pPr>
        <w:numPr>
          <w:ilvl w:val="12"/>
          <w:numId w:val="0"/>
        </w:numPr>
        <w:tabs>
          <w:tab w:val="clear" w:pos="567"/>
        </w:tabs>
        <w:spacing w:line="240" w:lineRule="auto"/>
        <w:rPr>
          <w:bCs/>
          <w:szCs w:val="22"/>
          <w:lang w:val="lv-LV"/>
        </w:rPr>
      </w:pPr>
      <w:r w:rsidRPr="006D7FDE">
        <w:rPr>
          <w:lang w:val="lv-LV"/>
        </w:rPr>
        <w:t>Ja Jums rodas jebkādas blaku</w:t>
      </w:r>
      <w:r w:rsidR="009F5644">
        <w:rPr>
          <w:lang w:val="lv-LV"/>
        </w:rPr>
        <w:t xml:space="preserve">sparādības, konsultējieties ar ārstu vai farmaceitu </w:t>
      </w:r>
      <w:r w:rsidRPr="006D7FDE">
        <w:rPr>
          <w:lang w:val="lv-LV"/>
        </w:rPr>
        <w:t xml:space="preserve">. Tas attiecas arī uz iespējamajām blakusparādībām, kas </w:t>
      </w:r>
      <w:r w:rsidRPr="006D7FDE">
        <w:rPr>
          <w:szCs w:val="22"/>
          <w:lang w:val="lv-LV"/>
        </w:rPr>
        <w:t>nav minētas šajā instrukcijā. Jūs varat ziņo</w:t>
      </w:r>
      <w:r w:rsidR="00263469">
        <w:rPr>
          <w:szCs w:val="22"/>
          <w:lang w:val="lv-LV"/>
        </w:rPr>
        <w:t>t par blakusparādībām arī tieši</w:t>
      </w:r>
      <w:r w:rsidR="00263469" w:rsidRPr="00263469">
        <w:rPr>
          <w:snapToGrid/>
          <w:szCs w:val="22"/>
          <w:lang w:val="lv-LV" w:eastAsia="en-US"/>
        </w:rPr>
        <w:t xml:space="preserve"> </w:t>
      </w:r>
      <w:r w:rsidR="00263469" w:rsidRPr="00263469">
        <w:rPr>
          <w:szCs w:val="22"/>
          <w:lang w:val="lv-LV"/>
        </w:rPr>
        <w:t xml:space="preserve">Zāļu valsts aģentūrai, Jersikas ielā 15, Rīgā, LV 1003. </w:t>
      </w:r>
      <w:r w:rsidR="00263469" w:rsidRPr="00263469">
        <w:rPr>
          <w:bCs/>
          <w:szCs w:val="22"/>
          <w:lang w:val="lv-LV"/>
        </w:rPr>
        <w:t>Tīmekļa vietne: www.zva.gov.lv</w:t>
      </w:r>
    </w:p>
    <w:p w14:paraId="7A3FF422" w14:textId="77777777" w:rsidR="00897205" w:rsidRPr="006D7FDE" w:rsidRDefault="00897205" w:rsidP="00897205">
      <w:pPr>
        <w:numPr>
          <w:ilvl w:val="12"/>
          <w:numId w:val="0"/>
        </w:numPr>
        <w:tabs>
          <w:tab w:val="clear" w:pos="567"/>
        </w:tabs>
        <w:spacing w:line="240" w:lineRule="auto"/>
        <w:rPr>
          <w:lang w:val="lv-LV"/>
        </w:rPr>
      </w:pPr>
      <w:r w:rsidRPr="006D7FDE">
        <w:rPr>
          <w:szCs w:val="22"/>
          <w:lang w:val="lv-LV"/>
        </w:rPr>
        <w:t xml:space="preserve"> Ziņojot par blakusparādībām, Jūs varat palīdzēt nodrošināt daudz plašāku informāciju par šo zāļu drošumu</w:t>
      </w:r>
      <w:r w:rsidRPr="006D7FDE">
        <w:rPr>
          <w:lang w:val="lv-LV"/>
        </w:rPr>
        <w:t>.</w:t>
      </w:r>
    </w:p>
    <w:p w14:paraId="0285C7F2" w14:textId="77777777" w:rsidR="00897205" w:rsidRPr="006D7FDE" w:rsidRDefault="00897205" w:rsidP="00897205">
      <w:pPr>
        <w:numPr>
          <w:ilvl w:val="12"/>
          <w:numId w:val="0"/>
        </w:numPr>
        <w:tabs>
          <w:tab w:val="clear" w:pos="567"/>
        </w:tabs>
        <w:spacing w:line="240" w:lineRule="auto"/>
        <w:ind w:left="567" w:hanging="567"/>
        <w:rPr>
          <w:lang w:val="lv-LV"/>
        </w:rPr>
      </w:pPr>
    </w:p>
    <w:p w14:paraId="615451AC" w14:textId="77777777" w:rsidR="00897205" w:rsidRPr="006D7FDE" w:rsidRDefault="00897205" w:rsidP="00897205">
      <w:pPr>
        <w:numPr>
          <w:ilvl w:val="12"/>
          <w:numId w:val="0"/>
        </w:numPr>
        <w:tabs>
          <w:tab w:val="clear" w:pos="567"/>
        </w:tabs>
        <w:spacing w:line="240" w:lineRule="auto"/>
        <w:ind w:left="567" w:hanging="567"/>
        <w:rPr>
          <w:lang w:val="lv-LV"/>
        </w:rPr>
      </w:pPr>
    </w:p>
    <w:p w14:paraId="7ACE2D9E" w14:textId="77777777" w:rsidR="00897205" w:rsidRPr="006D7FDE" w:rsidRDefault="00897205" w:rsidP="00897205">
      <w:pPr>
        <w:numPr>
          <w:ilvl w:val="12"/>
          <w:numId w:val="0"/>
        </w:numPr>
        <w:tabs>
          <w:tab w:val="clear" w:pos="567"/>
        </w:tabs>
        <w:spacing w:line="240" w:lineRule="auto"/>
        <w:ind w:left="567" w:hanging="567"/>
        <w:rPr>
          <w:lang w:val="lv-LV"/>
        </w:rPr>
      </w:pPr>
      <w:r w:rsidRPr="006D7FDE">
        <w:rPr>
          <w:b/>
          <w:lang w:val="lv-LV"/>
        </w:rPr>
        <w:t>5.</w:t>
      </w:r>
      <w:r w:rsidRPr="006D7FDE">
        <w:rPr>
          <w:b/>
          <w:lang w:val="lv-LV"/>
        </w:rPr>
        <w:tab/>
        <w:t xml:space="preserve">Kā uzglabāt </w:t>
      </w:r>
      <w:proofErr w:type="spellStart"/>
      <w:r w:rsidR="008B7260" w:rsidRPr="008B7260">
        <w:rPr>
          <w:b/>
          <w:lang w:val="lv-LV"/>
        </w:rPr>
        <w:t>Milurit</w:t>
      </w:r>
      <w:proofErr w:type="spellEnd"/>
      <w:r w:rsidR="00143632">
        <w:rPr>
          <w:b/>
          <w:lang w:val="lv-LV"/>
        </w:rPr>
        <w:t xml:space="preserve"> tabletes</w:t>
      </w:r>
    </w:p>
    <w:p w14:paraId="52B8FA16" w14:textId="77777777" w:rsidR="00897205" w:rsidRPr="006D7FDE" w:rsidRDefault="00897205" w:rsidP="00897205">
      <w:pPr>
        <w:numPr>
          <w:ilvl w:val="12"/>
          <w:numId w:val="0"/>
        </w:numPr>
        <w:tabs>
          <w:tab w:val="clear" w:pos="567"/>
        </w:tabs>
        <w:spacing w:line="240" w:lineRule="auto"/>
        <w:ind w:left="567" w:hanging="567"/>
        <w:rPr>
          <w:lang w:val="lv-LV"/>
        </w:rPr>
      </w:pPr>
    </w:p>
    <w:p w14:paraId="1D5F0938" w14:textId="77777777" w:rsidR="00143632" w:rsidRPr="00143632" w:rsidRDefault="00143632" w:rsidP="00143632">
      <w:pPr>
        <w:numPr>
          <w:ilvl w:val="12"/>
          <w:numId w:val="0"/>
        </w:numPr>
        <w:tabs>
          <w:tab w:val="clear" w:pos="567"/>
        </w:tabs>
        <w:spacing w:line="240" w:lineRule="auto"/>
        <w:rPr>
          <w:i/>
          <w:iCs/>
          <w:lang w:val="lv-LV"/>
        </w:rPr>
      </w:pPr>
      <w:r w:rsidRPr="00143632">
        <w:rPr>
          <w:lang w:val="lv-LV"/>
        </w:rPr>
        <w:t>Šīm zālēm nav nepieciešami īpaši uzglabāšanas apstākļi.</w:t>
      </w:r>
    </w:p>
    <w:p w14:paraId="61F15A0C" w14:textId="77777777" w:rsidR="00143632" w:rsidRDefault="00143632" w:rsidP="00897205">
      <w:pPr>
        <w:numPr>
          <w:ilvl w:val="12"/>
          <w:numId w:val="0"/>
        </w:numPr>
        <w:tabs>
          <w:tab w:val="clear" w:pos="567"/>
        </w:tabs>
        <w:spacing w:line="240" w:lineRule="auto"/>
        <w:rPr>
          <w:lang w:val="lv-LV"/>
        </w:rPr>
      </w:pPr>
    </w:p>
    <w:p w14:paraId="03185AC0" w14:textId="77777777" w:rsidR="00897205" w:rsidRPr="006D7FDE" w:rsidRDefault="00897205" w:rsidP="00897205">
      <w:pPr>
        <w:numPr>
          <w:ilvl w:val="12"/>
          <w:numId w:val="0"/>
        </w:numPr>
        <w:tabs>
          <w:tab w:val="clear" w:pos="567"/>
        </w:tabs>
        <w:spacing w:line="240" w:lineRule="auto"/>
        <w:rPr>
          <w:lang w:val="lv-LV"/>
        </w:rPr>
      </w:pPr>
      <w:r w:rsidRPr="006D7FDE">
        <w:rPr>
          <w:lang w:val="lv-LV"/>
        </w:rPr>
        <w:t>Uzglabāt šīs zāles bērniem neredzamā un nepieejamā vietā.</w:t>
      </w:r>
    </w:p>
    <w:p w14:paraId="585E29CD" w14:textId="77777777" w:rsidR="00897205" w:rsidRPr="006D7FDE" w:rsidRDefault="00897205" w:rsidP="00897205">
      <w:pPr>
        <w:numPr>
          <w:ilvl w:val="12"/>
          <w:numId w:val="0"/>
        </w:numPr>
        <w:tabs>
          <w:tab w:val="clear" w:pos="567"/>
        </w:tabs>
        <w:spacing w:line="240" w:lineRule="auto"/>
        <w:rPr>
          <w:lang w:val="lv-LV"/>
        </w:rPr>
      </w:pPr>
    </w:p>
    <w:p w14:paraId="2F768434" w14:textId="77777777" w:rsidR="00897205" w:rsidRPr="006D7FDE" w:rsidRDefault="00897205" w:rsidP="00897205">
      <w:pPr>
        <w:numPr>
          <w:ilvl w:val="12"/>
          <w:numId w:val="0"/>
        </w:numPr>
        <w:tabs>
          <w:tab w:val="clear" w:pos="567"/>
        </w:tabs>
        <w:spacing w:line="240" w:lineRule="auto"/>
        <w:rPr>
          <w:lang w:val="lv-LV"/>
        </w:rPr>
      </w:pPr>
      <w:r w:rsidRPr="006D7FDE">
        <w:rPr>
          <w:lang w:val="lv-LV"/>
        </w:rPr>
        <w:t>Nelietot šīs zāles pēc derīguma t</w:t>
      </w:r>
      <w:r w:rsidR="00143632">
        <w:rPr>
          <w:lang w:val="lv-LV"/>
        </w:rPr>
        <w:t>ermiņa beigām, kas norādīts uz marķējuma</w:t>
      </w:r>
      <w:r w:rsidRPr="006D7FDE">
        <w:rPr>
          <w:lang w:val="lv-LV"/>
        </w:rPr>
        <w:t xml:space="preserve"> </w:t>
      </w:r>
      <w:r w:rsidR="00143632">
        <w:rPr>
          <w:lang w:val="lv-LV"/>
        </w:rPr>
        <w:t>pēc</w:t>
      </w:r>
      <w:r w:rsidR="00555AB8">
        <w:rPr>
          <w:lang w:val="lv-LV"/>
        </w:rPr>
        <w:t xml:space="preserve"> </w:t>
      </w:r>
      <w:r w:rsidR="00143632">
        <w:rPr>
          <w:lang w:val="lv-LV"/>
        </w:rPr>
        <w:t>”</w:t>
      </w:r>
      <w:r w:rsidR="00143632" w:rsidRPr="00143632">
        <w:rPr>
          <w:lang w:val="lv-LV"/>
        </w:rPr>
        <w:t>EXP</w:t>
      </w:r>
      <w:r w:rsidR="00143632">
        <w:rPr>
          <w:lang w:val="lv-LV"/>
        </w:rPr>
        <w:t xml:space="preserve">”. </w:t>
      </w:r>
      <w:r w:rsidRPr="006D7FDE">
        <w:rPr>
          <w:lang w:val="lv-LV"/>
        </w:rPr>
        <w:t>Derīguma termiņš attiecas u</w:t>
      </w:r>
      <w:r w:rsidR="00143632">
        <w:rPr>
          <w:lang w:val="lv-LV"/>
        </w:rPr>
        <w:t>z norādītā mēneša pēdējo dienu.</w:t>
      </w:r>
    </w:p>
    <w:p w14:paraId="70BA8A7E" w14:textId="77777777" w:rsidR="00897205" w:rsidRPr="006D7FDE" w:rsidRDefault="00897205" w:rsidP="00897205">
      <w:pPr>
        <w:numPr>
          <w:ilvl w:val="12"/>
          <w:numId w:val="0"/>
        </w:numPr>
        <w:tabs>
          <w:tab w:val="clear" w:pos="567"/>
        </w:tabs>
        <w:spacing w:line="240" w:lineRule="auto"/>
        <w:ind w:left="567" w:hanging="567"/>
        <w:rPr>
          <w:lang w:val="lv-LV"/>
        </w:rPr>
      </w:pPr>
    </w:p>
    <w:p w14:paraId="3F5FE82D" w14:textId="77777777" w:rsidR="00897205" w:rsidRPr="006D7FDE" w:rsidRDefault="00143632" w:rsidP="00897205">
      <w:pPr>
        <w:numPr>
          <w:ilvl w:val="12"/>
          <w:numId w:val="0"/>
        </w:numPr>
        <w:tabs>
          <w:tab w:val="clear" w:pos="567"/>
        </w:tabs>
        <w:spacing w:line="240" w:lineRule="auto"/>
        <w:rPr>
          <w:lang w:val="lv-LV"/>
        </w:rPr>
      </w:pPr>
      <w:r>
        <w:rPr>
          <w:lang w:val="lv-LV"/>
        </w:rPr>
        <w:t>Neizmetiet zāles kanalizācijā vai sadzīves atkritumos</w:t>
      </w:r>
      <w:r w:rsidR="00897205" w:rsidRPr="006D7FDE">
        <w:rPr>
          <w:lang w:val="lv-LV"/>
        </w:rPr>
        <w:t>. Vaicājiet farmaceitam, kā izmest zāles, kuras vairs nelietojat. Šie pasākumi pal</w:t>
      </w:r>
      <w:r>
        <w:rPr>
          <w:lang w:val="lv-LV"/>
        </w:rPr>
        <w:t>īdzēs aizsargāt apkārtējo vidi.</w:t>
      </w:r>
    </w:p>
    <w:p w14:paraId="5D5AEF78" w14:textId="77777777" w:rsidR="00897205" w:rsidRPr="006D7FDE" w:rsidRDefault="00897205" w:rsidP="00897205">
      <w:pPr>
        <w:numPr>
          <w:ilvl w:val="12"/>
          <w:numId w:val="0"/>
        </w:numPr>
        <w:tabs>
          <w:tab w:val="clear" w:pos="567"/>
        </w:tabs>
        <w:spacing w:line="240" w:lineRule="auto"/>
        <w:ind w:left="567" w:hanging="567"/>
        <w:rPr>
          <w:lang w:val="lv-LV"/>
        </w:rPr>
      </w:pPr>
    </w:p>
    <w:p w14:paraId="04A1C8BB" w14:textId="77777777" w:rsidR="00897205" w:rsidRPr="006D7FDE" w:rsidRDefault="00897205" w:rsidP="00897205">
      <w:pPr>
        <w:numPr>
          <w:ilvl w:val="12"/>
          <w:numId w:val="0"/>
        </w:numPr>
        <w:tabs>
          <w:tab w:val="clear" w:pos="567"/>
        </w:tabs>
        <w:spacing w:line="240" w:lineRule="auto"/>
        <w:ind w:left="567" w:hanging="567"/>
        <w:rPr>
          <w:lang w:val="lv-LV"/>
        </w:rPr>
      </w:pPr>
    </w:p>
    <w:p w14:paraId="4D9E6442" w14:textId="77777777" w:rsidR="00897205" w:rsidRPr="006D7FDE" w:rsidRDefault="00897205" w:rsidP="00897205">
      <w:pPr>
        <w:numPr>
          <w:ilvl w:val="12"/>
          <w:numId w:val="0"/>
        </w:numPr>
        <w:tabs>
          <w:tab w:val="clear" w:pos="567"/>
        </w:tabs>
        <w:spacing w:line="240" w:lineRule="auto"/>
        <w:ind w:left="567" w:hanging="567"/>
        <w:rPr>
          <w:b/>
          <w:lang w:val="lv-LV"/>
        </w:rPr>
      </w:pPr>
      <w:r w:rsidRPr="006D7FDE">
        <w:rPr>
          <w:b/>
          <w:lang w:val="lv-LV"/>
        </w:rPr>
        <w:t>6.</w:t>
      </w:r>
      <w:r w:rsidRPr="006D7FDE">
        <w:rPr>
          <w:b/>
          <w:lang w:val="lv-LV"/>
        </w:rPr>
        <w:tab/>
        <w:t>Iepakojuma saturs un cita informācija</w:t>
      </w:r>
    </w:p>
    <w:p w14:paraId="507905E7" w14:textId="77777777" w:rsidR="00897205" w:rsidRPr="006D7FDE" w:rsidRDefault="00897205" w:rsidP="00897205">
      <w:pPr>
        <w:numPr>
          <w:ilvl w:val="12"/>
          <w:numId w:val="0"/>
        </w:numPr>
        <w:tabs>
          <w:tab w:val="clear" w:pos="567"/>
        </w:tabs>
        <w:spacing w:line="240" w:lineRule="auto"/>
        <w:ind w:left="567" w:hanging="567"/>
        <w:rPr>
          <w:lang w:val="lv-LV"/>
        </w:rPr>
      </w:pPr>
    </w:p>
    <w:p w14:paraId="4DE44529" w14:textId="77777777" w:rsidR="00897205" w:rsidRPr="006D7FDE" w:rsidRDefault="00897205" w:rsidP="00897205">
      <w:pPr>
        <w:numPr>
          <w:ilvl w:val="12"/>
          <w:numId w:val="0"/>
        </w:numPr>
        <w:tabs>
          <w:tab w:val="clear" w:pos="567"/>
        </w:tabs>
        <w:spacing w:line="240" w:lineRule="auto"/>
        <w:ind w:left="567" w:hanging="567"/>
        <w:rPr>
          <w:b/>
          <w:lang w:val="lv-LV"/>
        </w:rPr>
      </w:pPr>
      <w:r w:rsidRPr="006D7FDE">
        <w:rPr>
          <w:b/>
          <w:lang w:val="lv-LV"/>
        </w:rPr>
        <w:t xml:space="preserve">Ko </w:t>
      </w:r>
      <w:proofErr w:type="spellStart"/>
      <w:r w:rsidR="008B7260" w:rsidRPr="008B7260">
        <w:rPr>
          <w:b/>
          <w:lang w:val="lv-LV"/>
        </w:rPr>
        <w:t>Milurit</w:t>
      </w:r>
      <w:proofErr w:type="spellEnd"/>
      <w:r w:rsidR="008B7260" w:rsidRPr="008B7260">
        <w:rPr>
          <w:b/>
          <w:lang w:val="lv-LV"/>
        </w:rPr>
        <w:t xml:space="preserve"> </w:t>
      </w:r>
      <w:r w:rsidRPr="006D7FDE">
        <w:rPr>
          <w:b/>
          <w:lang w:val="lv-LV"/>
        </w:rPr>
        <w:t>satur</w:t>
      </w:r>
    </w:p>
    <w:p w14:paraId="493E125B" w14:textId="77777777" w:rsidR="00897205" w:rsidRDefault="00143632" w:rsidP="00897205">
      <w:pPr>
        <w:numPr>
          <w:ilvl w:val="0"/>
          <w:numId w:val="1"/>
        </w:numPr>
        <w:tabs>
          <w:tab w:val="clear" w:pos="567"/>
        </w:tabs>
        <w:spacing w:line="240" w:lineRule="auto"/>
        <w:ind w:left="567" w:hanging="567"/>
        <w:rPr>
          <w:lang w:val="lv-LV"/>
        </w:rPr>
      </w:pPr>
      <w:r>
        <w:rPr>
          <w:lang w:val="lv-LV"/>
        </w:rPr>
        <w:t>Aktīvā viela</w:t>
      </w:r>
      <w:r w:rsidR="00897205" w:rsidRPr="006D7FDE">
        <w:rPr>
          <w:lang w:val="lv-LV"/>
        </w:rPr>
        <w:t xml:space="preserve"> ir</w:t>
      </w:r>
      <w:r>
        <w:rPr>
          <w:lang w:val="lv-LV"/>
        </w:rPr>
        <w:t xml:space="preserve"> </w:t>
      </w:r>
      <w:proofErr w:type="spellStart"/>
      <w:r>
        <w:rPr>
          <w:lang w:val="lv-LV"/>
        </w:rPr>
        <w:t>allopurinols</w:t>
      </w:r>
      <w:proofErr w:type="spellEnd"/>
      <w:r>
        <w:rPr>
          <w:lang w:val="lv-LV"/>
        </w:rPr>
        <w:t>.</w:t>
      </w:r>
      <w:r w:rsidR="004F4D8F">
        <w:rPr>
          <w:lang w:val="lv-LV"/>
        </w:rPr>
        <w:t xml:space="preserve"> </w:t>
      </w:r>
      <w:r>
        <w:rPr>
          <w:lang w:val="lv-LV"/>
        </w:rPr>
        <w:t xml:space="preserve"> Katra tablete satur 150 mg vai 200 mg </w:t>
      </w:r>
      <w:proofErr w:type="spellStart"/>
      <w:r>
        <w:rPr>
          <w:lang w:val="lv-LV"/>
        </w:rPr>
        <w:t>allopurinola</w:t>
      </w:r>
      <w:proofErr w:type="spellEnd"/>
    </w:p>
    <w:p w14:paraId="6D530C71" w14:textId="77777777" w:rsidR="004F4D8F" w:rsidRPr="004F4D8F" w:rsidRDefault="004F4D8F" w:rsidP="004F4D8F">
      <w:pPr>
        <w:numPr>
          <w:ilvl w:val="0"/>
          <w:numId w:val="1"/>
        </w:numPr>
        <w:tabs>
          <w:tab w:val="clear" w:pos="567"/>
        </w:tabs>
        <w:spacing w:line="240" w:lineRule="auto"/>
        <w:ind w:left="567" w:hanging="567"/>
        <w:rPr>
          <w:lang w:val="lv-LV"/>
        </w:rPr>
      </w:pPr>
      <w:r w:rsidRPr="004F4D8F">
        <w:rPr>
          <w:lang w:val="lv-LV"/>
        </w:rPr>
        <w:t>Citas</w:t>
      </w:r>
      <w:r w:rsidR="00897205" w:rsidRPr="004F4D8F">
        <w:rPr>
          <w:lang w:val="lv-LV"/>
        </w:rPr>
        <w:t xml:space="preserve"> </w:t>
      </w:r>
      <w:r w:rsidRPr="004F4D8F">
        <w:rPr>
          <w:lang w:val="lv-LV"/>
        </w:rPr>
        <w:t>sastāvdaļas</w:t>
      </w:r>
      <w:r w:rsidR="00897205" w:rsidRPr="004F4D8F">
        <w:rPr>
          <w:szCs w:val="22"/>
          <w:lang w:val="lv-LV"/>
        </w:rPr>
        <w:t xml:space="preserve"> </w:t>
      </w:r>
      <w:r w:rsidRPr="004F4D8F">
        <w:rPr>
          <w:lang w:val="lv-LV"/>
        </w:rPr>
        <w:t xml:space="preserve">ir: </w:t>
      </w:r>
      <w:proofErr w:type="spellStart"/>
      <w:r w:rsidRPr="004F4D8F">
        <w:rPr>
          <w:lang w:val="lv-LV"/>
        </w:rPr>
        <w:t>mikrokristāliskā</w:t>
      </w:r>
      <w:proofErr w:type="spellEnd"/>
      <w:r w:rsidRPr="004F4D8F">
        <w:rPr>
          <w:lang w:val="lv-LV"/>
        </w:rPr>
        <w:t xml:space="preserve"> celuloze, nātrija cietes </w:t>
      </w:r>
      <w:proofErr w:type="spellStart"/>
      <w:r w:rsidRPr="004F4D8F">
        <w:rPr>
          <w:lang w:val="lv-LV"/>
        </w:rPr>
        <w:t>glikolāts</w:t>
      </w:r>
      <w:proofErr w:type="spellEnd"/>
      <w:r w:rsidRPr="004F4D8F">
        <w:rPr>
          <w:lang w:val="lv-LV"/>
        </w:rPr>
        <w:t xml:space="preserve"> (A tips), želatīns, bezūdens koloidālais silīcija dioksīds,</w:t>
      </w:r>
      <w:r>
        <w:rPr>
          <w:lang w:val="lv-LV"/>
        </w:rPr>
        <w:t xml:space="preserve"> m</w:t>
      </w:r>
      <w:r w:rsidRPr="004F4D8F">
        <w:rPr>
          <w:lang w:val="lv-LV"/>
        </w:rPr>
        <w:t xml:space="preserve">agnija </w:t>
      </w:r>
      <w:proofErr w:type="spellStart"/>
      <w:r w:rsidRPr="004F4D8F">
        <w:rPr>
          <w:lang w:val="lv-LV"/>
        </w:rPr>
        <w:t>stearāts</w:t>
      </w:r>
      <w:proofErr w:type="spellEnd"/>
    </w:p>
    <w:p w14:paraId="26112DA9" w14:textId="77777777" w:rsidR="00897205" w:rsidRPr="006D7FDE" w:rsidRDefault="00897205" w:rsidP="00897205">
      <w:pPr>
        <w:tabs>
          <w:tab w:val="clear" w:pos="567"/>
        </w:tabs>
        <w:spacing w:line="240" w:lineRule="auto"/>
        <w:rPr>
          <w:lang w:val="lv-LV"/>
        </w:rPr>
      </w:pPr>
    </w:p>
    <w:p w14:paraId="7C11615E" w14:textId="77777777" w:rsidR="00897205" w:rsidRPr="006D7FDE" w:rsidRDefault="008B7260" w:rsidP="00897205">
      <w:pPr>
        <w:tabs>
          <w:tab w:val="clear" w:pos="567"/>
        </w:tabs>
        <w:spacing w:line="240" w:lineRule="auto"/>
        <w:rPr>
          <w:b/>
          <w:lang w:val="lv-LV"/>
        </w:rPr>
      </w:pPr>
      <w:proofErr w:type="spellStart"/>
      <w:r w:rsidRPr="008B7260">
        <w:rPr>
          <w:b/>
          <w:lang w:val="lv-LV"/>
        </w:rPr>
        <w:lastRenderedPageBreak/>
        <w:t>Milurit</w:t>
      </w:r>
      <w:proofErr w:type="spellEnd"/>
      <w:r w:rsidR="00897205" w:rsidRPr="006D7FDE">
        <w:rPr>
          <w:b/>
          <w:lang w:val="lv-LV"/>
        </w:rPr>
        <w:t xml:space="preserve"> ārējais izskats un iepakojums</w:t>
      </w:r>
    </w:p>
    <w:p w14:paraId="41D13D19" w14:textId="77777777" w:rsidR="004F4D8F" w:rsidRPr="007766DF" w:rsidRDefault="001B0380" w:rsidP="004F4D8F">
      <w:pPr>
        <w:tabs>
          <w:tab w:val="clear" w:pos="567"/>
          <w:tab w:val="left" w:pos="0"/>
        </w:tabs>
        <w:spacing w:line="240" w:lineRule="auto"/>
        <w:rPr>
          <w:bCs/>
          <w:i/>
          <w:lang w:val="lv-LV"/>
        </w:rPr>
      </w:pPr>
      <w:r w:rsidRPr="007766DF">
        <w:rPr>
          <w:bCs/>
          <w:i/>
          <w:lang w:val="lv-LV"/>
        </w:rPr>
        <w:t>Ārējai</w:t>
      </w:r>
      <w:r w:rsidR="002F11A0" w:rsidRPr="007766DF">
        <w:rPr>
          <w:bCs/>
          <w:i/>
          <w:lang w:val="lv-LV"/>
        </w:rPr>
        <w:t>s</w:t>
      </w:r>
      <w:r w:rsidRPr="007766DF">
        <w:rPr>
          <w:bCs/>
          <w:i/>
          <w:lang w:val="lv-LV"/>
        </w:rPr>
        <w:t xml:space="preserve"> izskats:</w:t>
      </w:r>
    </w:p>
    <w:p w14:paraId="1321BBEE" w14:textId="77777777" w:rsidR="009F5644" w:rsidRDefault="004F4D8F" w:rsidP="004F4D8F">
      <w:pPr>
        <w:tabs>
          <w:tab w:val="clear" w:pos="567"/>
          <w:tab w:val="left" w:pos="0"/>
        </w:tabs>
        <w:spacing w:line="240" w:lineRule="auto"/>
        <w:rPr>
          <w:snapToGrid/>
          <w:szCs w:val="22"/>
          <w:lang w:val="lv-LV" w:eastAsia="en-US"/>
        </w:rPr>
      </w:pPr>
      <w:proofErr w:type="spellStart"/>
      <w:r w:rsidRPr="007766DF">
        <w:rPr>
          <w:bCs/>
          <w:i/>
          <w:lang w:val="lv-LV"/>
        </w:rPr>
        <w:t>Milurit</w:t>
      </w:r>
      <w:proofErr w:type="spellEnd"/>
      <w:r w:rsidRPr="000319D9">
        <w:rPr>
          <w:i/>
          <w:lang w:val="lv-LV"/>
        </w:rPr>
        <w:t xml:space="preserve"> 150 mg tabletes</w:t>
      </w:r>
      <w:r w:rsidR="001B0380">
        <w:rPr>
          <w:i/>
          <w:lang w:val="lv-LV"/>
        </w:rPr>
        <w:t>:</w:t>
      </w:r>
      <w:r w:rsidR="00E03C5A">
        <w:rPr>
          <w:i/>
          <w:lang w:val="lv-LV"/>
        </w:rPr>
        <w:t xml:space="preserve"> </w:t>
      </w:r>
      <w:r w:rsidRPr="000319D9">
        <w:rPr>
          <w:lang w:val="lv-LV"/>
        </w:rPr>
        <w:t>Balta vai pelēkbalta,</w:t>
      </w:r>
      <w:r>
        <w:rPr>
          <w:lang w:val="lv-LV"/>
        </w:rPr>
        <w:t xml:space="preserve"> ovāla</w:t>
      </w:r>
      <w:r w:rsidRPr="000319D9">
        <w:rPr>
          <w:snapToGrid/>
          <w:lang w:val="lv-LV" w:eastAsia="en-US"/>
        </w:rPr>
        <w:t xml:space="preserve"> </w:t>
      </w:r>
      <w:r w:rsidRPr="000319D9">
        <w:rPr>
          <w:lang w:val="lv-LV"/>
        </w:rPr>
        <w:t>tablete ar</w:t>
      </w:r>
      <w:r>
        <w:rPr>
          <w:lang w:val="lv-LV"/>
        </w:rPr>
        <w:t xml:space="preserve"> stilizētu </w:t>
      </w:r>
      <w:r w:rsidRPr="00863CC4">
        <w:rPr>
          <w:lang w:val="lv-LV"/>
        </w:rPr>
        <w:t>”</w:t>
      </w:r>
      <w:r w:rsidRPr="00863CC4">
        <w:rPr>
          <w:snapToGrid/>
          <w:szCs w:val="22"/>
          <w:lang w:val="lv-LV" w:eastAsia="en-US"/>
        </w:rPr>
        <w:t xml:space="preserve"> </w:t>
      </w:r>
      <w:r w:rsidRPr="00863CC4">
        <w:rPr>
          <w:lang w:val="lv-LV"/>
        </w:rPr>
        <w:t>E 353” vienā pusē un dalījuma līniju ot</w:t>
      </w:r>
      <w:r w:rsidR="009F5644">
        <w:rPr>
          <w:lang w:val="lv-LV"/>
        </w:rPr>
        <w:t>r</w:t>
      </w:r>
      <w:r w:rsidRPr="00863CC4">
        <w:rPr>
          <w:lang w:val="lv-LV"/>
        </w:rPr>
        <w:t>ā pus</w:t>
      </w:r>
      <w:r>
        <w:rPr>
          <w:lang w:val="lv-LV"/>
        </w:rPr>
        <w:t>ē.</w:t>
      </w:r>
    </w:p>
    <w:p w14:paraId="103356C1" w14:textId="77777777" w:rsidR="004F4D8F" w:rsidRPr="006D7FDE" w:rsidRDefault="004F4D8F" w:rsidP="004F4D8F">
      <w:pPr>
        <w:tabs>
          <w:tab w:val="clear" w:pos="567"/>
          <w:tab w:val="left" w:pos="0"/>
        </w:tabs>
        <w:spacing w:line="240" w:lineRule="auto"/>
        <w:rPr>
          <w:lang w:val="lv-LV"/>
        </w:rPr>
      </w:pPr>
      <w:r w:rsidRPr="006D7FDE">
        <w:rPr>
          <w:lang w:val="lv-LV"/>
        </w:rPr>
        <w:t>Tabl</w:t>
      </w:r>
      <w:r>
        <w:rPr>
          <w:lang w:val="lv-LV"/>
        </w:rPr>
        <w:t>eti var sadalīt vienādās devās.</w:t>
      </w:r>
    </w:p>
    <w:p w14:paraId="1C93F3EC" w14:textId="77777777" w:rsidR="004F4D8F" w:rsidRDefault="004F4D8F" w:rsidP="004F4D8F">
      <w:pPr>
        <w:spacing w:line="240" w:lineRule="auto"/>
        <w:ind w:left="567" w:hanging="567"/>
        <w:rPr>
          <w:bCs/>
          <w:i/>
        </w:rPr>
      </w:pPr>
    </w:p>
    <w:p w14:paraId="730154FC" w14:textId="77777777" w:rsidR="004F4D8F" w:rsidRDefault="004F4D8F" w:rsidP="007766DF">
      <w:pPr>
        <w:spacing w:line="240" w:lineRule="auto"/>
        <w:ind w:left="567" w:hanging="567"/>
        <w:rPr>
          <w:lang w:val="lv-LV"/>
        </w:rPr>
      </w:pPr>
      <w:proofErr w:type="spellStart"/>
      <w:r w:rsidRPr="000319D9">
        <w:rPr>
          <w:bCs/>
          <w:i/>
        </w:rPr>
        <w:t>Milurit</w:t>
      </w:r>
      <w:proofErr w:type="spellEnd"/>
      <w:r w:rsidRPr="000319D9">
        <w:rPr>
          <w:i/>
          <w:lang w:val="lv-LV"/>
        </w:rPr>
        <w:t xml:space="preserve"> 200 mg tabletes</w:t>
      </w:r>
      <w:r w:rsidR="00E03C5A">
        <w:rPr>
          <w:i/>
          <w:lang w:val="lv-LV"/>
        </w:rPr>
        <w:t xml:space="preserve">: </w:t>
      </w:r>
      <w:r w:rsidRPr="00863CC4">
        <w:rPr>
          <w:lang w:val="lv-LV"/>
        </w:rPr>
        <w:t xml:space="preserve">Balta vai pelēkbalta, ovāla tablete ar </w:t>
      </w:r>
      <w:proofErr w:type="gramStart"/>
      <w:r w:rsidRPr="00863CC4">
        <w:rPr>
          <w:lang w:val="lv-LV"/>
        </w:rPr>
        <w:t>stilizētu ”</w:t>
      </w:r>
      <w:proofErr w:type="gramEnd"/>
      <w:r w:rsidRPr="00863CC4">
        <w:rPr>
          <w:lang w:val="lv-LV"/>
        </w:rPr>
        <w:t xml:space="preserve"> </w:t>
      </w:r>
      <w:r>
        <w:rPr>
          <w:lang w:val="lv-LV"/>
        </w:rPr>
        <w:t>E 354</w:t>
      </w:r>
      <w:r w:rsidRPr="00863CC4">
        <w:rPr>
          <w:lang w:val="lv-LV"/>
        </w:rPr>
        <w:t xml:space="preserve">” vienā pusē un </w:t>
      </w:r>
      <w:r w:rsidRPr="009F5644">
        <w:rPr>
          <w:i/>
          <w:lang w:val="lv-LV"/>
        </w:rPr>
        <w:t>SNAP</w:t>
      </w:r>
      <w:r w:rsidR="00E03C5A">
        <w:rPr>
          <w:b/>
          <w:i/>
          <w:lang w:val="lv-LV"/>
        </w:rPr>
        <w:t xml:space="preserve"> </w:t>
      </w:r>
      <w:r w:rsidR="009F5644" w:rsidRPr="009F5644">
        <w:rPr>
          <w:lang w:val="lv-LV"/>
        </w:rPr>
        <w:t xml:space="preserve">(spiežamu) </w:t>
      </w:r>
      <w:r w:rsidRPr="00863CC4">
        <w:rPr>
          <w:lang w:val="lv-LV"/>
        </w:rPr>
        <w:t>dalījuma līniju ot</w:t>
      </w:r>
      <w:r w:rsidR="009F5644">
        <w:rPr>
          <w:lang w:val="lv-LV"/>
        </w:rPr>
        <w:t>r</w:t>
      </w:r>
      <w:r w:rsidRPr="00863CC4">
        <w:rPr>
          <w:lang w:val="lv-LV"/>
        </w:rPr>
        <w:t xml:space="preserve">ā pusē. </w:t>
      </w:r>
    </w:p>
    <w:p w14:paraId="152646DA" w14:textId="77777777" w:rsidR="004F4D8F" w:rsidRPr="006D7FDE" w:rsidRDefault="004F4D8F" w:rsidP="004F4D8F">
      <w:pPr>
        <w:tabs>
          <w:tab w:val="clear" w:pos="567"/>
          <w:tab w:val="left" w:pos="0"/>
        </w:tabs>
        <w:spacing w:line="240" w:lineRule="auto"/>
        <w:rPr>
          <w:lang w:val="lv-LV"/>
        </w:rPr>
      </w:pPr>
      <w:r w:rsidRPr="006D7FDE">
        <w:rPr>
          <w:lang w:val="lv-LV"/>
        </w:rPr>
        <w:t>Tabl</w:t>
      </w:r>
      <w:r>
        <w:rPr>
          <w:lang w:val="lv-LV"/>
        </w:rPr>
        <w:t>eti var sadalīt vienādās devās.</w:t>
      </w:r>
    </w:p>
    <w:p w14:paraId="7878E40C" w14:textId="77777777" w:rsidR="004F4D8F" w:rsidRDefault="004F4D8F" w:rsidP="00897205">
      <w:pPr>
        <w:tabs>
          <w:tab w:val="clear" w:pos="567"/>
        </w:tabs>
        <w:spacing w:line="240" w:lineRule="auto"/>
        <w:rPr>
          <w:i/>
          <w:lang w:val="lv-LV"/>
        </w:rPr>
      </w:pPr>
    </w:p>
    <w:p w14:paraId="50D18BCE" w14:textId="77777777" w:rsidR="00897205" w:rsidRPr="004F4D8F" w:rsidRDefault="004F4D8F" w:rsidP="00897205">
      <w:pPr>
        <w:tabs>
          <w:tab w:val="clear" w:pos="567"/>
        </w:tabs>
        <w:spacing w:line="240" w:lineRule="auto"/>
        <w:rPr>
          <w:i/>
          <w:lang w:val="lv-LV"/>
        </w:rPr>
      </w:pPr>
      <w:r w:rsidRPr="004F4D8F">
        <w:rPr>
          <w:i/>
          <w:lang w:val="lv-LV"/>
        </w:rPr>
        <w:t>Iepakojuma veids un saturs</w:t>
      </w:r>
    </w:p>
    <w:p w14:paraId="11ED49F6" w14:textId="482B1C05" w:rsidR="009F5644" w:rsidRPr="009F5644" w:rsidRDefault="009F5644" w:rsidP="009F5644">
      <w:pPr>
        <w:tabs>
          <w:tab w:val="clear" w:pos="567"/>
        </w:tabs>
        <w:spacing w:line="240" w:lineRule="auto"/>
        <w:rPr>
          <w:lang w:val="lv-LV"/>
        </w:rPr>
      </w:pPr>
      <w:r w:rsidRPr="009F5644">
        <w:rPr>
          <w:lang w:val="lv-LV"/>
        </w:rPr>
        <w:t xml:space="preserve">30; 50; 60; 70; 80; 90; 100 vai 120 tabletes </w:t>
      </w:r>
      <w:r w:rsidR="005A14FD">
        <w:rPr>
          <w:lang w:val="lv-LV"/>
        </w:rPr>
        <w:t>brūnas</w:t>
      </w:r>
      <w:r w:rsidR="005A14FD" w:rsidRPr="009F5644">
        <w:rPr>
          <w:lang w:val="lv-LV"/>
        </w:rPr>
        <w:t xml:space="preserve"> </w:t>
      </w:r>
      <w:r w:rsidRPr="009F5644">
        <w:rPr>
          <w:lang w:val="lv-LV"/>
        </w:rPr>
        <w:t xml:space="preserve">krāsas stikla pudelē; ar </w:t>
      </w:r>
      <w:r w:rsidR="00853A6A">
        <w:rPr>
          <w:lang w:val="lv-LV"/>
        </w:rPr>
        <w:t xml:space="preserve">par atvēršanu liecinošu </w:t>
      </w:r>
      <w:r w:rsidRPr="009F5644">
        <w:rPr>
          <w:lang w:val="lv-LV"/>
        </w:rPr>
        <w:t xml:space="preserve"> plastmasas vāciņu, kurā iestrādāts kustīb</w:t>
      </w:r>
      <w:r w:rsidR="00853A6A">
        <w:rPr>
          <w:lang w:val="lv-LV"/>
        </w:rPr>
        <w:t>u</w:t>
      </w:r>
      <w:r w:rsidRPr="009F5644">
        <w:rPr>
          <w:lang w:val="lv-LV"/>
        </w:rPr>
        <w:t xml:space="preserve"> amortizators; iepakojums ievietots kartona kastītē kopā ar lietošanas instrukciju</w:t>
      </w:r>
      <w:r w:rsidR="005A14FD">
        <w:rPr>
          <w:lang w:val="lv-LV"/>
        </w:rPr>
        <w:t>.</w:t>
      </w:r>
    </w:p>
    <w:p w14:paraId="27A1EB75" w14:textId="77777777" w:rsidR="004F4D8F" w:rsidRDefault="004F4D8F" w:rsidP="004F4D8F">
      <w:pPr>
        <w:tabs>
          <w:tab w:val="clear" w:pos="567"/>
        </w:tabs>
        <w:spacing w:line="240" w:lineRule="auto"/>
        <w:rPr>
          <w:lang w:val="lv-LV"/>
        </w:rPr>
      </w:pPr>
    </w:p>
    <w:p w14:paraId="09D2A3FA" w14:textId="77777777" w:rsidR="004F4D8F" w:rsidRPr="004F4D8F" w:rsidRDefault="004F4D8F" w:rsidP="004F4D8F">
      <w:pPr>
        <w:tabs>
          <w:tab w:val="clear" w:pos="567"/>
        </w:tabs>
        <w:spacing w:line="240" w:lineRule="auto"/>
        <w:rPr>
          <w:lang w:val="lv-LV"/>
        </w:rPr>
      </w:pPr>
      <w:r w:rsidRPr="004F4D8F">
        <w:rPr>
          <w:lang w:val="lv-LV"/>
        </w:rPr>
        <w:t>Visi iepakojuma lielumi tirgū var nebūt pieejami.</w:t>
      </w:r>
    </w:p>
    <w:p w14:paraId="70E95155" w14:textId="77777777" w:rsidR="004F4D8F" w:rsidRDefault="004F4D8F" w:rsidP="00897205">
      <w:pPr>
        <w:tabs>
          <w:tab w:val="clear" w:pos="567"/>
        </w:tabs>
        <w:spacing w:line="240" w:lineRule="auto"/>
        <w:rPr>
          <w:b/>
          <w:lang w:val="lv-LV"/>
        </w:rPr>
      </w:pPr>
    </w:p>
    <w:p w14:paraId="41E22DD4" w14:textId="77777777" w:rsidR="004F4D8F" w:rsidRDefault="00897205" w:rsidP="00897205">
      <w:pPr>
        <w:tabs>
          <w:tab w:val="clear" w:pos="567"/>
        </w:tabs>
        <w:spacing w:line="240" w:lineRule="auto"/>
        <w:rPr>
          <w:b/>
          <w:lang w:val="lv-LV"/>
        </w:rPr>
      </w:pPr>
      <w:r w:rsidRPr="006D7FDE">
        <w:rPr>
          <w:b/>
          <w:lang w:val="lv-LV"/>
        </w:rPr>
        <w:t>Reģistrācijas apliecības īpašnieks</w:t>
      </w:r>
    </w:p>
    <w:p w14:paraId="1D04F2E9" w14:textId="77777777" w:rsidR="004F4D8F" w:rsidRPr="001130B0" w:rsidRDefault="004F4D8F" w:rsidP="004F4D8F">
      <w:pPr>
        <w:tabs>
          <w:tab w:val="clear" w:pos="567"/>
        </w:tabs>
        <w:spacing w:line="240" w:lineRule="auto"/>
        <w:ind w:left="567" w:hanging="567"/>
        <w:rPr>
          <w:lang w:val="lv-LV"/>
        </w:rPr>
      </w:pPr>
      <w:proofErr w:type="spellStart"/>
      <w:r w:rsidRPr="001130B0">
        <w:rPr>
          <w:lang w:val="lv-LV"/>
        </w:rPr>
        <w:t>E</w:t>
      </w:r>
      <w:r w:rsidR="004D2D10" w:rsidRPr="001130B0">
        <w:rPr>
          <w:lang w:val="lv-LV"/>
        </w:rPr>
        <w:t>gis</w:t>
      </w:r>
      <w:proofErr w:type="spellEnd"/>
      <w:r w:rsidRPr="001130B0">
        <w:rPr>
          <w:lang w:val="lv-LV"/>
        </w:rPr>
        <w:t xml:space="preserve"> </w:t>
      </w:r>
      <w:proofErr w:type="spellStart"/>
      <w:r w:rsidRPr="001130B0">
        <w:rPr>
          <w:lang w:val="lv-LV"/>
        </w:rPr>
        <w:t>Pharmaceuticals</w:t>
      </w:r>
      <w:proofErr w:type="spellEnd"/>
      <w:r w:rsidRPr="001130B0">
        <w:rPr>
          <w:lang w:val="lv-LV"/>
        </w:rPr>
        <w:t xml:space="preserve"> PLC</w:t>
      </w:r>
    </w:p>
    <w:p w14:paraId="61E7A6C4" w14:textId="77777777" w:rsidR="004F4D8F" w:rsidRPr="001130B0" w:rsidRDefault="004F4D8F" w:rsidP="004F4D8F">
      <w:pPr>
        <w:tabs>
          <w:tab w:val="clear" w:pos="567"/>
        </w:tabs>
        <w:spacing w:line="240" w:lineRule="auto"/>
        <w:ind w:left="567" w:hanging="567"/>
        <w:rPr>
          <w:lang w:val="lv-LV"/>
        </w:rPr>
      </w:pPr>
      <w:proofErr w:type="spellStart"/>
      <w:r w:rsidRPr="001130B0">
        <w:rPr>
          <w:lang w:val="lv-LV"/>
        </w:rPr>
        <w:t>Keresztúri</w:t>
      </w:r>
      <w:proofErr w:type="spellEnd"/>
      <w:r w:rsidRPr="001130B0">
        <w:rPr>
          <w:lang w:val="lv-LV"/>
        </w:rPr>
        <w:t xml:space="preserve"> </w:t>
      </w:r>
      <w:proofErr w:type="spellStart"/>
      <w:r w:rsidRPr="001130B0">
        <w:rPr>
          <w:lang w:val="lv-LV"/>
        </w:rPr>
        <w:t>út</w:t>
      </w:r>
      <w:proofErr w:type="spellEnd"/>
      <w:r w:rsidRPr="001130B0">
        <w:rPr>
          <w:lang w:val="lv-LV"/>
        </w:rPr>
        <w:t xml:space="preserve"> 30-38.</w:t>
      </w:r>
    </w:p>
    <w:p w14:paraId="0EF58A0B" w14:textId="77777777" w:rsidR="004F4D8F" w:rsidRPr="001130B0" w:rsidRDefault="004F4D8F" w:rsidP="004F4D8F">
      <w:pPr>
        <w:tabs>
          <w:tab w:val="clear" w:pos="567"/>
        </w:tabs>
        <w:spacing w:line="240" w:lineRule="auto"/>
        <w:ind w:left="567" w:hanging="567"/>
        <w:rPr>
          <w:lang w:val="lv-LV"/>
        </w:rPr>
      </w:pPr>
      <w:r w:rsidRPr="001130B0">
        <w:rPr>
          <w:lang w:val="lv-LV"/>
        </w:rPr>
        <w:t xml:space="preserve">1106 </w:t>
      </w:r>
      <w:proofErr w:type="spellStart"/>
      <w:r w:rsidRPr="001130B0">
        <w:rPr>
          <w:lang w:val="lv-LV"/>
        </w:rPr>
        <w:t>Budapest</w:t>
      </w:r>
      <w:proofErr w:type="spellEnd"/>
      <w:r w:rsidRPr="001130B0">
        <w:rPr>
          <w:lang w:val="lv-LV"/>
        </w:rPr>
        <w:t>,</w:t>
      </w:r>
    </w:p>
    <w:p w14:paraId="7CBD7D7E" w14:textId="77777777" w:rsidR="004F4D8F" w:rsidRPr="001130B0" w:rsidRDefault="004F4D8F" w:rsidP="004F4D8F">
      <w:pPr>
        <w:tabs>
          <w:tab w:val="clear" w:pos="567"/>
        </w:tabs>
        <w:spacing w:line="240" w:lineRule="auto"/>
        <w:ind w:left="567" w:hanging="567"/>
        <w:rPr>
          <w:lang w:val="lv-LV"/>
        </w:rPr>
      </w:pPr>
      <w:r w:rsidRPr="001130B0">
        <w:rPr>
          <w:lang w:val="lv-LV"/>
        </w:rPr>
        <w:t>Ungārija</w:t>
      </w:r>
    </w:p>
    <w:p w14:paraId="5F232529" w14:textId="77777777" w:rsidR="004F4D8F" w:rsidRDefault="004F4D8F" w:rsidP="004F4D8F">
      <w:pPr>
        <w:tabs>
          <w:tab w:val="clear" w:pos="567"/>
        </w:tabs>
        <w:spacing w:line="240" w:lineRule="auto"/>
        <w:ind w:left="567" w:hanging="567"/>
        <w:rPr>
          <w:lang w:val="en-US"/>
        </w:rPr>
      </w:pPr>
    </w:p>
    <w:p w14:paraId="62558037" w14:textId="77777777" w:rsidR="004F4D8F" w:rsidRPr="00AB2B98" w:rsidRDefault="004F4D8F" w:rsidP="004F4D8F">
      <w:pPr>
        <w:tabs>
          <w:tab w:val="clear" w:pos="567"/>
        </w:tabs>
        <w:spacing w:line="240" w:lineRule="auto"/>
        <w:ind w:left="567" w:hanging="567"/>
        <w:rPr>
          <w:lang w:val="en-US"/>
        </w:rPr>
      </w:pPr>
      <w:r w:rsidRPr="00AB2B98">
        <w:rPr>
          <w:lang w:val="en-US"/>
        </w:rPr>
        <w:t>E</w:t>
      </w:r>
      <w:r w:rsidR="004D2D10">
        <w:rPr>
          <w:lang w:val="en-US"/>
        </w:rPr>
        <w:t>gis</w:t>
      </w:r>
      <w:r w:rsidRPr="00AB2B98">
        <w:rPr>
          <w:lang w:val="en-US"/>
        </w:rPr>
        <w:t xml:space="preserve"> Pharmaceuticals PLC</w:t>
      </w:r>
    </w:p>
    <w:p w14:paraId="0524B485" w14:textId="77777777" w:rsidR="004F4D8F" w:rsidRDefault="004F4D8F" w:rsidP="004F4D8F">
      <w:pPr>
        <w:tabs>
          <w:tab w:val="clear" w:pos="567"/>
        </w:tabs>
        <w:spacing w:line="240" w:lineRule="auto"/>
        <w:ind w:left="567" w:hanging="567"/>
        <w:rPr>
          <w:lang w:val="en-US"/>
        </w:rPr>
      </w:pPr>
      <w:proofErr w:type="spellStart"/>
      <w:r w:rsidRPr="004F4D8F">
        <w:rPr>
          <w:lang w:val="en-US"/>
        </w:rPr>
        <w:t>Mátyás</w:t>
      </w:r>
      <w:proofErr w:type="spellEnd"/>
      <w:r w:rsidRPr="004F4D8F">
        <w:rPr>
          <w:lang w:val="en-US"/>
        </w:rPr>
        <w:t xml:space="preserve"> </w:t>
      </w:r>
      <w:proofErr w:type="spellStart"/>
      <w:r w:rsidRPr="004F4D8F">
        <w:rPr>
          <w:lang w:val="en-US"/>
        </w:rPr>
        <w:t>király</w:t>
      </w:r>
      <w:proofErr w:type="spellEnd"/>
      <w:r w:rsidRPr="004F4D8F">
        <w:rPr>
          <w:lang w:val="en-US"/>
        </w:rPr>
        <w:t xml:space="preserve"> u. 65</w:t>
      </w:r>
    </w:p>
    <w:p w14:paraId="6C2E136D" w14:textId="77777777" w:rsidR="004F4D8F" w:rsidRPr="004F4D8F" w:rsidRDefault="004F4D8F" w:rsidP="004F4D8F">
      <w:pPr>
        <w:tabs>
          <w:tab w:val="clear" w:pos="567"/>
        </w:tabs>
        <w:spacing w:line="240" w:lineRule="auto"/>
        <w:ind w:left="567" w:hanging="567"/>
        <w:rPr>
          <w:lang w:val="en-US"/>
        </w:rPr>
      </w:pPr>
      <w:r w:rsidRPr="004F4D8F">
        <w:rPr>
          <w:lang w:val="en-US"/>
        </w:rPr>
        <w:t xml:space="preserve">9900 </w:t>
      </w:r>
      <w:proofErr w:type="spellStart"/>
      <w:r w:rsidRPr="004F4D8F">
        <w:rPr>
          <w:lang w:val="en-US"/>
        </w:rPr>
        <w:t>Körmend</w:t>
      </w:r>
      <w:proofErr w:type="spellEnd"/>
      <w:r w:rsidRPr="004F4D8F">
        <w:rPr>
          <w:lang w:val="en-US"/>
        </w:rPr>
        <w:t>,</w:t>
      </w:r>
    </w:p>
    <w:p w14:paraId="3EAC36E2" w14:textId="77777777" w:rsidR="004F4D8F" w:rsidRPr="00AB2B98" w:rsidRDefault="004F4D8F" w:rsidP="004F4D8F">
      <w:pPr>
        <w:tabs>
          <w:tab w:val="clear" w:pos="567"/>
        </w:tabs>
        <w:spacing w:line="240" w:lineRule="auto"/>
        <w:ind w:left="567" w:hanging="567"/>
        <w:rPr>
          <w:lang w:val="en-US"/>
        </w:rPr>
      </w:pPr>
      <w:proofErr w:type="spellStart"/>
      <w:r w:rsidRPr="00AB2B98">
        <w:rPr>
          <w:lang w:val="en-US"/>
        </w:rPr>
        <w:t>Ungārija</w:t>
      </w:r>
      <w:proofErr w:type="spellEnd"/>
    </w:p>
    <w:p w14:paraId="6FC2405C" w14:textId="77777777" w:rsidR="00897205" w:rsidRDefault="00897205" w:rsidP="00897205">
      <w:pPr>
        <w:tabs>
          <w:tab w:val="clear" w:pos="567"/>
        </w:tabs>
        <w:spacing w:line="240" w:lineRule="auto"/>
        <w:rPr>
          <w:b/>
          <w:lang w:val="lv-LV"/>
        </w:rPr>
      </w:pPr>
    </w:p>
    <w:p w14:paraId="0A2BF579" w14:textId="77777777" w:rsidR="004F4D8F" w:rsidRPr="004F4D8F" w:rsidRDefault="004F4D8F" w:rsidP="004F4D8F">
      <w:pPr>
        <w:tabs>
          <w:tab w:val="clear" w:pos="567"/>
        </w:tabs>
        <w:spacing w:line="240" w:lineRule="auto"/>
        <w:rPr>
          <w:snapToGrid/>
          <w:color w:val="000000"/>
          <w:lang w:val="lv-LV" w:eastAsia="en-US"/>
        </w:rPr>
      </w:pPr>
      <w:r w:rsidRPr="004F4D8F">
        <w:rPr>
          <w:b/>
          <w:snapToGrid/>
          <w:lang w:val="lv-LV" w:eastAsia="en-US"/>
        </w:rPr>
        <w:t>Šīs zāles Eiropas Ekonomikas zonas (EEZ) dalībvalstīs ir reģistrētas ar šādiem nosaukumiem:</w:t>
      </w:r>
    </w:p>
    <w:p w14:paraId="5374D3BC" w14:textId="77777777" w:rsidR="007E20BD" w:rsidRDefault="007E20BD" w:rsidP="007E20BD">
      <w:pPr>
        <w:tabs>
          <w:tab w:val="clear" w:pos="567"/>
        </w:tabs>
        <w:spacing w:line="243" w:lineRule="exact"/>
        <w:ind w:left="100" w:right="-20" w:hanging="100"/>
        <w:rPr>
          <w:snapToGrid/>
          <w:szCs w:val="22"/>
          <w:lang w:val="lv-LV" w:eastAsia="en-US"/>
        </w:rPr>
      </w:pPr>
    </w:p>
    <w:p w14:paraId="43EBB6A7" w14:textId="77777777" w:rsidR="007E20BD" w:rsidRPr="007E20BD" w:rsidRDefault="007E20BD" w:rsidP="007E20BD">
      <w:pPr>
        <w:tabs>
          <w:tab w:val="clear" w:pos="567"/>
        </w:tabs>
        <w:spacing w:line="243" w:lineRule="exact"/>
        <w:ind w:left="100" w:right="-20" w:hanging="100"/>
        <w:rPr>
          <w:snapToGrid/>
          <w:szCs w:val="22"/>
          <w:lang w:val="lv-LV" w:eastAsia="en-US"/>
        </w:rPr>
      </w:pPr>
      <w:r w:rsidRPr="007E20BD">
        <w:rPr>
          <w:snapToGrid/>
          <w:szCs w:val="22"/>
          <w:lang w:val="lv-LV" w:eastAsia="en-US"/>
        </w:rPr>
        <w:t>Ungārija</w:t>
      </w:r>
      <w:r w:rsidRPr="007E20BD">
        <w:rPr>
          <w:snapToGrid/>
          <w:szCs w:val="22"/>
          <w:lang w:val="lv-LV" w:eastAsia="en-US"/>
        </w:rPr>
        <w:tab/>
      </w:r>
      <w:proofErr w:type="spellStart"/>
      <w:r>
        <w:rPr>
          <w:snapToGrid/>
          <w:szCs w:val="22"/>
          <w:lang w:val="lv-LV" w:eastAsia="en-US"/>
        </w:rPr>
        <w:t>Milurit</w:t>
      </w:r>
      <w:proofErr w:type="spellEnd"/>
      <w:r>
        <w:rPr>
          <w:snapToGrid/>
          <w:szCs w:val="22"/>
          <w:lang w:val="lv-LV" w:eastAsia="en-US"/>
        </w:rPr>
        <w:t xml:space="preserve"> 15</w:t>
      </w:r>
      <w:r w:rsidRPr="007E20BD">
        <w:rPr>
          <w:snapToGrid/>
          <w:szCs w:val="22"/>
          <w:lang w:val="lv-LV" w:eastAsia="en-US"/>
        </w:rPr>
        <w:t xml:space="preserve">0 mg </w:t>
      </w:r>
      <w:proofErr w:type="spellStart"/>
      <w:r w:rsidRPr="007E20BD">
        <w:rPr>
          <w:snapToGrid/>
          <w:szCs w:val="22"/>
          <w:lang w:val="lv-LV" w:eastAsia="en-US"/>
        </w:rPr>
        <w:t>tabletta</w:t>
      </w:r>
      <w:proofErr w:type="spellEnd"/>
    </w:p>
    <w:p w14:paraId="44CAF8F6" w14:textId="77777777" w:rsidR="007E20BD" w:rsidRPr="007E20BD" w:rsidRDefault="007E20BD" w:rsidP="007E20BD">
      <w:pPr>
        <w:tabs>
          <w:tab w:val="clear" w:pos="567"/>
        </w:tabs>
        <w:ind w:left="567" w:firstLine="567"/>
        <w:rPr>
          <w:snapToGrid/>
          <w:szCs w:val="22"/>
          <w:lang w:val="lv-LV" w:eastAsia="en-US"/>
        </w:rPr>
      </w:pPr>
      <w:r>
        <w:rPr>
          <w:snapToGrid/>
          <w:szCs w:val="22"/>
          <w:lang w:val="lv-LV" w:eastAsia="en-US"/>
        </w:rPr>
        <w:t xml:space="preserve">     </w:t>
      </w:r>
      <w:proofErr w:type="spellStart"/>
      <w:r>
        <w:rPr>
          <w:snapToGrid/>
          <w:szCs w:val="22"/>
          <w:lang w:val="lv-LV" w:eastAsia="en-US"/>
        </w:rPr>
        <w:t>Milurit</w:t>
      </w:r>
      <w:proofErr w:type="spellEnd"/>
      <w:r>
        <w:rPr>
          <w:snapToGrid/>
          <w:szCs w:val="22"/>
          <w:lang w:val="lv-LV" w:eastAsia="en-US"/>
        </w:rPr>
        <w:t xml:space="preserve"> 2</w:t>
      </w:r>
      <w:r w:rsidRPr="007E20BD">
        <w:rPr>
          <w:snapToGrid/>
          <w:szCs w:val="22"/>
          <w:lang w:val="lv-LV" w:eastAsia="en-US"/>
        </w:rPr>
        <w:t xml:space="preserve">00 mg </w:t>
      </w:r>
      <w:proofErr w:type="spellStart"/>
      <w:r w:rsidRPr="007E20BD">
        <w:rPr>
          <w:snapToGrid/>
          <w:szCs w:val="22"/>
          <w:lang w:val="lv-LV" w:eastAsia="en-US"/>
        </w:rPr>
        <w:t>tabletta</w:t>
      </w:r>
      <w:proofErr w:type="spellEnd"/>
    </w:p>
    <w:p w14:paraId="39BDDC78" w14:textId="77777777" w:rsidR="007E20BD" w:rsidRPr="007E20BD" w:rsidRDefault="007E20BD" w:rsidP="007E20BD">
      <w:pPr>
        <w:tabs>
          <w:tab w:val="clear" w:pos="567"/>
        </w:tabs>
        <w:spacing w:line="265" w:lineRule="exact"/>
        <w:ind w:left="100" w:right="-20" w:hanging="100"/>
        <w:rPr>
          <w:snapToGrid/>
          <w:szCs w:val="22"/>
          <w:lang w:val="lv-LV" w:eastAsia="en-US"/>
        </w:rPr>
      </w:pPr>
      <w:r>
        <w:rPr>
          <w:snapToGrid/>
          <w:color w:val="00000A"/>
          <w:szCs w:val="22"/>
          <w:lang w:val="lv-LV" w:eastAsia="en-US"/>
        </w:rPr>
        <w:t xml:space="preserve">Bulgārija           </w:t>
      </w:r>
      <w:proofErr w:type="spellStart"/>
      <w:r w:rsidRPr="007E20BD">
        <w:rPr>
          <w:rFonts w:ascii="TimesNewRomanPSMT" w:eastAsiaTheme="minorHAnsi" w:hAnsi="TimesNewRomanPSMT" w:cs="TimesNewRomanPSMT"/>
          <w:snapToGrid/>
          <w:sz w:val="24"/>
          <w:szCs w:val="24"/>
          <w:lang w:val="lv-LV" w:eastAsia="en-US"/>
        </w:rPr>
        <w:t>Милурит</w:t>
      </w:r>
      <w:proofErr w:type="spellEnd"/>
      <w:r>
        <w:rPr>
          <w:snapToGrid/>
          <w:szCs w:val="22"/>
          <w:lang w:val="lv-LV" w:eastAsia="en-US"/>
        </w:rPr>
        <w:t xml:space="preserve"> 15</w:t>
      </w:r>
      <w:r w:rsidRPr="007E20BD">
        <w:rPr>
          <w:snapToGrid/>
          <w:szCs w:val="22"/>
          <w:lang w:val="lv-LV" w:eastAsia="en-US"/>
        </w:rPr>
        <w:t xml:space="preserve">0 mg </w:t>
      </w:r>
      <w:proofErr w:type="spellStart"/>
      <w:r w:rsidRPr="007E20BD">
        <w:rPr>
          <w:snapToGrid/>
          <w:szCs w:val="22"/>
          <w:lang w:val="lv-LV" w:eastAsia="en-US"/>
        </w:rPr>
        <w:t>таблетки</w:t>
      </w:r>
      <w:proofErr w:type="spellEnd"/>
    </w:p>
    <w:p w14:paraId="43BFBF09" w14:textId="77777777" w:rsidR="007E20BD" w:rsidRPr="007E20BD" w:rsidRDefault="007E20BD" w:rsidP="007E20BD">
      <w:pPr>
        <w:tabs>
          <w:tab w:val="clear" w:pos="567"/>
        </w:tabs>
        <w:spacing w:after="15"/>
        <w:jc w:val="both"/>
        <w:rPr>
          <w:snapToGrid/>
          <w:color w:val="00000A"/>
          <w:szCs w:val="22"/>
          <w:lang w:val="lv-LV" w:eastAsia="en-US"/>
        </w:rPr>
      </w:pPr>
      <w:r w:rsidRPr="007E20BD">
        <w:rPr>
          <w:snapToGrid/>
          <w:szCs w:val="22"/>
          <w:lang w:val="lv-LV" w:eastAsia="en-US"/>
        </w:rPr>
        <w:tab/>
      </w:r>
      <w:r w:rsidRPr="007E20BD">
        <w:rPr>
          <w:snapToGrid/>
          <w:szCs w:val="22"/>
          <w:lang w:val="lv-LV" w:eastAsia="en-US"/>
        </w:rPr>
        <w:tab/>
      </w:r>
      <w:proofErr w:type="spellStart"/>
      <w:r w:rsidRPr="007E20BD">
        <w:rPr>
          <w:snapToGrid/>
          <w:szCs w:val="22"/>
          <w:lang w:val="lv-LV" w:eastAsia="en-US"/>
        </w:rPr>
        <w:t>Милурит</w:t>
      </w:r>
      <w:proofErr w:type="spellEnd"/>
      <w:r>
        <w:rPr>
          <w:snapToGrid/>
          <w:szCs w:val="22"/>
          <w:lang w:val="lv-LV" w:eastAsia="en-US"/>
        </w:rPr>
        <w:t xml:space="preserve"> 2</w:t>
      </w:r>
      <w:r w:rsidRPr="007E20BD">
        <w:rPr>
          <w:snapToGrid/>
          <w:szCs w:val="22"/>
          <w:lang w:val="lv-LV" w:eastAsia="en-US"/>
        </w:rPr>
        <w:t xml:space="preserve">00 mg </w:t>
      </w:r>
      <w:proofErr w:type="spellStart"/>
      <w:r w:rsidRPr="007E20BD">
        <w:rPr>
          <w:snapToGrid/>
          <w:szCs w:val="22"/>
          <w:lang w:val="lv-LV" w:eastAsia="en-US"/>
        </w:rPr>
        <w:t>таблетки</w:t>
      </w:r>
      <w:proofErr w:type="spellEnd"/>
    </w:p>
    <w:p w14:paraId="2E109523" w14:textId="77777777" w:rsidR="007E20BD" w:rsidRPr="007E20BD" w:rsidRDefault="007E20BD" w:rsidP="007E20BD">
      <w:pPr>
        <w:tabs>
          <w:tab w:val="clear" w:pos="567"/>
        </w:tabs>
        <w:spacing w:line="265" w:lineRule="exact"/>
        <w:ind w:left="100" w:right="-20" w:hanging="100"/>
        <w:rPr>
          <w:snapToGrid/>
          <w:szCs w:val="22"/>
          <w:lang w:val="lv-LV" w:eastAsia="en-US"/>
        </w:rPr>
      </w:pPr>
      <w:r>
        <w:rPr>
          <w:snapToGrid/>
          <w:color w:val="00000A"/>
          <w:szCs w:val="22"/>
          <w:lang w:val="lv-LV" w:eastAsia="en-US"/>
        </w:rPr>
        <w:t>Čehija</w:t>
      </w:r>
      <w:r w:rsidRPr="007E20BD">
        <w:rPr>
          <w:snapToGrid/>
          <w:szCs w:val="22"/>
          <w:lang w:val="lv-LV" w:eastAsia="en-US"/>
        </w:rPr>
        <w:tab/>
      </w:r>
      <w:r>
        <w:rPr>
          <w:snapToGrid/>
          <w:szCs w:val="22"/>
          <w:lang w:val="lv-LV" w:eastAsia="en-US"/>
        </w:rPr>
        <w:t xml:space="preserve">             </w:t>
      </w:r>
      <w:proofErr w:type="spellStart"/>
      <w:r w:rsidRPr="007E20BD">
        <w:rPr>
          <w:snapToGrid/>
          <w:szCs w:val="22"/>
          <w:lang w:val="lv-LV" w:eastAsia="en-US"/>
        </w:rPr>
        <w:t>Milurit</w:t>
      </w:r>
      <w:proofErr w:type="spellEnd"/>
      <w:r w:rsidRPr="007E20BD">
        <w:rPr>
          <w:snapToGrid/>
          <w:szCs w:val="22"/>
          <w:lang w:val="lv-LV" w:eastAsia="en-US"/>
        </w:rPr>
        <w:t xml:space="preserve"> </w:t>
      </w:r>
      <w:r>
        <w:rPr>
          <w:snapToGrid/>
          <w:szCs w:val="22"/>
          <w:lang w:val="lv-LV" w:eastAsia="en-US"/>
        </w:rPr>
        <w:t>15</w:t>
      </w:r>
      <w:r w:rsidRPr="007E20BD">
        <w:rPr>
          <w:snapToGrid/>
          <w:szCs w:val="22"/>
          <w:lang w:val="lv-LV" w:eastAsia="en-US"/>
        </w:rPr>
        <w:t>0 mg</w:t>
      </w:r>
    </w:p>
    <w:p w14:paraId="4D362386" w14:textId="77777777" w:rsidR="007E20BD" w:rsidRPr="007E20BD" w:rsidRDefault="007E20BD" w:rsidP="007E20BD">
      <w:pPr>
        <w:tabs>
          <w:tab w:val="clear" w:pos="567"/>
        </w:tabs>
        <w:spacing w:after="15"/>
        <w:ind w:left="567" w:firstLine="567"/>
        <w:jc w:val="both"/>
        <w:rPr>
          <w:snapToGrid/>
          <w:color w:val="00000A"/>
          <w:szCs w:val="22"/>
          <w:lang w:val="lv-LV" w:eastAsia="en-US"/>
        </w:rPr>
      </w:pPr>
      <w:r>
        <w:rPr>
          <w:snapToGrid/>
          <w:szCs w:val="22"/>
          <w:lang w:val="lv-LV" w:eastAsia="en-US"/>
        </w:rPr>
        <w:t xml:space="preserve">     </w:t>
      </w:r>
      <w:proofErr w:type="spellStart"/>
      <w:r w:rsidRPr="007E20BD">
        <w:rPr>
          <w:snapToGrid/>
          <w:szCs w:val="22"/>
          <w:lang w:val="lv-LV" w:eastAsia="en-US"/>
        </w:rPr>
        <w:t>Milurit</w:t>
      </w:r>
      <w:proofErr w:type="spellEnd"/>
      <w:r w:rsidRPr="007E20BD">
        <w:rPr>
          <w:snapToGrid/>
          <w:szCs w:val="22"/>
          <w:lang w:val="lv-LV" w:eastAsia="en-US"/>
        </w:rPr>
        <w:t xml:space="preserve"> </w:t>
      </w:r>
      <w:r>
        <w:rPr>
          <w:snapToGrid/>
          <w:szCs w:val="22"/>
          <w:lang w:val="lv-LV" w:eastAsia="en-US"/>
        </w:rPr>
        <w:t>2</w:t>
      </w:r>
      <w:r w:rsidRPr="007E20BD">
        <w:rPr>
          <w:snapToGrid/>
          <w:szCs w:val="22"/>
          <w:lang w:val="lv-LV" w:eastAsia="en-US"/>
        </w:rPr>
        <w:t>00 mg</w:t>
      </w:r>
    </w:p>
    <w:p w14:paraId="30FDB448" w14:textId="77777777" w:rsidR="007E20BD" w:rsidRPr="007E20BD" w:rsidRDefault="007E20BD" w:rsidP="007E20BD">
      <w:pPr>
        <w:tabs>
          <w:tab w:val="clear" w:pos="567"/>
        </w:tabs>
        <w:spacing w:line="243" w:lineRule="exact"/>
        <w:ind w:right="-20" w:hanging="100"/>
        <w:rPr>
          <w:snapToGrid/>
          <w:szCs w:val="22"/>
          <w:lang w:val="lv-LV" w:eastAsia="en-US"/>
        </w:rPr>
      </w:pPr>
      <w:r>
        <w:rPr>
          <w:snapToGrid/>
          <w:color w:val="00000A"/>
          <w:szCs w:val="22"/>
          <w:lang w:val="lv-LV" w:eastAsia="en-US"/>
        </w:rPr>
        <w:t xml:space="preserve">  Latvija</w:t>
      </w:r>
      <w:r w:rsidRPr="007E20BD">
        <w:rPr>
          <w:snapToGrid/>
          <w:szCs w:val="22"/>
          <w:lang w:val="lv-LV" w:eastAsia="en-US"/>
        </w:rPr>
        <w:tab/>
      </w:r>
      <w:r>
        <w:rPr>
          <w:snapToGrid/>
          <w:szCs w:val="22"/>
          <w:lang w:val="lv-LV" w:eastAsia="en-US"/>
        </w:rPr>
        <w:t xml:space="preserve">             </w:t>
      </w:r>
      <w:proofErr w:type="spellStart"/>
      <w:r w:rsidRPr="007E20BD">
        <w:rPr>
          <w:snapToGrid/>
          <w:szCs w:val="22"/>
          <w:lang w:val="lv-LV" w:eastAsia="en-US"/>
        </w:rPr>
        <w:t>Milurit</w:t>
      </w:r>
      <w:proofErr w:type="spellEnd"/>
      <w:r w:rsidRPr="007E20BD">
        <w:rPr>
          <w:snapToGrid/>
          <w:szCs w:val="22"/>
          <w:lang w:val="lv-LV" w:eastAsia="en-US"/>
        </w:rPr>
        <w:t xml:space="preserve"> 150</w:t>
      </w:r>
      <w:r>
        <w:rPr>
          <w:snapToGrid/>
          <w:szCs w:val="22"/>
          <w:lang w:val="lv-LV" w:eastAsia="en-US"/>
        </w:rPr>
        <w:t xml:space="preserve"> </w:t>
      </w:r>
      <w:r w:rsidRPr="007E20BD">
        <w:rPr>
          <w:snapToGrid/>
          <w:szCs w:val="22"/>
          <w:lang w:val="lv-LV" w:eastAsia="en-US"/>
        </w:rPr>
        <w:t>mg tabletes</w:t>
      </w:r>
    </w:p>
    <w:p w14:paraId="0FF9F784" w14:textId="77777777" w:rsidR="007E20BD" w:rsidRPr="007E20BD" w:rsidRDefault="007E20BD" w:rsidP="007E20BD">
      <w:pPr>
        <w:tabs>
          <w:tab w:val="clear" w:pos="567"/>
        </w:tabs>
        <w:spacing w:after="15"/>
        <w:ind w:left="567" w:firstLine="567"/>
        <w:jc w:val="both"/>
        <w:rPr>
          <w:snapToGrid/>
          <w:color w:val="00000A"/>
          <w:szCs w:val="22"/>
          <w:lang w:val="lv-LV" w:eastAsia="en-US"/>
        </w:rPr>
      </w:pPr>
      <w:r>
        <w:rPr>
          <w:snapToGrid/>
          <w:szCs w:val="22"/>
          <w:lang w:val="lv-LV" w:eastAsia="en-US"/>
        </w:rPr>
        <w:t xml:space="preserve">     </w:t>
      </w:r>
      <w:proofErr w:type="spellStart"/>
      <w:r w:rsidRPr="007E20BD">
        <w:rPr>
          <w:snapToGrid/>
          <w:szCs w:val="22"/>
          <w:lang w:val="lv-LV" w:eastAsia="en-US"/>
        </w:rPr>
        <w:t>Milurit</w:t>
      </w:r>
      <w:proofErr w:type="spellEnd"/>
      <w:r w:rsidRPr="007E20BD">
        <w:rPr>
          <w:snapToGrid/>
          <w:szCs w:val="22"/>
          <w:lang w:val="lv-LV" w:eastAsia="en-US"/>
        </w:rPr>
        <w:t xml:space="preserve"> 200 mg tabletes</w:t>
      </w:r>
    </w:p>
    <w:p w14:paraId="03992FC4" w14:textId="77777777" w:rsidR="007E20BD" w:rsidRPr="007E20BD" w:rsidRDefault="007E20BD" w:rsidP="007E20BD">
      <w:pPr>
        <w:tabs>
          <w:tab w:val="clear" w:pos="567"/>
        </w:tabs>
        <w:spacing w:line="240" w:lineRule="auto"/>
        <w:rPr>
          <w:lang w:val="en-US"/>
        </w:rPr>
      </w:pPr>
      <w:r w:rsidRPr="007E20BD">
        <w:rPr>
          <w:lang w:val="lv-LV"/>
        </w:rPr>
        <w:t>Lietuva</w:t>
      </w:r>
      <w:r w:rsidRPr="007E20BD">
        <w:rPr>
          <w:rFonts w:eastAsiaTheme="minorHAnsi"/>
          <w:snapToGrid/>
          <w:szCs w:val="22"/>
          <w:lang w:val="en-US" w:eastAsia="en-US"/>
        </w:rPr>
        <w:t xml:space="preserve"> </w:t>
      </w:r>
      <w:r w:rsidR="00CB5F0A">
        <w:rPr>
          <w:rFonts w:eastAsiaTheme="minorHAnsi"/>
          <w:snapToGrid/>
          <w:szCs w:val="22"/>
          <w:lang w:val="en-US" w:eastAsia="en-US"/>
        </w:rPr>
        <w:t xml:space="preserve">             </w:t>
      </w:r>
      <w:proofErr w:type="spellStart"/>
      <w:r w:rsidRPr="007E20BD">
        <w:rPr>
          <w:lang w:val="en-US"/>
        </w:rPr>
        <w:t>Milurit</w:t>
      </w:r>
      <w:proofErr w:type="spellEnd"/>
      <w:r w:rsidRPr="007E20BD">
        <w:rPr>
          <w:lang w:val="en-US"/>
        </w:rPr>
        <w:t xml:space="preserve"> 150 mg </w:t>
      </w:r>
      <w:proofErr w:type="spellStart"/>
      <w:r w:rsidRPr="007E20BD">
        <w:rPr>
          <w:lang w:val="en-US"/>
        </w:rPr>
        <w:t>tabletės</w:t>
      </w:r>
      <w:proofErr w:type="spellEnd"/>
      <w:r w:rsidRPr="007E20BD">
        <w:rPr>
          <w:lang w:val="en-US"/>
        </w:rPr>
        <w:t xml:space="preserve"> </w:t>
      </w:r>
    </w:p>
    <w:p w14:paraId="26CA1725" w14:textId="77777777" w:rsidR="007E20BD" w:rsidRPr="007E20BD" w:rsidRDefault="00CB5F0A" w:rsidP="007E20BD">
      <w:pPr>
        <w:tabs>
          <w:tab w:val="clear" w:pos="567"/>
        </w:tabs>
        <w:spacing w:line="240" w:lineRule="auto"/>
        <w:rPr>
          <w:lang w:val="en-US"/>
        </w:rPr>
      </w:pPr>
      <w:r>
        <w:rPr>
          <w:lang w:val="en-US"/>
        </w:rPr>
        <w:t xml:space="preserve">                          </w:t>
      </w:r>
      <w:proofErr w:type="spellStart"/>
      <w:r w:rsidR="007E20BD" w:rsidRPr="007E20BD">
        <w:rPr>
          <w:lang w:val="en-US"/>
        </w:rPr>
        <w:t>Milurit</w:t>
      </w:r>
      <w:proofErr w:type="spellEnd"/>
      <w:r w:rsidR="007E20BD" w:rsidRPr="007E20BD">
        <w:rPr>
          <w:lang w:val="en-US"/>
        </w:rPr>
        <w:t xml:space="preserve"> 200 mg </w:t>
      </w:r>
      <w:proofErr w:type="spellStart"/>
      <w:r w:rsidR="007E20BD" w:rsidRPr="007E20BD">
        <w:rPr>
          <w:lang w:val="en-US"/>
        </w:rPr>
        <w:t>tabletės</w:t>
      </w:r>
      <w:proofErr w:type="spellEnd"/>
    </w:p>
    <w:p w14:paraId="31E6AEF9" w14:textId="77777777" w:rsidR="00CB5F0A" w:rsidRPr="00CB5F0A" w:rsidRDefault="00CB5F0A" w:rsidP="00CB5F0A">
      <w:pPr>
        <w:tabs>
          <w:tab w:val="clear" w:pos="567"/>
        </w:tabs>
        <w:spacing w:line="240" w:lineRule="auto"/>
        <w:rPr>
          <w:lang w:val="lv-LV"/>
        </w:rPr>
      </w:pPr>
      <w:r>
        <w:rPr>
          <w:lang w:val="lv-LV"/>
        </w:rPr>
        <w:t xml:space="preserve"> </w:t>
      </w:r>
      <w:r w:rsidRPr="00CB5F0A">
        <w:rPr>
          <w:lang w:val="lv-LV"/>
        </w:rPr>
        <w:t>Rumānija</w:t>
      </w:r>
      <w:r w:rsidRPr="00CB5F0A">
        <w:rPr>
          <w:rFonts w:eastAsiaTheme="minorHAnsi"/>
          <w:snapToGrid/>
          <w:szCs w:val="22"/>
          <w:lang w:val="en-US" w:eastAsia="en-US"/>
        </w:rPr>
        <w:t xml:space="preserve"> </w:t>
      </w:r>
      <w:r>
        <w:rPr>
          <w:rFonts w:eastAsiaTheme="minorHAnsi"/>
          <w:snapToGrid/>
          <w:szCs w:val="22"/>
          <w:lang w:val="en-US" w:eastAsia="en-US"/>
        </w:rPr>
        <w:t xml:space="preserve">         </w:t>
      </w:r>
      <w:proofErr w:type="spellStart"/>
      <w:r w:rsidRPr="00CB5F0A">
        <w:rPr>
          <w:lang w:val="en-US"/>
        </w:rPr>
        <w:t>Milurit</w:t>
      </w:r>
      <w:proofErr w:type="spellEnd"/>
      <w:r w:rsidRPr="00CB5F0A">
        <w:rPr>
          <w:lang w:val="en-US"/>
        </w:rPr>
        <w:t xml:space="preserve"> 150 mg </w:t>
      </w:r>
      <w:proofErr w:type="spellStart"/>
      <w:r w:rsidRPr="00CB5F0A">
        <w:rPr>
          <w:lang w:val="lv-LV"/>
        </w:rPr>
        <w:t>comprimate</w:t>
      </w:r>
      <w:proofErr w:type="spellEnd"/>
    </w:p>
    <w:p w14:paraId="79D359B3" w14:textId="77777777" w:rsidR="00CB5F0A" w:rsidRPr="00CB5F0A" w:rsidRDefault="00CB5F0A" w:rsidP="00CB5F0A">
      <w:pPr>
        <w:tabs>
          <w:tab w:val="clear" w:pos="567"/>
        </w:tabs>
        <w:spacing w:line="240" w:lineRule="auto"/>
        <w:rPr>
          <w:lang w:val="lv-LV"/>
        </w:rPr>
      </w:pPr>
      <w:r>
        <w:rPr>
          <w:lang w:val="en-US"/>
        </w:rPr>
        <w:t xml:space="preserve">                          </w:t>
      </w:r>
      <w:proofErr w:type="spellStart"/>
      <w:r w:rsidRPr="00CB5F0A">
        <w:rPr>
          <w:lang w:val="en-US"/>
        </w:rPr>
        <w:t>Milurit</w:t>
      </w:r>
      <w:proofErr w:type="spellEnd"/>
      <w:r w:rsidRPr="00CB5F0A">
        <w:rPr>
          <w:lang w:val="en-US"/>
        </w:rPr>
        <w:t xml:space="preserve"> 200 </w:t>
      </w:r>
      <w:r w:rsidRPr="00CB5F0A">
        <w:rPr>
          <w:lang w:val="lv-LV"/>
        </w:rPr>
        <w:t xml:space="preserve">mg </w:t>
      </w:r>
      <w:proofErr w:type="spellStart"/>
      <w:r w:rsidRPr="00CB5F0A">
        <w:rPr>
          <w:lang w:val="lv-LV"/>
        </w:rPr>
        <w:t>comprimate</w:t>
      </w:r>
      <w:proofErr w:type="spellEnd"/>
    </w:p>
    <w:p w14:paraId="3C2520AA" w14:textId="77777777" w:rsidR="00CB5F0A" w:rsidRPr="00CB5F0A" w:rsidRDefault="00CB5F0A" w:rsidP="00CB5F0A">
      <w:pPr>
        <w:tabs>
          <w:tab w:val="clear" w:pos="567"/>
        </w:tabs>
        <w:spacing w:line="240" w:lineRule="auto"/>
        <w:rPr>
          <w:lang w:val="lv-LV"/>
        </w:rPr>
      </w:pPr>
      <w:r>
        <w:rPr>
          <w:lang w:val="lv-LV"/>
        </w:rPr>
        <w:t xml:space="preserve"> Slovākija</w:t>
      </w:r>
      <w:r w:rsidRPr="00CB5F0A">
        <w:rPr>
          <w:snapToGrid/>
          <w:szCs w:val="22"/>
          <w:lang w:val="lv-LV" w:eastAsia="en-US"/>
        </w:rPr>
        <w:t xml:space="preserve"> </w:t>
      </w:r>
      <w:r>
        <w:rPr>
          <w:snapToGrid/>
          <w:szCs w:val="22"/>
          <w:lang w:val="lv-LV" w:eastAsia="en-US"/>
        </w:rPr>
        <w:t xml:space="preserve">         </w:t>
      </w:r>
      <w:proofErr w:type="spellStart"/>
      <w:r w:rsidRPr="00CB5F0A">
        <w:rPr>
          <w:lang w:val="lv-LV"/>
        </w:rPr>
        <w:t>Milurit</w:t>
      </w:r>
      <w:proofErr w:type="spellEnd"/>
      <w:r w:rsidRPr="00CB5F0A">
        <w:rPr>
          <w:lang w:val="lv-LV"/>
        </w:rPr>
        <w:t xml:space="preserve"> 150 mg</w:t>
      </w:r>
    </w:p>
    <w:p w14:paraId="7762DE50" w14:textId="77777777" w:rsidR="00CB5F0A" w:rsidRPr="00CB5F0A" w:rsidRDefault="00CB5F0A" w:rsidP="00CB5F0A">
      <w:pPr>
        <w:tabs>
          <w:tab w:val="clear" w:pos="567"/>
        </w:tabs>
        <w:spacing w:line="240" w:lineRule="auto"/>
        <w:rPr>
          <w:lang w:val="lv-LV"/>
        </w:rPr>
      </w:pPr>
      <w:r w:rsidRPr="00CB5F0A">
        <w:rPr>
          <w:lang w:val="lv-LV"/>
        </w:rPr>
        <w:t xml:space="preserve">     </w:t>
      </w:r>
      <w:r>
        <w:rPr>
          <w:lang w:val="lv-LV"/>
        </w:rPr>
        <w:t xml:space="preserve">                     </w:t>
      </w:r>
      <w:proofErr w:type="spellStart"/>
      <w:r w:rsidRPr="00CB5F0A">
        <w:rPr>
          <w:lang w:val="lv-LV"/>
        </w:rPr>
        <w:t>Milurit</w:t>
      </w:r>
      <w:proofErr w:type="spellEnd"/>
      <w:r w:rsidRPr="00CB5F0A">
        <w:rPr>
          <w:lang w:val="lv-LV"/>
        </w:rPr>
        <w:t xml:space="preserve"> 200 mg</w:t>
      </w:r>
    </w:p>
    <w:p w14:paraId="26F7AAFC" w14:textId="77777777" w:rsidR="004F4D8F" w:rsidRPr="00CB5F0A" w:rsidRDefault="004F4D8F" w:rsidP="00897205">
      <w:pPr>
        <w:tabs>
          <w:tab w:val="clear" w:pos="567"/>
        </w:tabs>
        <w:spacing w:line="240" w:lineRule="auto"/>
        <w:rPr>
          <w:lang w:val="lv-LV"/>
        </w:rPr>
      </w:pPr>
    </w:p>
    <w:p w14:paraId="06674C35" w14:textId="77777777" w:rsidR="00897205" w:rsidRPr="006D7FDE" w:rsidRDefault="00897205" w:rsidP="00897205">
      <w:pPr>
        <w:tabs>
          <w:tab w:val="clear" w:pos="567"/>
        </w:tabs>
        <w:spacing w:line="240" w:lineRule="auto"/>
        <w:ind w:left="567" w:hanging="567"/>
        <w:rPr>
          <w:lang w:val="lv-LV"/>
        </w:rPr>
      </w:pPr>
    </w:p>
    <w:p w14:paraId="43E34BBF" w14:textId="6819A9F1" w:rsidR="000C48F4" w:rsidRPr="00897205" w:rsidRDefault="00897205" w:rsidP="00CB5F0A">
      <w:pPr>
        <w:numPr>
          <w:ilvl w:val="12"/>
          <w:numId w:val="0"/>
        </w:numPr>
        <w:tabs>
          <w:tab w:val="clear" w:pos="567"/>
        </w:tabs>
        <w:spacing w:line="240" w:lineRule="auto"/>
        <w:rPr>
          <w:lang w:val="lv-LV"/>
        </w:rPr>
      </w:pPr>
      <w:r w:rsidRPr="006D7FDE">
        <w:rPr>
          <w:b/>
          <w:lang w:val="lv-LV"/>
        </w:rPr>
        <w:t>Šī lietošanas instr</w:t>
      </w:r>
      <w:r w:rsidR="008B7260">
        <w:rPr>
          <w:b/>
          <w:lang w:val="lv-LV"/>
        </w:rPr>
        <w:t xml:space="preserve">ukcija pēdējo reizi pārskatīta </w:t>
      </w:r>
      <w:r w:rsidR="003A7DF5">
        <w:rPr>
          <w:b/>
          <w:lang w:val="lv-LV"/>
        </w:rPr>
        <w:t>0</w:t>
      </w:r>
      <w:r w:rsidR="005A14FD">
        <w:rPr>
          <w:b/>
          <w:lang w:val="lv-LV"/>
        </w:rPr>
        <w:t>7</w:t>
      </w:r>
      <w:r w:rsidR="008B7260">
        <w:rPr>
          <w:b/>
          <w:lang w:val="lv-LV"/>
        </w:rPr>
        <w:t>/20</w:t>
      </w:r>
      <w:r w:rsidR="002E3615">
        <w:rPr>
          <w:b/>
          <w:lang w:val="lv-LV"/>
        </w:rPr>
        <w:t>2</w:t>
      </w:r>
      <w:r w:rsidR="003A7DF5">
        <w:rPr>
          <w:b/>
          <w:lang w:val="lv-LV"/>
        </w:rPr>
        <w:t>2</w:t>
      </w:r>
    </w:p>
    <w:sectPr w:rsidR="000C48F4" w:rsidRPr="008972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D9B2" w14:textId="77777777" w:rsidR="002C4D5D" w:rsidRDefault="002C4D5D" w:rsidP="00FA66F6">
      <w:pPr>
        <w:spacing w:line="240" w:lineRule="auto"/>
      </w:pPr>
      <w:r>
        <w:separator/>
      </w:r>
    </w:p>
  </w:endnote>
  <w:endnote w:type="continuationSeparator" w:id="0">
    <w:p w14:paraId="79402D41" w14:textId="77777777" w:rsidR="002C4D5D" w:rsidRDefault="002C4D5D" w:rsidP="00FA6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76FB" w14:textId="77777777" w:rsidR="00360E79" w:rsidRDefault="00360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0CB7" w14:textId="6412A585" w:rsidR="00344D04" w:rsidRPr="00344D04" w:rsidRDefault="00344D04">
    <w:pPr>
      <w:pStyle w:val="Footer"/>
      <w:rPr>
        <w:lang w:val="lv-LV"/>
      </w:rPr>
    </w:pPr>
    <w:r>
      <w:rPr>
        <w:lang w:val="lv-LV"/>
      </w:rPr>
      <w:t>HU/H/0257/001-002/</w:t>
    </w:r>
    <w:r w:rsidR="00112BE8">
      <w:rPr>
        <w:lang w:val="lv-LV"/>
      </w:rPr>
      <w:t>I</w:t>
    </w:r>
    <w:r w:rsidR="00A400DD">
      <w:rPr>
        <w:lang w:val="lv-LV"/>
      </w:rPr>
      <w:t>A</w:t>
    </w:r>
    <w:r w:rsidR="00112BE8">
      <w:rPr>
        <w:lang w:val="lv-LV"/>
      </w:rPr>
      <w:t>/0</w:t>
    </w:r>
    <w:r w:rsidR="005A14FD">
      <w:rPr>
        <w:lang w:val="lv-LV"/>
      </w:rPr>
      <w:t>10/G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0F44" w14:textId="77777777" w:rsidR="00360E79" w:rsidRDefault="00360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F74B" w14:textId="77777777" w:rsidR="002C4D5D" w:rsidRDefault="002C4D5D" w:rsidP="00FA66F6">
      <w:pPr>
        <w:spacing w:line="240" w:lineRule="auto"/>
      </w:pPr>
      <w:r>
        <w:separator/>
      </w:r>
    </w:p>
  </w:footnote>
  <w:footnote w:type="continuationSeparator" w:id="0">
    <w:p w14:paraId="23ECFCD2" w14:textId="77777777" w:rsidR="002C4D5D" w:rsidRDefault="002C4D5D" w:rsidP="00FA66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EBF1" w14:textId="77777777" w:rsidR="00360E79" w:rsidRDefault="00360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69C1" w14:textId="77777777" w:rsidR="00360E79" w:rsidRDefault="00360E79" w:rsidP="00360E79">
    <w:pPr>
      <w:pStyle w:val="Header"/>
      <w:jc w:val="right"/>
      <w:rPr>
        <w:snapToGrid/>
        <w:sz w:val="24"/>
        <w:lang w:val="en-US"/>
      </w:rPr>
    </w:pPr>
    <w:r>
      <w:rPr>
        <w:sz w:val="24"/>
        <w:lang w:val="en-US"/>
      </w:rPr>
      <w:t>SASKAŅOTS ZVA 30-08-2022</w:t>
    </w:r>
  </w:p>
  <w:p w14:paraId="23A5B527" w14:textId="77777777" w:rsidR="00BC57BF" w:rsidRPr="00BC57BF" w:rsidRDefault="00BC57BF" w:rsidP="00BC57BF">
    <w:pPr>
      <w:pStyle w:val="Heade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9ADD" w14:textId="77777777" w:rsidR="00360E79" w:rsidRDefault="00360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D23A12"/>
    <w:multiLevelType w:val="hybridMultilevel"/>
    <w:tmpl w:val="E8328A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81B2861"/>
    <w:multiLevelType w:val="hybridMultilevel"/>
    <w:tmpl w:val="2202E8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8E2910"/>
    <w:multiLevelType w:val="hybridMultilevel"/>
    <w:tmpl w:val="FBE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01E05"/>
    <w:multiLevelType w:val="hybridMultilevel"/>
    <w:tmpl w:val="C6AE99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FD03B8"/>
    <w:multiLevelType w:val="multilevel"/>
    <w:tmpl w:val="B3F0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03893"/>
    <w:multiLevelType w:val="hybridMultilevel"/>
    <w:tmpl w:val="39641BCC"/>
    <w:lvl w:ilvl="0" w:tplc="640CBFA6">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2FB443FE"/>
    <w:multiLevelType w:val="hybridMultilevel"/>
    <w:tmpl w:val="9F0E83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06C4D3E"/>
    <w:multiLevelType w:val="hybridMultilevel"/>
    <w:tmpl w:val="27203DE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F39C4"/>
    <w:multiLevelType w:val="hybridMultilevel"/>
    <w:tmpl w:val="8626E6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AB2A46"/>
    <w:multiLevelType w:val="hybridMultilevel"/>
    <w:tmpl w:val="1480B37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AB0CF8"/>
    <w:multiLevelType w:val="hybridMultilevel"/>
    <w:tmpl w:val="DEE20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494798"/>
    <w:multiLevelType w:val="hybridMultilevel"/>
    <w:tmpl w:val="F91AF8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2EF1402"/>
    <w:multiLevelType w:val="hybridMultilevel"/>
    <w:tmpl w:val="BB1CB144"/>
    <w:lvl w:ilvl="0" w:tplc="D4B0DE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5238B"/>
    <w:multiLevelType w:val="hybridMultilevel"/>
    <w:tmpl w:val="79122228"/>
    <w:lvl w:ilvl="0" w:tplc="30766BF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D6BDB"/>
    <w:multiLevelType w:val="hybridMultilevel"/>
    <w:tmpl w:val="1E12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01441"/>
    <w:multiLevelType w:val="hybridMultilevel"/>
    <w:tmpl w:val="3B766F96"/>
    <w:lvl w:ilvl="0" w:tplc="04020001">
      <w:start w:val="1"/>
      <w:numFmt w:val="bullet"/>
      <w:lvlText w:val=""/>
      <w:lvlJc w:val="left"/>
      <w:pPr>
        <w:tabs>
          <w:tab w:val="num" w:pos="720"/>
        </w:tabs>
        <w:ind w:left="720" w:hanging="360"/>
      </w:pPr>
      <w:rPr>
        <w:rFonts w:ascii="Symbol" w:hAnsi="Symbol" w:hint="default"/>
      </w:rPr>
    </w:lvl>
    <w:lvl w:ilvl="1" w:tplc="3022D8B8">
      <w:start w:val="6"/>
      <w:numFmt w:val="bullet"/>
      <w:lvlText w:val="-"/>
      <w:lvlJc w:val="left"/>
      <w:pPr>
        <w:tabs>
          <w:tab w:val="num" w:pos="1440"/>
        </w:tabs>
        <w:ind w:left="1440" w:hanging="360"/>
      </w:pPr>
      <w:rPr>
        <w:rFonts w:ascii="Times New Roman" w:eastAsia="MS Mincho"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127877"/>
    <w:multiLevelType w:val="hybridMultilevel"/>
    <w:tmpl w:val="B8E6F1D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60E52"/>
    <w:multiLevelType w:val="hybridMultilevel"/>
    <w:tmpl w:val="F61088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C886388"/>
    <w:multiLevelType w:val="hybridMultilevel"/>
    <w:tmpl w:val="2522CB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7357CD"/>
    <w:multiLevelType w:val="hybridMultilevel"/>
    <w:tmpl w:val="3B78ECD6"/>
    <w:lvl w:ilvl="0" w:tplc="640CBF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D18A2"/>
    <w:multiLevelType w:val="hybridMultilevel"/>
    <w:tmpl w:val="835278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8"/>
  </w:num>
  <w:num w:numId="3">
    <w:abstractNumId w:val="20"/>
  </w:num>
  <w:num w:numId="4">
    <w:abstractNumId w:val="13"/>
  </w:num>
  <w:num w:numId="5">
    <w:abstractNumId w:val="21"/>
  </w:num>
  <w:num w:numId="6">
    <w:abstractNumId w:val="9"/>
  </w:num>
  <w:num w:numId="7">
    <w:abstractNumId w:val="6"/>
  </w:num>
  <w:num w:numId="8">
    <w:abstractNumId w:val="11"/>
  </w:num>
  <w:num w:numId="9">
    <w:abstractNumId w:val="18"/>
  </w:num>
  <w:num w:numId="10">
    <w:abstractNumId w:val="5"/>
  </w:num>
  <w:num w:numId="11">
    <w:abstractNumId w:val="16"/>
  </w:num>
  <w:num w:numId="12">
    <w:abstractNumId w:val="10"/>
  </w:num>
  <w:num w:numId="13">
    <w:abstractNumId w:val="17"/>
  </w:num>
  <w:num w:numId="14">
    <w:abstractNumId w:val="7"/>
  </w:num>
  <w:num w:numId="15">
    <w:abstractNumId w:val="1"/>
  </w:num>
  <w:num w:numId="16">
    <w:abstractNumId w:val="14"/>
  </w:num>
  <w:num w:numId="17">
    <w:abstractNumId w:val="19"/>
  </w:num>
  <w:num w:numId="18">
    <w:abstractNumId w:val="4"/>
  </w:num>
  <w:num w:numId="19">
    <w:abstractNumId w:val="12"/>
  </w:num>
  <w:num w:numId="20">
    <w:abstractNumId w:val="2"/>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205"/>
    <w:rsid w:val="000225BA"/>
    <w:rsid w:val="00046B83"/>
    <w:rsid w:val="00057CA2"/>
    <w:rsid w:val="00062EFB"/>
    <w:rsid w:val="000720BB"/>
    <w:rsid w:val="000A4E7E"/>
    <w:rsid w:val="000B2D2E"/>
    <w:rsid w:val="000C48F4"/>
    <w:rsid w:val="000D1716"/>
    <w:rsid w:val="000F1190"/>
    <w:rsid w:val="00112BE8"/>
    <w:rsid w:val="001130B0"/>
    <w:rsid w:val="00120B41"/>
    <w:rsid w:val="00143632"/>
    <w:rsid w:val="001552BE"/>
    <w:rsid w:val="00175C41"/>
    <w:rsid w:val="001A7E44"/>
    <w:rsid w:val="001B0380"/>
    <w:rsid w:val="001C10FE"/>
    <w:rsid w:val="001C2230"/>
    <w:rsid w:val="00223F87"/>
    <w:rsid w:val="00263469"/>
    <w:rsid w:val="002707A2"/>
    <w:rsid w:val="002744D2"/>
    <w:rsid w:val="00274EA3"/>
    <w:rsid w:val="00285994"/>
    <w:rsid w:val="002C4D5D"/>
    <w:rsid w:val="002D21D7"/>
    <w:rsid w:val="002E3615"/>
    <w:rsid w:val="002F11A0"/>
    <w:rsid w:val="002F22A9"/>
    <w:rsid w:val="002F26C4"/>
    <w:rsid w:val="00307B6C"/>
    <w:rsid w:val="00331DD8"/>
    <w:rsid w:val="00344D04"/>
    <w:rsid w:val="00355F39"/>
    <w:rsid w:val="00360E79"/>
    <w:rsid w:val="00373CBD"/>
    <w:rsid w:val="00375B8F"/>
    <w:rsid w:val="00383FF2"/>
    <w:rsid w:val="00386C3F"/>
    <w:rsid w:val="00394231"/>
    <w:rsid w:val="003A7DF5"/>
    <w:rsid w:val="003C0323"/>
    <w:rsid w:val="003E0B2F"/>
    <w:rsid w:val="004014E9"/>
    <w:rsid w:val="00444F21"/>
    <w:rsid w:val="004541F9"/>
    <w:rsid w:val="00472A5C"/>
    <w:rsid w:val="004A5884"/>
    <w:rsid w:val="004C02CB"/>
    <w:rsid w:val="004C33B3"/>
    <w:rsid w:val="004C3D87"/>
    <w:rsid w:val="004D2D10"/>
    <w:rsid w:val="004D54C4"/>
    <w:rsid w:val="004E2F68"/>
    <w:rsid w:val="004E6C58"/>
    <w:rsid w:val="004F4D8F"/>
    <w:rsid w:val="005208B3"/>
    <w:rsid w:val="00555AB8"/>
    <w:rsid w:val="005A14FD"/>
    <w:rsid w:val="005C2A84"/>
    <w:rsid w:val="005C3A94"/>
    <w:rsid w:val="005C7B95"/>
    <w:rsid w:val="005D6099"/>
    <w:rsid w:val="005F3AD3"/>
    <w:rsid w:val="005F64E5"/>
    <w:rsid w:val="005F791A"/>
    <w:rsid w:val="00630463"/>
    <w:rsid w:val="006B5D2F"/>
    <w:rsid w:val="006D2E33"/>
    <w:rsid w:val="006D415A"/>
    <w:rsid w:val="006D69C5"/>
    <w:rsid w:val="006E1311"/>
    <w:rsid w:val="006F66B6"/>
    <w:rsid w:val="00774822"/>
    <w:rsid w:val="007766DF"/>
    <w:rsid w:val="007A1858"/>
    <w:rsid w:val="007B37EB"/>
    <w:rsid w:val="007B4B15"/>
    <w:rsid w:val="007D1226"/>
    <w:rsid w:val="007E20BD"/>
    <w:rsid w:val="0080455B"/>
    <w:rsid w:val="00816667"/>
    <w:rsid w:val="0082656D"/>
    <w:rsid w:val="00834EBF"/>
    <w:rsid w:val="00853A6A"/>
    <w:rsid w:val="00860751"/>
    <w:rsid w:val="00886615"/>
    <w:rsid w:val="00897205"/>
    <w:rsid w:val="008A318F"/>
    <w:rsid w:val="008B7260"/>
    <w:rsid w:val="008C52D8"/>
    <w:rsid w:val="008E1C93"/>
    <w:rsid w:val="008F7CF7"/>
    <w:rsid w:val="009034AD"/>
    <w:rsid w:val="009B0852"/>
    <w:rsid w:val="009B2580"/>
    <w:rsid w:val="009B2791"/>
    <w:rsid w:val="009D32AC"/>
    <w:rsid w:val="009F5644"/>
    <w:rsid w:val="00A26B01"/>
    <w:rsid w:val="00A400DD"/>
    <w:rsid w:val="00A908F0"/>
    <w:rsid w:val="00A97C40"/>
    <w:rsid w:val="00AA54A2"/>
    <w:rsid w:val="00B06F5C"/>
    <w:rsid w:val="00B26AA5"/>
    <w:rsid w:val="00B965FE"/>
    <w:rsid w:val="00BC57BF"/>
    <w:rsid w:val="00BF503C"/>
    <w:rsid w:val="00C0583D"/>
    <w:rsid w:val="00C14BB6"/>
    <w:rsid w:val="00C22482"/>
    <w:rsid w:val="00C905DF"/>
    <w:rsid w:val="00CA3538"/>
    <w:rsid w:val="00CB5F0A"/>
    <w:rsid w:val="00CD10B6"/>
    <w:rsid w:val="00D2658D"/>
    <w:rsid w:val="00DA5EAE"/>
    <w:rsid w:val="00DD6D5F"/>
    <w:rsid w:val="00E0084A"/>
    <w:rsid w:val="00E03C5A"/>
    <w:rsid w:val="00E03DF3"/>
    <w:rsid w:val="00E3511D"/>
    <w:rsid w:val="00E504F1"/>
    <w:rsid w:val="00E5346E"/>
    <w:rsid w:val="00E57939"/>
    <w:rsid w:val="00E765F1"/>
    <w:rsid w:val="00E766FC"/>
    <w:rsid w:val="00E92F49"/>
    <w:rsid w:val="00EB6E93"/>
    <w:rsid w:val="00ED5836"/>
    <w:rsid w:val="00EE5DCC"/>
    <w:rsid w:val="00F50FD3"/>
    <w:rsid w:val="00F55F63"/>
    <w:rsid w:val="00F82201"/>
    <w:rsid w:val="00FA3D1B"/>
    <w:rsid w:val="00FA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724C"/>
  <w15:docId w15:val="{C999248D-A6AF-49A3-9B2F-34482D17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205"/>
    <w:pPr>
      <w:tabs>
        <w:tab w:val="left" w:pos="567"/>
      </w:tabs>
      <w:spacing w:after="0" w:line="260" w:lineRule="exact"/>
    </w:pPr>
    <w:rPr>
      <w:rFonts w:ascii="Times New Roman" w:eastAsia="Times New Roman" w:hAnsi="Times New Roman" w:cs="Times New Roman"/>
      <w:snapToGrid w:val="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sid w:val="00897205"/>
    <w:rPr>
      <w:rFonts w:cs="Times New Roman"/>
    </w:rPr>
  </w:style>
  <w:style w:type="character" w:styleId="Hyperlink">
    <w:name w:val="Hyperlink"/>
    <w:uiPriority w:val="99"/>
    <w:rsid w:val="00897205"/>
    <w:rPr>
      <w:color w:val="0000FF"/>
      <w:u w:val="single"/>
    </w:rPr>
  </w:style>
  <w:style w:type="paragraph" w:styleId="BalloonText">
    <w:name w:val="Balloon Text"/>
    <w:basedOn w:val="Normal"/>
    <w:link w:val="BalloonTextChar"/>
    <w:uiPriority w:val="99"/>
    <w:semiHidden/>
    <w:unhideWhenUsed/>
    <w:rsid w:val="008972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205"/>
    <w:rPr>
      <w:rFonts w:ascii="Tahoma" w:eastAsia="Times New Roman" w:hAnsi="Tahoma" w:cs="Tahoma"/>
      <w:snapToGrid w:val="0"/>
      <w:sz w:val="16"/>
      <w:szCs w:val="16"/>
      <w:lang w:val="en-GB" w:eastAsia="zh-CN"/>
    </w:rPr>
  </w:style>
  <w:style w:type="paragraph" w:styleId="ListParagraph">
    <w:name w:val="List Paragraph"/>
    <w:basedOn w:val="Normal"/>
    <w:uiPriority w:val="34"/>
    <w:qFormat/>
    <w:rsid w:val="00E57939"/>
    <w:pPr>
      <w:ind w:left="720"/>
      <w:contextualSpacing/>
    </w:pPr>
  </w:style>
  <w:style w:type="paragraph" w:styleId="BodyText">
    <w:name w:val="Body Text"/>
    <w:basedOn w:val="Normal"/>
    <w:link w:val="BodyTextChar"/>
    <w:uiPriority w:val="99"/>
    <w:unhideWhenUsed/>
    <w:rsid w:val="00834EBF"/>
    <w:pPr>
      <w:spacing w:after="120"/>
    </w:pPr>
  </w:style>
  <w:style w:type="character" w:customStyle="1" w:styleId="BodyTextChar">
    <w:name w:val="Body Text Char"/>
    <w:basedOn w:val="DefaultParagraphFont"/>
    <w:link w:val="BodyText"/>
    <w:uiPriority w:val="99"/>
    <w:rsid w:val="00834EBF"/>
    <w:rPr>
      <w:rFonts w:ascii="Times New Roman" w:eastAsia="Times New Roman" w:hAnsi="Times New Roman" w:cs="Times New Roman"/>
      <w:snapToGrid w:val="0"/>
      <w:szCs w:val="20"/>
      <w:lang w:val="en-GB" w:eastAsia="zh-CN"/>
    </w:rPr>
  </w:style>
  <w:style w:type="paragraph" w:styleId="Header">
    <w:name w:val="header"/>
    <w:basedOn w:val="Normal"/>
    <w:link w:val="HeaderChar"/>
    <w:uiPriority w:val="99"/>
    <w:unhideWhenUsed/>
    <w:rsid w:val="00FA66F6"/>
    <w:pPr>
      <w:tabs>
        <w:tab w:val="clear" w:pos="567"/>
        <w:tab w:val="center" w:pos="4680"/>
        <w:tab w:val="right" w:pos="9360"/>
      </w:tabs>
      <w:spacing w:line="240" w:lineRule="auto"/>
    </w:pPr>
  </w:style>
  <w:style w:type="character" w:customStyle="1" w:styleId="HeaderChar">
    <w:name w:val="Header Char"/>
    <w:basedOn w:val="DefaultParagraphFont"/>
    <w:link w:val="Header"/>
    <w:uiPriority w:val="99"/>
    <w:rsid w:val="00FA66F6"/>
    <w:rPr>
      <w:rFonts w:ascii="Times New Roman" w:eastAsia="Times New Roman" w:hAnsi="Times New Roman" w:cs="Times New Roman"/>
      <w:snapToGrid w:val="0"/>
      <w:szCs w:val="20"/>
      <w:lang w:val="en-GB" w:eastAsia="zh-CN"/>
    </w:rPr>
  </w:style>
  <w:style w:type="paragraph" w:styleId="Footer">
    <w:name w:val="footer"/>
    <w:basedOn w:val="Normal"/>
    <w:link w:val="FooterChar"/>
    <w:uiPriority w:val="99"/>
    <w:unhideWhenUsed/>
    <w:rsid w:val="00FA66F6"/>
    <w:pPr>
      <w:tabs>
        <w:tab w:val="clear" w:pos="567"/>
        <w:tab w:val="center" w:pos="4680"/>
        <w:tab w:val="right" w:pos="9360"/>
      </w:tabs>
      <w:spacing w:line="240" w:lineRule="auto"/>
    </w:pPr>
  </w:style>
  <w:style w:type="character" w:customStyle="1" w:styleId="FooterChar">
    <w:name w:val="Footer Char"/>
    <w:basedOn w:val="DefaultParagraphFont"/>
    <w:link w:val="Footer"/>
    <w:uiPriority w:val="99"/>
    <w:rsid w:val="00FA66F6"/>
    <w:rPr>
      <w:rFonts w:ascii="Times New Roman" w:eastAsia="Times New Roman" w:hAnsi="Times New Roman" w:cs="Times New Roman"/>
      <w:snapToGrid w:val="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392">
      <w:bodyDiv w:val="1"/>
      <w:marLeft w:val="0"/>
      <w:marRight w:val="0"/>
      <w:marTop w:val="0"/>
      <w:marBottom w:val="0"/>
      <w:divBdr>
        <w:top w:val="none" w:sz="0" w:space="0" w:color="auto"/>
        <w:left w:val="none" w:sz="0" w:space="0" w:color="auto"/>
        <w:bottom w:val="none" w:sz="0" w:space="0" w:color="auto"/>
        <w:right w:val="none" w:sz="0" w:space="0" w:color="auto"/>
      </w:divBdr>
    </w:div>
    <w:div w:id="279801606">
      <w:bodyDiv w:val="1"/>
      <w:marLeft w:val="0"/>
      <w:marRight w:val="0"/>
      <w:marTop w:val="0"/>
      <w:marBottom w:val="0"/>
      <w:divBdr>
        <w:top w:val="none" w:sz="0" w:space="0" w:color="auto"/>
        <w:left w:val="none" w:sz="0" w:space="0" w:color="auto"/>
        <w:bottom w:val="none" w:sz="0" w:space="0" w:color="auto"/>
        <w:right w:val="none" w:sz="0" w:space="0" w:color="auto"/>
      </w:divBdr>
    </w:div>
    <w:div w:id="905802727">
      <w:bodyDiv w:val="1"/>
      <w:marLeft w:val="0"/>
      <w:marRight w:val="0"/>
      <w:marTop w:val="0"/>
      <w:marBottom w:val="0"/>
      <w:divBdr>
        <w:top w:val="none" w:sz="0" w:space="0" w:color="auto"/>
        <w:left w:val="none" w:sz="0" w:space="0" w:color="auto"/>
        <w:bottom w:val="none" w:sz="0" w:space="0" w:color="auto"/>
        <w:right w:val="none" w:sz="0" w:space="0" w:color="auto"/>
      </w:divBdr>
    </w:div>
    <w:div w:id="166057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E9B0-FA82-4EC1-AB6B-0E277C86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12839</Words>
  <Characters>7319</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Skaidrīte Lapsenīte</cp:lastModifiedBy>
  <cp:revision>4</cp:revision>
  <dcterms:created xsi:type="dcterms:W3CDTF">2022-07-24T13:32:00Z</dcterms:created>
  <dcterms:modified xsi:type="dcterms:W3CDTF">2022-08-26T11:02:00Z</dcterms:modified>
</cp:coreProperties>
</file>