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7441" w14:textId="77777777" w:rsidR="00181A77" w:rsidRPr="00624EE4" w:rsidRDefault="00181A77" w:rsidP="00181A77">
      <w:pPr>
        <w:spacing w:line="296" w:lineRule="exact"/>
        <w:ind w:left="3233"/>
        <w:rPr>
          <w:rFonts w:eastAsia="Times New Roman"/>
          <w:b/>
          <w:color w:val="000000"/>
          <w:sz w:val="22"/>
          <w:szCs w:val="22"/>
          <w:lang w:val="lv-LV" w:eastAsia="lv-LV"/>
        </w:rPr>
      </w:pPr>
      <w:r w:rsidRPr="00624EE4">
        <w:rPr>
          <w:rFonts w:eastAsia="Times New Roman"/>
          <w:b/>
          <w:color w:val="000000"/>
          <w:sz w:val="22"/>
          <w:szCs w:val="22"/>
          <w:lang w:val="lv-LV" w:eastAsia="lv-LV"/>
        </w:rPr>
        <w:t>ZĀĻU APRAKSTS</w:t>
      </w:r>
    </w:p>
    <w:p w14:paraId="47707442" w14:textId="77777777" w:rsidR="000C378D" w:rsidRPr="00624EE4" w:rsidRDefault="000C378D" w:rsidP="000C378D">
      <w:pPr>
        <w:pStyle w:val="NoSpacing"/>
        <w:ind w:left="0" w:firstLine="0"/>
        <w:jc w:val="center"/>
        <w:rPr>
          <w:szCs w:val="24"/>
          <w:lang w:val="lv-LV"/>
        </w:rPr>
      </w:pPr>
    </w:p>
    <w:p w14:paraId="47707443" w14:textId="77777777" w:rsidR="000C378D" w:rsidRPr="00624EE4" w:rsidRDefault="000C378D" w:rsidP="000C378D">
      <w:pPr>
        <w:pStyle w:val="NoSpacing"/>
        <w:ind w:left="0" w:firstLine="0"/>
        <w:jc w:val="center"/>
        <w:rPr>
          <w:szCs w:val="24"/>
          <w:lang w:val="lv-LV"/>
        </w:rPr>
      </w:pPr>
    </w:p>
    <w:p w14:paraId="47707444" w14:textId="77777777" w:rsidR="001C18C6" w:rsidRPr="00624EE4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1.</w:t>
      </w:r>
      <w:r w:rsidRPr="00624EE4">
        <w:rPr>
          <w:b/>
          <w:noProof/>
          <w:color w:val="000000"/>
          <w:sz w:val="22"/>
          <w:lang w:val="lv-LV"/>
        </w:rPr>
        <w:tab/>
        <w:t>ZĀĻU NOSAUKUMS</w:t>
      </w:r>
    </w:p>
    <w:p w14:paraId="47707445" w14:textId="77777777" w:rsidR="001C18C6" w:rsidRPr="00624EE4" w:rsidRDefault="001C18C6" w:rsidP="00B509D9">
      <w:pPr>
        <w:spacing w:line="223" w:lineRule="exact"/>
        <w:ind w:left="60"/>
        <w:jc w:val="left"/>
        <w:rPr>
          <w:lang w:val="lv-LV"/>
        </w:rPr>
      </w:pPr>
    </w:p>
    <w:p w14:paraId="47707446" w14:textId="77777777" w:rsidR="001C18C6" w:rsidRPr="00624EE4" w:rsidRDefault="008D3392" w:rsidP="00B509D9">
      <w:pPr>
        <w:spacing w:line="290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1C18C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C18C6" w:rsidRPr="00624EE4">
        <w:rPr>
          <w:noProof/>
          <w:color w:val="000000"/>
          <w:sz w:val="22"/>
          <w:lang w:val="lv-LV"/>
        </w:rPr>
        <w:t>6,75</w:t>
      </w:r>
      <w:r w:rsidR="001C18C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C18C6" w:rsidRPr="00624EE4">
        <w:rPr>
          <w:noProof/>
          <w:color w:val="000000"/>
          <w:spacing w:val="-1"/>
          <w:sz w:val="22"/>
          <w:lang w:val="lv-LV"/>
        </w:rPr>
        <w:t>mg/0,9</w:t>
      </w:r>
      <w:r w:rsidR="001C18C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C18C6" w:rsidRPr="00624EE4">
        <w:rPr>
          <w:noProof/>
          <w:color w:val="000000"/>
          <w:spacing w:val="-2"/>
          <w:sz w:val="22"/>
          <w:lang w:val="lv-LV"/>
        </w:rPr>
        <w:t>ml</w:t>
      </w:r>
      <w:r w:rsidR="001C18C6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1C18C6" w:rsidRPr="00624EE4">
        <w:rPr>
          <w:noProof/>
          <w:color w:val="000000"/>
          <w:spacing w:val="-1"/>
          <w:sz w:val="22"/>
          <w:lang w:val="lv-LV"/>
        </w:rPr>
        <w:t>šķīdums</w:t>
      </w:r>
      <w:r w:rsidR="001C18C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C18C6" w:rsidRPr="00624EE4">
        <w:rPr>
          <w:noProof/>
          <w:color w:val="000000"/>
          <w:sz w:val="22"/>
          <w:lang w:val="lv-LV"/>
        </w:rPr>
        <w:t>injekcijām</w:t>
      </w:r>
    </w:p>
    <w:p w14:paraId="47707447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48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49" w14:textId="77777777" w:rsidR="001C18C6" w:rsidRPr="00624EE4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2.</w:t>
      </w:r>
      <w:r w:rsidRPr="00624EE4">
        <w:rPr>
          <w:b/>
          <w:noProof/>
          <w:color w:val="000000"/>
          <w:sz w:val="22"/>
          <w:lang w:val="lv-LV"/>
        </w:rPr>
        <w:tab/>
        <w:t>KVALITATĪVAIS UN KVANTITATĪVAIS SASTĀVS</w:t>
      </w:r>
    </w:p>
    <w:p w14:paraId="4770744A" w14:textId="77777777" w:rsidR="001C18C6" w:rsidRPr="00624EE4" w:rsidRDefault="001C18C6" w:rsidP="00B509D9">
      <w:pPr>
        <w:spacing w:line="223" w:lineRule="exact"/>
        <w:ind w:left="60"/>
        <w:jc w:val="left"/>
        <w:rPr>
          <w:lang w:val="lv-LV"/>
        </w:rPr>
      </w:pPr>
    </w:p>
    <w:p w14:paraId="4770744B" w14:textId="77777777" w:rsidR="001C18C6" w:rsidRPr="00624EE4" w:rsidRDefault="001C18C6" w:rsidP="00B509D9">
      <w:pPr>
        <w:spacing w:line="290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Katrs</w:t>
      </w:r>
      <w:r w:rsidR="00C80FAC" w:rsidRPr="00624EE4">
        <w:rPr>
          <w:noProof/>
          <w:color w:val="000000"/>
          <w:sz w:val="22"/>
          <w:lang w:val="lv-LV"/>
        </w:rPr>
        <w:t xml:space="preserve"> flakons ar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šķīduma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satur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6,75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="003513F2">
        <w:rPr>
          <w:noProof/>
          <w:color w:val="000000"/>
          <w:sz w:val="22"/>
          <w:lang w:val="lv-LV"/>
        </w:rPr>
        <w:t xml:space="preserve"> (</w:t>
      </w:r>
      <w:r w:rsidR="003513F2" w:rsidRPr="00A33B62">
        <w:rPr>
          <w:i/>
          <w:noProof/>
          <w:color w:val="000000"/>
          <w:sz w:val="22"/>
          <w:lang w:val="lv-LV"/>
        </w:rPr>
        <w:t>Atosibanum</w:t>
      </w:r>
      <w:r w:rsidR="003513F2">
        <w:rPr>
          <w:noProof/>
          <w:color w:val="000000"/>
          <w:sz w:val="22"/>
          <w:lang w:val="lv-LV"/>
        </w:rPr>
        <w:t>)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(acetāta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formā).</w:t>
      </w:r>
    </w:p>
    <w:p w14:paraId="4770744C" w14:textId="77777777" w:rsidR="001C18C6" w:rsidRPr="00624EE4" w:rsidRDefault="001C18C6" w:rsidP="00B509D9">
      <w:pPr>
        <w:spacing w:line="228" w:lineRule="exact"/>
        <w:ind w:left="60"/>
        <w:jc w:val="left"/>
        <w:rPr>
          <w:lang w:val="lv-LV"/>
        </w:rPr>
      </w:pPr>
    </w:p>
    <w:p w14:paraId="4770744D" w14:textId="77777777" w:rsidR="001C18C6" w:rsidRPr="00624EE4" w:rsidRDefault="001C18C6" w:rsidP="00B509D9">
      <w:pPr>
        <w:spacing w:line="290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Pilnu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pal</w:t>
      </w:r>
      <w:r w:rsidRPr="00624EE4">
        <w:rPr>
          <w:noProof/>
          <w:color w:val="000000"/>
          <w:spacing w:val="-1"/>
          <w:sz w:val="22"/>
          <w:lang w:val="lv-LV"/>
        </w:rPr>
        <w:t>īgviel</w:t>
      </w:r>
      <w:r w:rsidRPr="00624EE4">
        <w:rPr>
          <w:noProof/>
          <w:color w:val="000000"/>
          <w:sz w:val="22"/>
          <w:lang w:val="lv-LV"/>
        </w:rPr>
        <w:t>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sarakstu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skatīt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6.1.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apakšpunktā.</w:t>
      </w:r>
    </w:p>
    <w:p w14:paraId="4770744E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4F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50" w14:textId="77777777" w:rsidR="001C18C6" w:rsidRPr="00624EE4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3.</w:t>
      </w:r>
      <w:r w:rsidRPr="00624EE4">
        <w:rPr>
          <w:b/>
          <w:noProof/>
          <w:color w:val="000000"/>
          <w:sz w:val="22"/>
          <w:lang w:val="lv-LV"/>
        </w:rPr>
        <w:tab/>
        <w:t>ZĀĻU FORMA</w:t>
      </w:r>
    </w:p>
    <w:p w14:paraId="47707451" w14:textId="77777777" w:rsidR="001C18C6" w:rsidRPr="00624EE4" w:rsidRDefault="001C18C6" w:rsidP="00B509D9">
      <w:pPr>
        <w:spacing w:line="223" w:lineRule="exact"/>
        <w:ind w:left="60"/>
        <w:jc w:val="left"/>
        <w:rPr>
          <w:lang w:val="lv-LV"/>
        </w:rPr>
      </w:pPr>
    </w:p>
    <w:p w14:paraId="47707452" w14:textId="77777777" w:rsidR="001C18C6" w:rsidRPr="00624EE4" w:rsidRDefault="001C18C6" w:rsidP="00B509D9">
      <w:pPr>
        <w:spacing w:line="290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Šķīdums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injekcijām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(injekcijas).</w:t>
      </w:r>
    </w:p>
    <w:p w14:paraId="47707453" w14:textId="77777777" w:rsidR="001C18C6" w:rsidRPr="00624EE4" w:rsidRDefault="001C18C6" w:rsidP="00B509D9">
      <w:pPr>
        <w:spacing w:line="259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Dzidrs,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bezkrāsains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šķ</w:t>
      </w:r>
      <w:r w:rsidR="00566863">
        <w:rPr>
          <w:noProof/>
          <w:color w:val="000000"/>
          <w:spacing w:val="-1"/>
          <w:sz w:val="22"/>
          <w:lang w:val="lv-LV"/>
        </w:rPr>
        <w:t>ī</w:t>
      </w:r>
      <w:r w:rsidRPr="00624EE4">
        <w:rPr>
          <w:noProof/>
          <w:color w:val="000000"/>
          <w:spacing w:val="-1"/>
          <w:sz w:val="22"/>
          <w:lang w:val="lv-LV"/>
        </w:rPr>
        <w:t>dums</w:t>
      </w:r>
      <w:r w:rsidR="001B0656" w:rsidRPr="00624EE4">
        <w:rPr>
          <w:noProof/>
          <w:color w:val="000000"/>
          <w:spacing w:val="-1"/>
          <w:sz w:val="22"/>
          <w:lang w:val="lv-LV"/>
        </w:rPr>
        <w:t>. Šķīduma pH </w:t>
      </w:r>
      <w:r w:rsidR="00605EC7" w:rsidRPr="00624EE4">
        <w:rPr>
          <w:noProof/>
          <w:color w:val="000000"/>
          <w:spacing w:val="-1"/>
          <w:sz w:val="22"/>
          <w:lang w:val="lv-LV"/>
        </w:rPr>
        <w:t xml:space="preserve">ir </w:t>
      </w:r>
      <w:r w:rsidR="00C80FAC" w:rsidRPr="00624EE4">
        <w:rPr>
          <w:noProof/>
          <w:color w:val="000000"/>
          <w:spacing w:val="-1"/>
          <w:sz w:val="22"/>
          <w:lang w:val="lv-LV"/>
        </w:rPr>
        <w:t>4</w:t>
      </w:r>
      <w:r w:rsidR="00566863">
        <w:rPr>
          <w:noProof/>
          <w:color w:val="000000"/>
          <w:spacing w:val="-1"/>
          <w:sz w:val="22"/>
          <w:lang w:val="lv-LV"/>
        </w:rPr>
        <w:t>,</w:t>
      </w:r>
      <w:r w:rsidR="00C80FAC" w:rsidRPr="00624EE4">
        <w:rPr>
          <w:noProof/>
          <w:color w:val="000000"/>
          <w:spacing w:val="-1"/>
          <w:sz w:val="22"/>
          <w:lang w:val="lv-LV"/>
        </w:rPr>
        <w:t>0-5</w:t>
      </w:r>
      <w:r w:rsidR="00566863">
        <w:rPr>
          <w:noProof/>
          <w:color w:val="000000"/>
          <w:spacing w:val="-1"/>
          <w:sz w:val="22"/>
          <w:lang w:val="lv-LV"/>
        </w:rPr>
        <w:t>,</w:t>
      </w:r>
      <w:r w:rsidR="00C80FAC" w:rsidRPr="00624EE4">
        <w:rPr>
          <w:noProof/>
          <w:color w:val="000000"/>
          <w:spacing w:val="-1"/>
          <w:sz w:val="22"/>
          <w:lang w:val="lv-LV"/>
        </w:rPr>
        <w:t>0 un</w:t>
      </w:r>
      <w:r w:rsidR="001B0656" w:rsidRPr="00624EE4">
        <w:rPr>
          <w:noProof/>
          <w:color w:val="000000"/>
          <w:spacing w:val="-1"/>
          <w:sz w:val="22"/>
          <w:lang w:val="lv-LV"/>
        </w:rPr>
        <w:t xml:space="preserve"> osmolalitāte ir 265-320 mosmol/kg.</w:t>
      </w:r>
    </w:p>
    <w:p w14:paraId="47707454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55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56" w14:textId="77777777" w:rsidR="001C18C6" w:rsidRPr="00624EE4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</w:t>
      </w:r>
      <w:r w:rsidRPr="00624EE4">
        <w:rPr>
          <w:b/>
          <w:noProof/>
          <w:color w:val="000000"/>
          <w:sz w:val="22"/>
          <w:lang w:val="lv-LV"/>
        </w:rPr>
        <w:tab/>
        <w:t>KLĪNISKĀ INFORMĀCIJA</w:t>
      </w:r>
    </w:p>
    <w:p w14:paraId="47707457" w14:textId="77777777" w:rsidR="001C18C6" w:rsidRPr="00624EE4" w:rsidRDefault="001C18C6" w:rsidP="00B509D9">
      <w:pPr>
        <w:spacing w:line="224" w:lineRule="exact"/>
        <w:ind w:left="60"/>
        <w:jc w:val="left"/>
        <w:rPr>
          <w:lang w:val="lv-LV"/>
        </w:rPr>
      </w:pPr>
    </w:p>
    <w:p w14:paraId="47707458" w14:textId="77777777" w:rsidR="001C18C6" w:rsidRPr="00624EE4" w:rsidRDefault="001C18C6" w:rsidP="0081391F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4.1.</w:t>
      </w:r>
      <w:r w:rsidRPr="00624EE4">
        <w:rPr>
          <w:b/>
          <w:noProof/>
          <w:color w:val="000000"/>
          <w:sz w:val="22"/>
          <w:lang w:val="lv-LV"/>
        </w:rPr>
        <w:tab/>
        <w:t>Terapeitiskās indikācijas</w:t>
      </w:r>
    </w:p>
    <w:p w14:paraId="47707459" w14:textId="77777777" w:rsidR="001C18C6" w:rsidRPr="00624EE4" w:rsidRDefault="001C18C6" w:rsidP="00B509D9">
      <w:pPr>
        <w:spacing w:line="223" w:lineRule="exact"/>
        <w:ind w:left="60"/>
        <w:jc w:val="left"/>
        <w:rPr>
          <w:lang w:val="lv-LV"/>
        </w:rPr>
      </w:pPr>
    </w:p>
    <w:p w14:paraId="4770745A" w14:textId="77777777" w:rsidR="001C18C6" w:rsidRPr="00624EE4" w:rsidRDefault="008D3392" w:rsidP="00B509D9">
      <w:pPr>
        <w:spacing w:line="290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ir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indicēts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draudošu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priekšlaicīgu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pacing w:val="-1"/>
          <w:sz w:val="22"/>
          <w:lang w:val="lv-LV"/>
        </w:rPr>
        <w:t>dzemdību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aizkavēšanai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pieaugušām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grūtniecēm,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pacing w:val="-1"/>
          <w:sz w:val="22"/>
          <w:lang w:val="lv-LV"/>
        </w:rPr>
        <w:t>kam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ir:</w:t>
      </w:r>
    </w:p>
    <w:p w14:paraId="4770745B" w14:textId="77777777" w:rsidR="001C18C6" w:rsidRPr="00624EE4" w:rsidRDefault="001C18C6" w:rsidP="00B509D9">
      <w:pPr>
        <w:tabs>
          <w:tab w:val="left" w:pos="426"/>
        </w:tabs>
        <w:spacing w:line="274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regulāras,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vismaz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30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sekunžu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ilgas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kontrakcijas,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kuru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biežums</w:t>
      </w:r>
      <w:r w:rsidR="00DC6C34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30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minūšu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ir</w:t>
      </w:r>
      <w:r w:rsidR="00DC6C34" w:rsidRPr="00624EE4">
        <w:rPr>
          <w:noProof/>
          <w:color w:val="000000"/>
          <w:sz w:val="22"/>
          <w:lang w:val="lv-LV"/>
        </w:rPr>
        <w:t xml:space="preserve"> </w:t>
      </w:r>
      <w:r w:rsidR="00F639E2" w:rsidRPr="00624EE4">
        <w:rPr>
          <w:szCs w:val="24"/>
          <w:lang w:val="lv-LV"/>
        </w:rPr>
        <w:t>≥</w:t>
      </w:r>
      <w:r w:rsidRPr="00624EE4">
        <w:rPr>
          <w:noProof/>
          <w:color w:val="000000"/>
          <w:sz w:val="22"/>
          <w:lang w:val="lv-LV"/>
        </w:rPr>
        <w:t>4;</w:t>
      </w:r>
    </w:p>
    <w:p w14:paraId="4770745C" w14:textId="77777777" w:rsidR="001C18C6" w:rsidRPr="00624EE4" w:rsidRDefault="001C18C6" w:rsidP="00B509D9">
      <w:pPr>
        <w:tabs>
          <w:tab w:val="left" w:pos="426"/>
        </w:tabs>
        <w:spacing w:line="274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kakla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atvērums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(nedzemdējušām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0-3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cm)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saīsināšanās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F639E2" w:rsidRPr="00624EE4">
        <w:rPr>
          <w:szCs w:val="24"/>
          <w:lang w:val="lv-LV"/>
        </w:rPr>
        <w:t>≥</w:t>
      </w:r>
      <w:r w:rsidR="00702B3B" w:rsidRPr="00624EE4">
        <w:rPr>
          <w:szCs w:val="24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50%;</w:t>
      </w:r>
    </w:p>
    <w:p w14:paraId="4770745D" w14:textId="77777777" w:rsidR="001C18C6" w:rsidRPr="00624EE4" w:rsidRDefault="001C18C6" w:rsidP="00B509D9">
      <w:pPr>
        <w:tabs>
          <w:tab w:val="left" w:pos="426"/>
        </w:tabs>
        <w:spacing w:line="259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24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pilnas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nedēļas;</w:t>
      </w:r>
    </w:p>
    <w:p w14:paraId="4770745E" w14:textId="77777777" w:rsidR="001C18C6" w:rsidRPr="00624EE4" w:rsidRDefault="001C18C6" w:rsidP="00B509D9">
      <w:pPr>
        <w:tabs>
          <w:tab w:val="left" w:pos="426"/>
        </w:tabs>
        <w:spacing w:line="259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normāla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sirdsdarbība.</w:t>
      </w:r>
    </w:p>
    <w:p w14:paraId="4770745F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60" w14:textId="77777777" w:rsidR="001C18C6" w:rsidRPr="00624EE4" w:rsidRDefault="001C18C6" w:rsidP="0081391F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4.2.</w:t>
      </w:r>
      <w:r w:rsidRPr="00624EE4">
        <w:rPr>
          <w:b/>
          <w:noProof/>
          <w:color w:val="000000"/>
          <w:sz w:val="22"/>
          <w:lang w:val="lv-LV"/>
        </w:rPr>
        <w:tab/>
        <w:t>Devas un lietošanas veids</w:t>
      </w:r>
    </w:p>
    <w:p w14:paraId="47707461" w14:textId="77777777" w:rsidR="001C18C6" w:rsidRPr="00624EE4" w:rsidRDefault="001C18C6" w:rsidP="00B509D9">
      <w:pPr>
        <w:spacing w:line="240" w:lineRule="exact"/>
        <w:ind w:left="60"/>
        <w:jc w:val="left"/>
        <w:rPr>
          <w:lang w:val="lv-LV"/>
        </w:rPr>
      </w:pPr>
    </w:p>
    <w:p w14:paraId="47707462" w14:textId="77777777" w:rsidR="001C18C6" w:rsidRPr="00624EE4" w:rsidRDefault="001C18C6" w:rsidP="00B509D9">
      <w:pPr>
        <w:spacing w:line="276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u w:val="single"/>
          <w:lang w:val="lv-LV"/>
        </w:rPr>
        <w:t>Devas</w:t>
      </w:r>
    </w:p>
    <w:p w14:paraId="47707463" w14:textId="77777777" w:rsidR="001C18C6" w:rsidRPr="00624EE4" w:rsidRDefault="008D3392" w:rsidP="00B509D9">
      <w:pPr>
        <w:spacing w:line="296" w:lineRule="exact"/>
        <w:ind w:left="60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terapija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jāsāk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un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jāveic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ārstam,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pacing w:val="-1"/>
          <w:sz w:val="22"/>
          <w:lang w:val="lv-LV"/>
        </w:rPr>
        <w:t>kam</w:t>
      </w:r>
      <w:r w:rsidR="006E71B5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ir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pieredze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priekšlaicīgu</w:t>
      </w:r>
      <w:r w:rsidR="006E71B5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pacing w:val="-1"/>
          <w:sz w:val="22"/>
          <w:lang w:val="lv-LV"/>
        </w:rPr>
        <w:t>dzemdību</w:t>
      </w:r>
      <w:r w:rsidR="006E71B5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ārstēšanā.</w:t>
      </w:r>
    </w:p>
    <w:p w14:paraId="47707464" w14:textId="77777777" w:rsidR="001C18C6" w:rsidRPr="00624EE4" w:rsidRDefault="001C18C6" w:rsidP="00B509D9">
      <w:pPr>
        <w:spacing w:line="228" w:lineRule="exact"/>
        <w:ind w:left="60"/>
        <w:jc w:val="left"/>
        <w:rPr>
          <w:lang w:val="lv-LV"/>
        </w:rPr>
      </w:pPr>
    </w:p>
    <w:p w14:paraId="47707465" w14:textId="77777777" w:rsidR="00834515" w:rsidRPr="00624EE4" w:rsidRDefault="008D3392" w:rsidP="00B509D9">
      <w:pPr>
        <w:spacing w:line="290" w:lineRule="exact"/>
        <w:ind w:left="60"/>
        <w:jc w:val="left"/>
        <w:rPr>
          <w:noProof/>
          <w:color w:val="000000"/>
          <w:spacing w:val="-1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ievada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intravenozi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trīs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z w:val="22"/>
          <w:lang w:val="lv-LV"/>
        </w:rPr>
        <w:t>secīgos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1C18C6" w:rsidRPr="00624EE4">
        <w:rPr>
          <w:noProof/>
          <w:color w:val="000000"/>
          <w:spacing w:val="-1"/>
          <w:sz w:val="22"/>
          <w:lang w:val="lv-LV"/>
        </w:rPr>
        <w:t>posmos: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</w:p>
    <w:p w14:paraId="47707466" w14:textId="77777777" w:rsidR="00834515" w:rsidRPr="00624EE4" w:rsidRDefault="001C18C6" w:rsidP="00834515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lv-LV" w:eastAsia="es-ES"/>
        </w:rPr>
      </w:pP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bolus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veida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sākumdeva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(6,75 mg),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lietojot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="008D3392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Atosiban PharmIdea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6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,75 mg/0,9 ml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šķīdumu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injekcijām;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</w:p>
    <w:p w14:paraId="47707467" w14:textId="77777777" w:rsidR="00834515" w:rsidRPr="00624EE4" w:rsidRDefault="001C18C6" w:rsidP="00834515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lv-LV" w:eastAsia="es-ES"/>
        </w:rPr>
      </w:pP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pēc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tam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nekavējoties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turpina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terapiju,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veicot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nepārtrauktu,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lielu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devu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(slodzes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300 mikrogrami/min.)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3 stundas,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lietojot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="008D3392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Atosiban PharmIdea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37,5 mg/5 ml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koncentrātu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šķīduma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pagatavošanai</w:t>
      </w:r>
      <w:r w:rsidR="0001171B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;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</w:p>
    <w:p w14:paraId="47707468" w14:textId="77777777" w:rsidR="00834515" w:rsidRPr="00624EE4" w:rsidRDefault="001C18C6" w:rsidP="00834515">
      <w:pPr>
        <w:pStyle w:val="ListParagraph"/>
        <w:numPr>
          <w:ilvl w:val="0"/>
          <w:numId w:val="40"/>
        </w:numPr>
        <w:spacing w:line="290" w:lineRule="exact"/>
        <w:ind w:left="284" w:hanging="284"/>
        <w:rPr>
          <w:rFonts w:ascii="Times New Roman" w:eastAsia="Times" w:hAnsi="Times New Roman"/>
          <w:noProof/>
          <w:color w:val="000000"/>
          <w:szCs w:val="20"/>
          <w:lang w:val="lv-LV" w:eastAsia="es-ES"/>
        </w:rPr>
      </w:pP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un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pēc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tam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veic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mazāku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devu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(sekojošu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100 mikrogrami/min.),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lietojot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="008D3392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Atosiban PharmIdea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37,5 mg/5 ml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koncentrātu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infūziju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šķīduma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pagatavošanai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līdz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45 stundām.</w:t>
      </w:r>
      <w:r w:rsidR="00B509D9" w:rsidRPr="00624EE4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</w:p>
    <w:p w14:paraId="47707469" w14:textId="77777777" w:rsidR="001C18C6" w:rsidRPr="00624EE4" w:rsidRDefault="001C18C6" w:rsidP="00834515">
      <w:pPr>
        <w:spacing w:line="290" w:lineRule="exac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Terapijas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ilgums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nedrīkst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pārsniegt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48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stundas.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pilna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kursa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kopējā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deva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nedrīkst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pārsniegt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330,75 mg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atozibāna.</w:t>
      </w:r>
    </w:p>
    <w:p w14:paraId="4770746A" w14:textId="77777777" w:rsidR="001C18C6" w:rsidRPr="00624EE4" w:rsidRDefault="001C18C6" w:rsidP="00B509D9">
      <w:pPr>
        <w:spacing w:line="228" w:lineRule="exact"/>
        <w:ind w:left="60"/>
        <w:jc w:val="left"/>
        <w:rPr>
          <w:lang w:val="lv-LV"/>
        </w:rPr>
      </w:pPr>
    </w:p>
    <w:p w14:paraId="4770746B" w14:textId="77777777" w:rsidR="00A70767" w:rsidRPr="00624EE4" w:rsidRDefault="001C18C6" w:rsidP="008173DE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Pēc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priekšlaicīgu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diagnozes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noteikšanas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pēc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iespējas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ātrāk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jāsāk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intravenoza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terapija,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injicējot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i/>
          <w:noProof/>
          <w:color w:val="000000"/>
          <w:sz w:val="22"/>
          <w:lang w:val="lv-LV"/>
        </w:rPr>
        <w:t>bolus</w:t>
      </w:r>
      <w:r w:rsidR="00B509D9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veida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sākumdevu.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i/>
          <w:noProof/>
          <w:color w:val="000000"/>
          <w:sz w:val="22"/>
          <w:lang w:val="lv-LV"/>
        </w:rPr>
        <w:t>bolus</w:t>
      </w:r>
      <w:r w:rsidR="00B509D9" w:rsidRPr="00624EE4">
        <w:rPr>
          <w:i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veida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deva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ir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ievadīta,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jāturpina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infūziju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(sk.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lang w:val="lv-LV"/>
        </w:rPr>
        <w:lastRenderedPageBreak/>
        <w:t>Atosiban PharmIdea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37,5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mg/5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="00B509D9" w:rsidRPr="00624EE4">
        <w:rPr>
          <w:noProof/>
          <w:color w:val="000000"/>
          <w:spacing w:val="-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koncentrāta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infūziju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šķīduma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pagatavošanai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zāļu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aprakstu).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Ja</w:t>
      </w:r>
      <w:r w:rsidR="00B509D9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="00B509D9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kontrakcijas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neizzūd,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="000946B0" w:rsidRPr="00624EE4">
        <w:rPr>
          <w:noProof/>
          <w:color w:val="000000"/>
          <w:sz w:val="22"/>
          <w:lang w:val="lv-LV"/>
        </w:rPr>
        <w:t>ir jāapsver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alternatīvas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iespējas.</w:t>
      </w:r>
      <w:r w:rsidR="00B509D9" w:rsidRPr="00624EE4">
        <w:rPr>
          <w:noProof/>
          <w:color w:val="000000"/>
          <w:sz w:val="22"/>
          <w:lang w:val="lv-LV"/>
        </w:rPr>
        <w:t xml:space="preserve"> </w:t>
      </w:r>
    </w:p>
    <w:p w14:paraId="4770746C" w14:textId="77777777" w:rsidR="00754040" w:rsidRPr="00624EE4" w:rsidRDefault="00754040" w:rsidP="008173DE">
      <w:pPr>
        <w:spacing w:line="290" w:lineRule="exact"/>
        <w:jc w:val="left"/>
        <w:rPr>
          <w:noProof/>
          <w:color w:val="000000"/>
          <w:sz w:val="22"/>
          <w:lang w:val="lv-LV"/>
        </w:rPr>
      </w:pPr>
    </w:p>
    <w:p w14:paraId="4770746D" w14:textId="77777777" w:rsidR="00754040" w:rsidRPr="00624EE4" w:rsidRDefault="00754040" w:rsidP="008173DE">
      <w:pPr>
        <w:autoSpaceDE w:val="0"/>
        <w:autoSpaceDN w:val="0"/>
        <w:adjustRightInd w:val="0"/>
        <w:spacing w:line="290" w:lineRule="exac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Turpmāk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="00B141DD" w:rsidRPr="00624EE4">
        <w:rPr>
          <w:noProof/>
          <w:color w:val="000000"/>
          <w:sz w:val="22"/>
          <w:lang w:val="lv-LV"/>
        </w:rPr>
        <w:t>esošajā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tabul</w:t>
      </w:r>
      <w:r w:rsidR="007D1C4D" w:rsidRPr="00624EE4">
        <w:rPr>
          <w:noProof/>
          <w:color w:val="000000"/>
          <w:sz w:val="22"/>
          <w:lang w:val="lv-LV"/>
        </w:rPr>
        <w:t>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B141DD" w:rsidRPr="00624EE4">
        <w:rPr>
          <w:noProof/>
          <w:color w:val="000000"/>
          <w:sz w:val="22"/>
          <w:lang w:val="lv-LV"/>
        </w:rPr>
        <w:t>ir parādītas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bolus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veida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injekcijas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tu</w:t>
      </w:r>
      <w:r w:rsidRPr="00624EE4">
        <w:rPr>
          <w:noProof/>
          <w:color w:val="000000"/>
          <w:spacing w:val="-1"/>
          <w:sz w:val="22"/>
          <w:lang w:val="lv-LV"/>
        </w:rPr>
        <w:t>rpmākas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pilnas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devas: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00"/>
        <w:gridCol w:w="2251"/>
      </w:tblGrid>
      <w:tr w:rsidR="00754040" w:rsidRPr="00624EE4" w14:paraId="47707472" w14:textId="77777777" w:rsidTr="00754040">
        <w:trPr>
          <w:trHeight w:val="384"/>
        </w:trPr>
        <w:tc>
          <w:tcPr>
            <w:tcW w:w="1101" w:type="dxa"/>
          </w:tcPr>
          <w:p w14:paraId="4770746E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Posms</w:t>
            </w:r>
          </w:p>
        </w:tc>
        <w:tc>
          <w:tcPr>
            <w:tcW w:w="2551" w:type="dxa"/>
          </w:tcPr>
          <w:p w14:paraId="4770746F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Režīms</w:t>
            </w:r>
          </w:p>
        </w:tc>
        <w:tc>
          <w:tcPr>
            <w:tcW w:w="3100" w:type="dxa"/>
          </w:tcPr>
          <w:p w14:paraId="47707470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Infūzijas</w:t>
            </w:r>
            <w:r w:rsidRPr="00624EE4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ātrums</w:t>
            </w:r>
          </w:p>
        </w:tc>
        <w:tc>
          <w:tcPr>
            <w:tcW w:w="2251" w:type="dxa"/>
          </w:tcPr>
          <w:p w14:paraId="47707471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Atozibāna</w:t>
            </w:r>
            <w:r w:rsidRPr="00624EE4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b/>
                <w:noProof/>
                <w:color w:val="000000"/>
                <w:w w:val="95"/>
                <w:sz w:val="22"/>
                <w:lang w:val="lv-LV"/>
              </w:rPr>
              <w:t>deva</w:t>
            </w:r>
          </w:p>
        </w:tc>
      </w:tr>
      <w:tr w:rsidR="00754040" w:rsidRPr="00624EE4" w14:paraId="4770747A" w14:textId="77777777" w:rsidTr="00754040">
        <w:tc>
          <w:tcPr>
            <w:tcW w:w="1101" w:type="dxa"/>
          </w:tcPr>
          <w:p w14:paraId="47707473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1</w:t>
            </w:r>
          </w:p>
        </w:tc>
        <w:tc>
          <w:tcPr>
            <w:tcW w:w="2551" w:type="dxa"/>
          </w:tcPr>
          <w:p w14:paraId="47707474" w14:textId="77777777" w:rsidR="00754040" w:rsidRPr="00624EE4" w:rsidRDefault="00754040" w:rsidP="000D3F69">
            <w:pPr>
              <w:spacing w:line="25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0,9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2"/>
                <w:sz w:val="22"/>
                <w:lang w:val="lv-LV"/>
              </w:rPr>
              <w:t>ml</w:t>
            </w:r>
            <w:r w:rsidRPr="00624EE4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intravenoza</w:t>
            </w:r>
          </w:p>
          <w:p w14:paraId="47707475" w14:textId="77777777" w:rsidR="00754040" w:rsidRPr="00624EE4" w:rsidRDefault="00754040" w:rsidP="000D3F69">
            <w:pPr>
              <w:spacing w:line="259" w:lineRule="exact"/>
              <w:ind w:left="33" w:right="-239"/>
              <w:rPr>
                <w:lang w:val="lv-LV"/>
              </w:rPr>
            </w:pPr>
            <w:r w:rsidRPr="00624EE4">
              <w:rPr>
                <w:i/>
                <w:noProof/>
                <w:color w:val="000000"/>
                <w:sz w:val="22"/>
                <w:lang w:val="lv-LV"/>
              </w:rPr>
              <w:t>bolus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injekcija,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lang w:val="lv-LV"/>
              </w:rPr>
              <w:t>kas</w:t>
            </w:r>
          </w:p>
          <w:p w14:paraId="47707476" w14:textId="77777777" w:rsidR="00754040" w:rsidRPr="00624EE4" w:rsidRDefault="00754040" w:rsidP="000D3F69">
            <w:pPr>
              <w:spacing w:line="27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izdarīta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ne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lang w:val="lv-LV"/>
              </w:rPr>
              <w:t>mazāk</w:t>
            </w:r>
            <w:r w:rsidRPr="00624EE4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lang w:val="lv-LV"/>
              </w:rPr>
              <w:t>kā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1</w:t>
            </w:r>
          </w:p>
          <w:p w14:paraId="47707477" w14:textId="77777777" w:rsidR="00754040" w:rsidRPr="00624EE4" w:rsidRDefault="00754040" w:rsidP="000D3F69">
            <w:pPr>
              <w:spacing w:line="290" w:lineRule="exact"/>
              <w:ind w:left="33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minūtes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laikā</w:t>
            </w:r>
          </w:p>
        </w:tc>
        <w:tc>
          <w:tcPr>
            <w:tcW w:w="3100" w:type="dxa"/>
          </w:tcPr>
          <w:p w14:paraId="47707478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Nav</w:t>
            </w:r>
            <w:r w:rsidRPr="00624EE4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piemērojams</w:t>
            </w:r>
          </w:p>
        </w:tc>
        <w:tc>
          <w:tcPr>
            <w:tcW w:w="2251" w:type="dxa"/>
          </w:tcPr>
          <w:p w14:paraId="47707479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6,75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2"/>
                <w:sz w:val="22"/>
                <w:lang w:val="lv-LV"/>
              </w:rPr>
              <w:t>mg</w:t>
            </w:r>
          </w:p>
        </w:tc>
      </w:tr>
      <w:tr w:rsidR="00754040" w:rsidRPr="00624EE4" w14:paraId="47707481" w14:textId="77777777" w:rsidTr="00754040">
        <w:tc>
          <w:tcPr>
            <w:tcW w:w="1101" w:type="dxa"/>
          </w:tcPr>
          <w:p w14:paraId="4770747B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2</w:t>
            </w:r>
          </w:p>
        </w:tc>
        <w:tc>
          <w:tcPr>
            <w:tcW w:w="2551" w:type="dxa"/>
          </w:tcPr>
          <w:p w14:paraId="4770747C" w14:textId="77777777" w:rsidR="00754040" w:rsidRPr="00624EE4" w:rsidRDefault="00754040" w:rsidP="000D3F69">
            <w:pPr>
              <w:spacing w:line="25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3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stundu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ilga</w:t>
            </w:r>
          </w:p>
          <w:p w14:paraId="4770747D" w14:textId="77777777" w:rsidR="00754040" w:rsidRPr="00624EE4" w:rsidRDefault="00754040" w:rsidP="000D3F69">
            <w:pPr>
              <w:spacing w:line="25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intravenoza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slodzes</w:t>
            </w:r>
          </w:p>
          <w:p w14:paraId="4770747E" w14:textId="77777777" w:rsidR="00754040" w:rsidRPr="00624EE4" w:rsidRDefault="00754040" w:rsidP="000D3F69">
            <w:pPr>
              <w:spacing w:line="290" w:lineRule="exact"/>
              <w:ind w:left="33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infūzija</w:t>
            </w:r>
          </w:p>
        </w:tc>
        <w:tc>
          <w:tcPr>
            <w:tcW w:w="3100" w:type="dxa"/>
          </w:tcPr>
          <w:p w14:paraId="4770747F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24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ml/stundā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(300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lang w:val="lv-LV"/>
              </w:rPr>
              <w:t>µg/min)</w:t>
            </w:r>
          </w:p>
        </w:tc>
        <w:tc>
          <w:tcPr>
            <w:tcW w:w="2251" w:type="dxa"/>
          </w:tcPr>
          <w:p w14:paraId="47707480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54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2"/>
                <w:sz w:val="22"/>
                <w:lang w:val="lv-LV"/>
              </w:rPr>
              <w:t>mg</w:t>
            </w:r>
          </w:p>
        </w:tc>
      </w:tr>
      <w:tr w:rsidR="00754040" w:rsidRPr="00624EE4" w14:paraId="47707488" w14:textId="77777777" w:rsidTr="00754040">
        <w:tc>
          <w:tcPr>
            <w:tcW w:w="1101" w:type="dxa"/>
          </w:tcPr>
          <w:p w14:paraId="47707482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3</w:t>
            </w:r>
          </w:p>
        </w:tc>
        <w:tc>
          <w:tcPr>
            <w:tcW w:w="2551" w:type="dxa"/>
          </w:tcPr>
          <w:p w14:paraId="47707483" w14:textId="77777777" w:rsidR="00754040" w:rsidRPr="00624EE4" w:rsidRDefault="00754040" w:rsidP="000D3F69">
            <w:pPr>
              <w:spacing w:line="25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Sekojoša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intravenoza</w:t>
            </w:r>
          </w:p>
          <w:p w14:paraId="47707484" w14:textId="77777777" w:rsidR="00754040" w:rsidRPr="00624EE4" w:rsidRDefault="00754040" w:rsidP="000D3F69">
            <w:pPr>
              <w:spacing w:line="279" w:lineRule="exact"/>
              <w:ind w:left="33" w:right="-239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infūzija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līdz</w:t>
            </w:r>
            <w:r w:rsidRPr="00624EE4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pat</w:t>
            </w:r>
            <w:r w:rsidRPr="00624EE4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45</w:t>
            </w:r>
          </w:p>
          <w:p w14:paraId="47707485" w14:textId="77777777" w:rsidR="00754040" w:rsidRPr="00624EE4" w:rsidRDefault="00754040" w:rsidP="000D3F69">
            <w:pPr>
              <w:spacing w:line="290" w:lineRule="exact"/>
              <w:ind w:left="33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stundām</w:t>
            </w:r>
          </w:p>
        </w:tc>
        <w:tc>
          <w:tcPr>
            <w:tcW w:w="3100" w:type="dxa"/>
          </w:tcPr>
          <w:p w14:paraId="47707486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8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ml/stundā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(100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lang w:val="lv-LV"/>
              </w:rPr>
              <w:t>µg/min)</w:t>
            </w:r>
          </w:p>
        </w:tc>
        <w:tc>
          <w:tcPr>
            <w:tcW w:w="2251" w:type="dxa"/>
          </w:tcPr>
          <w:p w14:paraId="47707487" w14:textId="77777777" w:rsidR="00754040" w:rsidRPr="00624EE4" w:rsidRDefault="00754040" w:rsidP="00754040">
            <w:pPr>
              <w:spacing w:line="290" w:lineRule="exact"/>
              <w:jc w:val="left"/>
              <w:rPr>
                <w:lang w:val="lv-LV"/>
              </w:rPr>
            </w:pPr>
            <w:r w:rsidRPr="00624EE4">
              <w:rPr>
                <w:noProof/>
                <w:color w:val="000000"/>
                <w:sz w:val="22"/>
                <w:lang w:val="lv-LV"/>
              </w:rPr>
              <w:t>Līdz</w:t>
            </w:r>
            <w:r w:rsidRPr="00624EE4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lang w:val="lv-LV"/>
              </w:rPr>
              <w:t>270</w:t>
            </w:r>
            <w:r w:rsidRPr="00624EE4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2"/>
                <w:sz w:val="22"/>
                <w:lang w:val="lv-LV"/>
              </w:rPr>
              <w:t>mg</w:t>
            </w:r>
          </w:p>
        </w:tc>
      </w:tr>
    </w:tbl>
    <w:p w14:paraId="47707489" w14:textId="77777777" w:rsidR="00754040" w:rsidRPr="00624EE4" w:rsidRDefault="00754040" w:rsidP="00754040">
      <w:pPr>
        <w:spacing w:line="290" w:lineRule="exact"/>
        <w:jc w:val="left"/>
        <w:rPr>
          <w:lang w:val="lv-LV"/>
        </w:rPr>
      </w:pPr>
    </w:p>
    <w:p w14:paraId="4770748A" w14:textId="77777777" w:rsidR="008173DE" w:rsidRPr="00624EE4" w:rsidRDefault="008173DE" w:rsidP="002751EA">
      <w:pPr>
        <w:autoSpaceDE w:val="0"/>
        <w:autoSpaceDN w:val="0"/>
        <w:adjustRightInd w:val="0"/>
        <w:spacing w:line="290" w:lineRule="exact"/>
        <w:jc w:val="left"/>
        <w:rPr>
          <w:noProof/>
          <w:color w:val="000000"/>
          <w:sz w:val="22"/>
          <w:u w:val="single"/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Atkārtota ārstēšana</w:t>
      </w:r>
    </w:p>
    <w:p w14:paraId="4770748B" w14:textId="77777777" w:rsidR="008173DE" w:rsidRPr="00624EE4" w:rsidRDefault="008173DE" w:rsidP="002751E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ir </w:t>
      </w:r>
      <w:r w:rsidRPr="00624EE4">
        <w:rPr>
          <w:noProof/>
          <w:color w:val="000000"/>
          <w:sz w:val="22"/>
          <w:lang w:val="lv-LV"/>
        </w:rPr>
        <w:t>nepieciešama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atkārtota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terapija,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arī</w:t>
      </w:r>
      <w:r w:rsidR="00644B4B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tā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jāsāk</w:t>
      </w:r>
      <w:r w:rsidR="00644B4B"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644B4B" w:rsidRPr="00624EE4">
        <w:rPr>
          <w:rFonts w:ascii="Calibri" w:hAnsi="Calibri" w:cs="Calibri"/>
          <w:i/>
          <w:noProof/>
          <w:color w:val="000000"/>
          <w:spacing w:val="3"/>
          <w:sz w:val="22"/>
          <w:lang w:val="lv-LV"/>
        </w:rPr>
        <w:t xml:space="preserve"> </w:t>
      </w:r>
      <w:r w:rsidRPr="00624EE4">
        <w:rPr>
          <w:i/>
          <w:noProof/>
          <w:color w:val="000000"/>
          <w:sz w:val="22"/>
          <w:lang w:val="lv-LV"/>
        </w:rPr>
        <w:t>bolus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veida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injekciju,</w:t>
      </w:r>
      <w:r w:rsidR="00644B4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lietojot</w:t>
      </w:r>
      <w:r w:rsidR="00644B4B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Pr="00624EE4">
        <w:rPr>
          <w:noProof/>
          <w:color w:val="000000"/>
          <w:sz w:val="22"/>
          <w:lang w:val="lv-LV"/>
        </w:rPr>
        <w:t xml:space="preserve"> 6,75</w:t>
      </w:r>
      <w:r w:rsidR="00644B4B" w:rsidRPr="00624EE4">
        <w:rPr>
          <w:noProof/>
          <w:color w:val="000000"/>
          <w:sz w:val="22"/>
          <w:lang w:val="lv-LV"/>
        </w:rPr>
        <w:t xml:space="preserve"> mg/0,9 </w:t>
      </w:r>
      <w:r w:rsidRPr="00624EE4">
        <w:rPr>
          <w:noProof/>
          <w:color w:val="000000"/>
          <w:sz w:val="22"/>
          <w:lang w:val="lv-LV"/>
        </w:rPr>
        <w:t xml:space="preserve">ml šķīdumu injekcijām, un jāturpina ar infūziju, lietojot 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Pr="00624EE4">
        <w:rPr>
          <w:noProof/>
          <w:color w:val="000000"/>
          <w:sz w:val="22"/>
          <w:lang w:val="lv-LV"/>
        </w:rPr>
        <w:t xml:space="preserve"> 37,5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mg/5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 xml:space="preserve">ml </w:t>
      </w:r>
      <w:r w:rsidRPr="00624EE4">
        <w:rPr>
          <w:noProof/>
          <w:color w:val="000000"/>
          <w:sz w:val="22"/>
          <w:lang w:val="lv-LV"/>
        </w:rPr>
        <w:t xml:space="preserve">koncentrātu infūziju </w:t>
      </w:r>
      <w:r w:rsidRPr="00624EE4">
        <w:rPr>
          <w:noProof/>
          <w:color w:val="000000"/>
          <w:spacing w:val="-1"/>
          <w:sz w:val="22"/>
          <w:lang w:val="lv-LV"/>
        </w:rPr>
        <w:t xml:space="preserve">šķīduma </w:t>
      </w:r>
      <w:r w:rsidRPr="00624EE4">
        <w:rPr>
          <w:noProof/>
          <w:color w:val="000000"/>
          <w:sz w:val="22"/>
          <w:lang w:val="lv-LV"/>
        </w:rPr>
        <w:t>pagatavošanai.</w:t>
      </w:r>
    </w:p>
    <w:p w14:paraId="4770748C" w14:textId="77777777" w:rsidR="008173DE" w:rsidRPr="00624EE4" w:rsidRDefault="008173DE" w:rsidP="002751EA">
      <w:pPr>
        <w:spacing w:line="225" w:lineRule="exact"/>
        <w:jc w:val="left"/>
        <w:rPr>
          <w:lang w:val="lv-LV"/>
        </w:rPr>
      </w:pPr>
    </w:p>
    <w:p w14:paraId="4770748D" w14:textId="77777777" w:rsidR="008173DE" w:rsidRPr="00624EE4" w:rsidRDefault="008173DE" w:rsidP="002751EA">
      <w:pPr>
        <w:spacing w:line="294" w:lineRule="exact"/>
        <w:jc w:val="left"/>
        <w:rPr>
          <w:lang w:val="lv-LV"/>
        </w:rPr>
      </w:pPr>
      <w:r w:rsidRPr="00624EE4">
        <w:rPr>
          <w:i/>
          <w:noProof/>
          <w:color w:val="000000"/>
          <w:sz w:val="22"/>
          <w:lang w:val="lv-LV"/>
        </w:rPr>
        <w:t>Pacienti</w:t>
      </w:r>
      <w:r w:rsidRPr="00624EE4">
        <w:rPr>
          <w:rFonts w:ascii="Calibri" w:hAnsi="Calibri" w:cs="Calibri"/>
          <w:i/>
          <w:noProof/>
          <w:color w:val="000000"/>
          <w:spacing w:val="5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nieru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vai</w:t>
      </w:r>
      <w:r w:rsidRPr="00624EE4">
        <w:rPr>
          <w:rFonts w:ascii="Calibri" w:hAnsi="Calibri" w:cs="Calibri"/>
          <w:i/>
          <w:noProof/>
          <w:color w:val="000000"/>
          <w:spacing w:val="5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aknu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funkciju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traucējumiem</w:t>
      </w:r>
    </w:p>
    <w:p w14:paraId="4770748E" w14:textId="77777777" w:rsidR="008173DE" w:rsidRPr="00624EE4" w:rsidRDefault="008173DE" w:rsidP="002751E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pieredzes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pacientēm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nieru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funkciju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traucējumiem.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Nieru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traucējumu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dēļ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deva</w:t>
      </w:r>
      <w:r w:rsidR="00F910DC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nav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jāpielāgo,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jo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urīnu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tiek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izdalīts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tikai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neliels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="000451AB" w:rsidRPr="00624EE4">
        <w:rPr>
          <w:noProof/>
          <w:color w:val="000000"/>
          <w:spacing w:val="-1"/>
          <w:sz w:val="22"/>
          <w:lang w:val="lv-LV"/>
        </w:rPr>
        <w:t>daudzums</w:t>
      </w:r>
      <w:r w:rsidR="000451AB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noProof/>
          <w:color w:val="000000"/>
          <w:spacing w:val="-1"/>
          <w:sz w:val="22"/>
          <w:lang w:val="lv-LV"/>
        </w:rPr>
        <w:t>.</w:t>
      </w:r>
      <w:r w:rsidR="00F910DC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Ārstējot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pacientes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="00F910DC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funkciju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traucējumiem,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atozibāns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jālieto</w:t>
      </w:r>
      <w:r w:rsidR="00F910D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piesardzīgi.</w:t>
      </w:r>
    </w:p>
    <w:p w14:paraId="4770748F" w14:textId="77777777" w:rsidR="008173DE" w:rsidRPr="00624EE4" w:rsidRDefault="008173DE" w:rsidP="002751EA">
      <w:pPr>
        <w:spacing w:line="225" w:lineRule="exact"/>
        <w:jc w:val="left"/>
        <w:rPr>
          <w:lang w:val="lv-LV"/>
        </w:rPr>
      </w:pPr>
    </w:p>
    <w:p w14:paraId="47707490" w14:textId="77777777" w:rsidR="008173DE" w:rsidRPr="00624EE4" w:rsidRDefault="008173DE" w:rsidP="002751EA">
      <w:pPr>
        <w:spacing w:line="294" w:lineRule="exact"/>
        <w:jc w:val="left"/>
        <w:rPr>
          <w:lang w:val="lv-LV"/>
        </w:rPr>
      </w:pPr>
      <w:r w:rsidRPr="00624EE4">
        <w:rPr>
          <w:i/>
          <w:noProof/>
          <w:color w:val="000000"/>
          <w:sz w:val="22"/>
          <w:lang w:val="lv-LV"/>
        </w:rPr>
        <w:t>Pediatriskā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populācija</w:t>
      </w:r>
    </w:p>
    <w:p w14:paraId="47707491" w14:textId="77777777" w:rsidR="008173DE" w:rsidRPr="00624EE4" w:rsidRDefault="008D3392" w:rsidP="002751EA">
      <w:pPr>
        <w:spacing w:line="262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0451AB" w:rsidRPr="00624EE4">
        <w:rPr>
          <w:noProof/>
          <w:color w:val="000000"/>
          <w:sz w:val="22"/>
          <w:lang w:val="lv-LV"/>
        </w:rPr>
        <w:t>drošums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un</w:t>
      </w:r>
      <w:r w:rsidR="00AD6037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efektivitāte,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lietojot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grūtniecēm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pacing w:val="-1"/>
          <w:sz w:val="22"/>
          <w:lang w:val="lv-LV"/>
        </w:rPr>
        <w:t>vecumā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līdz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18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pacing w:val="-1"/>
          <w:sz w:val="22"/>
          <w:lang w:val="lv-LV"/>
        </w:rPr>
        <w:t>gadiem,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nav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pierādīta.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173DE" w:rsidRPr="00624EE4">
        <w:rPr>
          <w:noProof/>
          <w:color w:val="000000"/>
          <w:sz w:val="22"/>
          <w:lang w:val="lv-LV"/>
        </w:rPr>
        <w:t>Dati</w:t>
      </w:r>
      <w:r w:rsidR="008173DE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nav</w:t>
      </w:r>
      <w:r w:rsidR="008173DE"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pieejami.</w:t>
      </w:r>
    </w:p>
    <w:p w14:paraId="47707492" w14:textId="77777777" w:rsidR="008173DE" w:rsidRPr="00624EE4" w:rsidRDefault="008173DE" w:rsidP="002751EA">
      <w:pPr>
        <w:spacing w:line="240" w:lineRule="exact"/>
        <w:jc w:val="left"/>
        <w:rPr>
          <w:lang w:val="lv-LV"/>
        </w:rPr>
      </w:pPr>
    </w:p>
    <w:p w14:paraId="47707493" w14:textId="77777777" w:rsidR="008173DE" w:rsidRPr="00624EE4" w:rsidRDefault="008173DE" w:rsidP="002751EA">
      <w:pPr>
        <w:spacing w:line="276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Lietošanas veids</w:t>
      </w:r>
    </w:p>
    <w:p w14:paraId="47707494" w14:textId="77777777" w:rsidR="008173DE" w:rsidRPr="00624EE4" w:rsidRDefault="008173DE" w:rsidP="002751EA">
      <w:pPr>
        <w:spacing w:line="301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Ieteikumus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zāļu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sagatavošanu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pirms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skatīt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6.6.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apakšpunktā.</w:t>
      </w:r>
    </w:p>
    <w:p w14:paraId="47707495" w14:textId="77777777" w:rsidR="008173DE" w:rsidRPr="00624EE4" w:rsidRDefault="008173DE" w:rsidP="002751EA">
      <w:pPr>
        <w:spacing w:line="227" w:lineRule="exact"/>
        <w:jc w:val="left"/>
        <w:rPr>
          <w:lang w:val="lv-LV"/>
        </w:rPr>
      </w:pPr>
    </w:p>
    <w:p w14:paraId="47707496" w14:textId="77777777" w:rsidR="008173DE" w:rsidRPr="00624EE4" w:rsidRDefault="008173DE" w:rsidP="002751EA">
      <w:pPr>
        <w:tabs>
          <w:tab w:val="left" w:pos="628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4.3.</w:t>
      </w:r>
      <w:r w:rsidRPr="00624EE4">
        <w:rPr>
          <w:b/>
          <w:noProof/>
          <w:color w:val="000000"/>
          <w:sz w:val="22"/>
          <w:lang w:val="lv-LV"/>
        </w:rPr>
        <w:tab/>
        <w:t>Kontrindikācijas</w:t>
      </w:r>
    </w:p>
    <w:p w14:paraId="47707497" w14:textId="77777777" w:rsidR="008173DE" w:rsidRPr="00624EE4" w:rsidRDefault="008173DE" w:rsidP="002751EA">
      <w:pPr>
        <w:spacing w:line="223" w:lineRule="exact"/>
        <w:jc w:val="left"/>
        <w:rPr>
          <w:lang w:val="lv-LV"/>
        </w:rPr>
      </w:pPr>
    </w:p>
    <w:p w14:paraId="47707498" w14:textId="77777777" w:rsidR="008173DE" w:rsidRPr="00624EE4" w:rsidRDefault="008D3392" w:rsidP="002751E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8173DE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nedrīkst</w:t>
      </w:r>
      <w:r w:rsidR="008173DE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lietot</w:t>
      </w:r>
      <w:r w:rsidR="008173DE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šādos</w:t>
      </w:r>
      <w:r w:rsidR="008173DE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8173DE" w:rsidRPr="00624EE4">
        <w:rPr>
          <w:noProof/>
          <w:color w:val="000000"/>
          <w:sz w:val="22"/>
          <w:lang w:val="lv-LV"/>
        </w:rPr>
        <w:t>gadījumos:</w:t>
      </w:r>
    </w:p>
    <w:p w14:paraId="47707499" w14:textId="77777777" w:rsidR="008173DE" w:rsidRPr="00624EE4" w:rsidRDefault="008173DE" w:rsidP="002751EA">
      <w:pPr>
        <w:spacing w:line="228" w:lineRule="exact"/>
        <w:jc w:val="left"/>
        <w:rPr>
          <w:lang w:val="lv-LV"/>
        </w:rPr>
      </w:pPr>
    </w:p>
    <w:p w14:paraId="4770749A" w14:textId="77777777" w:rsidR="008173DE" w:rsidRPr="00624EE4" w:rsidRDefault="008173DE" w:rsidP="002751EA">
      <w:pPr>
        <w:tabs>
          <w:tab w:val="left" w:pos="284"/>
        </w:tabs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mazāks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24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lielāks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pilnām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nedēļām;</w:t>
      </w:r>
    </w:p>
    <w:p w14:paraId="4770749B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priekšlaicīga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membrānu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ruptūra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&gt;30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nedēļās;</w:t>
      </w:r>
    </w:p>
    <w:p w14:paraId="4770749C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anormāla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sirdsdarbība;</w:t>
      </w:r>
    </w:p>
    <w:p w14:paraId="4770749D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pacing w:val="-1"/>
          <w:sz w:val="22"/>
          <w:lang w:val="lv-LV"/>
        </w:rPr>
        <w:t>pirmsdzemdību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asiņošana,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kad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nepieciešams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nekavējoties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dzemdēt;</w:t>
      </w:r>
    </w:p>
    <w:p w14:paraId="4770749E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eklampsija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smaga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preeklampsija,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kad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nepieciešams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dzemdēt;</w:t>
      </w:r>
    </w:p>
    <w:p w14:paraId="4770749F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intrauterīna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bojāeja;</w:t>
      </w:r>
    </w:p>
    <w:p w14:paraId="477074A0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pacing w:val="-1"/>
          <w:sz w:val="22"/>
          <w:lang w:val="lv-LV"/>
        </w:rPr>
        <w:t>aizdomas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intrauterīnu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infekciju;</w:t>
      </w:r>
    </w:p>
    <w:p w14:paraId="477074A1" w14:textId="77777777" w:rsidR="008173DE" w:rsidRPr="00624EE4" w:rsidRDefault="008173DE" w:rsidP="002751EA">
      <w:pPr>
        <w:tabs>
          <w:tab w:val="left" w:pos="284"/>
        </w:tabs>
        <w:spacing w:line="23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i/>
          <w:noProof/>
          <w:color w:val="000000"/>
          <w:sz w:val="22"/>
          <w:lang w:val="lv-LV"/>
        </w:rPr>
        <w:t>placenta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praevia</w:t>
      </w:r>
      <w:r w:rsidRPr="00624EE4">
        <w:rPr>
          <w:noProof/>
          <w:color w:val="000000"/>
          <w:sz w:val="22"/>
          <w:lang w:val="lv-LV"/>
        </w:rPr>
        <w:t>;</w:t>
      </w:r>
    </w:p>
    <w:p w14:paraId="477074A2" w14:textId="77777777" w:rsidR="008173DE" w:rsidRPr="00624EE4" w:rsidRDefault="008173DE" w:rsidP="002751EA">
      <w:pPr>
        <w:tabs>
          <w:tab w:val="left" w:pos="284"/>
        </w:tabs>
        <w:spacing w:line="27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placentas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atslāņošanās;</w:t>
      </w:r>
    </w:p>
    <w:p w14:paraId="477074A3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jebkurš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cits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stāvoklis,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kura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grūtniecības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turpināšanās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bīstama;</w:t>
      </w:r>
    </w:p>
    <w:p w14:paraId="477074A4" w14:textId="77777777" w:rsidR="008173DE" w:rsidRPr="00624EE4" w:rsidRDefault="008173DE" w:rsidP="002751EA">
      <w:pPr>
        <w:tabs>
          <w:tab w:val="left" w:pos="284"/>
        </w:tabs>
        <w:spacing w:line="259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rFonts w:cs="Calibri"/>
          <w:color w:val="000000"/>
          <w:lang w:val="lv-LV"/>
        </w:rPr>
        <w:tab/>
      </w:r>
      <w:r w:rsidRPr="00624EE4">
        <w:rPr>
          <w:noProof/>
          <w:color w:val="000000"/>
          <w:sz w:val="22"/>
          <w:lang w:val="lv-LV"/>
        </w:rPr>
        <w:t>paaugstināta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jutība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pret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aktīvo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vielu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jebkuru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6.1.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apakšpun</w:t>
      </w:r>
      <w:r w:rsidRPr="00624EE4">
        <w:rPr>
          <w:noProof/>
          <w:color w:val="000000"/>
          <w:spacing w:val="-1"/>
          <w:sz w:val="22"/>
          <w:lang w:val="lv-LV"/>
        </w:rPr>
        <w:t>ktā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uzskaitītajām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palīgvielām.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</w:p>
    <w:p w14:paraId="477074A5" w14:textId="77777777" w:rsidR="00904FC2" w:rsidRPr="00624EE4" w:rsidRDefault="00904FC2" w:rsidP="002751EA">
      <w:pPr>
        <w:spacing w:line="240" w:lineRule="auto"/>
        <w:jc w:val="left"/>
        <w:rPr>
          <w:lang w:val="lv-LV"/>
        </w:rPr>
      </w:pPr>
    </w:p>
    <w:p w14:paraId="477074A6" w14:textId="77777777" w:rsidR="008173DE" w:rsidRPr="00624EE4" w:rsidRDefault="008173DE" w:rsidP="002751E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4.4.</w:t>
      </w:r>
      <w:r w:rsidRPr="00624EE4">
        <w:rPr>
          <w:b/>
          <w:noProof/>
          <w:color w:val="000000"/>
          <w:sz w:val="22"/>
          <w:lang w:val="lv-LV"/>
        </w:rPr>
        <w:tab/>
        <w:t>Īpaši brīdinājumi un piesardzība lietošanā</w:t>
      </w:r>
    </w:p>
    <w:p w14:paraId="477074A7" w14:textId="77777777" w:rsidR="008173DE" w:rsidRPr="00624EE4" w:rsidRDefault="008173DE" w:rsidP="002751EA">
      <w:pPr>
        <w:spacing w:line="223" w:lineRule="exact"/>
        <w:jc w:val="left"/>
        <w:rPr>
          <w:lang w:val="lv-LV"/>
        </w:rPr>
      </w:pPr>
    </w:p>
    <w:p w14:paraId="477074A8" w14:textId="77777777" w:rsidR="008173DE" w:rsidRPr="00624EE4" w:rsidRDefault="008173DE" w:rsidP="002751EA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gadījumos,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kad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nevar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izslēgt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priekšlaicīgu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membrānu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ruptūru,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tad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ieguvums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aizkavēšanas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jāsalīdzina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potenciālo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horioamnionīta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risku.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</w:p>
    <w:p w14:paraId="477074A9" w14:textId="77777777" w:rsidR="00904FC2" w:rsidRPr="00624EE4" w:rsidRDefault="00904FC2" w:rsidP="002751EA">
      <w:pPr>
        <w:spacing w:line="290" w:lineRule="exact"/>
        <w:jc w:val="left"/>
        <w:rPr>
          <w:lang w:val="lv-LV"/>
        </w:rPr>
      </w:pPr>
    </w:p>
    <w:p w14:paraId="477074AA" w14:textId="77777777" w:rsidR="00A023C2" w:rsidRPr="00624EE4" w:rsidRDefault="008173DE" w:rsidP="00AD306F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pieredzes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pacientēm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nieru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funkciju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traucējumiem.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Nieru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traucējumu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ārstēšanai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deva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nav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pielāgojama,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jo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urīnu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tiek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izdalīts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tikai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neliels</w:t>
      </w:r>
      <w:r w:rsidR="00904FC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daudzums</w:t>
      </w:r>
      <w:r w:rsidR="00904FC2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atozibāna.</w:t>
      </w:r>
      <w:r w:rsidR="00AD306F" w:rsidRPr="00624EE4">
        <w:rPr>
          <w:noProof/>
          <w:color w:val="000000"/>
          <w:sz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Ārstējot</w:t>
      </w:r>
      <w:r w:rsidR="00AD306F"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pacientes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ar</w:t>
      </w:r>
      <w:r w:rsidR="00AD306F"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pacing w:val="-1"/>
          <w:sz w:val="22"/>
          <w:szCs w:val="22"/>
          <w:lang w:val="lv-LV"/>
        </w:rPr>
        <w:t>aknu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funkciju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traucējumiem,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atozibāns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jālieto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piesardzīgi</w:t>
      </w:r>
      <w:r w:rsidR="00AD306F" w:rsidRPr="00624EE4">
        <w:rPr>
          <w:noProof/>
          <w:color w:val="000000"/>
          <w:spacing w:val="3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(skatīt</w:t>
      </w:r>
      <w:r w:rsidR="00AD306F"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4.2.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un</w:t>
      </w:r>
      <w:r w:rsidR="00AD306F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="00A023C2" w:rsidRPr="00624EE4">
        <w:rPr>
          <w:noProof/>
          <w:color w:val="000000"/>
          <w:sz w:val="22"/>
          <w:szCs w:val="22"/>
          <w:lang w:val="lv-LV"/>
        </w:rPr>
        <w:t>5.2.</w:t>
      </w:r>
      <w:r w:rsidR="00AD306F" w:rsidRPr="00624EE4">
        <w:rPr>
          <w:noProof/>
          <w:color w:val="000000"/>
          <w:sz w:val="22"/>
          <w:lang w:val="lv-LV"/>
        </w:rPr>
        <w:t xml:space="preserve"> </w:t>
      </w:r>
      <w:r w:rsidR="00AD306F" w:rsidRPr="00624EE4">
        <w:rPr>
          <w:noProof/>
          <w:color w:val="000000"/>
          <w:sz w:val="22"/>
          <w:szCs w:val="22"/>
          <w:lang w:val="lv-LV"/>
        </w:rPr>
        <w:t>apakšpunktu</w:t>
      </w:r>
      <w:r w:rsidR="00A023C2" w:rsidRPr="00624EE4">
        <w:rPr>
          <w:noProof/>
          <w:color w:val="000000"/>
          <w:sz w:val="22"/>
          <w:szCs w:val="22"/>
          <w:lang w:val="lv-LV"/>
        </w:rPr>
        <w:t>).</w:t>
      </w:r>
    </w:p>
    <w:p w14:paraId="477074AB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AC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Atozibāna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lietošanas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klīniskā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pieredze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daudzaugļu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grūtniecības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gadījumā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vai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ja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 xml:space="preserve">gestācijas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vecums </w:t>
      </w:r>
      <w:r w:rsidRPr="00624EE4">
        <w:rPr>
          <w:noProof/>
          <w:color w:val="000000"/>
          <w:sz w:val="22"/>
          <w:szCs w:val="22"/>
          <w:lang w:val="lv-LV"/>
        </w:rPr>
        <w:t>ir</w:t>
      </w:r>
      <w:r w:rsidRPr="00624EE4">
        <w:rPr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24-27 </w:t>
      </w:r>
      <w:r w:rsidRPr="00624EE4">
        <w:rPr>
          <w:noProof/>
          <w:color w:val="000000"/>
          <w:sz w:val="22"/>
          <w:szCs w:val="22"/>
          <w:lang w:val="lv-LV"/>
        </w:rPr>
        <w:t xml:space="preserve">nedēļas, ir ierobežota, jo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maz </w:t>
      </w:r>
      <w:r w:rsidRPr="00624EE4">
        <w:rPr>
          <w:noProof/>
          <w:color w:val="000000"/>
          <w:sz w:val="22"/>
          <w:szCs w:val="22"/>
          <w:lang w:val="lv-LV"/>
        </w:rPr>
        <w:t xml:space="preserve">pacientes </w:t>
      </w:r>
      <w:r w:rsidR="000D7A94" w:rsidRPr="00624EE4">
        <w:rPr>
          <w:noProof/>
          <w:color w:val="000000"/>
          <w:sz w:val="22"/>
          <w:szCs w:val="22"/>
          <w:lang w:val="lv-LV"/>
        </w:rPr>
        <w:t>tika</w:t>
      </w:r>
      <w:r w:rsidRPr="00624EE4">
        <w:rPr>
          <w:noProof/>
          <w:color w:val="000000"/>
          <w:sz w:val="22"/>
          <w:szCs w:val="22"/>
          <w:lang w:val="lv-LV"/>
        </w:rPr>
        <w:t xml:space="preserve"> ārstētas. Tādēļ šīm apakšgrupām atozibāna terapijas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ieguvu</w:t>
      </w:r>
      <w:r w:rsidRPr="00624EE4">
        <w:rPr>
          <w:noProof/>
          <w:color w:val="000000"/>
          <w:spacing w:val="-2"/>
          <w:sz w:val="22"/>
          <w:szCs w:val="22"/>
          <w:lang w:val="lv-LV"/>
        </w:rPr>
        <w:t>ms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ir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nepārliecinošs.</w:t>
      </w:r>
    </w:p>
    <w:p w14:paraId="477074AD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AE" w14:textId="77777777" w:rsidR="00A023C2" w:rsidRPr="00624EE4" w:rsidRDefault="008D339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Atosiban PharmIdea</w:t>
      </w:r>
      <w:r w:rsidR="00A023C2" w:rsidRPr="00624EE4">
        <w:rPr>
          <w:noProof/>
          <w:color w:val="000000"/>
          <w:sz w:val="22"/>
          <w:szCs w:val="22"/>
          <w:lang w:val="lv-LV"/>
        </w:rPr>
        <w:t xml:space="preserve"> atkārtota terapija ir iespējama, taču daudzkārtējas terapijas klīniskā pieredze ir ierobežota (līdz</w:t>
      </w:r>
      <w:r w:rsidR="00A023C2"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3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atkārtotām terapijām)</w:t>
      </w:r>
      <w:r w:rsidR="00A023C2"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(skatīt</w:t>
      </w:r>
      <w:r w:rsidR="00A023C2"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4.2.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2454C6" w:rsidRPr="00624EE4">
        <w:rPr>
          <w:noProof/>
          <w:color w:val="000000"/>
          <w:sz w:val="22"/>
          <w:szCs w:val="22"/>
          <w:lang w:val="lv-LV"/>
        </w:rPr>
        <w:t>apakšpunktu</w:t>
      </w:r>
      <w:r w:rsidR="00A023C2" w:rsidRPr="00624EE4">
        <w:rPr>
          <w:noProof/>
          <w:color w:val="000000"/>
          <w:sz w:val="22"/>
          <w:szCs w:val="22"/>
          <w:lang w:val="lv-LV"/>
        </w:rPr>
        <w:t>).</w:t>
      </w:r>
    </w:p>
    <w:p w14:paraId="477074AF" w14:textId="77777777" w:rsidR="00A023C2" w:rsidRPr="00624EE4" w:rsidRDefault="00A023C2" w:rsidP="002751EA">
      <w:pPr>
        <w:spacing w:line="259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Intrauterīnās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attīstības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aiztures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 xml:space="preserve">gadījumā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lēmums </w:t>
      </w:r>
      <w:r w:rsidRPr="00624EE4">
        <w:rPr>
          <w:noProof/>
          <w:color w:val="000000"/>
          <w:sz w:val="22"/>
          <w:szCs w:val="22"/>
          <w:lang w:val="lv-LV"/>
        </w:rPr>
        <w:t xml:space="preserve">turpināt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vai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atsākt</w:t>
      </w:r>
      <w:r w:rsidRPr="00624EE4">
        <w:rPr>
          <w:noProof/>
          <w:color w:val="000000"/>
          <w:spacing w:val="3"/>
          <w:sz w:val="22"/>
          <w:szCs w:val="22"/>
          <w:lang w:val="lv-LV"/>
        </w:rPr>
        <w:t xml:space="preserve"> </w:t>
      </w:r>
      <w:r w:rsidR="008D3392" w:rsidRPr="00624EE4">
        <w:rPr>
          <w:noProof/>
          <w:color w:val="000000"/>
          <w:spacing w:val="3"/>
          <w:sz w:val="22"/>
          <w:szCs w:val="22"/>
          <w:lang w:val="lv-LV"/>
        </w:rPr>
        <w:t>Atosiban PharmIdea</w:t>
      </w:r>
      <w:r w:rsidRPr="00624EE4">
        <w:rPr>
          <w:noProof/>
          <w:color w:val="000000"/>
          <w:spacing w:val="3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lietošanu ir atkarīgs no augļa brieduma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novērtējuma.</w:t>
      </w:r>
    </w:p>
    <w:p w14:paraId="477074B0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B1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Jānovērtē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dzemdes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kontrakciju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un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augļa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sirdsdarbības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monitorēšanas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nepieciešamība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atozibāna</w:t>
      </w:r>
    </w:p>
    <w:p w14:paraId="477074B2" w14:textId="77777777" w:rsidR="00A023C2" w:rsidRPr="00624EE4" w:rsidRDefault="00A023C2" w:rsidP="002751EA">
      <w:pPr>
        <w:spacing w:line="259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lietošanas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laikā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un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ilgstošu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dzemdes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kontrakciju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gadījumā.</w:t>
      </w:r>
    </w:p>
    <w:p w14:paraId="477074B3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B4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Kā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oksitocīna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antagonists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atozibāns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teorētiski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var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veicināt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dzemdes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atslābumu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un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pēcdzemdību</w:t>
      </w:r>
    </w:p>
    <w:p w14:paraId="477074B5" w14:textId="77777777" w:rsidR="00A023C2" w:rsidRPr="00624EE4" w:rsidRDefault="00A023C2" w:rsidP="002751EA">
      <w:pPr>
        <w:spacing w:line="259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asiņošanu,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tādēļ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jākontrolē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asins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zudums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pēc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dzemdībām.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Tomēr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klīnisk</w:t>
      </w:r>
      <w:r w:rsidR="003309DE" w:rsidRPr="00624EE4">
        <w:rPr>
          <w:noProof/>
          <w:color w:val="000000"/>
          <w:sz w:val="22"/>
          <w:szCs w:val="22"/>
          <w:lang w:val="lv-LV"/>
        </w:rPr>
        <w:t>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pētījumu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laikā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netika</w:t>
      </w:r>
    </w:p>
    <w:p w14:paraId="477074B6" w14:textId="77777777" w:rsidR="00A023C2" w:rsidRPr="00624EE4" w:rsidRDefault="00A023C2" w:rsidP="002751EA">
      <w:pPr>
        <w:spacing w:line="259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novērotas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dzemdes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3309DE" w:rsidRPr="00624EE4">
        <w:rPr>
          <w:noProof/>
          <w:color w:val="000000"/>
          <w:sz w:val="22"/>
          <w:szCs w:val="22"/>
          <w:lang w:val="lv-LV"/>
        </w:rPr>
        <w:t>ne</w:t>
      </w:r>
      <w:r w:rsidR="003C549A" w:rsidRPr="00624EE4">
        <w:rPr>
          <w:noProof/>
          <w:color w:val="000000"/>
          <w:sz w:val="22"/>
          <w:szCs w:val="22"/>
          <w:lang w:val="lv-LV"/>
        </w:rPr>
        <w:t>adekvātas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kontrakcijas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pēc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dzemdībām.</w:t>
      </w:r>
    </w:p>
    <w:p w14:paraId="477074B7" w14:textId="77777777" w:rsidR="00A023C2" w:rsidRPr="00624EE4" w:rsidRDefault="00A023C2" w:rsidP="002751EA">
      <w:pPr>
        <w:spacing w:line="231" w:lineRule="exact"/>
        <w:jc w:val="left"/>
        <w:rPr>
          <w:sz w:val="22"/>
          <w:szCs w:val="22"/>
          <w:lang w:val="lv-LV"/>
        </w:rPr>
      </w:pPr>
    </w:p>
    <w:p w14:paraId="477074B8" w14:textId="77777777" w:rsidR="00A023C2" w:rsidRPr="00624EE4" w:rsidRDefault="00D00389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pacing w:val="-1"/>
          <w:sz w:val="22"/>
          <w:szCs w:val="22"/>
          <w:lang w:val="lv-LV"/>
        </w:rPr>
        <w:t>Ir z</w:t>
      </w:r>
      <w:r w:rsidR="00A023C2" w:rsidRPr="00624EE4">
        <w:rPr>
          <w:noProof/>
          <w:color w:val="000000"/>
          <w:spacing w:val="-1"/>
          <w:sz w:val="22"/>
          <w:szCs w:val="22"/>
          <w:lang w:val="lv-LV"/>
        </w:rPr>
        <w:t>ināms,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pacing w:val="-1"/>
          <w:sz w:val="22"/>
          <w:szCs w:val="22"/>
          <w:lang w:val="lv-LV"/>
        </w:rPr>
        <w:t>ka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daudzaugļu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grūtniecība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un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tādu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tokolītisku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zāļu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pacing w:val="-1"/>
          <w:sz w:val="22"/>
          <w:szCs w:val="22"/>
          <w:lang w:val="lv-LV"/>
        </w:rPr>
        <w:t>kā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kalcija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kanālu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blokatoru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un</w:t>
      </w:r>
      <w:r w:rsidR="00A023C2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023C2" w:rsidRPr="00624EE4">
        <w:rPr>
          <w:noProof/>
          <w:color w:val="000000"/>
          <w:sz w:val="22"/>
          <w:szCs w:val="22"/>
          <w:lang w:val="lv-LV"/>
        </w:rPr>
        <w:t>beta</w:t>
      </w:r>
      <w:r w:rsidR="003A2785" w:rsidRPr="00624EE4">
        <w:rPr>
          <w:noProof/>
          <w:color w:val="000000"/>
          <w:sz w:val="22"/>
          <w:szCs w:val="22"/>
          <w:lang w:val="lv-LV"/>
        </w:rPr>
        <w:t>-</w:t>
      </w:r>
    </w:p>
    <w:p w14:paraId="477074B9" w14:textId="77777777" w:rsidR="00A023C2" w:rsidRPr="00624EE4" w:rsidRDefault="00A023C2" w:rsidP="002751EA">
      <w:pPr>
        <w:spacing w:line="259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pacing w:val="-1"/>
          <w:sz w:val="22"/>
          <w:szCs w:val="22"/>
          <w:lang w:val="lv-LV"/>
        </w:rPr>
        <w:t>mimētisko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līdzekļu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lietošana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ir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saistīta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ar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palielinātu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plaušu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tūskas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risku.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Tāpēc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atozibāns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A33B62">
        <w:rPr>
          <w:noProof/>
          <w:color w:val="000000"/>
          <w:spacing w:val="4"/>
          <w:sz w:val="22"/>
          <w:szCs w:val="22"/>
          <w:lang w:val="lv-LV"/>
        </w:rPr>
        <w:t xml:space="preserve">ir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uzmanīgi</w:t>
      </w:r>
      <w:r w:rsidR="00DD2B11" w:rsidRPr="00624EE4">
        <w:rPr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jālieto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daudzaugļu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grūtniecības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un/vai</w:t>
      </w:r>
      <w:r w:rsidR="00DD2B11"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vienlaicīgas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citu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tokolītisku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zāļu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lietošanas</w:t>
      </w:r>
      <w:r w:rsidR="00DD2B11"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gadījumā</w:t>
      </w:r>
      <w:r w:rsidR="006B5524" w:rsidRPr="00624EE4">
        <w:rPr>
          <w:noProof/>
          <w:color w:val="000000"/>
          <w:sz w:val="22"/>
          <w:szCs w:val="22"/>
          <w:lang w:val="lv-LV"/>
        </w:rPr>
        <w:t xml:space="preserve"> (skatīt</w:t>
      </w:r>
      <w:r w:rsidR="006B5524"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="006B5524" w:rsidRPr="00624EE4">
        <w:rPr>
          <w:noProof/>
          <w:color w:val="000000"/>
          <w:sz w:val="22"/>
          <w:szCs w:val="22"/>
          <w:lang w:val="lv-LV"/>
        </w:rPr>
        <w:t>4.8.</w:t>
      </w:r>
      <w:r w:rsidR="006B5524"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="00DD2B11" w:rsidRPr="00624EE4">
        <w:rPr>
          <w:noProof/>
          <w:color w:val="000000"/>
          <w:sz w:val="22"/>
          <w:szCs w:val="22"/>
          <w:lang w:val="lv-LV"/>
        </w:rPr>
        <w:t>apakšpunktu</w:t>
      </w:r>
      <w:r w:rsidR="006B5524" w:rsidRPr="00624EE4">
        <w:rPr>
          <w:noProof/>
          <w:color w:val="000000"/>
          <w:sz w:val="22"/>
          <w:szCs w:val="22"/>
          <w:lang w:val="lv-LV"/>
        </w:rPr>
        <w:t>)</w:t>
      </w:r>
      <w:r w:rsidRPr="00624EE4">
        <w:rPr>
          <w:noProof/>
          <w:color w:val="000000"/>
          <w:sz w:val="22"/>
          <w:szCs w:val="22"/>
          <w:lang w:val="lv-LV"/>
        </w:rPr>
        <w:t>.</w:t>
      </w:r>
    </w:p>
    <w:p w14:paraId="477074BA" w14:textId="77777777" w:rsidR="00A023C2" w:rsidRPr="00624EE4" w:rsidRDefault="00A023C2" w:rsidP="002751EA">
      <w:pPr>
        <w:spacing w:line="227" w:lineRule="exact"/>
        <w:jc w:val="left"/>
        <w:rPr>
          <w:sz w:val="22"/>
          <w:szCs w:val="22"/>
          <w:lang w:val="lv-LV"/>
        </w:rPr>
      </w:pPr>
    </w:p>
    <w:p w14:paraId="477074BB" w14:textId="77777777" w:rsidR="00A023C2" w:rsidRPr="00624EE4" w:rsidRDefault="00A023C2" w:rsidP="002751EA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4.5.</w:t>
      </w:r>
      <w:r w:rsidRPr="00624EE4">
        <w:rPr>
          <w:b/>
          <w:noProof/>
          <w:color w:val="000000"/>
          <w:sz w:val="22"/>
          <w:lang w:val="lv-LV"/>
        </w:rPr>
        <w:tab/>
        <w:t>Mijiedarbība ar citām zālēm un citi mijiedarbības veidi</w:t>
      </w:r>
    </w:p>
    <w:p w14:paraId="477074BC" w14:textId="77777777" w:rsidR="00A023C2" w:rsidRPr="00624EE4" w:rsidRDefault="00A023C2" w:rsidP="002751EA">
      <w:pPr>
        <w:spacing w:line="223" w:lineRule="exact"/>
        <w:jc w:val="left"/>
        <w:rPr>
          <w:sz w:val="22"/>
          <w:szCs w:val="22"/>
          <w:lang w:val="lv-LV"/>
        </w:rPr>
      </w:pPr>
    </w:p>
    <w:p w14:paraId="477074BD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 xml:space="preserve">Nav ticams,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ka </w:t>
      </w:r>
      <w:r w:rsidRPr="00624EE4">
        <w:rPr>
          <w:noProof/>
          <w:color w:val="000000"/>
          <w:sz w:val="22"/>
          <w:szCs w:val="22"/>
          <w:lang w:val="lv-LV"/>
        </w:rPr>
        <w:t>atozibāns ir iesaistīts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 xml:space="preserve">citohroma P450 ietekmētajā zāļu mijiedarbībā, jo pētījumos </w:t>
      </w:r>
      <w:r w:rsidRPr="00624EE4">
        <w:rPr>
          <w:i/>
          <w:noProof/>
          <w:color w:val="000000"/>
          <w:sz w:val="22"/>
          <w:szCs w:val="22"/>
          <w:lang w:val="lv-LV"/>
        </w:rPr>
        <w:t xml:space="preserve">in vitro </w:t>
      </w:r>
      <w:r w:rsidRPr="00624EE4">
        <w:rPr>
          <w:noProof/>
          <w:color w:val="000000"/>
          <w:sz w:val="22"/>
          <w:szCs w:val="22"/>
          <w:lang w:val="lv-LV"/>
        </w:rPr>
        <w:t xml:space="preserve">pierādīts,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ka </w:t>
      </w:r>
      <w:r w:rsidRPr="00624EE4">
        <w:rPr>
          <w:noProof/>
          <w:color w:val="000000"/>
          <w:sz w:val="22"/>
          <w:szCs w:val="22"/>
          <w:lang w:val="lv-LV"/>
        </w:rPr>
        <w:t xml:space="preserve">atozibāns nav citohroma P450 sistēmas substrāts un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nekavē </w:t>
      </w:r>
      <w:r w:rsidR="00A33B62">
        <w:rPr>
          <w:noProof/>
          <w:color w:val="000000"/>
          <w:sz w:val="22"/>
          <w:szCs w:val="22"/>
          <w:lang w:val="lv-LV"/>
        </w:rPr>
        <w:t xml:space="preserve">zāles </w:t>
      </w:r>
      <w:r w:rsidRPr="00624EE4">
        <w:rPr>
          <w:noProof/>
          <w:color w:val="000000"/>
          <w:sz w:val="22"/>
          <w:szCs w:val="22"/>
          <w:lang w:val="lv-LV"/>
        </w:rPr>
        <w:t>metabolizējošos citoh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roma </w:t>
      </w:r>
      <w:r w:rsidRPr="00624EE4">
        <w:rPr>
          <w:noProof/>
          <w:color w:val="000000"/>
          <w:sz w:val="22"/>
          <w:szCs w:val="22"/>
          <w:lang w:val="lv-LV"/>
        </w:rPr>
        <w:t xml:space="preserve">P450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enzīmus.</w:t>
      </w:r>
    </w:p>
    <w:p w14:paraId="477074BE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BF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 xml:space="preserve">Veselām brīvprātīgajām tika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veikti </w:t>
      </w:r>
      <w:r w:rsidRPr="00624EE4">
        <w:rPr>
          <w:noProof/>
          <w:color w:val="000000"/>
          <w:sz w:val="22"/>
          <w:szCs w:val="22"/>
          <w:lang w:val="lv-LV"/>
        </w:rPr>
        <w:t>mijiedarbības pētījumi ar betametazonu un labetalolu. Netika novērota klīniski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nozīmīga </w:t>
      </w:r>
      <w:r w:rsidRPr="00624EE4">
        <w:rPr>
          <w:noProof/>
          <w:color w:val="000000"/>
          <w:sz w:val="22"/>
          <w:szCs w:val="22"/>
          <w:lang w:val="lv-LV"/>
        </w:rPr>
        <w:t xml:space="preserve">atozibāna un betametazona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vai </w:t>
      </w:r>
      <w:r w:rsidRPr="00624EE4">
        <w:rPr>
          <w:noProof/>
          <w:color w:val="000000"/>
          <w:sz w:val="22"/>
          <w:szCs w:val="22"/>
          <w:lang w:val="lv-LV"/>
        </w:rPr>
        <w:t>labetalola mijiedarbība.</w:t>
      </w:r>
    </w:p>
    <w:p w14:paraId="477074C0" w14:textId="77777777" w:rsidR="00A023C2" w:rsidRPr="00624EE4" w:rsidRDefault="00A023C2" w:rsidP="002751EA">
      <w:pPr>
        <w:spacing w:line="229" w:lineRule="exact"/>
        <w:jc w:val="left"/>
        <w:rPr>
          <w:sz w:val="22"/>
          <w:szCs w:val="22"/>
          <w:lang w:val="lv-LV"/>
        </w:rPr>
      </w:pPr>
    </w:p>
    <w:p w14:paraId="477074C1" w14:textId="77777777" w:rsidR="00A023C2" w:rsidRPr="00624EE4" w:rsidRDefault="00A023C2" w:rsidP="002751EA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4.6.</w:t>
      </w:r>
      <w:r w:rsidRPr="00624EE4">
        <w:rPr>
          <w:b/>
          <w:noProof/>
          <w:color w:val="000000"/>
          <w:sz w:val="22"/>
          <w:lang w:val="lv-LV"/>
        </w:rPr>
        <w:tab/>
        <w:t>Fertilitāte, grūtniecība un </w:t>
      </w:r>
      <w:r w:rsidR="0059663C">
        <w:rPr>
          <w:b/>
          <w:noProof/>
          <w:color w:val="000000"/>
          <w:sz w:val="22"/>
          <w:lang w:val="lv-LV"/>
        </w:rPr>
        <w:t>barošana ar krūti</w:t>
      </w:r>
    </w:p>
    <w:p w14:paraId="477074C2" w14:textId="77777777" w:rsidR="00A023C2" w:rsidRPr="00624EE4" w:rsidRDefault="00A023C2" w:rsidP="002751EA">
      <w:pPr>
        <w:spacing w:line="223" w:lineRule="exact"/>
        <w:jc w:val="left"/>
        <w:rPr>
          <w:b/>
          <w:noProof/>
          <w:color w:val="000000"/>
          <w:sz w:val="22"/>
          <w:lang w:val="lv-LV"/>
        </w:rPr>
      </w:pPr>
    </w:p>
    <w:p w14:paraId="477074C3" w14:textId="77777777" w:rsidR="00D77251" w:rsidRPr="00624EE4" w:rsidRDefault="00D77251" w:rsidP="002751EA">
      <w:pPr>
        <w:spacing w:line="290" w:lineRule="exact"/>
        <w:jc w:val="left"/>
        <w:rPr>
          <w:b/>
          <w:noProof/>
          <w:color w:val="000000"/>
          <w:sz w:val="22"/>
          <w:szCs w:val="22"/>
          <w:lang w:val="lv-LV"/>
        </w:rPr>
      </w:pPr>
      <w:r w:rsidRPr="00624EE4">
        <w:rPr>
          <w:b/>
          <w:noProof/>
          <w:color w:val="000000"/>
          <w:sz w:val="22"/>
          <w:szCs w:val="22"/>
          <w:lang w:val="lv-LV"/>
        </w:rPr>
        <w:t>Grūtniecība</w:t>
      </w:r>
    </w:p>
    <w:p w14:paraId="477074C4" w14:textId="77777777" w:rsidR="00D77251" w:rsidRPr="00624EE4" w:rsidRDefault="00A023C2" w:rsidP="002751EA">
      <w:pPr>
        <w:spacing w:line="290" w:lineRule="exact"/>
        <w:jc w:val="left"/>
        <w:rPr>
          <w:noProof/>
          <w:color w:val="000000"/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 xml:space="preserve">Atozibānu drīkst lietot tikai tad, ja priekšlaicīgas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dzemdības </w:t>
      </w:r>
      <w:r w:rsidRPr="00624EE4">
        <w:rPr>
          <w:noProof/>
          <w:color w:val="000000"/>
          <w:sz w:val="22"/>
          <w:szCs w:val="22"/>
          <w:lang w:val="lv-LV"/>
        </w:rPr>
        <w:t xml:space="preserve">diagnosticētas laikā no 24. </w:t>
      </w:r>
      <w:r w:rsidR="002751EA" w:rsidRPr="00624EE4">
        <w:rPr>
          <w:noProof/>
          <w:color w:val="000000"/>
          <w:sz w:val="22"/>
          <w:szCs w:val="22"/>
          <w:lang w:val="lv-LV"/>
        </w:rPr>
        <w:t>l</w:t>
      </w:r>
      <w:r w:rsidRPr="00624EE4">
        <w:rPr>
          <w:noProof/>
          <w:color w:val="000000"/>
          <w:sz w:val="22"/>
          <w:szCs w:val="22"/>
          <w:lang w:val="lv-LV"/>
        </w:rPr>
        <w:t xml:space="preserve">īdz 33. pilnai gestācijas nedēļai. </w:t>
      </w:r>
    </w:p>
    <w:p w14:paraId="477074C5" w14:textId="77777777" w:rsidR="00D77251" w:rsidRPr="00624EE4" w:rsidRDefault="00D77251" w:rsidP="002751EA">
      <w:pPr>
        <w:spacing w:line="290" w:lineRule="exact"/>
        <w:jc w:val="left"/>
        <w:rPr>
          <w:noProof/>
          <w:color w:val="000000"/>
          <w:sz w:val="22"/>
          <w:szCs w:val="22"/>
          <w:lang w:val="lv-LV"/>
        </w:rPr>
      </w:pPr>
    </w:p>
    <w:p w14:paraId="477074C6" w14:textId="77777777" w:rsidR="00D77251" w:rsidRPr="00624EE4" w:rsidRDefault="00D77251" w:rsidP="002751EA">
      <w:pPr>
        <w:spacing w:line="290" w:lineRule="exact"/>
        <w:jc w:val="left"/>
        <w:rPr>
          <w:b/>
          <w:noProof/>
          <w:color w:val="000000"/>
          <w:sz w:val="22"/>
          <w:szCs w:val="22"/>
          <w:lang w:val="lv-LV"/>
        </w:rPr>
      </w:pPr>
      <w:r w:rsidRPr="00624EE4">
        <w:rPr>
          <w:b/>
          <w:noProof/>
          <w:color w:val="000000"/>
          <w:sz w:val="22"/>
          <w:szCs w:val="22"/>
          <w:lang w:val="lv-LV"/>
        </w:rPr>
        <w:t>Barošana ar krūti</w:t>
      </w:r>
    </w:p>
    <w:p w14:paraId="477074C7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 xml:space="preserve">Ja grūtniecības laikā paciente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vēl </w:t>
      </w:r>
      <w:r w:rsidRPr="00624EE4">
        <w:rPr>
          <w:noProof/>
          <w:color w:val="000000"/>
          <w:sz w:val="22"/>
          <w:szCs w:val="22"/>
          <w:lang w:val="lv-LV"/>
        </w:rPr>
        <w:t xml:space="preserve">joprojām zīda iepriekšējo bērnu, </w:t>
      </w:r>
      <w:r w:rsidR="001A246B">
        <w:rPr>
          <w:noProof/>
          <w:color w:val="000000"/>
          <w:sz w:val="22"/>
          <w:szCs w:val="22"/>
          <w:lang w:val="lv-LV"/>
        </w:rPr>
        <w:t>barošana ar krūti</w:t>
      </w:r>
      <w:r w:rsidR="001A246B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szCs w:val="22"/>
          <w:lang w:val="lv-LV"/>
        </w:rPr>
        <w:t>Atosiban PharmIdea</w:t>
      </w:r>
      <w:r w:rsidRPr="00624EE4">
        <w:rPr>
          <w:noProof/>
          <w:color w:val="000000"/>
          <w:sz w:val="22"/>
          <w:szCs w:val="22"/>
          <w:lang w:val="lv-LV"/>
        </w:rPr>
        <w:t xml:space="preserve"> lietošanas laikā jāpārtrauc, jo oksitocīnu izdalīšanās </w:t>
      </w:r>
      <w:r w:rsidR="001A246B">
        <w:rPr>
          <w:noProof/>
          <w:color w:val="000000"/>
          <w:sz w:val="22"/>
          <w:szCs w:val="22"/>
          <w:lang w:val="lv-LV"/>
        </w:rPr>
        <w:t>barošanas ar krūti</w:t>
      </w:r>
      <w:r w:rsidR="001A246B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 xml:space="preserve">laikā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var </w:t>
      </w:r>
      <w:r w:rsidRPr="00624EE4">
        <w:rPr>
          <w:noProof/>
          <w:color w:val="000000"/>
          <w:sz w:val="22"/>
          <w:szCs w:val="22"/>
          <w:lang w:val="lv-LV"/>
        </w:rPr>
        <w:t xml:space="preserve">palielināt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dzemdes </w:t>
      </w:r>
      <w:r w:rsidRPr="00624EE4">
        <w:rPr>
          <w:noProof/>
          <w:color w:val="000000"/>
          <w:sz w:val="22"/>
          <w:szCs w:val="22"/>
          <w:lang w:val="lv-LV"/>
        </w:rPr>
        <w:t>saraušanos un radīt pretēju tokolītiskās terapijas efektu.</w:t>
      </w:r>
    </w:p>
    <w:p w14:paraId="477074C8" w14:textId="77777777" w:rsidR="00A023C2" w:rsidRPr="00624EE4" w:rsidRDefault="00A023C2" w:rsidP="002751EA">
      <w:pPr>
        <w:spacing w:line="228" w:lineRule="exact"/>
        <w:jc w:val="left"/>
        <w:rPr>
          <w:sz w:val="22"/>
          <w:szCs w:val="22"/>
          <w:lang w:val="lv-LV"/>
        </w:rPr>
      </w:pPr>
    </w:p>
    <w:p w14:paraId="477074C9" w14:textId="77777777" w:rsidR="00A023C2" w:rsidRPr="00624EE4" w:rsidRDefault="00A023C2" w:rsidP="002751EA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lastRenderedPageBreak/>
        <w:t xml:space="preserve">Atozibāna klīniskajos pētījumos netika novērota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ietekme </w:t>
      </w:r>
      <w:r w:rsidRPr="00624EE4">
        <w:rPr>
          <w:noProof/>
          <w:color w:val="000000"/>
          <w:sz w:val="22"/>
          <w:szCs w:val="22"/>
          <w:lang w:val="lv-LV"/>
        </w:rPr>
        <w:t xml:space="preserve">uz </w:t>
      </w:r>
      <w:r w:rsidR="001A246B">
        <w:rPr>
          <w:noProof/>
          <w:color w:val="000000"/>
          <w:sz w:val="22"/>
          <w:szCs w:val="22"/>
          <w:lang w:val="lv-LV"/>
        </w:rPr>
        <w:t>barošanu ar krūti</w:t>
      </w:r>
      <w:r w:rsidRPr="00624EE4">
        <w:rPr>
          <w:noProof/>
          <w:color w:val="000000"/>
          <w:sz w:val="22"/>
          <w:szCs w:val="22"/>
          <w:lang w:val="lv-LV"/>
        </w:rPr>
        <w:t xml:space="preserve">. </w:t>
      </w:r>
      <w:r w:rsidRPr="00624EE4">
        <w:rPr>
          <w:noProof/>
          <w:color w:val="000000"/>
          <w:spacing w:val="-2"/>
          <w:sz w:val="22"/>
          <w:szCs w:val="22"/>
          <w:lang w:val="lv-LV"/>
        </w:rPr>
        <w:t xml:space="preserve">Ir </w:t>
      </w:r>
      <w:r w:rsidRPr="00624EE4">
        <w:rPr>
          <w:noProof/>
          <w:color w:val="000000"/>
          <w:sz w:val="22"/>
          <w:szCs w:val="22"/>
          <w:lang w:val="lv-LV"/>
        </w:rPr>
        <w:t xml:space="preserve">pierādīts,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 xml:space="preserve">ka </w:t>
      </w:r>
      <w:r w:rsidR="001A246B">
        <w:rPr>
          <w:noProof/>
          <w:color w:val="000000"/>
          <w:sz w:val="22"/>
          <w:szCs w:val="22"/>
          <w:lang w:val="lv-LV"/>
        </w:rPr>
        <w:t>mātēm, kuras baro bērnu ar krūti,</w:t>
      </w:r>
      <w:r w:rsidR="001A246B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neliels</w:t>
      </w:r>
      <w:r w:rsidR="0001171B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atozibāna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daudzums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plazmas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nokļūst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mātes</w:t>
      </w:r>
      <w:r w:rsidRPr="00624EE4">
        <w:rPr>
          <w:noProof/>
          <w:color w:val="000000"/>
          <w:spacing w:val="3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pienā.</w:t>
      </w:r>
    </w:p>
    <w:p w14:paraId="477074CA" w14:textId="77777777" w:rsidR="00A023C2" w:rsidRPr="00624EE4" w:rsidRDefault="00A023C2" w:rsidP="00A023C2">
      <w:pPr>
        <w:spacing w:line="228" w:lineRule="exact"/>
        <w:jc w:val="left"/>
        <w:rPr>
          <w:sz w:val="22"/>
          <w:szCs w:val="22"/>
          <w:lang w:val="lv-LV"/>
        </w:rPr>
      </w:pPr>
    </w:p>
    <w:p w14:paraId="477074CB" w14:textId="77777777" w:rsidR="00B0291D" w:rsidRPr="00624EE4" w:rsidRDefault="00B0291D" w:rsidP="00A023C2">
      <w:pPr>
        <w:spacing w:line="228" w:lineRule="exact"/>
        <w:jc w:val="left"/>
        <w:rPr>
          <w:b/>
          <w:sz w:val="22"/>
          <w:szCs w:val="22"/>
          <w:lang w:val="lv-LV"/>
        </w:rPr>
      </w:pPr>
      <w:r w:rsidRPr="00624EE4">
        <w:rPr>
          <w:b/>
          <w:sz w:val="22"/>
          <w:szCs w:val="22"/>
          <w:lang w:val="lv-LV"/>
        </w:rPr>
        <w:t>Fertilitāte</w:t>
      </w:r>
    </w:p>
    <w:p w14:paraId="477074CC" w14:textId="77777777" w:rsidR="00A023C2" w:rsidRPr="00624EE4" w:rsidRDefault="00A023C2" w:rsidP="00A023C2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Embriofetālas toksicitātes pētījumos nav pierādīta atozibāna toksiska ietekme. Nav veikti pētījumi par auglību un agrīnu embrionālo at</w:t>
      </w:r>
      <w:r w:rsidR="00292EF4" w:rsidRPr="00624EE4">
        <w:rPr>
          <w:noProof/>
          <w:color w:val="000000"/>
          <w:sz w:val="22"/>
          <w:lang w:val="lv-LV"/>
        </w:rPr>
        <w:t>tīstību (skatīt 5.3. 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4CD" w14:textId="77777777" w:rsidR="00A023C2" w:rsidRPr="00624EE4" w:rsidRDefault="00A023C2" w:rsidP="00A023C2">
      <w:pPr>
        <w:spacing w:line="229" w:lineRule="exact"/>
        <w:jc w:val="left"/>
        <w:rPr>
          <w:sz w:val="22"/>
          <w:szCs w:val="22"/>
          <w:lang w:val="lv-LV"/>
        </w:rPr>
      </w:pPr>
    </w:p>
    <w:p w14:paraId="477074CE" w14:textId="77777777" w:rsidR="00A023C2" w:rsidRPr="00624EE4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4.7.</w:t>
      </w:r>
      <w:r w:rsidRPr="00624EE4">
        <w:rPr>
          <w:b/>
          <w:noProof/>
          <w:color w:val="000000"/>
          <w:sz w:val="22"/>
          <w:lang w:val="lv-LV"/>
        </w:rPr>
        <w:tab/>
        <w:t>Ietekme uz spēju vadīt transportlīdzekļus un apkalpot mehānismus</w:t>
      </w:r>
    </w:p>
    <w:p w14:paraId="477074CF" w14:textId="77777777" w:rsidR="00A023C2" w:rsidRPr="00624EE4" w:rsidRDefault="00A023C2" w:rsidP="00A023C2">
      <w:pPr>
        <w:spacing w:line="223" w:lineRule="exact"/>
        <w:jc w:val="left"/>
        <w:rPr>
          <w:b/>
          <w:noProof/>
          <w:color w:val="000000"/>
          <w:sz w:val="22"/>
          <w:lang w:val="lv-LV"/>
        </w:rPr>
      </w:pPr>
    </w:p>
    <w:p w14:paraId="477074D0" w14:textId="77777777" w:rsidR="00A023C2" w:rsidRPr="00624EE4" w:rsidRDefault="00A023C2" w:rsidP="00A023C2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Nav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piemērojama.</w:t>
      </w:r>
    </w:p>
    <w:p w14:paraId="477074D1" w14:textId="77777777" w:rsidR="00A023C2" w:rsidRPr="00624EE4" w:rsidRDefault="00A023C2" w:rsidP="00A023C2">
      <w:pPr>
        <w:spacing w:line="229" w:lineRule="exact"/>
        <w:jc w:val="left"/>
        <w:rPr>
          <w:sz w:val="22"/>
          <w:szCs w:val="22"/>
          <w:lang w:val="lv-LV"/>
        </w:rPr>
      </w:pPr>
    </w:p>
    <w:p w14:paraId="477074D2" w14:textId="77777777" w:rsidR="00A023C2" w:rsidRPr="00624EE4" w:rsidRDefault="00A023C2" w:rsidP="00A023C2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4.8.</w:t>
      </w:r>
      <w:r w:rsidRPr="00624EE4">
        <w:rPr>
          <w:b/>
          <w:noProof/>
          <w:color w:val="000000"/>
          <w:sz w:val="22"/>
          <w:lang w:val="lv-LV"/>
        </w:rPr>
        <w:tab/>
        <w:t>Nevēlamās blakusparādības</w:t>
      </w:r>
    </w:p>
    <w:p w14:paraId="477074D3" w14:textId="77777777" w:rsidR="00A023C2" w:rsidRPr="00624EE4" w:rsidRDefault="00A023C2" w:rsidP="00A023C2">
      <w:pPr>
        <w:spacing w:line="223" w:lineRule="exact"/>
        <w:jc w:val="left"/>
        <w:rPr>
          <w:b/>
          <w:noProof/>
          <w:color w:val="000000"/>
          <w:sz w:val="22"/>
          <w:lang w:val="lv-LV"/>
        </w:rPr>
      </w:pPr>
    </w:p>
    <w:p w14:paraId="477074D4" w14:textId="77777777" w:rsidR="00A023C2" w:rsidRPr="00624EE4" w:rsidRDefault="00A023C2" w:rsidP="008658B1">
      <w:pPr>
        <w:spacing w:line="290" w:lineRule="exact"/>
        <w:jc w:val="left"/>
        <w:rPr>
          <w:noProof/>
          <w:color w:val="000000"/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Atozibāna klīnisk</w:t>
      </w:r>
      <w:r w:rsidR="002103CD">
        <w:rPr>
          <w:noProof/>
          <w:color w:val="000000"/>
          <w:sz w:val="22"/>
          <w:szCs w:val="22"/>
          <w:lang w:val="lv-LV"/>
        </w:rPr>
        <w:t>o</w:t>
      </w:r>
      <w:r w:rsidRPr="00624EE4">
        <w:rPr>
          <w:noProof/>
          <w:color w:val="000000"/>
          <w:sz w:val="22"/>
          <w:szCs w:val="22"/>
          <w:lang w:val="lv-LV"/>
        </w:rPr>
        <w:t> pētījumu laikā ir aprakstītas iespējam</w:t>
      </w:r>
      <w:r w:rsidR="002103CD">
        <w:rPr>
          <w:noProof/>
          <w:color w:val="000000"/>
          <w:sz w:val="22"/>
          <w:szCs w:val="22"/>
          <w:lang w:val="lv-LV"/>
        </w:rPr>
        <w:t>ā</w:t>
      </w:r>
      <w:r w:rsidRPr="00624EE4">
        <w:rPr>
          <w:noProof/>
          <w:color w:val="000000"/>
          <w:sz w:val="22"/>
          <w:szCs w:val="22"/>
          <w:lang w:val="lv-LV"/>
        </w:rPr>
        <w:t>s nevēlam</w:t>
      </w:r>
      <w:r w:rsidR="002103CD">
        <w:rPr>
          <w:noProof/>
          <w:color w:val="000000"/>
          <w:sz w:val="22"/>
          <w:szCs w:val="22"/>
          <w:lang w:val="lv-LV"/>
        </w:rPr>
        <w:t>ā</w:t>
      </w:r>
      <w:r w:rsidRPr="00624EE4">
        <w:rPr>
          <w:noProof/>
          <w:color w:val="000000"/>
          <w:sz w:val="22"/>
          <w:szCs w:val="22"/>
          <w:lang w:val="lv-LV"/>
        </w:rPr>
        <w:t>s blakusparādības mātēm.</w:t>
      </w:r>
    </w:p>
    <w:p w14:paraId="477074D5" w14:textId="77777777" w:rsidR="00A023C2" w:rsidRPr="00624EE4" w:rsidRDefault="00A023C2" w:rsidP="008658B1">
      <w:pPr>
        <w:spacing w:line="259" w:lineRule="exact"/>
        <w:jc w:val="left"/>
        <w:rPr>
          <w:noProof/>
          <w:color w:val="000000"/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Kopumā nevēlamas blakusparādības bija 48% ar atozibānu ārstēto pacienšu. Novērotās nevēlamās</w:t>
      </w:r>
    </w:p>
    <w:p w14:paraId="477074D6" w14:textId="77777777" w:rsidR="00A023C2" w:rsidRPr="00624EE4" w:rsidRDefault="00A023C2" w:rsidP="008658B1">
      <w:pPr>
        <w:spacing w:line="259" w:lineRule="exact"/>
        <w:jc w:val="left"/>
        <w:rPr>
          <w:noProof/>
          <w:color w:val="000000"/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blakusparādības lielākoties bija vieglas. Visbiežāk sastopamā blakusparādība mātēm ir nelabums</w:t>
      </w:r>
    </w:p>
    <w:p w14:paraId="477074D7" w14:textId="77777777" w:rsidR="00A023C2" w:rsidRPr="00624EE4" w:rsidRDefault="00A023C2" w:rsidP="008658B1">
      <w:pPr>
        <w:spacing w:line="239" w:lineRule="exact"/>
        <w:jc w:val="left"/>
        <w:rPr>
          <w:noProof/>
          <w:color w:val="000000"/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(14%).</w:t>
      </w:r>
    </w:p>
    <w:p w14:paraId="477074D8" w14:textId="77777777" w:rsidR="00A023C2" w:rsidRPr="00624EE4" w:rsidRDefault="00A023C2" w:rsidP="008658B1">
      <w:pPr>
        <w:spacing w:line="290" w:lineRule="exact"/>
        <w:jc w:val="left"/>
        <w:rPr>
          <w:sz w:val="22"/>
          <w:szCs w:val="22"/>
          <w:lang w:val="lv-LV"/>
        </w:rPr>
      </w:pPr>
    </w:p>
    <w:p w14:paraId="477074D9" w14:textId="77777777" w:rsidR="0081391F" w:rsidRPr="00A33B62" w:rsidRDefault="0081391F" w:rsidP="00A33B62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z w:val="22"/>
          <w:szCs w:val="22"/>
          <w:lang w:val="lv-LV"/>
        </w:rPr>
        <w:t>Klīniskajos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pētījumos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nav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konstatētas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atozibāna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specifiskas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nevēlamas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blakusparādības</w:t>
      </w:r>
      <w:r w:rsidR="00A33B62">
        <w:rPr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jaundzimušiem.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Bērniem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blak</w:t>
      </w:r>
      <w:r w:rsidR="00312DD9">
        <w:rPr>
          <w:noProof/>
          <w:color w:val="000000"/>
          <w:sz w:val="22"/>
          <w:szCs w:val="22"/>
          <w:lang w:val="lv-LV"/>
        </w:rPr>
        <w:t>u</w:t>
      </w:r>
      <w:r w:rsidRPr="00624EE4">
        <w:rPr>
          <w:noProof/>
          <w:color w:val="000000"/>
          <w:sz w:val="22"/>
          <w:szCs w:val="22"/>
          <w:lang w:val="lv-LV"/>
        </w:rPr>
        <w:t>s</w:t>
      </w:r>
      <w:r w:rsidR="00312DD9">
        <w:rPr>
          <w:noProof/>
          <w:color w:val="000000"/>
          <w:sz w:val="22"/>
          <w:szCs w:val="22"/>
          <w:lang w:val="lv-LV"/>
        </w:rPr>
        <w:t>parādības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bija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normas</w:t>
      </w:r>
      <w:r w:rsidR="00857CA1" w:rsidRPr="00624EE4">
        <w:rPr>
          <w:noProof/>
          <w:color w:val="000000"/>
          <w:spacing w:val="-1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robežās,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un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to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biežums</w:t>
      </w:r>
      <w:r w:rsidR="00857CA1" w:rsidRPr="00624EE4">
        <w:rPr>
          <w:noProof/>
          <w:color w:val="000000"/>
          <w:spacing w:val="-1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bija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līdzīgs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placebo</w:t>
      </w:r>
      <w:r w:rsidR="00857CA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un</w:t>
      </w:r>
      <w:r w:rsidR="008658B1" w:rsidRPr="00624EE4">
        <w:rPr>
          <w:noProof/>
          <w:color w:val="000000"/>
          <w:sz w:val="22"/>
          <w:szCs w:val="22"/>
          <w:lang w:val="lv-LV"/>
        </w:rPr>
        <w:t> </w:t>
      </w:r>
      <w:r w:rsidR="00583CEC" w:rsidRPr="00624EE4">
        <w:rPr>
          <w:noProof/>
          <w:color w:val="000000"/>
          <w:sz w:val="22"/>
          <w:szCs w:val="22"/>
          <w:lang w:val="lv-LV"/>
        </w:rPr>
        <w:t>beta</w:t>
      </w:r>
      <w:r w:rsidR="00857CA1" w:rsidRPr="00624EE4">
        <w:rPr>
          <w:noProof/>
          <w:color w:val="000000"/>
          <w:spacing w:val="-11"/>
          <w:sz w:val="22"/>
          <w:szCs w:val="22"/>
          <w:lang w:val="lv-LV"/>
        </w:rPr>
        <w:t>-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mimētisku</w:t>
      </w:r>
      <w:r w:rsidR="008658B1" w:rsidRPr="00624EE4">
        <w:rPr>
          <w:noProof/>
          <w:color w:val="000000"/>
          <w:spacing w:val="-1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līdzekļu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lietotāju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grupās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konstatētajam.</w:t>
      </w:r>
    </w:p>
    <w:p w14:paraId="477074DA" w14:textId="77777777" w:rsidR="0081391F" w:rsidRPr="00624EE4" w:rsidRDefault="0081391F" w:rsidP="008658B1">
      <w:pPr>
        <w:spacing w:line="228" w:lineRule="exact"/>
        <w:jc w:val="left"/>
        <w:rPr>
          <w:sz w:val="22"/>
          <w:szCs w:val="22"/>
          <w:lang w:val="lv-LV"/>
        </w:rPr>
      </w:pPr>
    </w:p>
    <w:p w14:paraId="477074DB" w14:textId="77777777" w:rsidR="0081391F" w:rsidRPr="00624EE4" w:rsidRDefault="0081391F" w:rsidP="008658B1">
      <w:pPr>
        <w:spacing w:line="290" w:lineRule="exact"/>
        <w:jc w:val="left"/>
        <w:rPr>
          <w:sz w:val="22"/>
          <w:szCs w:val="22"/>
          <w:lang w:val="lv-LV"/>
        </w:rPr>
      </w:pPr>
      <w:r w:rsidRPr="00624EE4">
        <w:rPr>
          <w:noProof/>
          <w:color w:val="000000"/>
          <w:spacing w:val="-1"/>
          <w:sz w:val="22"/>
          <w:szCs w:val="22"/>
          <w:lang w:val="lv-LV"/>
        </w:rPr>
        <w:t>Zemāk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minēto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nevēlamo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blakusparādību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biežums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tika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noteikts,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izmantojot</w:t>
      </w:r>
      <w:r w:rsidRPr="00624EE4">
        <w:rPr>
          <w:noProof/>
          <w:color w:val="000000"/>
          <w:spacing w:val="5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šādu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iedalījumu: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ļoti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bieži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(</w:t>
      </w:r>
      <w:r w:rsidRPr="00624EE4">
        <w:rPr>
          <w:noProof/>
          <w:color w:val="000000"/>
          <w:position w:val="2"/>
          <w:sz w:val="22"/>
          <w:szCs w:val="22"/>
          <w:lang w:val="lv-LV"/>
        </w:rPr>
        <w:t>≥</w:t>
      </w:r>
      <w:r w:rsidRPr="00624EE4">
        <w:rPr>
          <w:noProof/>
          <w:color w:val="000000"/>
          <w:sz w:val="22"/>
          <w:szCs w:val="22"/>
          <w:lang w:val="lv-LV"/>
        </w:rPr>
        <w:t>1/10);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bieži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(</w:t>
      </w:r>
      <w:r w:rsidRPr="00624EE4">
        <w:rPr>
          <w:noProof/>
          <w:color w:val="000000"/>
          <w:position w:val="2"/>
          <w:sz w:val="22"/>
          <w:szCs w:val="22"/>
          <w:lang w:val="lv-LV"/>
        </w:rPr>
        <w:t>≥</w:t>
      </w:r>
      <w:r w:rsidRPr="00624EE4">
        <w:rPr>
          <w:noProof/>
          <w:color w:val="000000"/>
          <w:sz w:val="22"/>
          <w:szCs w:val="22"/>
          <w:lang w:val="lv-LV"/>
        </w:rPr>
        <w:t>1/100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līdz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&lt;1/10);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retāk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(</w:t>
      </w:r>
      <w:r w:rsidRPr="00624EE4">
        <w:rPr>
          <w:noProof/>
          <w:color w:val="000000"/>
          <w:position w:val="2"/>
          <w:sz w:val="22"/>
          <w:szCs w:val="22"/>
          <w:lang w:val="lv-LV"/>
        </w:rPr>
        <w:t>≥</w:t>
      </w:r>
      <w:r w:rsidR="00BF39E7" w:rsidRPr="00624EE4">
        <w:rPr>
          <w:noProof/>
          <w:color w:val="000000"/>
          <w:sz w:val="22"/>
          <w:szCs w:val="22"/>
          <w:lang w:val="lv-LV"/>
        </w:rPr>
        <w:t>1/1</w:t>
      </w:r>
      <w:r w:rsidRPr="00624EE4">
        <w:rPr>
          <w:noProof/>
          <w:color w:val="000000"/>
          <w:sz w:val="22"/>
          <w:szCs w:val="22"/>
          <w:lang w:val="lv-LV"/>
        </w:rPr>
        <w:t>000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līdz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&lt;1/100);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reti</w:t>
      </w:r>
      <w:r w:rsidR="00644BC0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(</w:t>
      </w:r>
      <w:r w:rsidRPr="00624EE4">
        <w:rPr>
          <w:noProof/>
          <w:color w:val="000000"/>
          <w:position w:val="2"/>
          <w:sz w:val="22"/>
          <w:szCs w:val="22"/>
          <w:lang w:val="lv-LV"/>
        </w:rPr>
        <w:t>≥</w:t>
      </w:r>
      <w:r w:rsidR="00BF39E7" w:rsidRPr="00624EE4">
        <w:rPr>
          <w:noProof/>
          <w:color w:val="000000"/>
          <w:sz w:val="22"/>
          <w:szCs w:val="22"/>
          <w:lang w:val="lv-LV"/>
        </w:rPr>
        <w:t>1/10 </w:t>
      </w:r>
      <w:r w:rsidRPr="00624EE4">
        <w:rPr>
          <w:noProof/>
          <w:color w:val="000000"/>
          <w:sz w:val="22"/>
          <w:szCs w:val="22"/>
          <w:lang w:val="lv-LV"/>
        </w:rPr>
        <w:t>000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līdz</w:t>
      </w:r>
      <w:r w:rsidRPr="00624EE4">
        <w:rPr>
          <w:noProof/>
          <w:color w:val="000000"/>
          <w:spacing w:val="2"/>
          <w:sz w:val="22"/>
          <w:szCs w:val="22"/>
          <w:lang w:val="lv-LV"/>
        </w:rPr>
        <w:t> </w:t>
      </w:r>
      <w:r w:rsidR="00BF39E7" w:rsidRPr="00624EE4">
        <w:rPr>
          <w:noProof/>
          <w:color w:val="000000"/>
          <w:sz w:val="22"/>
          <w:szCs w:val="22"/>
          <w:lang w:val="lv-LV"/>
        </w:rPr>
        <w:t>&lt;1/1</w:t>
      </w:r>
      <w:r w:rsidRPr="00624EE4">
        <w:rPr>
          <w:noProof/>
          <w:color w:val="000000"/>
          <w:sz w:val="22"/>
          <w:szCs w:val="22"/>
          <w:lang w:val="lv-LV"/>
        </w:rPr>
        <w:t>000).</w:t>
      </w:r>
      <w:r w:rsidR="008658B1" w:rsidRPr="00624EE4">
        <w:rPr>
          <w:noProof/>
          <w:color w:val="000000"/>
          <w:sz w:val="22"/>
          <w:szCs w:val="22"/>
          <w:lang w:val="lv-LV"/>
        </w:rPr>
        <w:t xml:space="preserve"> </w:t>
      </w:r>
      <w:r w:rsidRPr="00624EE4">
        <w:rPr>
          <w:noProof/>
          <w:color w:val="000000"/>
          <w:sz w:val="22"/>
          <w:szCs w:val="22"/>
          <w:lang w:val="lv-LV"/>
        </w:rPr>
        <w:t>Katrā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sastopamības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szCs w:val="22"/>
          <w:lang w:val="lv-LV"/>
        </w:rPr>
        <w:t>biežuma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grupā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nevēlamās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blakusparādības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sakārtotas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to</w:t>
      </w:r>
      <w:r w:rsidRPr="00624EE4">
        <w:rPr>
          <w:noProof/>
          <w:color w:val="000000"/>
          <w:spacing w:val="4"/>
          <w:sz w:val="22"/>
          <w:szCs w:val="22"/>
          <w:lang w:val="lv-LV"/>
        </w:rPr>
        <w:t> </w:t>
      </w:r>
      <w:r w:rsidRPr="00624EE4">
        <w:rPr>
          <w:noProof/>
          <w:color w:val="000000"/>
          <w:sz w:val="22"/>
          <w:szCs w:val="22"/>
          <w:lang w:val="lv-LV"/>
        </w:rPr>
        <w:t>nopietnības</w:t>
      </w:r>
      <w:r w:rsidR="008658B1" w:rsidRPr="00624EE4">
        <w:rPr>
          <w:sz w:val="22"/>
          <w:szCs w:val="22"/>
          <w:lang w:val="lv-LV"/>
        </w:rPr>
        <w:t xml:space="preserve"> </w:t>
      </w:r>
      <w:r w:rsidRPr="00624EE4">
        <w:rPr>
          <w:sz w:val="22"/>
          <w:szCs w:val="22"/>
          <w:lang w:val="lv-LV"/>
        </w:rPr>
        <w:t>samazinājuma secībā.</w:t>
      </w:r>
    </w:p>
    <w:p w14:paraId="477074DC" w14:textId="77777777" w:rsidR="002C4B2B" w:rsidRPr="00624EE4" w:rsidRDefault="002C4B2B" w:rsidP="008658B1">
      <w:pPr>
        <w:spacing w:line="290" w:lineRule="exact"/>
        <w:jc w:val="left"/>
        <w:rPr>
          <w:sz w:val="22"/>
          <w:szCs w:val="22"/>
          <w:lang w:val="lv-LV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29"/>
        <w:gridCol w:w="1360"/>
        <w:gridCol w:w="2135"/>
        <w:gridCol w:w="1400"/>
        <w:gridCol w:w="2181"/>
      </w:tblGrid>
      <w:tr w:rsidR="002C4B2B" w:rsidRPr="00624EE4" w14:paraId="477074E3" w14:textId="77777777" w:rsidTr="002C4B2B">
        <w:tc>
          <w:tcPr>
            <w:tcW w:w="2714" w:type="dxa"/>
          </w:tcPr>
          <w:p w14:paraId="477074DD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MedDRA</w:t>
            </w:r>
            <w:r w:rsidRPr="00624EE4">
              <w:rPr>
                <w:noProof/>
                <w:color w:val="000000"/>
                <w:spacing w:val="3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orgānu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sistēmu</w:t>
            </w:r>
          </w:p>
          <w:p w14:paraId="477074DE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klasifikācija</w:t>
            </w:r>
          </w:p>
        </w:tc>
        <w:tc>
          <w:tcPr>
            <w:tcW w:w="1363" w:type="dxa"/>
          </w:tcPr>
          <w:p w14:paraId="477074DF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Ļoti</w:t>
            </w:r>
            <w:r w:rsidRPr="00624EE4">
              <w:rPr>
                <w:noProof/>
                <w:color w:val="000000"/>
                <w:spacing w:val="5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bieži</w:t>
            </w:r>
          </w:p>
        </w:tc>
        <w:tc>
          <w:tcPr>
            <w:tcW w:w="2141" w:type="dxa"/>
          </w:tcPr>
          <w:p w14:paraId="477074E0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Bieži</w:t>
            </w:r>
          </w:p>
        </w:tc>
        <w:tc>
          <w:tcPr>
            <w:tcW w:w="1403" w:type="dxa"/>
          </w:tcPr>
          <w:p w14:paraId="477074E1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Retāk</w:t>
            </w:r>
          </w:p>
        </w:tc>
        <w:tc>
          <w:tcPr>
            <w:tcW w:w="2184" w:type="dxa"/>
          </w:tcPr>
          <w:p w14:paraId="477074E2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Reti</w:t>
            </w:r>
          </w:p>
        </w:tc>
      </w:tr>
      <w:tr w:rsidR="002C4B2B" w:rsidRPr="00624EE4" w14:paraId="477074E9" w14:textId="77777777" w:rsidTr="002C4B2B">
        <w:tc>
          <w:tcPr>
            <w:tcW w:w="2714" w:type="dxa"/>
          </w:tcPr>
          <w:p w14:paraId="477074E4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Imūnās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sistēmas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4E5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4E6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477074E7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4E8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Alerģiska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reakcija</w:t>
            </w:r>
          </w:p>
        </w:tc>
      </w:tr>
      <w:tr w:rsidR="002C4B2B" w:rsidRPr="00624EE4" w14:paraId="477074F0" w14:textId="77777777" w:rsidTr="002C4B2B">
        <w:tc>
          <w:tcPr>
            <w:tcW w:w="2714" w:type="dxa"/>
          </w:tcPr>
          <w:p w14:paraId="477074EA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Vielmaiņas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un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uztures</w:t>
            </w:r>
          </w:p>
          <w:p w14:paraId="477074EB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4EC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4ED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Hiperglikēmija</w:t>
            </w:r>
          </w:p>
        </w:tc>
        <w:tc>
          <w:tcPr>
            <w:tcW w:w="1403" w:type="dxa"/>
          </w:tcPr>
          <w:p w14:paraId="477074EE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4EF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4F6" w14:textId="77777777" w:rsidTr="002C4B2B">
        <w:tc>
          <w:tcPr>
            <w:tcW w:w="2714" w:type="dxa"/>
          </w:tcPr>
          <w:p w14:paraId="477074F1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Psihiskie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4F2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4F3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477074F4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Bezmiegs</w:t>
            </w:r>
          </w:p>
        </w:tc>
        <w:tc>
          <w:tcPr>
            <w:tcW w:w="2184" w:type="dxa"/>
          </w:tcPr>
          <w:p w14:paraId="477074F5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4FD" w14:textId="77777777" w:rsidTr="002C4B2B">
        <w:tc>
          <w:tcPr>
            <w:tcW w:w="2714" w:type="dxa"/>
          </w:tcPr>
          <w:p w14:paraId="477074F7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Nervu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sistēmas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4F8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4F9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Galvassāpes,</w:t>
            </w:r>
          </w:p>
          <w:p w14:paraId="477074FA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reibonis</w:t>
            </w:r>
          </w:p>
        </w:tc>
        <w:tc>
          <w:tcPr>
            <w:tcW w:w="1403" w:type="dxa"/>
          </w:tcPr>
          <w:p w14:paraId="477074FB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4FC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503" w14:textId="77777777" w:rsidTr="002C4B2B">
        <w:tc>
          <w:tcPr>
            <w:tcW w:w="2714" w:type="dxa"/>
          </w:tcPr>
          <w:p w14:paraId="477074FE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Sirds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funkcijas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4FF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500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Tahikardija</w:t>
            </w:r>
          </w:p>
        </w:tc>
        <w:tc>
          <w:tcPr>
            <w:tcW w:w="1403" w:type="dxa"/>
          </w:tcPr>
          <w:p w14:paraId="47707501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502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50B" w14:textId="77777777" w:rsidTr="002C4B2B">
        <w:tc>
          <w:tcPr>
            <w:tcW w:w="2714" w:type="dxa"/>
          </w:tcPr>
          <w:p w14:paraId="47707504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Asinsvadu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sistēmas</w:t>
            </w:r>
          </w:p>
          <w:p w14:paraId="47707505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506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507" w14:textId="77777777" w:rsidR="002C4B2B" w:rsidRPr="00624EE4" w:rsidRDefault="002C4B2B" w:rsidP="002C4B2B">
            <w:pPr>
              <w:spacing w:line="25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Hipotensija,</w:t>
            </w:r>
          </w:p>
          <w:p w14:paraId="47707508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Karstuma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viļņi</w:t>
            </w:r>
          </w:p>
        </w:tc>
        <w:tc>
          <w:tcPr>
            <w:tcW w:w="1403" w:type="dxa"/>
          </w:tcPr>
          <w:p w14:paraId="47707509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50A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512" w14:textId="77777777" w:rsidTr="002C4B2B">
        <w:tc>
          <w:tcPr>
            <w:tcW w:w="2714" w:type="dxa"/>
          </w:tcPr>
          <w:p w14:paraId="4770750C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Kuņģa</w:t>
            </w: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-zarnu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trakta</w:t>
            </w:r>
          </w:p>
          <w:p w14:paraId="4770750D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</w:p>
        </w:tc>
        <w:tc>
          <w:tcPr>
            <w:tcW w:w="1363" w:type="dxa"/>
          </w:tcPr>
          <w:p w14:paraId="4770750E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Nelabums</w:t>
            </w:r>
          </w:p>
        </w:tc>
        <w:tc>
          <w:tcPr>
            <w:tcW w:w="2141" w:type="dxa"/>
          </w:tcPr>
          <w:p w14:paraId="4770750F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Vemšana</w:t>
            </w:r>
          </w:p>
        </w:tc>
        <w:tc>
          <w:tcPr>
            <w:tcW w:w="1403" w:type="dxa"/>
          </w:tcPr>
          <w:p w14:paraId="47707510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511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51A" w14:textId="77777777" w:rsidTr="002C4B2B">
        <w:tc>
          <w:tcPr>
            <w:tcW w:w="2714" w:type="dxa"/>
          </w:tcPr>
          <w:p w14:paraId="47707513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Ādas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un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zemādas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audu</w:t>
            </w:r>
          </w:p>
          <w:p w14:paraId="47707514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bojājumi</w:t>
            </w:r>
          </w:p>
        </w:tc>
        <w:tc>
          <w:tcPr>
            <w:tcW w:w="1363" w:type="dxa"/>
          </w:tcPr>
          <w:p w14:paraId="47707515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516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47707517" w14:textId="77777777" w:rsidR="002C4B2B" w:rsidRPr="00624EE4" w:rsidRDefault="002C4B2B" w:rsidP="002C4B2B">
            <w:pPr>
              <w:spacing w:line="25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Nieze,</w:t>
            </w:r>
          </w:p>
          <w:p w14:paraId="47707518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izsitumi</w:t>
            </w:r>
          </w:p>
        </w:tc>
        <w:tc>
          <w:tcPr>
            <w:tcW w:w="2184" w:type="dxa"/>
          </w:tcPr>
          <w:p w14:paraId="47707519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2C4B2B" w:rsidRPr="00624EE4" w14:paraId="47707522" w14:textId="77777777" w:rsidTr="002C4B2B">
        <w:tc>
          <w:tcPr>
            <w:tcW w:w="2714" w:type="dxa"/>
          </w:tcPr>
          <w:p w14:paraId="4770751B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Reproduktīvās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sistēmas</w:t>
            </w:r>
          </w:p>
          <w:p w14:paraId="4770751C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  <w:r w:rsidRPr="00624EE4">
              <w:rPr>
                <w:noProof/>
                <w:color w:val="000000"/>
                <w:spacing w:val="5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un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krūts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slimības</w:t>
            </w:r>
          </w:p>
        </w:tc>
        <w:tc>
          <w:tcPr>
            <w:tcW w:w="1363" w:type="dxa"/>
          </w:tcPr>
          <w:p w14:paraId="4770751D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51E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4770751F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84" w:type="dxa"/>
          </w:tcPr>
          <w:p w14:paraId="47707520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Dzemdes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asiņošana,</w:t>
            </w:r>
          </w:p>
          <w:p w14:paraId="47707521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pacing w:val="-1"/>
                <w:sz w:val="22"/>
                <w:szCs w:val="22"/>
                <w:lang w:val="lv-LV"/>
              </w:rPr>
              <w:t>dzemdes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atonija</w:t>
            </w:r>
          </w:p>
        </w:tc>
      </w:tr>
      <w:tr w:rsidR="002C4B2B" w:rsidRPr="00624EE4" w14:paraId="4770752A" w14:textId="77777777" w:rsidTr="002C4B2B">
        <w:tc>
          <w:tcPr>
            <w:tcW w:w="2714" w:type="dxa"/>
          </w:tcPr>
          <w:p w14:paraId="47707523" w14:textId="77777777" w:rsidR="002C4B2B" w:rsidRPr="00624EE4" w:rsidRDefault="002C4B2B" w:rsidP="002C4B2B">
            <w:pPr>
              <w:spacing w:line="27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Vispārēji</w:t>
            </w:r>
            <w:r w:rsidRPr="00624EE4">
              <w:rPr>
                <w:noProof/>
                <w:color w:val="000000"/>
                <w:spacing w:val="5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traucējumi</w:t>
            </w:r>
            <w:r w:rsidRPr="00624EE4">
              <w:rPr>
                <w:noProof/>
                <w:color w:val="000000"/>
                <w:spacing w:val="5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un</w:t>
            </w:r>
          </w:p>
          <w:p w14:paraId="47707524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reakcijas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ievadīšanas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vietā</w:t>
            </w:r>
          </w:p>
        </w:tc>
        <w:tc>
          <w:tcPr>
            <w:tcW w:w="1363" w:type="dxa"/>
          </w:tcPr>
          <w:p w14:paraId="47707525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</w:tcPr>
          <w:p w14:paraId="47707526" w14:textId="77777777" w:rsidR="002C4B2B" w:rsidRPr="00624EE4" w:rsidRDefault="002C4B2B" w:rsidP="002C4B2B">
            <w:pPr>
              <w:spacing w:line="259" w:lineRule="exact"/>
              <w:ind w:right="-239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Reakcija</w:t>
            </w:r>
          </w:p>
          <w:p w14:paraId="47707527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injekcijas</w:t>
            </w:r>
            <w:r w:rsidRPr="00624EE4">
              <w:rPr>
                <w:noProof/>
                <w:color w:val="000000"/>
                <w:spacing w:val="4"/>
                <w:sz w:val="22"/>
                <w:szCs w:val="22"/>
                <w:lang w:val="lv-LV"/>
              </w:rPr>
              <w:t> </w:t>
            </w: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vietā</w:t>
            </w:r>
          </w:p>
        </w:tc>
        <w:tc>
          <w:tcPr>
            <w:tcW w:w="1403" w:type="dxa"/>
          </w:tcPr>
          <w:p w14:paraId="47707528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  <w:r w:rsidRPr="00624EE4">
              <w:rPr>
                <w:noProof/>
                <w:color w:val="000000"/>
                <w:sz w:val="22"/>
                <w:szCs w:val="22"/>
                <w:lang w:val="lv-LV"/>
              </w:rPr>
              <w:t>Drudzis</w:t>
            </w:r>
          </w:p>
        </w:tc>
        <w:tc>
          <w:tcPr>
            <w:tcW w:w="2184" w:type="dxa"/>
          </w:tcPr>
          <w:p w14:paraId="47707529" w14:textId="77777777" w:rsidR="002C4B2B" w:rsidRPr="00624EE4" w:rsidRDefault="002C4B2B" w:rsidP="002C4B2B">
            <w:pPr>
              <w:spacing w:line="290" w:lineRule="exact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4770752B" w14:textId="77777777" w:rsidR="00171E23" w:rsidRPr="00624EE4" w:rsidRDefault="00171E23" w:rsidP="008658B1">
      <w:pPr>
        <w:spacing w:line="290" w:lineRule="exact"/>
        <w:jc w:val="left"/>
        <w:rPr>
          <w:sz w:val="22"/>
          <w:szCs w:val="22"/>
          <w:lang w:val="lv-LV"/>
        </w:rPr>
      </w:pPr>
    </w:p>
    <w:p w14:paraId="4770752C" w14:textId="77777777" w:rsidR="00071F9B" w:rsidRPr="00624EE4" w:rsidRDefault="00071F9B" w:rsidP="00071F9B">
      <w:pPr>
        <w:autoSpaceDE w:val="0"/>
        <w:autoSpaceDN w:val="0"/>
        <w:adjustRightInd w:val="0"/>
        <w:spacing w:line="290" w:lineRule="exact"/>
        <w:rPr>
          <w:noProof/>
          <w:color w:val="000000"/>
          <w:sz w:val="22"/>
          <w:u w:val="single"/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Pēcreģistrācijas pieredze</w:t>
      </w:r>
    </w:p>
    <w:p w14:paraId="4770752D" w14:textId="77777777" w:rsidR="00071F9B" w:rsidRPr="00624EE4" w:rsidRDefault="00071F9B" w:rsidP="00071F9B">
      <w:pPr>
        <w:spacing w:line="290" w:lineRule="exac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Pēcreģistrācijas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periodā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ziņots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tādiem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elpošanas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traucējumiem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aizdusa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plaušu</w:t>
      </w:r>
    </w:p>
    <w:p w14:paraId="4770752E" w14:textId="77777777" w:rsidR="00071F9B" w:rsidRPr="00624EE4" w:rsidRDefault="00071F9B" w:rsidP="00071F9B">
      <w:pPr>
        <w:spacing w:line="259" w:lineRule="exac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tūska,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īpaši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saistībā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vienlaicīgu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citu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tokolītisku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līdzekļu,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piemēram,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kalcija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antagonistu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beta</w:t>
      </w:r>
      <w:r w:rsidR="003240BA" w:rsidRPr="00624EE4">
        <w:rPr>
          <w:noProof/>
          <w:color w:val="000000"/>
          <w:sz w:val="22"/>
          <w:lang w:val="lv-LV"/>
        </w:rPr>
        <w:t>-</w:t>
      </w:r>
    </w:p>
    <w:p w14:paraId="4770752F" w14:textId="77777777" w:rsidR="00071F9B" w:rsidRPr="00624EE4" w:rsidRDefault="00071F9B" w:rsidP="00071F9B">
      <w:pPr>
        <w:spacing w:line="259" w:lineRule="exac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lastRenderedPageBreak/>
        <w:t>mim</w:t>
      </w:r>
      <w:r w:rsidRPr="00624EE4">
        <w:rPr>
          <w:noProof/>
          <w:color w:val="000000"/>
          <w:sz w:val="22"/>
          <w:lang w:val="lv-LV"/>
        </w:rPr>
        <w:t>ēti</w:t>
      </w:r>
      <w:r w:rsidRPr="00624EE4">
        <w:rPr>
          <w:noProof/>
          <w:color w:val="000000"/>
          <w:spacing w:val="-1"/>
          <w:sz w:val="22"/>
          <w:lang w:val="lv-LV"/>
        </w:rPr>
        <w:t>sku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līdzekļu,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un/vai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daudzaugļu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grūtniecību.</w:t>
      </w:r>
    </w:p>
    <w:p w14:paraId="47707530" w14:textId="77777777" w:rsidR="00071F9B" w:rsidRPr="00624EE4" w:rsidRDefault="00071F9B">
      <w:pPr>
        <w:spacing w:line="240" w:lineRule="auto"/>
        <w:jc w:val="left"/>
        <w:rPr>
          <w:lang w:val="lv-LV"/>
        </w:rPr>
      </w:pPr>
    </w:p>
    <w:p w14:paraId="47707531" w14:textId="77777777" w:rsidR="00071F9B" w:rsidRPr="00624EE4" w:rsidRDefault="00071F9B" w:rsidP="00071F9B">
      <w:pPr>
        <w:spacing w:line="290" w:lineRule="exact"/>
        <w:rPr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Ziņošana par iespējamām nevēlamām blakusparādībām</w:t>
      </w:r>
    </w:p>
    <w:p w14:paraId="47707532" w14:textId="77777777" w:rsidR="00071F9B" w:rsidRPr="00624EE4" w:rsidRDefault="00071F9B" w:rsidP="00071F9B">
      <w:pPr>
        <w:spacing w:line="259" w:lineRule="exact"/>
        <w:rPr>
          <w:noProof/>
          <w:color w:val="000000"/>
          <w:spacing w:val="-1"/>
          <w:sz w:val="22"/>
          <w:lang w:val="lv-LV"/>
        </w:rPr>
      </w:pPr>
      <w:r w:rsidRPr="00624EE4">
        <w:rPr>
          <w:noProof/>
          <w:color w:val="000000"/>
          <w:spacing w:val="-2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svarīgi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ziņot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iespējamām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nevēlamām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blakusparādībām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pēc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zāļu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reģistrācijas.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Tādējādi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zāļu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ieguvumu/riska</w:t>
      </w:r>
      <w:r w:rsidR="00697F15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attiecība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tiek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nepārtraukti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uzraudzīta.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Veselības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aprūpes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speciālisti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tiek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lūgti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ziņot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par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jebkādām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iespējamām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nevēlamām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blakusparādībām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Zāļu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valsts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aģentūrai,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Jersikas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ielā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15,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Rīgā,</w:t>
      </w:r>
      <w:r w:rsidR="00697F15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LV</w:t>
      </w:r>
      <w:r w:rsidR="00697F15" w:rsidRPr="00624EE4">
        <w:rPr>
          <w:noProof/>
          <w:color w:val="000000"/>
          <w:sz w:val="22"/>
          <w:lang w:val="lv-LV"/>
        </w:rPr>
        <w:t>-</w:t>
      </w:r>
      <w:r w:rsidRPr="00624EE4">
        <w:rPr>
          <w:noProof/>
          <w:color w:val="000000"/>
          <w:sz w:val="22"/>
          <w:lang w:val="lv-LV"/>
        </w:rPr>
        <w:t>1003.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Tālr.: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+371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67078400;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fakss: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+371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67078428.</w:t>
      </w:r>
      <w:r w:rsidR="00697F1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Tīmekļa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vietne: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hyperlink r:id="rId8" w:history="1">
        <w:r w:rsidR="00697F15" w:rsidRPr="00624EE4">
          <w:rPr>
            <w:rStyle w:val="Hyperlink"/>
            <w:noProof/>
            <w:spacing w:val="-1"/>
            <w:sz w:val="22"/>
            <w:lang w:val="lv-LV"/>
          </w:rPr>
          <w:t>www.zva.gov.lv</w:t>
        </w:r>
      </w:hyperlink>
      <w:r w:rsidRPr="00624EE4">
        <w:rPr>
          <w:noProof/>
          <w:color w:val="000000"/>
          <w:spacing w:val="-1"/>
          <w:sz w:val="22"/>
          <w:lang w:val="lv-LV"/>
        </w:rPr>
        <w:t>.</w:t>
      </w:r>
    </w:p>
    <w:p w14:paraId="47707533" w14:textId="77777777" w:rsidR="00697F15" w:rsidRPr="00624EE4" w:rsidRDefault="00697F15" w:rsidP="00071F9B">
      <w:pPr>
        <w:spacing w:line="259" w:lineRule="exact"/>
        <w:rPr>
          <w:noProof/>
          <w:color w:val="000000"/>
          <w:spacing w:val="-1"/>
          <w:sz w:val="22"/>
          <w:lang w:val="lv-LV"/>
        </w:rPr>
      </w:pPr>
    </w:p>
    <w:p w14:paraId="47707534" w14:textId="77777777" w:rsidR="00CB6B9C" w:rsidRPr="00624EE4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4.9.</w:t>
      </w:r>
      <w:r w:rsidRPr="00624EE4">
        <w:rPr>
          <w:b/>
          <w:noProof/>
          <w:color w:val="000000"/>
          <w:sz w:val="22"/>
          <w:lang w:val="lv-LV"/>
        </w:rPr>
        <w:tab/>
        <w:t>Pārdozēšana</w:t>
      </w:r>
    </w:p>
    <w:p w14:paraId="47707535" w14:textId="77777777" w:rsidR="00CB6B9C" w:rsidRPr="00624EE4" w:rsidRDefault="00CB6B9C" w:rsidP="00CB6B9C">
      <w:pPr>
        <w:spacing w:line="223" w:lineRule="exact"/>
        <w:jc w:val="left"/>
        <w:rPr>
          <w:lang w:val="lv-LV"/>
        </w:rPr>
      </w:pPr>
    </w:p>
    <w:p w14:paraId="47707536" w14:textId="77777777" w:rsidR="00CB6B9C" w:rsidRPr="00624EE4" w:rsidRDefault="00CB6B9C" w:rsidP="00CB6B9C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2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ziņots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dažiem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pārdozēšanas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gadījumiem,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kuros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konstatētas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nekādas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īpašas</w:t>
      </w:r>
    </w:p>
    <w:p w14:paraId="47707537" w14:textId="77777777" w:rsidR="00CB6B9C" w:rsidRPr="00624EE4" w:rsidRDefault="00CB6B9C" w:rsidP="00CB6B9C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pazīmes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simptomi.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zināma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īpaša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pārdozēšanas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gadījumā.</w:t>
      </w:r>
    </w:p>
    <w:p w14:paraId="47707538" w14:textId="77777777" w:rsidR="00CB6B9C" w:rsidRPr="00624EE4" w:rsidRDefault="00CB6B9C" w:rsidP="00CB6B9C">
      <w:pPr>
        <w:spacing w:line="240" w:lineRule="exact"/>
        <w:jc w:val="left"/>
        <w:rPr>
          <w:lang w:val="lv-LV"/>
        </w:rPr>
      </w:pPr>
    </w:p>
    <w:p w14:paraId="47707539" w14:textId="77777777" w:rsidR="00CB6B9C" w:rsidRPr="00624EE4" w:rsidRDefault="00CB6B9C" w:rsidP="00CB6B9C">
      <w:pPr>
        <w:spacing w:line="240" w:lineRule="exact"/>
        <w:jc w:val="left"/>
        <w:rPr>
          <w:lang w:val="lv-LV"/>
        </w:rPr>
      </w:pPr>
    </w:p>
    <w:p w14:paraId="4770753A" w14:textId="77777777" w:rsidR="00CB6B9C" w:rsidRPr="00624EE4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5.</w:t>
      </w:r>
      <w:r w:rsidRPr="00624EE4">
        <w:rPr>
          <w:b/>
          <w:noProof/>
          <w:color w:val="000000"/>
          <w:sz w:val="22"/>
          <w:lang w:val="lv-LV"/>
        </w:rPr>
        <w:tab/>
        <w:t>FARMAKOLOĢISKĀS ĪPAŠĪBAS</w:t>
      </w:r>
    </w:p>
    <w:p w14:paraId="4770753B" w14:textId="77777777" w:rsidR="00CB6B9C" w:rsidRPr="00624EE4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</w:p>
    <w:p w14:paraId="4770753C" w14:textId="77777777" w:rsidR="00CB6B9C" w:rsidRPr="00624EE4" w:rsidRDefault="00CB6B9C" w:rsidP="00CB6B9C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5.1.</w:t>
      </w:r>
      <w:r w:rsidRPr="00624EE4">
        <w:rPr>
          <w:b/>
          <w:noProof/>
          <w:color w:val="000000"/>
          <w:sz w:val="22"/>
          <w:lang w:val="lv-LV"/>
        </w:rPr>
        <w:tab/>
        <w:t>Farmakodinamiskās īpašības</w:t>
      </w:r>
    </w:p>
    <w:p w14:paraId="4770753D" w14:textId="77777777" w:rsidR="00CB6B9C" w:rsidRPr="00624EE4" w:rsidRDefault="00CB6B9C" w:rsidP="00CB6B9C">
      <w:pPr>
        <w:spacing w:line="223" w:lineRule="exact"/>
        <w:jc w:val="left"/>
        <w:rPr>
          <w:lang w:val="lv-LV"/>
        </w:rPr>
      </w:pPr>
    </w:p>
    <w:p w14:paraId="4770753E" w14:textId="77777777" w:rsidR="00CB6B9C" w:rsidRPr="00624EE4" w:rsidRDefault="00CB6B9C" w:rsidP="00CB6B9C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Farmakoterapeitiskā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grupa: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citi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ginekoloģiski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līdzekļi;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ATĶ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kods: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G02CX01.</w:t>
      </w:r>
    </w:p>
    <w:p w14:paraId="4770753F" w14:textId="77777777" w:rsidR="00CB6B9C" w:rsidRPr="00624EE4" w:rsidRDefault="00CB6B9C" w:rsidP="00CB6B9C">
      <w:pPr>
        <w:spacing w:line="228" w:lineRule="exact"/>
        <w:jc w:val="left"/>
        <w:rPr>
          <w:lang w:val="lv-LV"/>
        </w:rPr>
      </w:pPr>
    </w:p>
    <w:p w14:paraId="47707540" w14:textId="77777777" w:rsidR="000E081B" w:rsidRPr="00624EE4" w:rsidRDefault="008D3392" w:rsidP="000E081B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Atosiban PharmIdea</w:t>
      </w:r>
      <w:r w:rsidR="00CB6B9C" w:rsidRPr="00624EE4">
        <w:rPr>
          <w:noProof/>
          <w:color w:val="000000"/>
          <w:sz w:val="22"/>
          <w:lang w:val="lv-LV"/>
        </w:rPr>
        <w:t xml:space="preserve"> satur atozibānu (SNN) – sintētisku peptīdu ([Mpa</w:t>
      </w:r>
      <w:r w:rsidR="00CB6B9C" w:rsidRPr="00624EE4">
        <w:rPr>
          <w:noProof/>
          <w:color w:val="000000"/>
          <w:spacing w:val="-1"/>
          <w:position w:val="13"/>
          <w:sz w:val="14"/>
          <w:lang w:val="lv-LV"/>
        </w:rPr>
        <w:t>1</w:t>
      </w:r>
      <w:r w:rsidR="00CB6B9C" w:rsidRPr="00624EE4">
        <w:rPr>
          <w:noProof/>
          <w:color w:val="000000"/>
          <w:position w:val="2"/>
          <w:sz w:val="22"/>
          <w:lang w:val="lv-LV"/>
        </w:rPr>
        <w:t>,D-Tyr(Et)</w:t>
      </w:r>
      <w:r w:rsidR="00CB6B9C" w:rsidRPr="00624EE4">
        <w:rPr>
          <w:noProof/>
          <w:color w:val="000000"/>
          <w:spacing w:val="-1"/>
          <w:position w:val="13"/>
          <w:sz w:val="14"/>
          <w:lang w:val="lv-LV"/>
        </w:rPr>
        <w:t>2</w:t>
      </w:r>
      <w:r w:rsidR="00CB6B9C" w:rsidRPr="00624EE4">
        <w:rPr>
          <w:noProof/>
          <w:color w:val="000000"/>
          <w:position w:val="2"/>
          <w:sz w:val="22"/>
          <w:lang w:val="lv-LV"/>
        </w:rPr>
        <w:t>,Thr</w:t>
      </w:r>
      <w:r w:rsidR="00CB6B9C" w:rsidRPr="00624EE4">
        <w:rPr>
          <w:noProof/>
          <w:color w:val="000000"/>
          <w:spacing w:val="-1"/>
          <w:position w:val="13"/>
          <w:sz w:val="14"/>
          <w:lang w:val="lv-LV"/>
        </w:rPr>
        <w:t>4</w:t>
      </w:r>
      <w:r w:rsidR="00CB6B9C" w:rsidRPr="00624EE4">
        <w:rPr>
          <w:noProof/>
          <w:color w:val="000000"/>
          <w:position w:val="2"/>
          <w:sz w:val="22"/>
          <w:lang w:val="lv-LV"/>
        </w:rPr>
        <w:t>,Orn</w:t>
      </w:r>
      <w:r w:rsidR="00CB6B9C" w:rsidRPr="00624EE4">
        <w:rPr>
          <w:noProof/>
          <w:color w:val="000000"/>
          <w:spacing w:val="-1"/>
          <w:position w:val="13"/>
          <w:sz w:val="14"/>
          <w:lang w:val="lv-LV"/>
        </w:rPr>
        <w:t>8</w:t>
      </w:r>
      <w:r w:rsidR="00CB6B9C" w:rsidRPr="00624EE4">
        <w:rPr>
          <w:noProof/>
          <w:color w:val="000000"/>
          <w:position w:val="2"/>
          <w:sz w:val="22"/>
          <w:lang w:val="lv-LV"/>
        </w:rPr>
        <w:t>]-</w:t>
      </w:r>
      <w:r w:rsidR="00CB6B9C" w:rsidRPr="00624EE4">
        <w:rPr>
          <w:noProof/>
          <w:color w:val="000000"/>
          <w:sz w:val="22"/>
          <w:lang w:val="lv-LV"/>
        </w:rPr>
        <w:t xml:space="preserve">oksitocīnu), </w:t>
      </w:r>
      <w:r w:rsidR="00CB6B9C" w:rsidRPr="00624EE4">
        <w:rPr>
          <w:noProof/>
          <w:color w:val="000000"/>
          <w:spacing w:val="-1"/>
          <w:sz w:val="22"/>
          <w:lang w:val="lv-LV"/>
        </w:rPr>
        <w:t xml:space="preserve">kas </w:t>
      </w:r>
      <w:r w:rsidR="00CB6B9C" w:rsidRPr="00624EE4">
        <w:rPr>
          <w:noProof/>
          <w:color w:val="000000"/>
          <w:sz w:val="22"/>
          <w:lang w:val="lv-LV"/>
        </w:rPr>
        <w:t xml:space="preserve">ir cilvēka oksitocīna konkurējošs antagonists receptoru līmenī. Pētījumos ar </w:t>
      </w:r>
      <w:r w:rsidR="00CB6B9C" w:rsidRPr="00624EE4">
        <w:rPr>
          <w:noProof/>
          <w:color w:val="000000"/>
          <w:spacing w:val="-1"/>
          <w:sz w:val="22"/>
          <w:lang w:val="lv-LV"/>
        </w:rPr>
        <w:t xml:space="preserve">žurkām </w:t>
      </w:r>
      <w:r w:rsidR="00CB6B9C" w:rsidRPr="00624EE4">
        <w:rPr>
          <w:noProof/>
          <w:color w:val="000000"/>
          <w:sz w:val="22"/>
          <w:lang w:val="lv-LV"/>
        </w:rPr>
        <w:t>un jūras cūciņām</w:t>
      </w:r>
      <w:r w:rsidR="000E081B" w:rsidRPr="00624EE4">
        <w:rPr>
          <w:noProof/>
          <w:color w:val="000000"/>
          <w:sz w:val="22"/>
          <w:lang w:val="lv-LV"/>
        </w:rPr>
        <w:t xml:space="preserve"> ir pierādīts,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ka </w:t>
      </w:r>
      <w:r w:rsidR="000E081B" w:rsidRPr="00624EE4">
        <w:rPr>
          <w:noProof/>
          <w:color w:val="000000"/>
          <w:sz w:val="22"/>
          <w:lang w:val="lv-LV"/>
        </w:rPr>
        <w:t xml:space="preserve">atozibāns saistās ar oksitocīna receptoriem,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samazinot </w:t>
      </w:r>
      <w:r w:rsidR="000E081B" w:rsidRPr="00624EE4">
        <w:rPr>
          <w:noProof/>
          <w:color w:val="000000"/>
          <w:sz w:val="22"/>
          <w:lang w:val="lv-LV"/>
        </w:rPr>
        <w:t xml:space="preserve">kontrakciju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biežumu </w:t>
      </w:r>
      <w:r w:rsidR="000E081B" w:rsidRPr="00624EE4">
        <w:rPr>
          <w:noProof/>
          <w:color w:val="000000"/>
          <w:sz w:val="22"/>
          <w:lang w:val="lv-LV"/>
        </w:rPr>
        <w:t xml:space="preserve">un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dzemdes </w:t>
      </w:r>
      <w:r w:rsidR="000E081B" w:rsidRPr="00624EE4">
        <w:rPr>
          <w:noProof/>
          <w:color w:val="000000"/>
          <w:sz w:val="22"/>
          <w:lang w:val="lv-LV"/>
        </w:rPr>
        <w:t xml:space="preserve">muskulatūras tonusu un tādējādi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nomācot dzemdes </w:t>
      </w:r>
      <w:r w:rsidR="000E081B" w:rsidRPr="00624EE4">
        <w:rPr>
          <w:noProof/>
          <w:color w:val="000000"/>
          <w:sz w:val="22"/>
          <w:lang w:val="lv-LV"/>
        </w:rPr>
        <w:t xml:space="preserve">kontrakcijas. </w:t>
      </w:r>
      <w:r w:rsidR="000E081B" w:rsidRPr="00624EE4">
        <w:rPr>
          <w:noProof/>
          <w:color w:val="000000"/>
          <w:spacing w:val="-2"/>
          <w:sz w:val="22"/>
          <w:lang w:val="lv-LV"/>
        </w:rPr>
        <w:t xml:space="preserve">Ir </w:t>
      </w:r>
      <w:r w:rsidR="000E081B" w:rsidRPr="00624EE4">
        <w:rPr>
          <w:noProof/>
          <w:color w:val="000000"/>
          <w:sz w:val="22"/>
          <w:lang w:val="lv-LV"/>
        </w:rPr>
        <w:t xml:space="preserve">pierādīts, </w:t>
      </w:r>
      <w:r w:rsidR="000E081B" w:rsidRPr="00624EE4">
        <w:rPr>
          <w:noProof/>
          <w:color w:val="000000"/>
          <w:spacing w:val="-1"/>
          <w:sz w:val="22"/>
          <w:lang w:val="lv-LV"/>
        </w:rPr>
        <w:t xml:space="preserve">ka </w:t>
      </w:r>
      <w:r w:rsidR="000E081B" w:rsidRPr="00624EE4">
        <w:rPr>
          <w:noProof/>
          <w:color w:val="000000"/>
          <w:sz w:val="22"/>
          <w:lang w:val="lv-LV"/>
        </w:rPr>
        <w:t>atozibāns saistās arī ar vazopresīna receptoriem, tādējādi kavējot vazopresīna iedarbību. Dzīvniekiem atozibāna lietošana</w:t>
      </w:r>
      <w:r w:rsidR="000E081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0E081B" w:rsidRPr="00624EE4">
        <w:rPr>
          <w:noProof/>
          <w:color w:val="000000"/>
          <w:sz w:val="22"/>
          <w:lang w:val="lv-LV"/>
        </w:rPr>
        <w:t>neizraisa</w:t>
      </w:r>
      <w:r w:rsidR="000E081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0E081B" w:rsidRPr="00624EE4">
        <w:rPr>
          <w:noProof/>
          <w:color w:val="000000"/>
          <w:spacing w:val="-1"/>
          <w:sz w:val="22"/>
          <w:lang w:val="lv-LV"/>
        </w:rPr>
        <w:t>ka</w:t>
      </w:r>
      <w:r w:rsidR="000E081B" w:rsidRPr="00624EE4">
        <w:rPr>
          <w:noProof/>
          <w:color w:val="000000"/>
          <w:sz w:val="22"/>
          <w:lang w:val="lv-LV"/>
        </w:rPr>
        <w:t>rdiovaskulāru</w:t>
      </w:r>
      <w:r w:rsidR="000E081B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0E081B" w:rsidRPr="00624EE4">
        <w:rPr>
          <w:noProof/>
          <w:color w:val="000000"/>
          <w:sz w:val="22"/>
          <w:lang w:val="lv-LV"/>
        </w:rPr>
        <w:t>iedarbību.</w:t>
      </w:r>
    </w:p>
    <w:p w14:paraId="47707541" w14:textId="77777777" w:rsidR="000E081B" w:rsidRPr="00624EE4" w:rsidRDefault="000E081B" w:rsidP="000E081B">
      <w:pPr>
        <w:spacing w:line="228" w:lineRule="exact"/>
        <w:ind w:left="60"/>
        <w:rPr>
          <w:lang w:val="lv-LV"/>
        </w:rPr>
      </w:pPr>
    </w:p>
    <w:p w14:paraId="47707542" w14:textId="77777777" w:rsidR="000E081B" w:rsidRPr="00624EE4" w:rsidRDefault="000E081B" w:rsidP="00D81E8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Lietojot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ieteicamo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devu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priekšlaicīgu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sievietēm,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darbojas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pretī</w:t>
      </w:r>
    </w:p>
    <w:p w14:paraId="47707543" w14:textId="77777777" w:rsidR="000E081B" w:rsidRPr="00624EE4" w:rsidRDefault="000E081B" w:rsidP="00D81E86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kontrakcijām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rada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atslābumu.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atslābums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pēc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</w:p>
    <w:p w14:paraId="47707544" w14:textId="77777777" w:rsidR="000E081B" w:rsidRPr="00624EE4" w:rsidRDefault="000E081B" w:rsidP="00D81E86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straujš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kontrakcijas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ievērojami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mazinās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minūšu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laikā,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sasniedzot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stabilu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dzemdes</w:t>
      </w:r>
    </w:p>
    <w:p w14:paraId="47707545" w14:textId="77777777" w:rsidR="000E081B" w:rsidRPr="00624EE4" w:rsidRDefault="000E081B" w:rsidP="00D81E86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atslābumu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(≤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kontrakcijas/stundā)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uz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12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stundām.</w:t>
      </w:r>
    </w:p>
    <w:p w14:paraId="47707546" w14:textId="77777777" w:rsidR="000E081B" w:rsidRPr="00624EE4" w:rsidRDefault="000E081B" w:rsidP="00D81E86">
      <w:pPr>
        <w:spacing w:line="228" w:lineRule="exact"/>
        <w:jc w:val="left"/>
        <w:rPr>
          <w:lang w:val="lv-LV"/>
        </w:rPr>
      </w:pPr>
    </w:p>
    <w:p w14:paraId="47707547" w14:textId="77777777" w:rsidR="000E081B" w:rsidRPr="00624EE4" w:rsidRDefault="000E081B" w:rsidP="00D81E8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3"/>
          <w:sz w:val="22"/>
          <w:lang w:val="lv-LV"/>
        </w:rPr>
        <w:t>III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fāzes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klīniskie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(CAP-001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pētījumi)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ietver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datus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par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742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sievietēm,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="00D81E8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diagnosticētas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priekšlaicīgas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dzemdības</w:t>
      </w:r>
      <w:r w:rsidR="00D81E8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23.</w:t>
      </w:r>
      <w:r w:rsidRPr="00624EE4">
        <w:rPr>
          <w:noProof/>
          <w:color w:val="000000"/>
          <w:spacing w:val="-1"/>
          <w:sz w:val="22"/>
          <w:lang w:val="lv-LV"/>
        </w:rPr>
        <w:t>-33.</w:t>
      </w:r>
      <w:r w:rsidR="00D81E8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8C6F8C" w:rsidRPr="00624EE4">
        <w:rPr>
          <w:noProof/>
          <w:color w:val="000000"/>
          <w:sz w:val="22"/>
          <w:lang w:val="lv-LV"/>
        </w:rPr>
        <w:t>a</w:t>
      </w:r>
      <w:r w:rsidRPr="00624EE4">
        <w:rPr>
          <w:noProof/>
          <w:color w:val="000000"/>
          <w:sz w:val="22"/>
          <w:lang w:val="lv-LV"/>
        </w:rPr>
        <w:t>ugļa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gestācijas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nedēļā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="007F66C6" w:rsidRPr="00624EE4">
        <w:rPr>
          <w:noProof/>
          <w:color w:val="000000"/>
          <w:sz w:val="22"/>
          <w:lang w:val="lv-LV"/>
        </w:rPr>
        <w:t>tika nejauši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izvēlēta</w:t>
      </w:r>
      <w:r w:rsidR="007F66C6" w:rsidRPr="00624EE4">
        <w:rPr>
          <w:noProof/>
          <w:color w:val="000000"/>
          <w:sz w:val="22"/>
          <w:lang w:val="lv-LV"/>
        </w:rPr>
        <w:t>s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D81E8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(atbilstoši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šim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="007F66C6" w:rsidRPr="00624EE4">
        <w:rPr>
          <w:noProof/>
          <w:color w:val="000000"/>
          <w:spacing w:val="-1"/>
          <w:sz w:val="22"/>
          <w:lang w:val="lv-LV"/>
        </w:rPr>
        <w:t>marķējumam)</w:t>
      </w:r>
      <w:r w:rsidR="00D81E8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="00D81E8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7F66C6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-agonista</w:t>
      </w:r>
      <w:r w:rsidR="00D81E8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(pielāgojot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devu)</w:t>
      </w:r>
      <w:r w:rsidR="00D81E86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="007F66C6" w:rsidRPr="00624EE4">
        <w:rPr>
          <w:noProof/>
          <w:color w:val="000000"/>
          <w:sz w:val="22"/>
          <w:lang w:val="lv-LV"/>
        </w:rPr>
        <w:t>saņemšanai</w:t>
      </w:r>
      <w:r w:rsidRPr="00624EE4">
        <w:rPr>
          <w:noProof/>
          <w:color w:val="000000"/>
          <w:sz w:val="22"/>
          <w:lang w:val="lv-LV"/>
        </w:rPr>
        <w:t>.</w:t>
      </w:r>
    </w:p>
    <w:p w14:paraId="47707548" w14:textId="77777777" w:rsidR="000E081B" w:rsidRPr="00624EE4" w:rsidRDefault="000E081B" w:rsidP="00D81E86">
      <w:pPr>
        <w:spacing w:line="228" w:lineRule="exact"/>
        <w:jc w:val="left"/>
        <w:rPr>
          <w:lang w:val="lv-LV"/>
        </w:rPr>
      </w:pPr>
    </w:p>
    <w:p w14:paraId="47707549" w14:textId="77777777" w:rsidR="000E081B" w:rsidRPr="00624EE4" w:rsidRDefault="000E081B" w:rsidP="00A33B62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Primārie</w:t>
      </w:r>
      <w:r w:rsidR="000C0280" w:rsidRPr="00624EE4">
        <w:rPr>
          <w:noProof/>
          <w:color w:val="000000"/>
          <w:sz w:val="22"/>
          <w:u w:val="single"/>
          <w:lang w:val="lv-LV"/>
        </w:rPr>
        <w:t xml:space="preserve"> </w:t>
      </w:r>
      <w:r w:rsidR="002063FA">
        <w:rPr>
          <w:noProof/>
          <w:color w:val="000000"/>
          <w:sz w:val="22"/>
          <w:u w:val="single"/>
          <w:lang w:val="lv-LV"/>
        </w:rPr>
        <w:t>mērķa kritēriji</w:t>
      </w:r>
      <w:r w:rsidRPr="00624EE4">
        <w:rPr>
          <w:noProof/>
          <w:color w:val="000000"/>
          <w:sz w:val="22"/>
          <w:u w:val="single"/>
          <w:lang w:val="lv-LV"/>
        </w:rPr>
        <w:t>:</w:t>
      </w:r>
      <w:r w:rsidR="000C0280" w:rsidRPr="00624EE4">
        <w:rPr>
          <w:noProof/>
          <w:color w:val="000000"/>
          <w:sz w:val="22"/>
          <w:u w:val="single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primār</w:t>
      </w:r>
      <w:r w:rsidR="00AC03F2">
        <w:rPr>
          <w:noProof/>
          <w:color w:val="000000"/>
          <w:sz w:val="22"/>
          <w:lang w:val="lv-LV"/>
        </w:rPr>
        <w:t>ais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efektivitātes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="00AC03F2">
        <w:rPr>
          <w:noProof/>
          <w:color w:val="000000"/>
          <w:sz w:val="22"/>
          <w:lang w:val="lv-LV"/>
        </w:rPr>
        <w:t>mērķa kritērijs</w:t>
      </w:r>
      <w:r w:rsidR="00AC03F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tā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sieviešu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proporcija,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nedzemdēja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nebija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nepieciešama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alternatīva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tokolīze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7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dienu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pēc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sākuma.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Dati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liecina,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59,6%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(n=201)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sieviešu,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veikta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terapija,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47,7%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(n=163)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sieviešu,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</w:t>
      </w:r>
      <w:r w:rsidR="0001171B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ārstētas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6C331C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-agonistu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(p=0,0004),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nedzemdēja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viņām</w:t>
      </w:r>
      <w:r w:rsidR="00A33B62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nebija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nepieciešama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alternatīva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tokolīze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7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dienu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pēc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sākuma.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CAP</w:t>
      </w:r>
      <w:r w:rsidR="000C0280" w:rsidRPr="00624EE4">
        <w:rPr>
          <w:noProof/>
          <w:color w:val="000000"/>
          <w:sz w:val="22"/>
          <w:lang w:val="lv-LV"/>
        </w:rPr>
        <w:t>-00</w:t>
      </w:r>
      <w:r w:rsidR="00916225" w:rsidRPr="00624EE4">
        <w:rPr>
          <w:noProof/>
          <w:color w:val="000000"/>
          <w:sz w:val="22"/>
          <w:lang w:val="lv-LV"/>
        </w:rPr>
        <w:t>1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neveiksmes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iemesls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galvenokārt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sliktā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panesība.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neveiksme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nepietiekamas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efektivitātes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dēļ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ievērojami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biežāka</w:t>
      </w:r>
      <w:r w:rsidR="00A33B62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(p=0,0003)</w:t>
      </w:r>
      <w:r w:rsidR="00A33B62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lietotāju</w:t>
      </w:r>
      <w:r w:rsidR="00A33B62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A33B62">
        <w:rPr>
          <w:noProof/>
          <w:color w:val="000000"/>
          <w:sz w:val="22"/>
          <w:lang w:val="lv-LV"/>
        </w:rPr>
        <w:t xml:space="preserve"> </w:t>
      </w:r>
      <w:r w:rsidR="004E6D36" w:rsidRPr="00624EE4">
        <w:rPr>
          <w:noProof/>
          <w:color w:val="000000"/>
          <w:sz w:val="22"/>
          <w:lang w:val="lv-LV"/>
        </w:rPr>
        <w:t>(n=48;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14,2%)</w:t>
      </w:r>
      <w:r w:rsidR="00A33B62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nekā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161E89" w:rsidRPr="00624EE4">
        <w:rPr>
          <w:noProof/>
          <w:color w:val="000000"/>
          <w:spacing w:val="-11"/>
          <w:sz w:val="22"/>
          <w:lang w:val="lv-LV"/>
        </w:rPr>
        <w:t>beta</w:t>
      </w:r>
      <w:r w:rsidR="008C6F8C" w:rsidRPr="00624EE4">
        <w:rPr>
          <w:noProof/>
          <w:color w:val="000000"/>
          <w:spacing w:val="-11"/>
          <w:sz w:val="22"/>
          <w:lang w:val="lv-LV"/>
        </w:rPr>
        <w:t>-</w:t>
      </w:r>
      <w:r w:rsidRPr="00624EE4">
        <w:rPr>
          <w:noProof/>
          <w:color w:val="000000"/>
          <w:sz w:val="22"/>
          <w:lang w:val="lv-LV"/>
        </w:rPr>
        <w:t>agonista</w:t>
      </w:r>
      <w:r w:rsidR="00B73759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B73759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01171B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4E6D36" w:rsidRPr="00624EE4">
        <w:rPr>
          <w:noProof/>
          <w:color w:val="000000"/>
          <w:sz w:val="22"/>
          <w:lang w:val="lv-LV"/>
        </w:rPr>
        <w:t>(n=20;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5,8%).</w:t>
      </w:r>
      <w:r w:rsidR="00C626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CAP-</w:t>
      </w:r>
      <w:r w:rsidRPr="00624EE4">
        <w:rPr>
          <w:noProof/>
          <w:color w:val="000000"/>
          <w:sz w:val="22"/>
          <w:lang w:val="lv-LV"/>
        </w:rPr>
        <w:t>001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iespējamība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nedzemdēt</w:t>
      </w:r>
      <w:r w:rsidR="000C0280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nepieciešamība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="00A33B62">
        <w:rPr>
          <w:noProof/>
          <w:color w:val="000000"/>
          <w:sz w:val="22"/>
          <w:lang w:val="lv-LV"/>
        </w:rPr>
        <w:t>lieto</w:t>
      </w:r>
      <w:r w:rsidR="00606106">
        <w:rPr>
          <w:noProof/>
          <w:color w:val="000000"/>
          <w:sz w:val="22"/>
          <w:lang w:val="lv-LV"/>
        </w:rPr>
        <w:t>t</w:t>
      </w:r>
      <w:r w:rsidR="00A33B62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alternatīvu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tokolītisku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terapiju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7</w:t>
      </w:r>
      <w:r w:rsidR="000C0280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dienu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pēc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sākuma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līdzīga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E95996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noProof/>
          <w:color w:val="000000"/>
          <w:spacing w:val="-1"/>
          <w:sz w:val="22"/>
          <w:lang w:val="lv-LV"/>
        </w:rPr>
        <w:t>mimētiska</w:t>
      </w:r>
      <w:r w:rsidR="00E9599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līdzekļa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grupās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sievietēm,</w:t>
      </w:r>
      <w:r w:rsidR="00A33B62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="00A33B62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augļa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gestācijas</w:t>
      </w:r>
      <w:r w:rsidR="00A33B62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A33B62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24</w:t>
      </w:r>
      <w:r w:rsidRPr="00624EE4">
        <w:rPr>
          <w:noProof/>
          <w:color w:val="000000"/>
          <w:spacing w:val="-1"/>
          <w:sz w:val="22"/>
          <w:lang w:val="lv-LV"/>
        </w:rPr>
        <w:t>-28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nedēļas.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Tomēr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šī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atrade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balstīta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ļoti</w:t>
      </w:r>
      <w:r w:rsidR="00E9599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mazu</w:t>
      </w:r>
      <w:r w:rsidR="00E9599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(n=129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pacientes).</w:t>
      </w:r>
    </w:p>
    <w:p w14:paraId="4770754A" w14:textId="77777777" w:rsidR="000E081B" w:rsidRPr="00624EE4" w:rsidRDefault="000E081B" w:rsidP="00D81E86">
      <w:pPr>
        <w:spacing w:line="228" w:lineRule="exact"/>
        <w:jc w:val="left"/>
        <w:rPr>
          <w:lang w:val="lv-LV"/>
        </w:rPr>
      </w:pPr>
    </w:p>
    <w:p w14:paraId="4770754B" w14:textId="77777777" w:rsidR="000E081B" w:rsidRPr="00FE0DB3" w:rsidRDefault="000E081B" w:rsidP="00FE0DB3">
      <w:pPr>
        <w:spacing w:line="240" w:lineRule="auto"/>
        <w:jc w:val="left"/>
        <w:rPr>
          <w:lang w:val="lv-LV"/>
        </w:rPr>
      </w:pPr>
      <w:r w:rsidRPr="00624EE4">
        <w:rPr>
          <w:noProof/>
          <w:color w:val="000000"/>
          <w:sz w:val="22"/>
          <w:u w:val="single"/>
          <w:lang w:val="lv-LV"/>
        </w:rPr>
        <w:t>Sekundārie </w:t>
      </w:r>
      <w:r w:rsidR="002063FA">
        <w:rPr>
          <w:noProof/>
          <w:color w:val="000000"/>
          <w:sz w:val="22"/>
          <w:u w:val="single"/>
          <w:lang w:val="lv-LV"/>
        </w:rPr>
        <w:t>mērķa</w:t>
      </w:r>
      <w:r w:rsidR="0001171B">
        <w:rPr>
          <w:noProof/>
          <w:color w:val="000000"/>
          <w:sz w:val="22"/>
          <w:u w:val="single"/>
          <w:lang w:val="lv-LV"/>
        </w:rPr>
        <w:t xml:space="preserve"> </w:t>
      </w:r>
      <w:r w:rsidR="002063FA">
        <w:rPr>
          <w:noProof/>
          <w:color w:val="000000"/>
          <w:sz w:val="22"/>
          <w:u w:val="single"/>
          <w:lang w:val="lv-LV"/>
        </w:rPr>
        <w:t>kritēriji</w:t>
      </w:r>
      <w:r w:rsidRPr="00624EE4">
        <w:rPr>
          <w:noProof/>
          <w:color w:val="000000"/>
          <w:sz w:val="22"/>
          <w:u w:val="single"/>
          <w:lang w:val="lv-LV"/>
        </w:rPr>
        <w:t>: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sekundārie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efektivitātes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rādītāji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ietvēra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sieviešu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proporciju,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nebija</w:t>
      </w:r>
      <w:r w:rsidR="00FE0DB3">
        <w:rPr>
          <w:lang w:val="lv-LV"/>
        </w:rPr>
        <w:t xml:space="preserve"> d</w:t>
      </w:r>
      <w:r w:rsidRPr="00624EE4">
        <w:rPr>
          <w:noProof/>
          <w:color w:val="000000"/>
          <w:sz w:val="22"/>
          <w:lang w:val="lv-LV"/>
        </w:rPr>
        <w:t>zemdējušas</w:t>
      </w:r>
      <w:r w:rsidR="00FE0DB3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48</w:t>
      </w:r>
      <w:r w:rsidR="00606106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stundu</w:t>
      </w:r>
      <w:r w:rsidR="00606106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FE0DB3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pēc</w:t>
      </w:r>
      <w:r w:rsidR="00FE0DB3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ārstēšanas</w:t>
      </w:r>
      <w:r w:rsidR="00FE0DB3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sākuma.</w:t>
      </w:r>
      <w:r w:rsidR="00FE0DB3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Nebija</w:t>
      </w:r>
      <w:r w:rsidR="00FE0DB3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atšķirības</w:t>
      </w:r>
      <w:r w:rsidR="00FE0DB3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starp</w:t>
      </w:r>
      <w:r w:rsidR="00FE0DB3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FE0DB3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FE0DB3">
        <w:rPr>
          <w:rFonts w:ascii="Calibri" w:hAnsi="Calibri" w:cs="Calibri"/>
          <w:noProof/>
          <w:color w:val="000000"/>
          <w:spacing w:val="3"/>
          <w:sz w:val="22"/>
          <w:lang w:val="lv-LV"/>
        </w:rPr>
        <w:t xml:space="preserve"> </w:t>
      </w:r>
      <w:r w:rsidR="00E9779D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</w:t>
      </w:r>
      <w:r w:rsidRPr="00624EE4">
        <w:rPr>
          <w:noProof/>
          <w:color w:val="000000"/>
          <w:spacing w:val="-1"/>
          <w:sz w:val="22"/>
          <w:lang w:val="lv-LV"/>
        </w:rPr>
        <w:t>mimētiska</w:t>
      </w:r>
      <w:r w:rsidR="00840573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līdzekļa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lietotāju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grupām</w:t>
      </w:r>
      <w:r w:rsidR="001F6EA5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attiecībā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</w:t>
      </w:r>
      <w:r w:rsidR="001F6EA5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šo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rādītāju.</w:t>
      </w:r>
    </w:p>
    <w:p w14:paraId="4770754C" w14:textId="77777777" w:rsidR="000E081B" w:rsidRPr="00624EE4" w:rsidRDefault="000E081B" w:rsidP="00840573">
      <w:pPr>
        <w:spacing w:line="228" w:lineRule="exact"/>
        <w:rPr>
          <w:lang w:val="lv-LV"/>
        </w:rPr>
      </w:pPr>
    </w:p>
    <w:p w14:paraId="4770754D" w14:textId="77777777" w:rsidR="000E081B" w:rsidRPr="00624EE4" w:rsidRDefault="000E081B" w:rsidP="0062103A">
      <w:pPr>
        <w:spacing w:line="290" w:lineRule="exac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Vidējais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(SD)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brīdī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abām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vienāds: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35,6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(3,9)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35,3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(4,2)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nedēļas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="00D07F0C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pacing w:val="-1"/>
          <w:sz w:val="22"/>
          <w:lang w:val="lv-LV"/>
        </w:rPr>
        <w:t>-agonist</w:t>
      </w:r>
      <w:r w:rsidRPr="00624EE4">
        <w:rPr>
          <w:noProof/>
          <w:color w:val="000000"/>
          <w:sz w:val="22"/>
          <w:lang w:val="lv-LV"/>
        </w:rPr>
        <w:t>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(p=0,37).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Uzņemšana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jaundzimušo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intensīvās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nodaļā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i/>
          <w:noProof/>
          <w:color w:val="000000"/>
          <w:sz w:val="22"/>
          <w:lang w:val="lv-LV"/>
        </w:rPr>
        <w:t>(Neonatal</w:t>
      </w:r>
      <w:r w:rsidRPr="00624EE4">
        <w:rPr>
          <w:rFonts w:ascii="Calibri" w:hAnsi="Calibri" w:cs="Calibri"/>
          <w:i/>
          <w:noProof/>
          <w:color w:val="000000"/>
          <w:spacing w:val="5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Intensive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Care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Unit</w:t>
      </w:r>
      <w:r w:rsidRPr="00624EE4">
        <w:rPr>
          <w:rFonts w:ascii="Calibri" w:hAnsi="Calibri" w:cs="Calibri"/>
          <w:i/>
          <w:noProof/>
          <w:color w:val="000000"/>
          <w:spacing w:val="5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NICU)</w:t>
      </w:r>
      <w:r w:rsidR="0062103A" w:rsidRPr="00624EE4">
        <w:rPr>
          <w:i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vienlīdz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bieža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abām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grupām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(apm.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30%),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tāpat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kā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uzturēšanās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elpināšanas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terapijas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ilgums.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Vidējais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(SD)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dzimšanas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svars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2491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(813)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grami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2461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(831)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grami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B73D25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-agonista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(p=0,58).</w:t>
      </w:r>
    </w:p>
    <w:p w14:paraId="4770754E" w14:textId="77777777" w:rsidR="000E081B" w:rsidRPr="00624EE4" w:rsidRDefault="000E081B" w:rsidP="000E081B">
      <w:pPr>
        <w:spacing w:line="240" w:lineRule="exact"/>
        <w:ind w:left="60"/>
        <w:rPr>
          <w:lang w:val="lv-LV"/>
        </w:rPr>
      </w:pPr>
    </w:p>
    <w:p w14:paraId="4770754F" w14:textId="77777777" w:rsidR="000E081B" w:rsidRPr="00624EE4" w:rsidRDefault="000E081B" w:rsidP="0062103A">
      <w:pPr>
        <w:spacing w:line="293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redzams,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B73D25" w:rsidRPr="00624EE4">
        <w:rPr>
          <w:noProof/>
          <w:color w:val="000000"/>
          <w:spacing w:val="-11"/>
          <w:sz w:val="22"/>
          <w:lang w:val="lv-LV"/>
        </w:rPr>
        <w:t>beta</w:t>
      </w:r>
      <w:r w:rsidRPr="00624EE4">
        <w:rPr>
          <w:noProof/>
          <w:color w:val="000000"/>
          <w:sz w:val="22"/>
          <w:lang w:val="lv-LV"/>
        </w:rPr>
        <w:t>-agonista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rezultāti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neatšķīrās,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bet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klīniskie</w:t>
      </w:r>
      <w:r w:rsidR="0062103A" w:rsidRPr="00624EE4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pietiekami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apjomīgi,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izslēgtu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iespējamās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atšķirības.</w:t>
      </w:r>
    </w:p>
    <w:p w14:paraId="47707550" w14:textId="77777777" w:rsidR="000E081B" w:rsidRPr="00624EE4" w:rsidRDefault="000E081B" w:rsidP="0062103A">
      <w:pPr>
        <w:spacing w:line="228" w:lineRule="exact"/>
        <w:jc w:val="left"/>
        <w:rPr>
          <w:lang w:val="lv-LV"/>
        </w:rPr>
      </w:pPr>
    </w:p>
    <w:p w14:paraId="47707551" w14:textId="77777777" w:rsidR="000E081B" w:rsidRPr="00624EE4" w:rsidRDefault="000E081B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361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sievietes,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3"/>
          <w:sz w:val="22"/>
          <w:lang w:val="lv-LV"/>
        </w:rPr>
        <w:t>III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fāzes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ietvaros,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73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veikta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vismaz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viena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atkārtota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ārstēšana,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8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vismaz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divas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atkārtotas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ārstēšanas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2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trīs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atkārtotas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ārstēšanas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(skatīt</w:t>
      </w:r>
      <w:r w:rsidR="0062103A" w:rsidRPr="00624EE4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4.4.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DF332C" w:rsidRPr="00624EE4">
        <w:rPr>
          <w:noProof/>
          <w:color w:val="000000"/>
          <w:sz w:val="22"/>
          <w:lang w:val="lv-LV"/>
        </w:rPr>
        <w:t>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552" w14:textId="77777777" w:rsidR="000E081B" w:rsidRPr="00624EE4" w:rsidRDefault="000E081B" w:rsidP="0062103A">
      <w:pPr>
        <w:spacing w:line="228" w:lineRule="exact"/>
        <w:jc w:val="left"/>
        <w:rPr>
          <w:lang w:val="lv-LV"/>
        </w:rPr>
      </w:pPr>
    </w:p>
    <w:p w14:paraId="47707553" w14:textId="77777777" w:rsidR="002063FA" w:rsidRDefault="000E081B" w:rsidP="00ED40C5">
      <w:pPr>
        <w:spacing w:line="240" w:lineRule="auto"/>
        <w:jc w:val="left"/>
        <w:rPr>
          <w:rFonts w:ascii="Calibri" w:hAnsi="Calibri" w:cs="Calibri"/>
          <w:noProof/>
          <w:color w:val="000000"/>
          <w:spacing w:val="5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Tā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droš</w:t>
      </w:r>
      <w:r w:rsidR="002063FA">
        <w:rPr>
          <w:noProof/>
          <w:color w:val="000000"/>
          <w:sz w:val="22"/>
          <w:lang w:val="lv-LV"/>
        </w:rPr>
        <w:t>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efektivitāte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sievietēm,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</w:p>
    <w:p w14:paraId="47707554" w14:textId="77777777" w:rsidR="000E081B" w:rsidRPr="00624EE4" w:rsidRDefault="000E081B" w:rsidP="00ED40C5">
      <w:pPr>
        <w:spacing w:line="240" w:lineRule="auto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mazāks</w:t>
      </w:r>
      <w:r w:rsidR="00647C3B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par</w:t>
      </w:r>
      <w:r w:rsidR="001F6EA5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24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pilnām</w:t>
      </w:r>
      <w:r w:rsidR="001F6EA5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nedēļām,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nav</w:t>
      </w:r>
      <w:r w:rsidR="001F6EA5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pierādīta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kontrolētos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randomizētos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pētījumos,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šai</w:t>
      </w:r>
      <w:r w:rsidR="001F6EA5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pacie</w:t>
      </w:r>
      <w:r w:rsidR="00687A55" w:rsidRPr="00624EE4">
        <w:rPr>
          <w:noProof/>
          <w:color w:val="000000"/>
          <w:sz w:val="22"/>
          <w:lang w:val="lv-LV"/>
        </w:rPr>
        <w:t>n</w:t>
      </w:r>
      <w:r w:rsidRPr="00624EE4">
        <w:rPr>
          <w:noProof/>
          <w:color w:val="000000"/>
          <w:sz w:val="22"/>
          <w:lang w:val="lv-LV"/>
        </w:rPr>
        <w:t>šu</w:t>
      </w:r>
      <w:r w:rsidR="001F6EA5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grupai</w:t>
      </w:r>
      <w:r w:rsidR="001F6EA5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ieteicama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(skatīt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4.3.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DF332C" w:rsidRPr="00624EE4">
        <w:rPr>
          <w:noProof/>
          <w:color w:val="000000"/>
          <w:sz w:val="22"/>
          <w:lang w:val="lv-LV"/>
        </w:rPr>
        <w:t>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555" w14:textId="77777777" w:rsidR="000E081B" w:rsidRPr="00624EE4" w:rsidRDefault="000E081B" w:rsidP="00ED40C5">
      <w:pPr>
        <w:spacing w:line="240" w:lineRule="auto"/>
        <w:jc w:val="left"/>
        <w:rPr>
          <w:lang w:val="lv-LV"/>
        </w:rPr>
      </w:pPr>
    </w:p>
    <w:p w14:paraId="47707556" w14:textId="77777777" w:rsidR="000E081B" w:rsidRPr="00624EE4" w:rsidRDefault="000E081B" w:rsidP="00ED40C5">
      <w:pPr>
        <w:spacing w:line="240" w:lineRule="auto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Placebo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kontrolē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augļa/zīdaiņa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mirstība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5/295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(1,7%)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placebo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15/288</w:t>
      </w:r>
    </w:p>
    <w:p w14:paraId="47707557" w14:textId="77777777" w:rsidR="000E081B" w:rsidRPr="00624EE4" w:rsidRDefault="000E081B" w:rsidP="00ED40C5">
      <w:pPr>
        <w:spacing w:line="240" w:lineRule="auto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(5,2%)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kuriem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divi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gadījumi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piecu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astoņu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mēnešu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vecumā.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15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nāves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gadījumos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gestācijas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="0062103A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20-24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nedēļas,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arī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šajā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apakšgrupā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pacienšu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sadalījums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="00B65FB1" w:rsidRPr="00624EE4">
        <w:rPr>
          <w:noProof/>
          <w:color w:val="000000"/>
          <w:sz w:val="22"/>
          <w:lang w:val="lv-LV"/>
        </w:rPr>
        <w:t>ne</w:t>
      </w:r>
      <w:r w:rsidRPr="00624EE4">
        <w:rPr>
          <w:noProof/>
          <w:color w:val="000000"/>
          <w:sz w:val="22"/>
          <w:lang w:val="lv-LV"/>
        </w:rPr>
        <w:t>bija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vienāds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(19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sievietes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lietotāju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="00F04D5A" w:rsidRPr="00624EE4">
        <w:rPr>
          <w:noProof/>
          <w:color w:val="000000"/>
          <w:sz w:val="22"/>
          <w:lang w:val="lv-LV"/>
        </w:rPr>
        <w:t xml:space="preserve">- </w:t>
      </w:r>
      <w:r w:rsidRPr="00624EE4">
        <w:rPr>
          <w:noProof/>
          <w:color w:val="000000"/>
          <w:sz w:val="22"/>
          <w:lang w:val="lv-LV"/>
        </w:rPr>
        <w:t>placebo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grupā).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Sievietēm,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augļa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gestācijas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vecums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lielāks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par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24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nedēļām,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augļa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mirstības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biežums</w:t>
      </w:r>
      <w:r w:rsidR="0062103A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neatšķīrās</w:t>
      </w:r>
      <w:r w:rsidR="0062103A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(1,7%</w:t>
      </w:r>
      <w:r w:rsidR="0062103A" w:rsidRPr="00624EE4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placebo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1,5%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grupā).</w:t>
      </w:r>
    </w:p>
    <w:p w14:paraId="47707558" w14:textId="77777777" w:rsidR="000E081B" w:rsidRPr="00624EE4" w:rsidRDefault="000E081B" w:rsidP="000E081B">
      <w:pPr>
        <w:spacing w:line="229" w:lineRule="exact"/>
        <w:ind w:left="60"/>
        <w:rPr>
          <w:lang w:val="lv-LV"/>
        </w:rPr>
      </w:pPr>
    </w:p>
    <w:p w14:paraId="47707559" w14:textId="77777777" w:rsidR="000E081B" w:rsidRPr="00624EE4" w:rsidRDefault="000E081B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5.2.</w:t>
      </w:r>
      <w:r w:rsidRPr="00624EE4">
        <w:rPr>
          <w:b/>
          <w:noProof/>
          <w:color w:val="000000"/>
          <w:sz w:val="22"/>
          <w:lang w:val="lv-LV"/>
        </w:rPr>
        <w:tab/>
        <w:t>Farmakokinētiskās īpašības</w:t>
      </w:r>
    </w:p>
    <w:p w14:paraId="4770755A" w14:textId="77777777" w:rsidR="0062103A" w:rsidRPr="00624EE4" w:rsidRDefault="0062103A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</w:p>
    <w:p w14:paraId="4770755B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Veselām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sievietēm,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grūtniecības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(10-300</w:t>
      </w:r>
      <w:r w:rsidRPr="00624EE4">
        <w:rPr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 xml:space="preserve">mikrogrami/min. </w:t>
      </w:r>
      <w:r w:rsidRPr="00624EE4">
        <w:rPr>
          <w:noProof/>
          <w:color w:val="000000"/>
          <w:sz w:val="22"/>
          <w:lang w:val="lv-LV"/>
        </w:rPr>
        <w:t>ne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mazāk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12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stundu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laikā),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koncentrācija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plazmā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līdzsvara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stāvoklī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palielinājās</w:t>
      </w:r>
    </w:p>
    <w:p w14:paraId="4770755C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proporcionāli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devai.</w:t>
      </w:r>
    </w:p>
    <w:p w14:paraId="4770755D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5E" w14:textId="77777777" w:rsidR="0062103A" w:rsidRPr="005B25EB" w:rsidRDefault="0062103A" w:rsidP="0062103A">
      <w:pPr>
        <w:spacing w:line="290" w:lineRule="exact"/>
        <w:jc w:val="left"/>
        <w:rPr>
          <w:rFonts w:ascii="Calibri" w:hAnsi="Calibri" w:cs="Calibri"/>
          <w:noProof/>
          <w:color w:val="000000"/>
          <w:spacing w:val="4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konstatēts,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klīrenss,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0C46B9">
        <w:rPr>
          <w:noProof/>
          <w:color w:val="000000"/>
          <w:sz w:val="22"/>
          <w:lang w:val="lv-LV"/>
        </w:rPr>
        <w:t>izkliedes</w:t>
      </w:r>
      <w:r w:rsidR="000C46B9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tilpums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eliminācijas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pusperiods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atkarīgi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devas.</w:t>
      </w:r>
    </w:p>
    <w:p w14:paraId="4770755F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0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Sievietēm,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priekšlaicīgu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laikā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(300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mikrogrami/min.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 xml:space="preserve">6-12 </w:t>
      </w:r>
      <w:r w:rsidRPr="00624EE4">
        <w:rPr>
          <w:noProof/>
          <w:color w:val="000000"/>
          <w:sz w:val="22"/>
          <w:lang w:val="lv-LV"/>
        </w:rPr>
        <w:t xml:space="preserve">stundas), koncentrācija </w:t>
      </w:r>
      <w:r w:rsidRPr="00624EE4">
        <w:rPr>
          <w:noProof/>
          <w:color w:val="000000"/>
          <w:spacing w:val="-1"/>
          <w:sz w:val="22"/>
          <w:lang w:val="lv-LV"/>
        </w:rPr>
        <w:t xml:space="preserve">plazmā </w:t>
      </w:r>
      <w:r w:rsidRPr="00624EE4">
        <w:rPr>
          <w:noProof/>
          <w:color w:val="000000"/>
          <w:sz w:val="22"/>
          <w:lang w:val="lv-LV"/>
        </w:rPr>
        <w:t>līdzsvara stāvoklī tika sas</w:t>
      </w:r>
      <w:r w:rsidR="00EC31D4">
        <w:rPr>
          <w:noProof/>
          <w:color w:val="000000"/>
          <w:sz w:val="22"/>
          <w:lang w:val="lv-LV"/>
        </w:rPr>
        <w:t xml:space="preserve">niegta vienas stundas laikā pēc </w:t>
      </w:r>
      <w:r w:rsidRPr="00624EE4">
        <w:rPr>
          <w:noProof/>
          <w:color w:val="000000"/>
          <w:sz w:val="22"/>
          <w:lang w:val="lv-LV"/>
        </w:rPr>
        <w:t xml:space="preserve">infūzijas </w:t>
      </w:r>
      <w:r w:rsidRPr="00624EE4">
        <w:rPr>
          <w:noProof/>
          <w:color w:val="000000"/>
          <w:spacing w:val="-1"/>
          <w:sz w:val="22"/>
          <w:lang w:val="lv-LV"/>
        </w:rPr>
        <w:t>sākuma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(vidēji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442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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73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ng/ml;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robežās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298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līdz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533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ng/ml).</w:t>
      </w:r>
    </w:p>
    <w:p w14:paraId="47707561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2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Pēc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pabeigšanas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koncentrācija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plazmā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strauji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samazinājās;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eliminācijas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sākuma</w:t>
      </w:r>
      <w:r w:rsidR="00ED40C5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="00ED40C5" w:rsidRPr="00624EE4">
        <w:rPr>
          <w:noProof/>
          <w:color w:val="000000"/>
          <w:sz w:val="22"/>
          <w:lang w:val="lv-LV"/>
        </w:rPr>
        <w:t xml:space="preserve">pusperiods </w:t>
      </w:r>
      <w:r w:rsidRPr="00624EE4">
        <w:rPr>
          <w:noProof/>
          <w:color w:val="000000"/>
          <w:sz w:val="22"/>
          <w:lang w:val="lv-LV"/>
        </w:rPr>
        <w:t>(t</w:t>
      </w:r>
      <w:r w:rsidR="00ED40C5" w:rsidRPr="00624EE4">
        <w:rPr>
          <w:rFonts w:ascii="Symbol" w:hAnsi="Symbol" w:cs="Symbol"/>
          <w:noProof/>
          <w:color w:val="000000"/>
          <w:spacing w:val="2"/>
          <w:sz w:val="14"/>
          <w:lang w:val="lv-LV"/>
        </w:rPr>
        <w:sym w:font="Symbol" w:char="F061"/>
      </w:r>
      <w:r w:rsidRPr="00624EE4">
        <w:rPr>
          <w:noProof/>
          <w:color w:val="000000"/>
          <w:sz w:val="22"/>
          <w:lang w:val="lv-LV"/>
        </w:rPr>
        <w:t>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0,21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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0,01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96706E" w:rsidRPr="00624EE4">
        <w:rPr>
          <w:noProof/>
          <w:color w:val="000000"/>
          <w:sz w:val="22"/>
          <w:lang w:val="lv-LV"/>
        </w:rPr>
        <w:t>stunda 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savukārt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terminālais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pusperiods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(t</w:t>
      </w:r>
      <w:r w:rsidR="00ED40C5" w:rsidRPr="00624EE4">
        <w:rPr>
          <w:noProof/>
          <w:color w:val="000000"/>
          <w:spacing w:val="-8"/>
          <w:sz w:val="14"/>
          <w:lang w:val="lv-LV"/>
        </w:rPr>
        <w:t>β</w:t>
      </w:r>
      <w:r w:rsidRPr="00624EE4">
        <w:rPr>
          <w:noProof/>
          <w:color w:val="000000"/>
          <w:sz w:val="22"/>
          <w:lang w:val="lv-LV"/>
        </w:rPr>
        <w:t>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 1,7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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stundas. Klīrensa vidējā vērtība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41,8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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8,2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litri/h.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Vidējais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96706E" w:rsidRPr="00624EE4">
        <w:rPr>
          <w:noProof/>
          <w:color w:val="000000"/>
          <w:sz w:val="22"/>
          <w:lang w:val="lv-LV"/>
        </w:rPr>
        <w:t>izkliedes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tilpums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18,3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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6,8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litri.</w:t>
      </w:r>
    </w:p>
    <w:p w14:paraId="47707563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4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Grūtniecēm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saistīšanās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plazmas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proteīniem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46-48%.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zināms,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būtiski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atšķiras</w:t>
      </w:r>
    </w:p>
    <w:p w14:paraId="47707565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brīvā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frakcija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mātei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auglim.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nenokļūst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eritrocītos.</w:t>
      </w:r>
    </w:p>
    <w:p w14:paraId="47707566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7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Atozibāns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šķērso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placentu.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Pēc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300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mikrogrami/min.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veselām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grūtniecēm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normālā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 xml:space="preserve">dzemdību </w:t>
      </w:r>
      <w:r w:rsidRPr="00624EE4">
        <w:rPr>
          <w:noProof/>
          <w:color w:val="000000"/>
          <w:sz w:val="22"/>
          <w:lang w:val="lv-LV"/>
        </w:rPr>
        <w:t>laikā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koncentrācijas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augļa/mātes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proporcija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0,12.</w:t>
      </w:r>
    </w:p>
    <w:p w14:paraId="47707568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9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Sieviešu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plazmā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urīnā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identificēti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divi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metabolīti.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Galvenā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metabolīta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(des</w:t>
      </w:r>
      <w:r w:rsidRPr="00624EE4">
        <w:rPr>
          <w:noProof/>
          <w:color w:val="000000"/>
          <w:spacing w:val="-1"/>
          <w:sz w:val="22"/>
          <w:lang w:val="lv-LV"/>
        </w:rPr>
        <w:t>-(Orn</w:t>
      </w:r>
      <w:r w:rsidRPr="00624EE4">
        <w:rPr>
          <w:noProof/>
          <w:color w:val="000000"/>
          <w:spacing w:val="-1"/>
          <w:position w:val="13"/>
          <w:sz w:val="14"/>
          <w:lang w:val="lv-LV"/>
        </w:rPr>
        <w:t>8</w:t>
      </w:r>
      <w:r w:rsidRPr="00624EE4">
        <w:rPr>
          <w:noProof/>
          <w:color w:val="000000"/>
          <w:sz w:val="22"/>
          <w:lang w:val="lv-LV"/>
        </w:rPr>
        <w:t>,</w:t>
      </w:r>
    </w:p>
    <w:p w14:paraId="4770756A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Gly-NH</w:t>
      </w:r>
      <w:r w:rsidRPr="00624EE4">
        <w:rPr>
          <w:noProof/>
          <w:color w:val="000000"/>
          <w:spacing w:val="-1"/>
          <w:sz w:val="14"/>
          <w:lang w:val="lv-LV"/>
        </w:rPr>
        <w:t>2</w:t>
      </w:r>
      <w:r w:rsidR="00D508FA" w:rsidRPr="00624EE4">
        <w:rPr>
          <w:noProof/>
          <w:color w:val="000000"/>
          <w:spacing w:val="-1"/>
          <w:sz w:val="22"/>
          <w:vertAlign w:val="superscript"/>
          <w:lang w:val="lv-LV"/>
        </w:rPr>
        <w:t>9</w:t>
      </w:r>
      <w:r w:rsidRPr="00624EE4">
        <w:rPr>
          <w:noProof/>
          <w:color w:val="000000"/>
          <w:sz w:val="22"/>
          <w:lang w:val="lv-LV"/>
        </w:rPr>
        <w:t>)-[Mpa</w:t>
      </w:r>
      <w:r w:rsidRPr="00624EE4">
        <w:rPr>
          <w:noProof/>
          <w:color w:val="000000"/>
          <w:spacing w:val="-1"/>
          <w:position w:val="13"/>
          <w:sz w:val="14"/>
          <w:lang w:val="lv-LV"/>
        </w:rPr>
        <w:t>1</w:t>
      </w:r>
      <w:r w:rsidRPr="00624EE4">
        <w:rPr>
          <w:noProof/>
          <w:color w:val="000000"/>
          <w:sz w:val="22"/>
          <w:lang w:val="lv-LV"/>
        </w:rPr>
        <w:t>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D-Tyr(Et)</w:t>
      </w:r>
      <w:r w:rsidRPr="00624EE4">
        <w:rPr>
          <w:noProof/>
          <w:color w:val="000000"/>
          <w:spacing w:val="-1"/>
          <w:position w:val="13"/>
          <w:sz w:val="14"/>
          <w:lang w:val="lv-LV"/>
        </w:rPr>
        <w:t>2</w:t>
      </w:r>
      <w:r w:rsidRPr="00624EE4">
        <w:rPr>
          <w:noProof/>
          <w:color w:val="000000"/>
          <w:sz w:val="22"/>
          <w:lang w:val="lv-LV"/>
        </w:rPr>
        <w:t>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Thr</w:t>
      </w:r>
      <w:r w:rsidRPr="00624EE4">
        <w:rPr>
          <w:noProof/>
          <w:color w:val="000000"/>
          <w:spacing w:val="-1"/>
          <w:position w:val="13"/>
          <w:sz w:val="14"/>
          <w:lang w:val="lv-LV"/>
        </w:rPr>
        <w:t>4</w:t>
      </w:r>
      <w:r w:rsidRPr="00624EE4">
        <w:rPr>
          <w:noProof/>
          <w:color w:val="000000"/>
          <w:sz w:val="22"/>
          <w:lang w:val="lv-LV"/>
        </w:rPr>
        <w:t>]-oksitocīna)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FA5F9D" w:rsidRPr="00624EE4">
        <w:rPr>
          <w:noProof/>
          <w:color w:val="000000"/>
          <w:sz w:val="22"/>
          <w:lang w:val="lv-LV"/>
        </w:rPr>
        <w:t>koncentrācija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plazmā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</w:p>
    <w:p w14:paraId="4770756B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lastRenderedPageBreak/>
        <w:t>1,4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otrajā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stundā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2,8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infūzijas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beigās.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zināms,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uzkrājas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audos.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Urīnā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konstatēts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tikai neliels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daudzums;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koncentrācija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urīnā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apmēram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50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reižu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mazāka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nekā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M1 koncentrācija.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izkārnījumiem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izvadītā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proporcija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zināma.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Oksitocīna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izraisītu</w:t>
      </w:r>
    </w:p>
    <w:p w14:paraId="4770756C" w14:textId="77777777" w:rsidR="0062103A" w:rsidRPr="00624EE4" w:rsidRDefault="0062103A" w:rsidP="0062103A">
      <w:pPr>
        <w:spacing w:line="259" w:lineRule="exact"/>
        <w:jc w:val="left"/>
        <w:rPr>
          <w:u w:val="single"/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dzemdes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kontrakciju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kavēšanā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in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vitro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galvenā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metabolīta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iedarbība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u w:val="single"/>
          <w:lang w:val="lv-LV"/>
        </w:rPr>
        <w:t>apmēram</w:t>
      </w:r>
      <w:r w:rsidRPr="00624EE4">
        <w:rPr>
          <w:rFonts w:ascii="Calibri" w:hAnsi="Calibri" w:cs="Calibri"/>
          <w:noProof/>
          <w:color w:val="000000"/>
          <w:sz w:val="22"/>
          <w:u w:val="single"/>
          <w:lang w:val="lv-LV"/>
        </w:rPr>
        <w:t> </w:t>
      </w:r>
      <w:r w:rsidRPr="00624EE4">
        <w:rPr>
          <w:noProof/>
          <w:color w:val="000000"/>
          <w:sz w:val="22"/>
          <w:u w:val="single"/>
          <w:lang w:val="lv-LV"/>
        </w:rPr>
        <w:t>10</w:t>
      </w:r>
      <w:r w:rsidRPr="00624EE4">
        <w:rPr>
          <w:rFonts w:ascii="Calibri" w:hAnsi="Calibri" w:cs="Calibri"/>
          <w:noProof/>
          <w:color w:val="000000"/>
          <w:spacing w:val="4"/>
          <w:sz w:val="22"/>
          <w:u w:val="single"/>
          <w:lang w:val="lv-LV"/>
        </w:rPr>
        <w:t> </w:t>
      </w:r>
      <w:r w:rsidRPr="00624EE4">
        <w:rPr>
          <w:noProof/>
          <w:color w:val="000000"/>
          <w:sz w:val="22"/>
          <w:u w:val="single"/>
          <w:lang w:val="lv-LV"/>
        </w:rPr>
        <w:t>reižu</w:t>
      </w:r>
      <w:r w:rsidRPr="00624EE4">
        <w:rPr>
          <w:rFonts w:ascii="Calibri" w:hAnsi="Calibri" w:cs="Calibri"/>
          <w:noProof/>
          <w:color w:val="000000"/>
          <w:spacing w:val="4"/>
          <w:sz w:val="22"/>
          <w:u w:val="single"/>
          <w:lang w:val="lv-LV"/>
        </w:rPr>
        <w:t> </w:t>
      </w:r>
      <w:r w:rsidRPr="00624EE4">
        <w:rPr>
          <w:noProof/>
          <w:color w:val="000000"/>
          <w:sz w:val="22"/>
          <w:u w:val="single"/>
          <w:lang w:val="lv-LV"/>
        </w:rPr>
        <w:t>vājāka</w:t>
      </w:r>
    </w:p>
    <w:p w14:paraId="4770756D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u w:val="single"/>
          <w:lang w:val="lv-LV"/>
        </w:rPr>
        <w:t>nekā</w:t>
      </w:r>
      <w:r w:rsidRPr="00624EE4">
        <w:rPr>
          <w:rFonts w:ascii="Calibri" w:hAnsi="Calibri" w:cs="Calibri"/>
          <w:noProof/>
          <w:color w:val="000000"/>
          <w:spacing w:val="4"/>
          <w:sz w:val="22"/>
          <w:u w:val="single"/>
          <w:lang w:val="lv-LV"/>
        </w:rPr>
        <w:t> </w:t>
      </w:r>
      <w:r w:rsidRPr="00624EE4">
        <w:rPr>
          <w:noProof/>
          <w:color w:val="000000"/>
          <w:sz w:val="22"/>
          <w:u w:val="single"/>
          <w:lang w:val="lv-LV"/>
        </w:rPr>
        <w:t>atozibānam</w:t>
      </w:r>
      <w:r w:rsidRPr="00624EE4">
        <w:rPr>
          <w:noProof/>
          <w:color w:val="000000"/>
          <w:sz w:val="22"/>
          <w:lang w:val="lv-LV"/>
        </w:rPr>
        <w:t>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Metabolīts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M1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nokļūst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pienā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(skatīt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4.6.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5D33E0" w:rsidRPr="00624EE4">
        <w:rPr>
          <w:noProof/>
          <w:color w:val="000000"/>
          <w:sz w:val="22"/>
          <w:lang w:val="lv-LV"/>
        </w:rPr>
        <w:t>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56E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6F" w14:textId="77777777" w:rsidR="0062103A" w:rsidRPr="00624EE4" w:rsidRDefault="0062103A" w:rsidP="00ED40C5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pieredzes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pacientēm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nieru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funkciju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traucējumiem.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A41394">
        <w:rPr>
          <w:noProof/>
          <w:color w:val="000000"/>
          <w:sz w:val="22"/>
          <w:lang w:val="lv-LV"/>
        </w:rPr>
        <w:t xml:space="preserve">Nieru </w:t>
      </w:r>
      <w:r w:rsidRPr="00624EE4">
        <w:rPr>
          <w:noProof/>
          <w:color w:val="000000"/>
          <w:sz w:val="22"/>
          <w:lang w:val="lv-LV"/>
        </w:rPr>
        <w:t>traucējumu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ārstēšanai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deva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pielāgojama,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jo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urīnu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tiek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izdalīts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tikai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neliels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daudzums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atozibāna.</w:t>
      </w:r>
      <w:r w:rsidR="00ED40C5" w:rsidRPr="00624EE4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Ārstējot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pacientes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="00ED40C5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funkciju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traucējumiem,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atozibāns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jālieto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piesardzīgi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(skatīt</w:t>
      </w:r>
      <w:r w:rsidR="00A4139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4.2.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4.4.</w:t>
      </w:r>
      <w:r w:rsidR="00ED40C5" w:rsidRPr="00624EE4">
        <w:rPr>
          <w:noProof/>
          <w:color w:val="000000"/>
          <w:sz w:val="22"/>
          <w:lang w:val="lv-LV"/>
        </w:rPr>
        <w:t xml:space="preserve"> </w:t>
      </w:r>
      <w:r w:rsidR="005D33E0" w:rsidRPr="00624EE4">
        <w:rPr>
          <w:noProof/>
          <w:color w:val="000000"/>
          <w:sz w:val="22"/>
          <w:lang w:val="lv-LV"/>
        </w:rPr>
        <w:t>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570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71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ticams,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sievietēm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kavē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aknu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citohroma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P450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izoformas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(skatīt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4.5.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413AB4" w:rsidRPr="00624EE4">
        <w:rPr>
          <w:noProof/>
          <w:color w:val="000000"/>
          <w:sz w:val="22"/>
          <w:lang w:val="lv-LV"/>
        </w:rPr>
        <w:t>apakšpunktu</w:t>
      </w:r>
      <w:r w:rsidRPr="00624EE4">
        <w:rPr>
          <w:noProof/>
          <w:color w:val="000000"/>
          <w:sz w:val="22"/>
          <w:lang w:val="lv-LV"/>
        </w:rPr>
        <w:t>).</w:t>
      </w:r>
    </w:p>
    <w:p w14:paraId="47707572" w14:textId="77777777" w:rsidR="0062103A" w:rsidRPr="00624EE4" w:rsidRDefault="0062103A" w:rsidP="0062103A">
      <w:pPr>
        <w:spacing w:line="229" w:lineRule="exact"/>
        <w:jc w:val="left"/>
        <w:rPr>
          <w:lang w:val="lv-LV"/>
        </w:rPr>
      </w:pPr>
    </w:p>
    <w:p w14:paraId="47707573" w14:textId="77777777" w:rsidR="0062103A" w:rsidRPr="00624EE4" w:rsidRDefault="0062103A" w:rsidP="0062103A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5.3.</w:t>
      </w:r>
      <w:r w:rsidRPr="00624EE4">
        <w:rPr>
          <w:b/>
          <w:noProof/>
          <w:color w:val="000000"/>
          <w:sz w:val="22"/>
          <w:lang w:val="lv-LV"/>
        </w:rPr>
        <w:tab/>
        <w:t>Preklīniskie dati par drošumu</w:t>
      </w:r>
    </w:p>
    <w:p w14:paraId="47707574" w14:textId="77777777" w:rsidR="0062103A" w:rsidRPr="00624EE4" w:rsidRDefault="0062103A" w:rsidP="0062103A">
      <w:pPr>
        <w:spacing w:line="223" w:lineRule="exact"/>
        <w:jc w:val="left"/>
        <w:rPr>
          <w:lang w:val="lv-LV"/>
        </w:rPr>
      </w:pPr>
    </w:p>
    <w:p w14:paraId="47707575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Sistēmiska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toksiska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iedarbība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novērota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divu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nedēļu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intravenozas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toksicitātes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pētījumos</w:t>
      </w:r>
    </w:p>
    <w:p w14:paraId="47707576" w14:textId="77777777" w:rsidR="0062103A" w:rsidRPr="00624EE4" w:rsidRDefault="0062103A" w:rsidP="0062103A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žurkām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suņiem,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lietojot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devas,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apmēram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10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reizes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lielākas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terapeitisko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devu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C3021F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cilvēka</w:t>
      </w:r>
      <w:r w:rsidR="00C3021F">
        <w:rPr>
          <w:noProof/>
          <w:color w:val="000000"/>
          <w:spacing w:val="-1"/>
          <w:sz w:val="22"/>
          <w:lang w:val="lv-LV"/>
        </w:rPr>
        <w:t>m</w:t>
      </w:r>
      <w:r w:rsidRPr="00624EE4">
        <w:rPr>
          <w:noProof/>
          <w:color w:val="000000"/>
          <w:spacing w:val="-1"/>
          <w:sz w:val="22"/>
          <w:lang w:val="lv-LV"/>
        </w:rPr>
        <w:t>,</w:t>
      </w:r>
      <w:r w:rsidR="00647C3B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trīs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mēnešu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toksicitātes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žurkām</w:t>
      </w:r>
      <w:r w:rsidR="00A4139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suņiem,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lietojot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līdz</w:t>
      </w:r>
      <w:r w:rsidR="00A41394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20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mg/kg</w:t>
      </w:r>
      <w:r w:rsidR="00A41394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dienā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s/c.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Atozibāna</w:t>
      </w:r>
      <w:r w:rsidR="00A41394">
        <w:rPr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lielākā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subkutāni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ievadītā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deva,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="00A4139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neradīja</w:t>
      </w:r>
      <w:r w:rsidR="00A41394">
        <w:rPr>
          <w:noProof/>
          <w:color w:val="000000"/>
          <w:sz w:val="22"/>
          <w:lang w:val="lv-LV"/>
        </w:rPr>
        <w:t xml:space="preserve"> </w:t>
      </w:r>
      <w:r w:rsidR="00C3021F">
        <w:rPr>
          <w:noProof/>
          <w:color w:val="000000"/>
          <w:sz w:val="22"/>
          <w:lang w:val="lv-LV"/>
        </w:rPr>
        <w:t>blakusparādības</w:t>
      </w:r>
      <w:r w:rsidRPr="00624EE4">
        <w:rPr>
          <w:noProof/>
          <w:color w:val="000000"/>
          <w:sz w:val="22"/>
          <w:lang w:val="lv-LV"/>
        </w:rPr>
        <w:t>,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apmēram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divas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reizes</w:t>
      </w:r>
      <w:r w:rsidR="00A4139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lielāka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par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terapeitisko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devu</w:t>
      </w:r>
      <w:r w:rsidR="00A4139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cilvēkam.</w:t>
      </w:r>
    </w:p>
    <w:p w14:paraId="47707577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78" w14:textId="77777777" w:rsidR="0062103A" w:rsidRPr="00624EE4" w:rsidRDefault="0062103A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Nav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veikti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auglību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agrīnu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embrionālo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attīstību.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Reprodukcijas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toksicitātes</w:t>
      </w:r>
      <w:r w:rsidR="00DC02AD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pētījumos,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lietojot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devas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implantācijas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līdz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vēlīnam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grūtniecības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periodam,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netika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pierādīta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ietekme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</w:t>
      </w:r>
      <w:r w:rsidR="00B24C46"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māti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augļiem.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Žurku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augļi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pakļauti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apmēram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četras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reizes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lielākai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ietekmei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nekā</w:t>
      </w:r>
      <w:r w:rsidR="00B24C4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cilvēka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auglis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intravenozas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infūzijas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sievietēm.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Pētījumos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ar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dzīvniekiem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tika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pierādīta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laktācijas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kavēšana,</w:t>
      </w:r>
      <w:r w:rsidR="00B24C46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kas</w:t>
      </w:r>
      <w:r w:rsidR="00B24C46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bija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paredzama,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ņemot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vērā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to,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tiek</w:t>
      </w:r>
      <w:r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kavēta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oksitocīna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darbība.</w:t>
      </w:r>
    </w:p>
    <w:p w14:paraId="47707579" w14:textId="77777777" w:rsidR="0062103A" w:rsidRPr="00624EE4" w:rsidRDefault="0062103A" w:rsidP="0062103A">
      <w:pPr>
        <w:spacing w:line="228" w:lineRule="exact"/>
        <w:jc w:val="left"/>
        <w:rPr>
          <w:lang w:val="lv-LV"/>
        </w:rPr>
      </w:pPr>
    </w:p>
    <w:p w14:paraId="4770757A" w14:textId="77777777" w:rsidR="0062103A" w:rsidRPr="00624EE4" w:rsidRDefault="0062103A" w:rsidP="0062103A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Pētījumos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in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vitro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in</w:t>
      </w:r>
      <w:r w:rsidRPr="00624EE4">
        <w:rPr>
          <w:rFonts w:ascii="Calibri" w:hAnsi="Calibri" w:cs="Calibri"/>
          <w:i/>
          <w:noProof/>
          <w:color w:val="000000"/>
          <w:spacing w:val="4"/>
          <w:sz w:val="22"/>
          <w:lang w:val="lv-LV"/>
        </w:rPr>
        <w:t> </w:t>
      </w:r>
      <w:r w:rsidRPr="00624EE4">
        <w:rPr>
          <w:i/>
          <w:noProof/>
          <w:color w:val="000000"/>
          <w:sz w:val="22"/>
          <w:lang w:val="lv-LV"/>
        </w:rPr>
        <w:t>vivo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netika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pierādīta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atozibāna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onkogenitāte,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mutagenitāte.</w:t>
      </w:r>
    </w:p>
    <w:p w14:paraId="4770757B" w14:textId="77777777" w:rsidR="0062103A" w:rsidRPr="00624EE4" w:rsidRDefault="0062103A" w:rsidP="0062103A">
      <w:pPr>
        <w:spacing w:line="240" w:lineRule="exact"/>
        <w:jc w:val="left"/>
        <w:rPr>
          <w:lang w:val="lv-LV"/>
        </w:rPr>
      </w:pPr>
    </w:p>
    <w:p w14:paraId="4770757C" w14:textId="77777777" w:rsidR="0062103A" w:rsidRPr="00624EE4" w:rsidRDefault="0062103A" w:rsidP="0062103A">
      <w:pPr>
        <w:spacing w:line="240" w:lineRule="exact"/>
        <w:jc w:val="left"/>
        <w:rPr>
          <w:lang w:val="lv-LV"/>
        </w:rPr>
      </w:pPr>
    </w:p>
    <w:p w14:paraId="4770757D" w14:textId="77777777" w:rsidR="0062103A" w:rsidRPr="00624EE4" w:rsidRDefault="0062103A" w:rsidP="0062103A">
      <w:pPr>
        <w:tabs>
          <w:tab w:val="left" w:pos="627"/>
        </w:tabs>
        <w:spacing w:line="303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</w:t>
      </w:r>
      <w:r w:rsidRPr="00624EE4">
        <w:rPr>
          <w:b/>
          <w:noProof/>
          <w:color w:val="000000"/>
          <w:sz w:val="22"/>
          <w:lang w:val="lv-LV"/>
        </w:rPr>
        <w:tab/>
        <w:t>FARMACEITISKĀ INFORMĀCIJA</w:t>
      </w:r>
    </w:p>
    <w:p w14:paraId="4770757E" w14:textId="77777777" w:rsidR="0062103A" w:rsidRPr="00624EE4" w:rsidRDefault="0062103A" w:rsidP="0062103A">
      <w:pPr>
        <w:spacing w:line="224" w:lineRule="exact"/>
        <w:jc w:val="left"/>
        <w:rPr>
          <w:b/>
          <w:noProof/>
          <w:color w:val="000000"/>
          <w:sz w:val="22"/>
          <w:lang w:val="lv-LV"/>
        </w:rPr>
      </w:pPr>
    </w:p>
    <w:p w14:paraId="4770757F" w14:textId="77777777" w:rsidR="0062103A" w:rsidRPr="00624EE4" w:rsidRDefault="0062103A" w:rsidP="0062103A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6.1.</w:t>
      </w:r>
      <w:r w:rsidRPr="00624EE4">
        <w:rPr>
          <w:b/>
          <w:noProof/>
          <w:color w:val="000000"/>
          <w:sz w:val="22"/>
          <w:lang w:val="lv-LV"/>
        </w:rPr>
        <w:tab/>
        <w:t>Palīgvielu saraksts</w:t>
      </w:r>
    </w:p>
    <w:p w14:paraId="47707580" w14:textId="77777777" w:rsidR="008173DE" w:rsidRPr="00624EE4" w:rsidRDefault="008173DE" w:rsidP="00857CA1">
      <w:pPr>
        <w:spacing w:line="290" w:lineRule="exact"/>
        <w:jc w:val="left"/>
        <w:rPr>
          <w:lang w:val="lv-LV"/>
        </w:rPr>
      </w:pPr>
    </w:p>
    <w:p w14:paraId="47707581" w14:textId="77777777" w:rsidR="00F623F5" w:rsidRPr="00624EE4" w:rsidRDefault="00B24C46" w:rsidP="00B24C46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Mannīts</w:t>
      </w:r>
    </w:p>
    <w:p w14:paraId="47707582" w14:textId="77777777" w:rsidR="00F623F5" w:rsidRPr="00624EE4" w:rsidRDefault="00F623F5" w:rsidP="00B24C46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S</w:t>
      </w:r>
      <w:r w:rsidR="00B24C46" w:rsidRPr="00624EE4">
        <w:rPr>
          <w:noProof/>
          <w:color w:val="000000"/>
          <w:sz w:val="22"/>
          <w:lang w:val="lv-LV"/>
        </w:rPr>
        <w:t>ālsskābe</w:t>
      </w:r>
      <w:r w:rsidRPr="00624EE4">
        <w:rPr>
          <w:noProof/>
          <w:color w:val="000000"/>
          <w:sz w:val="22"/>
          <w:lang w:val="lv-LV"/>
        </w:rPr>
        <w:t xml:space="preserve"> (pH pielāgošanai)</w:t>
      </w:r>
    </w:p>
    <w:p w14:paraId="47707583" w14:textId="77777777" w:rsidR="00B24C46" w:rsidRPr="00624EE4" w:rsidRDefault="00F623F5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Ū</w:t>
      </w:r>
      <w:r w:rsidR="00B24C46" w:rsidRPr="00624EE4">
        <w:rPr>
          <w:noProof/>
          <w:color w:val="000000"/>
          <w:sz w:val="22"/>
          <w:lang w:val="lv-LV"/>
        </w:rPr>
        <w:t>dens</w:t>
      </w:r>
      <w:r w:rsidR="00B24C4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4C7A23" w:rsidRPr="00624EE4">
        <w:rPr>
          <w:noProof/>
          <w:color w:val="000000"/>
          <w:sz w:val="22"/>
          <w:lang w:val="lv-LV"/>
        </w:rPr>
        <w:t>injekcijām</w:t>
      </w:r>
    </w:p>
    <w:p w14:paraId="47707584" w14:textId="77777777" w:rsidR="00B24C46" w:rsidRPr="00624EE4" w:rsidRDefault="00B24C46" w:rsidP="00B24C46">
      <w:pPr>
        <w:spacing w:line="229" w:lineRule="exact"/>
        <w:jc w:val="left"/>
        <w:rPr>
          <w:lang w:val="lv-LV"/>
        </w:rPr>
      </w:pPr>
    </w:p>
    <w:p w14:paraId="47707585" w14:textId="77777777" w:rsidR="00B24C46" w:rsidRPr="00624EE4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6.2.</w:t>
      </w:r>
      <w:r w:rsidRPr="00624EE4">
        <w:rPr>
          <w:b/>
          <w:noProof/>
          <w:color w:val="000000"/>
          <w:sz w:val="22"/>
          <w:lang w:val="lv-LV"/>
        </w:rPr>
        <w:tab/>
        <w:t>Nesaderība</w:t>
      </w:r>
    </w:p>
    <w:p w14:paraId="47707586" w14:textId="77777777" w:rsidR="00B24C46" w:rsidRPr="00624EE4" w:rsidRDefault="00B24C46" w:rsidP="00B24C46">
      <w:pPr>
        <w:spacing w:line="223" w:lineRule="exact"/>
        <w:jc w:val="left"/>
        <w:rPr>
          <w:lang w:val="lv-LV"/>
        </w:rPr>
      </w:pPr>
    </w:p>
    <w:p w14:paraId="47707587" w14:textId="77777777" w:rsidR="00B24C46" w:rsidRPr="00624EE4" w:rsidRDefault="00B24C46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Saderības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pētījumu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trūkuma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dēļ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šīs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zāles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nedrīkst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sajaukt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01638B">
        <w:rPr>
          <w:noProof/>
          <w:color w:val="000000"/>
          <w:spacing w:val="5"/>
          <w:sz w:val="22"/>
          <w:lang w:val="lv-LV"/>
        </w:rPr>
        <w:t xml:space="preserve">(lietot maisījumā) </w:t>
      </w:r>
      <w:r w:rsidRPr="00624EE4">
        <w:rPr>
          <w:noProof/>
          <w:color w:val="000000"/>
          <w:sz w:val="22"/>
          <w:lang w:val="lv-LV"/>
        </w:rPr>
        <w:t>ar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citām</w:t>
      </w:r>
      <w:r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zālēm.</w:t>
      </w:r>
    </w:p>
    <w:p w14:paraId="47707588" w14:textId="77777777" w:rsidR="00B24C46" w:rsidRPr="00624EE4" w:rsidRDefault="00B24C46" w:rsidP="00B24C46">
      <w:pPr>
        <w:spacing w:line="229" w:lineRule="exact"/>
        <w:jc w:val="left"/>
        <w:rPr>
          <w:lang w:val="lv-LV"/>
        </w:rPr>
      </w:pPr>
    </w:p>
    <w:p w14:paraId="47707589" w14:textId="77777777" w:rsidR="00B24C46" w:rsidRPr="00624EE4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6.3.</w:t>
      </w:r>
      <w:r w:rsidRPr="00624EE4">
        <w:rPr>
          <w:b/>
          <w:noProof/>
          <w:color w:val="000000"/>
          <w:sz w:val="22"/>
          <w:lang w:val="lv-LV"/>
        </w:rPr>
        <w:tab/>
        <w:t>Uzglabāšanas laiks</w:t>
      </w:r>
    </w:p>
    <w:p w14:paraId="4770758A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8B" w14:textId="77777777" w:rsidR="00B24C46" w:rsidRPr="00624EE4" w:rsidRDefault="00482F84" w:rsidP="00B24C46">
      <w:pPr>
        <w:spacing w:line="254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30 mēneši</w:t>
      </w:r>
      <w:r w:rsidR="00B24C46" w:rsidRPr="00624EE4">
        <w:rPr>
          <w:noProof/>
          <w:color w:val="000000"/>
          <w:sz w:val="22"/>
          <w:lang w:val="lv-LV"/>
        </w:rPr>
        <w:t>.</w:t>
      </w:r>
    </w:p>
    <w:p w14:paraId="4770758C" w14:textId="77777777" w:rsidR="00703725" w:rsidRPr="00624EE4" w:rsidRDefault="00703725" w:rsidP="00703725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Zāles ir jālieto nekavējoties pēc flakona atvēršanas.</w:t>
      </w:r>
    </w:p>
    <w:p w14:paraId="4770758D" w14:textId="77777777" w:rsidR="00B24C46" w:rsidRPr="00624EE4" w:rsidRDefault="00B24C46" w:rsidP="00B24C46">
      <w:pPr>
        <w:spacing w:line="229" w:lineRule="exact"/>
        <w:jc w:val="left"/>
        <w:rPr>
          <w:lang w:val="lv-LV"/>
        </w:rPr>
      </w:pPr>
    </w:p>
    <w:p w14:paraId="4770758E" w14:textId="77777777" w:rsidR="00B24C46" w:rsidRPr="00624EE4" w:rsidRDefault="00B24C46" w:rsidP="00B24C46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6.4.</w:t>
      </w:r>
      <w:r w:rsidRPr="00624EE4">
        <w:rPr>
          <w:b/>
          <w:noProof/>
          <w:color w:val="000000"/>
          <w:sz w:val="22"/>
          <w:lang w:val="lv-LV"/>
        </w:rPr>
        <w:tab/>
        <w:t>Īpaši uzglabāšanas nosacījumi</w:t>
      </w:r>
    </w:p>
    <w:p w14:paraId="4770758F" w14:textId="77777777" w:rsidR="00B24C46" w:rsidRPr="00624EE4" w:rsidRDefault="00B24C46" w:rsidP="00B24C46">
      <w:pPr>
        <w:spacing w:line="238" w:lineRule="exact"/>
        <w:jc w:val="left"/>
        <w:rPr>
          <w:lang w:val="lv-LV"/>
        </w:rPr>
      </w:pPr>
    </w:p>
    <w:p w14:paraId="47707590" w14:textId="77777777" w:rsidR="00B24C46" w:rsidRPr="00624EE4" w:rsidRDefault="00B24C46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Uzglabāt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ledusskapī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(2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</w:t>
      </w:r>
      <w:r w:rsidRPr="00624EE4">
        <w:rPr>
          <w:noProof/>
          <w:color w:val="000000"/>
          <w:sz w:val="22"/>
          <w:lang w:val="lv-LV"/>
        </w:rPr>
        <w:t>C</w:t>
      </w:r>
      <w:r w:rsidRPr="00624EE4">
        <w:rPr>
          <w:rFonts w:ascii="Calibri" w:hAnsi="Calibri" w:cs="Calibri"/>
          <w:noProof/>
          <w:color w:val="000000"/>
          <w:spacing w:val="3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8</w:t>
      </w:r>
      <w:r w:rsidRPr="00624EE4">
        <w:rPr>
          <w:rFonts w:ascii="Symbol" w:hAnsi="Symbol" w:cs="Symbol"/>
          <w:noProof/>
          <w:color w:val="000000"/>
          <w:sz w:val="22"/>
          <w:lang w:val="lv-LV"/>
        </w:rPr>
        <w:t></w:t>
      </w:r>
      <w:r w:rsidRPr="00624EE4">
        <w:rPr>
          <w:noProof/>
          <w:color w:val="000000"/>
          <w:sz w:val="22"/>
          <w:lang w:val="lv-LV"/>
        </w:rPr>
        <w:t>C).</w:t>
      </w:r>
    </w:p>
    <w:p w14:paraId="47707591" w14:textId="77777777" w:rsidR="00B24C46" w:rsidRPr="00624EE4" w:rsidRDefault="00B24C46" w:rsidP="00B24C46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Uzglabāt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oriģinālā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iepakojumā,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lai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pasargātu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gaismas</w:t>
      </w:r>
      <w:r w:rsidRPr="00624EE4">
        <w:rPr>
          <w:noProof/>
          <w:color w:val="000000"/>
          <w:sz w:val="22"/>
          <w:lang w:val="lv-LV"/>
        </w:rPr>
        <w:t>.</w:t>
      </w:r>
    </w:p>
    <w:p w14:paraId="47707592" w14:textId="77777777" w:rsidR="00B24C46" w:rsidRPr="00624EE4" w:rsidRDefault="00B24C46" w:rsidP="00B24C46">
      <w:pPr>
        <w:spacing w:line="262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Uzglab</w:t>
      </w:r>
      <w:r w:rsidRPr="00624EE4">
        <w:rPr>
          <w:noProof/>
          <w:color w:val="000000"/>
          <w:sz w:val="22"/>
          <w:lang w:val="lv-LV"/>
        </w:rPr>
        <w:t>āšanas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nosacījumus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pēc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zāļu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pirmās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atvēršanas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skatīt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6.3.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apakšpunktā.</w:t>
      </w:r>
    </w:p>
    <w:p w14:paraId="47707593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94" w14:textId="77777777" w:rsidR="00B24C46" w:rsidRPr="00624EE4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6.5.</w:t>
      </w:r>
      <w:r w:rsidRPr="00624EE4">
        <w:rPr>
          <w:b/>
          <w:noProof/>
          <w:color w:val="000000"/>
          <w:sz w:val="22"/>
          <w:lang w:val="lv-LV"/>
        </w:rPr>
        <w:tab/>
        <w:t>Iepakojuma veids un saturs</w:t>
      </w:r>
    </w:p>
    <w:p w14:paraId="47707595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96" w14:textId="77777777" w:rsidR="00B24C46" w:rsidRPr="00624EE4" w:rsidRDefault="00B24C46" w:rsidP="00B24C46">
      <w:pPr>
        <w:spacing w:line="293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Viens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flakons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satur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šķīduma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482F84" w:rsidRPr="00624EE4">
        <w:rPr>
          <w:noProof/>
          <w:color w:val="000000"/>
          <w:sz w:val="22"/>
          <w:lang w:val="lv-LV"/>
        </w:rPr>
        <w:t>injekcijām</w:t>
      </w:r>
      <w:r w:rsidRPr="00624EE4">
        <w:rPr>
          <w:noProof/>
          <w:color w:val="000000"/>
          <w:sz w:val="22"/>
          <w:lang w:val="lv-LV"/>
        </w:rPr>
        <w:t>.</w:t>
      </w:r>
    </w:p>
    <w:p w14:paraId="47707597" w14:textId="77777777" w:rsidR="00B24C46" w:rsidRPr="00624EE4" w:rsidRDefault="00D0566E" w:rsidP="00AD6037">
      <w:pPr>
        <w:spacing w:line="259" w:lineRule="exact"/>
        <w:jc w:val="left"/>
        <w:rPr>
          <w:noProof/>
          <w:color w:val="000000"/>
          <w:spacing w:val="-1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2 ml b</w:t>
      </w:r>
      <w:r w:rsidR="00023423" w:rsidRPr="00624EE4">
        <w:rPr>
          <w:noProof/>
          <w:color w:val="000000"/>
          <w:sz w:val="22"/>
          <w:lang w:val="lv-LV"/>
        </w:rPr>
        <w:t>ezkrāsaina</w:t>
      </w:r>
      <w:r w:rsidR="006A01F8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(I</w:t>
      </w:r>
      <w:r w:rsid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="00B24C46" w:rsidRPr="00624EE4">
        <w:rPr>
          <w:noProof/>
          <w:color w:val="000000"/>
          <w:sz w:val="22"/>
          <w:lang w:val="lv-LV"/>
        </w:rPr>
        <w:t>klases)</w:t>
      </w:r>
      <w:r w:rsidR="00B24C46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B24C46" w:rsidRPr="00624EE4">
        <w:rPr>
          <w:noProof/>
          <w:color w:val="000000"/>
          <w:sz w:val="22"/>
          <w:lang w:val="lv-LV"/>
        </w:rPr>
        <w:t>stikla</w:t>
      </w:r>
      <w:r w:rsidR="00B24C4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 xml:space="preserve">flakoni </w:t>
      </w:r>
      <w:r w:rsidR="00B24C46" w:rsidRPr="00624EE4">
        <w:rPr>
          <w:noProof/>
          <w:color w:val="000000"/>
          <w:sz w:val="22"/>
          <w:lang w:val="lv-LV"/>
        </w:rPr>
        <w:t>noslēgti</w:t>
      </w:r>
      <w:r w:rsidR="00B24C46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B24C46" w:rsidRPr="00624EE4">
        <w:rPr>
          <w:noProof/>
          <w:color w:val="000000"/>
          <w:sz w:val="22"/>
          <w:lang w:val="lv-LV"/>
        </w:rPr>
        <w:t>ar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pelēku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023423" w:rsidRPr="00624EE4">
        <w:rPr>
          <w:noProof/>
          <w:color w:val="000000"/>
          <w:sz w:val="22"/>
          <w:lang w:val="lv-LV"/>
        </w:rPr>
        <w:t>fluorpolimēr</w:t>
      </w:r>
      <w:r w:rsidR="00754801">
        <w:rPr>
          <w:noProof/>
          <w:color w:val="000000"/>
          <w:sz w:val="22"/>
          <w:lang w:val="lv-LV"/>
        </w:rPr>
        <w:t>u</w:t>
      </w:r>
      <w:r w:rsidR="00023423" w:rsidRPr="00624EE4">
        <w:rPr>
          <w:noProof/>
          <w:color w:val="000000"/>
          <w:sz w:val="22"/>
          <w:lang w:val="lv-LV"/>
        </w:rPr>
        <w:t xml:space="preserve"> pārklātu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bromobutila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gumijas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aizbāzni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un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alumīnija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vāciņu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ar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pacing w:val="-1"/>
          <w:sz w:val="22"/>
          <w:lang w:val="lv-LV"/>
        </w:rPr>
        <w:t>noņemamu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023423" w:rsidRPr="00624EE4">
        <w:rPr>
          <w:noProof/>
          <w:color w:val="000000"/>
          <w:sz w:val="22"/>
          <w:lang w:val="lv-LV"/>
        </w:rPr>
        <w:t>plastmasas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pacing w:val="-1"/>
          <w:sz w:val="22"/>
          <w:lang w:val="lv-LV"/>
        </w:rPr>
        <w:t>virsmu.</w:t>
      </w:r>
    </w:p>
    <w:p w14:paraId="47707598" w14:textId="77777777" w:rsidR="00D61A1B" w:rsidRPr="00624EE4" w:rsidRDefault="00D61A1B" w:rsidP="00AD6037">
      <w:pPr>
        <w:spacing w:line="259" w:lineRule="exact"/>
        <w:jc w:val="left"/>
        <w:rPr>
          <w:noProof/>
          <w:color w:val="000000"/>
          <w:spacing w:val="-1"/>
          <w:sz w:val="22"/>
          <w:lang w:val="lv-LV"/>
        </w:rPr>
      </w:pPr>
    </w:p>
    <w:p w14:paraId="47707599" w14:textId="77777777" w:rsidR="001655B0" w:rsidRPr="00624EE4" w:rsidRDefault="00732E9A" w:rsidP="00AD6037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 xml:space="preserve">Iepakojuma lielums: 1 </w:t>
      </w:r>
      <w:r w:rsidR="001655B0" w:rsidRPr="00624EE4">
        <w:rPr>
          <w:noProof/>
          <w:color w:val="000000"/>
          <w:spacing w:val="-1"/>
          <w:sz w:val="22"/>
          <w:lang w:val="lv-LV"/>
        </w:rPr>
        <w:t>flakons.</w:t>
      </w:r>
    </w:p>
    <w:p w14:paraId="4770759A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9B" w14:textId="77777777" w:rsidR="00B24C46" w:rsidRPr="00624EE4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6.6.</w:t>
      </w:r>
      <w:r w:rsidRPr="00624EE4">
        <w:rPr>
          <w:b/>
          <w:noProof/>
          <w:color w:val="000000"/>
          <w:sz w:val="22"/>
          <w:lang w:val="lv-LV"/>
        </w:rPr>
        <w:tab/>
        <w:t>Īpaši norādījumi atkritumu likvidēšanai un citi norādījumi par rīkošanos</w:t>
      </w:r>
    </w:p>
    <w:p w14:paraId="4770759C" w14:textId="77777777" w:rsidR="00B24C46" w:rsidRPr="00624EE4" w:rsidRDefault="00B24C46" w:rsidP="00B24C46">
      <w:pPr>
        <w:spacing w:line="223" w:lineRule="exact"/>
        <w:jc w:val="left"/>
        <w:rPr>
          <w:lang w:val="lv-LV"/>
        </w:rPr>
      </w:pPr>
    </w:p>
    <w:p w14:paraId="4770759D" w14:textId="77777777" w:rsidR="00B24C46" w:rsidRPr="00624EE4" w:rsidRDefault="00B24C46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Pirms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lietošanas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flakoni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vizuāli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jāpārbauda</w:t>
      </w:r>
      <w:r w:rsidR="00BF5FAD" w:rsidRPr="00624EE4">
        <w:rPr>
          <w:noProof/>
          <w:color w:val="000000"/>
          <w:sz w:val="22"/>
          <w:lang w:val="lv-LV"/>
        </w:rPr>
        <w:t xml:space="preserve"> attiecībā uz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BF5FAD" w:rsidRPr="00624EE4">
        <w:rPr>
          <w:noProof/>
          <w:color w:val="000000"/>
          <w:sz w:val="22"/>
          <w:lang w:val="lv-LV"/>
        </w:rPr>
        <w:t>daļiņu saturu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un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krāsas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BF5FAD" w:rsidRPr="00624EE4">
        <w:rPr>
          <w:noProof/>
          <w:color w:val="000000"/>
          <w:sz w:val="22"/>
          <w:lang w:val="lv-LV"/>
        </w:rPr>
        <w:t>izmaiņām</w:t>
      </w:r>
      <w:r w:rsidRPr="00624EE4">
        <w:rPr>
          <w:noProof/>
          <w:color w:val="000000"/>
          <w:sz w:val="22"/>
          <w:lang w:val="lv-LV"/>
        </w:rPr>
        <w:t>.</w:t>
      </w:r>
    </w:p>
    <w:p w14:paraId="4770759E" w14:textId="77777777" w:rsidR="00B24C46" w:rsidRPr="00624EE4" w:rsidRDefault="00B24C46" w:rsidP="00B24C46">
      <w:pPr>
        <w:spacing w:line="228" w:lineRule="exact"/>
        <w:jc w:val="left"/>
        <w:rPr>
          <w:lang w:val="lv-LV"/>
        </w:rPr>
      </w:pPr>
    </w:p>
    <w:p w14:paraId="4770759F" w14:textId="77777777" w:rsidR="00B24C46" w:rsidRPr="00624EE4" w:rsidRDefault="002C32E6" w:rsidP="00B24C46">
      <w:pPr>
        <w:spacing w:line="290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Sākotnēj</w:t>
      </w:r>
      <w:r w:rsidR="00F91831">
        <w:rPr>
          <w:noProof/>
          <w:color w:val="000000"/>
          <w:spacing w:val="-1"/>
          <w:sz w:val="22"/>
          <w:lang w:val="lv-LV"/>
        </w:rPr>
        <w:t>ās</w:t>
      </w:r>
      <w:r w:rsidRPr="00624EE4">
        <w:rPr>
          <w:noProof/>
          <w:color w:val="000000"/>
          <w:spacing w:val="-1"/>
          <w:sz w:val="22"/>
          <w:lang w:val="lv-LV"/>
        </w:rPr>
        <w:t xml:space="preserve"> i</w:t>
      </w:r>
      <w:r w:rsidR="00B24C46" w:rsidRPr="00624EE4">
        <w:rPr>
          <w:noProof/>
          <w:color w:val="000000"/>
          <w:spacing w:val="-1"/>
          <w:sz w:val="22"/>
          <w:lang w:val="lv-LV"/>
        </w:rPr>
        <w:t>ntravenoz</w:t>
      </w:r>
      <w:r w:rsidR="00F91831">
        <w:rPr>
          <w:noProof/>
          <w:color w:val="000000"/>
          <w:spacing w:val="-1"/>
          <w:sz w:val="22"/>
          <w:lang w:val="lv-LV"/>
        </w:rPr>
        <w:t>ā</w:t>
      </w:r>
      <w:r w:rsidR="00B24C46" w:rsidRPr="00624EE4">
        <w:rPr>
          <w:noProof/>
          <w:color w:val="000000"/>
          <w:spacing w:val="-1"/>
          <w:sz w:val="22"/>
          <w:lang w:val="lv-LV"/>
        </w:rPr>
        <w:t>s</w:t>
      </w:r>
      <w:r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="00B24C46" w:rsidRPr="00624EE4">
        <w:rPr>
          <w:noProof/>
          <w:color w:val="000000"/>
          <w:sz w:val="22"/>
          <w:lang w:val="lv-LV"/>
        </w:rPr>
        <w:t>injekcijas</w:t>
      </w:r>
      <w:r w:rsidR="00B24C46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B24C46" w:rsidRPr="00624EE4">
        <w:rPr>
          <w:noProof/>
          <w:color w:val="000000"/>
          <w:sz w:val="22"/>
          <w:lang w:val="lv-LV"/>
        </w:rPr>
        <w:t>sagatavošana:</w:t>
      </w:r>
    </w:p>
    <w:p w14:paraId="477075A0" w14:textId="77777777" w:rsidR="00B24C46" w:rsidRPr="00624EE4" w:rsidRDefault="00B24C46" w:rsidP="00B24C46">
      <w:pPr>
        <w:spacing w:line="259" w:lineRule="exact"/>
        <w:jc w:val="left"/>
        <w:rPr>
          <w:lang w:val="lv-LV"/>
        </w:rPr>
      </w:pPr>
      <w:r w:rsidRPr="00624EE4">
        <w:rPr>
          <w:noProof/>
          <w:color w:val="000000"/>
          <w:spacing w:val="-1"/>
          <w:sz w:val="22"/>
          <w:lang w:val="lv-LV"/>
        </w:rPr>
        <w:t>Ievilkt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šļircē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no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6,75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mg/0,9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šķīduma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injekcijām</w:t>
      </w:r>
      <w:r w:rsidR="00AE3C8C" w:rsidRPr="00624EE4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marķētā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flakona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un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i/>
          <w:noProof/>
          <w:color w:val="000000"/>
          <w:sz w:val="22"/>
          <w:lang w:val="lv-LV"/>
        </w:rPr>
        <w:t>bolus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injekcij</w:t>
      </w:r>
      <w:r w:rsidR="002361C8" w:rsidRPr="00624EE4">
        <w:rPr>
          <w:noProof/>
          <w:color w:val="000000"/>
          <w:sz w:val="22"/>
          <w:lang w:val="lv-LV"/>
        </w:rPr>
        <w:t>as veidā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lēni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ievadīt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vēnā</w:t>
      </w:r>
      <w:r w:rsidR="00AE3C8C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mazāk</w:t>
      </w:r>
      <w:r w:rsidR="00AE3C8C" w:rsidRPr="00624EE4">
        <w:rPr>
          <w:rFonts w:ascii="Calibri" w:hAnsi="Calibri" w:cs="Calibri"/>
          <w:noProof/>
          <w:color w:val="000000"/>
          <w:spacing w:val="2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kā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vienas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minūtes</w:t>
      </w:r>
      <w:r w:rsidR="00AE3C8C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laikā;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pacientei</w:t>
      </w:r>
      <w:r w:rsidR="00AE3C8C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="00A35A64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ir </w:t>
      </w:r>
      <w:r w:rsidRPr="00624EE4">
        <w:rPr>
          <w:noProof/>
          <w:color w:val="000000"/>
          <w:sz w:val="22"/>
          <w:lang w:val="lv-LV"/>
        </w:rPr>
        <w:t>jāatrodas</w:t>
      </w:r>
      <w:r w:rsidR="00AE3C8C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dzemdību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nodaļā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atbilstošā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mediķu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uzraudzībā.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="008D3392" w:rsidRPr="00624EE4">
        <w:rPr>
          <w:noProof/>
          <w:color w:val="000000"/>
          <w:sz w:val="22"/>
          <w:lang w:val="lv-LV"/>
        </w:rPr>
        <w:t>Atosiban PharmIdea</w:t>
      </w:r>
      <w:r w:rsidR="00AD6037"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6,75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1"/>
          <w:sz w:val="22"/>
          <w:lang w:val="lv-LV"/>
        </w:rPr>
        <w:t>mg/0,9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pacing w:val="-2"/>
          <w:sz w:val="22"/>
          <w:lang w:val="lv-LV"/>
        </w:rPr>
        <w:t>ml</w:t>
      </w:r>
      <w:r w:rsidR="00AD6037"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 xml:space="preserve"> </w:t>
      </w:r>
      <w:r w:rsidRPr="00624EE4">
        <w:rPr>
          <w:noProof/>
          <w:color w:val="000000"/>
          <w:spacing w:val="-1"/>
          <w:sz w:val="22"/>
          <w:lang w:val="lv-LV"/>
        </w:rPr>
        <w:t>šķīdums</w:t>
      </w:r>
      <w:r w:rsidR="00AD6037" w:rsidRPr="00624EE4">
        <w:rPr>
          <w:noProof/>
          <w:color w:val="000000"/>
          <w:spacing w:val="-1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injekcijām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jālieto</w:t>
      </w:r>
      <w:r w:rsidR="00AD6037" w:rsidRPr="00624EE4">
        <w:rPr>
          <w:noProof/>
          <w:color w:val="000000"/>
          <w:sz w:val="22"/>
          <w:lang w:val="lv-LV"/>
        </w:rPr>
        <w:t xml:space="preserve"> </w:t>
      </w:r>
      <w:r w:rsidRPr="00624EE4">
        <w:rPr>
          <w:noProof/>
          <w:color w:val="000000"/>
          <w:sz w:val="22"/>
          <w:lang w:val="lv-LV"/>
        </w:rPr>
        <w:t>nekavējoties.</w:t>
      </w:r>
    </w:p>
    <w:p w14:paraId="477075A1" w14:textId="69939BB1" w:rsidR="00B24C46" w:rsidRDefault="00B24C46" w:rsidP="00B24C46">
      <w:pPr>
        <w:spacing w:line="240" w:lineRule="exact"/>
        <w:jc w:val="left"/>
        <w:rPr>
          <w:lang w:val="lv-LV"/>
        </w:rPr>
      </w:pPr>
    </w:p>
    <w:p w14:paraId="5EC8BD13" w14:textId="78C32189" w:rsidR="00DA1059" w:rsidRPr="00DA1059" w:rsidRDefault="00DA1059" w:rsidP="00B24C46">
      <w:pPr>
        <w:spacing w:line="240" w:lineRule="exact"/>
        <w:jc w:val="left"/>
        <w:rPr>
          <w:sz w:val="22"/>
          <w:lang w:val="lv-LV"/>
        </w:rPr>
      </w:pPr>
      <w:r w:rsidRPr="00DA1059">
        <w:rPr>
          <w:sz w:val="22"/>
          <w:lang w:val="lv-LV"/>
        </w:rPr>
        <w:t>Neizlietotās zāles vai izlietot</w:t>
      </w:r>
      <w:r w:rsidR="00840B16">
        <w:rPr>
          <w:sz w:val="22"/>
          <w:lang w:val="lv-LV"/>
        </w:rPr>
        <w:t>ie</w:t>
      </w:r>
      <w:r w:rsidRPr="00DA1059">
        <w:rPr>
          <w:sz w:val="22"/>
          <w:lang w:val="lv-LV"/>
        </w:rPr>
        <w:t xml:space="preserve"> materiāl</w:t>
      </w:r>
      <w:r w:rsidR="00840B16">
        <w:rPr>
          <w:sz w:val="22"/>
          <w:lang w:val="lv-LV"/>
        </w:rPr>
        <w:t>i</w:t>
      </w:r>
      <w:r w:rsidRPr="00DA1059">
        <w:rPr>
          <w:sz w:val="22"/>
          <w:lang w:val="lv-LV"/>
        </w:rPr>
        <w:t xml:space="preserve"> jāiznīcina atbilstoši vietējām prasībām. </w:t>
      </w:r>
      <w:r w:rsidR="00337207">
        <w:rPr>
          <w:sz w:val="22"/>
          <w:lang w:val="lv-LV"/>
        </w:rPr>
        <w:t>Z</w:t>
      </w:r>
      <w:r w:rsidR="00446AD8">
        <w:rPr>
          <w:sz w:val="22"/>
          <w:lang w:val="lv-LV"/>
        </w:rPr>
        <w:t>āles</w:t>
      </w:r>
      <w:r w:rsidR="00337207">
        <w:rPr>
          <w:sz w:val="22"/>
          <w:lang w:val="lv-LV"/>
        </w:rPr>
        <w:t xml:space="preserve"> ir</w:t>
      </w:r>
      <w:r w:rsidRPr="00DA1059">
        <w:rPr>
          <w:sz w:val="22"/>
          <w:lang w:val="lv-LV"/>
        </w:rPr>
        <w:t xml:space="preserve"> jāizlieto nekavējoties</w:t>
      </w:r>
      <w:r w:rsidR="00337207">
        <w:rPr>
          <w:sz w:val="22"/>
          <w:lang w:val="lv-LV"/>
        </w:rPr>
        <w:t xml:space="preserve"> pēc flakona atvēršanas</w:t>
      </w:r>
      <w:r>
        <w:rPr>
          <w:sz w:val="22"/>
          <w:lang w:val="lv-LV"/>
        </w:rPr>
        <w:t>.</w:t>
      </w:r>
    </w:p>
    <w:p w14:paraId="477075A2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3" w14:textId="77777777" w:rsidR="00B24C46" w:rsidRPr="00624EE4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7.</w:t>
      </w:r>
      <w:r w:rsidRPr="00624EE4">
        <w:rPr>
          <w:b/>
          <w:noProof/>
          <w:color w:val="000000"/>
          <w:sz w:val="22"/>
          <w:lang w:val="lv-LV"/>
        </w:rPr>
        <w:tab/>
        <w:t>REĢISTRĀCIJAS APLIECĪBAS ĪPAŠNIEKS</w:t>
      </w:r>
    </w:p>
    <w:p w14:paraId="477075A4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5" w14:textId="77777777" w:rsidR="00B24C46" w:rsidRPr="00624EE4" w:rsidRDefault="00470354" w:rsidP="00B24C46">
      <w:pPr>
        <w:spacing w:line="239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SIA PHARMIDEA</w:t>
      </w:r>
    </w:p>
    <w:p w14:paraId="477075A6" w14:textId="77777777" w:rsidR="00470354" w:rsidRPr="00624EE4" w:rsidRDefault="00470354" w:rsidP="00B24C46">
      <w:pPr>
        <w:spacing w:line="239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Rūpnīcu iela 4,</w:t>
      </w:r>
    </w:p>
    <w:p w14:paraId="477075A7" w14:textId="77777777" w:rsidR="00470354" w:rsidRPr="00624EE4" w:rsidRDefault="00470354" w:rsidP="00B24C46">
      <w:pPr>
        <w:spacing w:line="239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Olaine, Olaines nov.,</w:t>
      </w:r>
    </w:p>
    <w:p w14:paraId="477075A8" w14:textId="77777777" w:rsidR="00470354" w:rsidRPr="00624EE4" w:rsidRDefault="00470354" w:rsidP="00B24C46">
      <w:pPr>
        <w:spacing w:line="239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LV-2114,</w:t>
      </w:r>
    </w:p>
    <w:p w14:paraId="477075A9" w14:textId="77777777" w:rsidR="00470354" w:rsidRPr="00624EE4" w:rsidRDefault="00470354" w:rsidP="00B24C46">
      <w:pPr>
        <w:spacing w:line="239" w:lineRule="exact"/>
        <w:jc w:val="left"/>
        <w:rPr>
          <w:lang w:val="lv-LV"/>
        </w:rPr>
      </w:pPr>
      <w:r w:rsidRPr="00624EE4">
        <w:rPr>
          <w:noProof/>
          <w:color w:val="000000"/>
          <w:sz w:val="22"/>
          <w:lang w:val="lv-LV"/>
        </w:rPr>
        <w:t>Latvija</w:t>
      </w:r>
    </w:p>
    <w:p w14:paraId="477075AA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B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C" w14:textId="77777777" w:rsidR="00B24C46" w:rsidRPr="00624EE4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8.</w:t>
      </w:r>
      <w:r w:rsidRPr="00624EE4">
        <w:rPr>
          <w:b/>
          <w:noProof/>
          <w:color w:val="000000"/>
          <w:sz w:val="22"/>
          <w:lang w:val="lv-LV"/>
        </w:rPr>
        <w:tab/>
        <w:t>REĢISTRĀCIJAS APLIECĪBAS NUMURS(-I)</w:t>
      </w:r>
    </w:p>
    <w:p w14:paraId="477075AD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E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AF" w14:textId="77777777" w:rsidR="002C3ECD" w:rsidRPr="00624EE4" w:rsidRDefault="002C3ECD" w:rsidP="00B24C46">
      <w:pPr>
        <w:spacing w:line="240" w:lineRule="exact"/>
        <w:jc w:val="left"/>
        <w:rPr>
          <w:lang w:val="lv-LV"/>
        </w:rPr>
      </w:pPr>
    </w:p>
    <w:p w14:paraId="477075B0" w14:textId="77777777" w:rsidR="00B24C46" w:rsidRPr="00624EE4" w:rsidRDefault="00B24C46" w:rsidP="00B24C46">
      <w:pPr>
        <w:spacing w:line="240" w:lineRule="exact"/>
        <w:jc w:val="left"/>
        <w:rPr>
          <w:lang w:val="lv-LV"/>
        </w:rPr>
      </w:pPr>
    </w:p>
    <w:p w14:paraId="477075B1" w14:textId="77777777" w:rsidR="00B24C46" w:rsidRPr="00624EE4" w:rsidRDefault="00B24C46" w:rsidP="00AD6037">
      <w:pPr>
        <w:tabs>
          <w:tab w:val="left" w:pos="627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 w:rsidRPr="00624EE4">
        <w:rPr>
          <w:b/>
          <w:noProof/>
          <w:color w:val="000000"/>
          <w:sz w:val="22"/>
          <w:lang w:val="lv-LV"/>
        </w:rPr>
        <w:t>9.</w:t>
      </w:r>
      <w:r w:rsidRPr="00624EE4">
        <w:rPr>
          <w:b/>
          <w:noProof/>
          <w:color w:val="000000"/>
          <w:sz w:val="22"/>
          <w:lang w:val="lv-LV"/>
        </w:rPr>
        <w:tab/>
        <w:t>REĢISTRĀCIJAS /PĀRREĢISTRĀCIJAS DATUMS</w:t>
      </w:r>
    </w:p>
    <w:p w14:paraId="477075B2" w14:textId="77777777" w:rsidR="00B24C46" w:rsidRPr="00624EE4" w:rsidRDefault="00B24C46" w:rsidP="00B24C46">
      <w:pPr>
        <w:spacing w:line="223" w:lineRule="exact"/>
        <w:jc w:val="left"/>
        <w:rPr>
          <w:lang w:val="lv-LV"/>
        </w:rPr>
      </w:pPr>
    </w:p>
    <w:p w14:paraId="477075B3" w14:textId="77777777" w:rsidR="00B24C46" w:rsidRPr="00624EE4" w:rsidRDefault="00B24C46" w:rsidP="002C3ECD">
      <w:pPr>
        <w:spacing w:line="290" w:lineRule="exact"/>
        <w:jc w:val="left"/>
        <w:rPr>
          <w:noProof/>
          <w:color w:val="000000"/>
          <w:sz w:val="22"/>
          <w:lang w:val="lv-LV"/>
        </w:rPr>
      </w:pPr>
      <w:r w:rsidRPr="00624EE4">
        <w:rPr>
          <w:noProof/>
          <w:color w:val="000000"/>
          <w:sz w:val="22"/>
          <w:lang w:val="lv-LV"/>
        </w:rPr>
        <w:t>Reģistrācijas</w:t>
      </w:r>
      <w:r w:rsidRPr="00624EE4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Pr="00624EE4">
        <w:rPr>
          <w:noProof/>
          <w:color w:val="000000"/>
          <w:sz w:val="22"/>
          <w:lang w:val="lv-LV"/>
        </w:rPr>
        <w:t>datums:</w:t>
      </w:r>
      <w:r w:rsidRPr="00624EE4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</w:p>
    <w:p w14:paraId="477075B4" w14:textId="77777777" w:rsidR="00B24C46" w:rsidRPr="00624EE4" w:rsidRDefault="00B24C46" w:rsidP="00B24C46">
      <w:pPr>
        <w:spacing w:line="290" w:lineRule="exact"/>
        <w:jc w:val="left"/>
        <w:rPr>
          <w:noProof/>
          <w:color w:val="000000"/>
          <w:sz w:val="22"/>
          <w:lang w:val="lv-LV"/>
        </w:rPr>
      </w:pPr>
    </w:p>
    <w:p w14:paraId="477075B5" w14:textId="77777777" w:rsidR="00B24C46" w:rsidRPr="00624EE4" w:rsidRDefault="00B24C46" w:rsidP="00B24C46">
      <w:pPr>
        <w:spacing w:line="290" w:lineRule="exact"/>
        <w:jc w:val="left"/>
        <w:rPr>
          <w:noProof/>
          <w:color w:val="000000"/>
          <w:sz w:val="22"/>
          <w:lang w:val="lv-LV"/>
        </w:rPr>
      </w:pPr>
    </w:p>
    <w:p w14:paraId="477075B6" w14:textId="77777777" w:rsidR="00B24C46" w:rsidRPr="00624EE4" w:rsidRDefault="00705BF4" w:rsidP="00AD6037">
      <w:pPr>
        <w:tabs>
          <w:tab w:val="left" w:pos="626"/>
        </w:tabs>
        <w:spacing w:line="294" w:lineRule="exact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 w:eastAsia="lv-LV"/>
        </w:rPr>
        <w:pict w14:anchorId="477075B9">
          <v:shape id="Brīvforma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" path="m,24r,l11748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B24C46" w:rsidRPr="00624EE4">
        <w:rPr>
          <w:b/>
          <w:noProof/>
          <w:color w:val="000000"/>
          <w:sz w:val="22"/>
          <w:lang w:val="lv-LV"/>
        </w:rPr>
        <w:t>10.</w:t>
      </w:r>
      <w:r w:rsidR="00B24C46" w:rsidRPr="00624EE4">
        <w:rPr>
          <w:b/>
          <w:noProof/>
          <w:color w:val="000000"/>
          <w:sz w:val="22"/>
          <w:lang w:val="lv-LV"/>
        </w:rPr>
        <w:tab/>
        <w:t>TEKSTA PĀRSKATĪŠANAS DATUMS</w:t>
      </w:r>
    </w:p>
    <w:p w14:paraId="477075B7" w14:textId="77777777" w:rsidR="00B24C46" w:rsidRPr="00624EE4" w:rsidRDefault="00B24C46" w:rsidP="00B24C46">
      <w:pPr>
        <w:spacing w:line="290" w:lineRule="exact"/>
        <w:jc w:val="left"/>
        <w:rPr>
          <w:lang w:val="lv-LV"/>
        </w:rPr>
      </w:pPr>
    </w:p>
    <w:p w14:paraId="477075B8" w14:textId="77777777" w:rsidR="008D3392" w:rsidRPr="00624EE4" w:rsidRDefault="008D3392" w:rsidP="00B24C46">
      <w:pPr>
        <w:spacing w:line="290" w:lineRule="exact"/>
        <w:jc w:val="left"/>
        <w:rPr>
          <w:lang w:val="lv-LV"/>
        </w:rPr>
      </w:pPr>
      <w:r w:rsidRPr="00624EE4">
        <w:rPr>
          <w:lang w:val="lv-LV"/>
        </w:rPr>
        <w:t>05/2016</w:t>
      </w:r>
    </w:p>
    <w:sectPr w:rsidR="008D3392" w:rsidRPr="00624EE4" w:rsidSect="00181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EA47" w14:textId="77777777" w:rsidR="00C356DF" w:rsidRDefault="00C356DF">
      <w:r>
        <w:separator/>
      </w:r>
    </w:p>
  </w:endnote>
  <w:endnote w:type="continuationSeparator" w:id="0">
    <w:p w14:paraId="18744F12" w14:textId="77777777" w:rsidR="00C356DF" w:rsidRDefault="00C3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75C0" w14:textId="77777777" w:rsidR="0062103A" w:rsidRDefault="00690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075C1" w14:textId="77777777" w:rsidR="0062103A" w:rsidRDefault="00621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451281"/>
      <w:docPartObj>
        <w:docPartGallery w:val="Page Numbers (Bottom of Page)"/>
        <w:docPartUnique/>
      </w:docPartObj>
    </w:sdtPr>
    <w:sdtEndPr/>
    <w:sdtContent>
      <w:p w14:paraId="477075C2" w14:textId="78B0656E" w:rsidR="0062103A" w:rsidRDefault="00690E0E">
        <w:pPr>
          <w:pStyle w:val="Footer"/>
          <w:jc w:val="center"/>
        </w:pPr>
        <w:r>
          <w:fldChar w:fldCharType="begin"/>
        </w:r>
        <w:r w:rsidR="0062103A">
          <w:instrText>PAGE   \* MERGEFORMAT</w:instrText>
        </w:r>
        <w:r>
          <w:fldChar w:fldCharType="separate"/>
        </w:r>
        <w:r w:rsidR="00705BF4" w:rsidRPr="00705BF4">
          <w:rPr>
            <w:noProof/>
            <w:lang w:val="lv-LV"/>
          </w:rPr>
          <w:t>1</w:t>
        </w:r>
        <w:r>
          <w:fldChar w:fldCharType="end"/>
        </w:r>
      </w:p>
    </w:sdtContent>
  </w:sdt>
  <w:p w14:paraId="477075C3" w14:textId="77777777" w:rsidR="0062103A" w:rsidRPr="00D571B0" w:rsidRDefault="0062103A" w:rsidP="00D571B0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  <w:lang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EFC8" w14:textId="77777777" w:rsidR="00705BF4" w:rsidRDefault="0070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9D10" w14:textId="77777777" w:rsidR="00C356DF" w:rsidRDefault="00C356DF">
      <w:r>
        <w:separator/>
      </w:r>
    </w:p>
  </w:footnote>
  <w:footnote w:type="continuationSeparator" w:id="0">
    <w:p w14:paraId="60353A72" w14:textId="77777777" w:rsidR="00C356DF" w:rsidRDefault="00C3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F633" w14:textId="77777777" w:rsidR="00705BF4" w:rsidRDefault="0070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75BF" w14:textId="12B354A2" w:rsidR="0062103A" w:rsidRDefault="00705BF4" w:rsidP="00705BF4">
    <w:pPr>
      <w:pStyle w:val="Header"/>
      <w:jc w:val="right"/>
      <w:rPr>
        <w:rFonts w:eastAsia="Times New Roman"/>
        <w:sz w:val="16"/>
        <w:szCs w:val="16"/>
        <w:lang w:eastAsia="hu-HU"/>
      </w:rPr>
    </w:pPr>
    <w:r>
      <w:t>SASKAŅOTS ZVA 08-08-2019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312A" w14:textId="77777777" w:rsidR="00705BF4" w:rsidRDefault="0070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6B4839"/>
    <w:multiLevelType w:val="hybridMultilevel"/>
    <w:tmpl w:val="05840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11ECE"/>
    <w:multiLevelType w:val="hybridMultilevel"/>
    <w:tmpl w:val="F14444B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F48C5"/>
    <w:multiLevelType w:val="hybridMultilevel"/>
    <w:tmpl w:val="32D80A2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F42"/>
    <w:multiLevelType w:val="multilevel"/>
    <w:tmpl w:val="2B744610"/>
    <w:styleLink w:val="WWNum2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8" w15:restartNumberingAfterBreak="0">
    <w:nsid w:val="09B05177"/>
    <w:multiLevelType w:val="multilevel"/>
    <w:tmpl w:val="EC1C7C2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0B29426F"/>
    <w:multiLevelType w:val="hybridMultilevel"/>
    <w:tmpl w:val="62F8234A"/>
    <w:lvl w:ilvl="0" w:tplc="A1FE14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368A"/>
    <w:multiLevelType w:val="multilevel"/>
    <w:tmpl w:val="1AFA60F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BCF3859"/>
    <w:multiLevelType w:val="multilevel"/>
    <w:tmpl w:val="CD165D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D8D15B5"/>
    <w:multiLevelType w:val="multilevel"/>
    <w:tmpl w:val="CE1A4B20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E99344E"/>
    <w:multiLevelType w:val="multilevel"/>
    <w:tmpl w:val="AC3280C0"/>
    <w:styleLink w:val="WWNum4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14" w15:restartNumberingAfterBreak="0">
    <w:nsid w:val="12A15A0B"/>
    <w:multiLevelType w:val="multilevel"/>
    <w:tmpl w:val="39141078"/>
    <w:styleLink w:val="WWNum3"/>
    <w:lvl w:ilvl="0">
      <w:numFmt w:val="bullet"/>
      <w:lvlText w:val="•"/>
      <w:lvlJc w:val="left"/>
      <w:rPr>
        <w:rFonts w:eastAsia="OpenSymbol," w:cs="OpenSymbol,"/>
      </w:rPr>
    </w:lvl>
    <w:lvl w:ilvl="1">
      <w:numFmt w:val="bullet"/>
      <w:lvlText w:val="•"/>
      <w:lvlJc w:val="left"/>
      <w:rPr>
        <w:rFonts w:eastAsia="OpenSymbol," w:cs="OpenSymbol,"/>
      </w:rPr>
    </w:lvl>
    <w:lvl w:ilvl="2">
      <w:numFmt w:val="bullet"/>
      <w:lvlText w:val="•"/>
      <w:lvlJc w:val="left"/>
      <w:rPr>
        <w:rFonts w:eastAsia="OpenSymbol," w:cs="OpenSymbol,"/>
      </w:rPr>
    </w:lvl>
    <w:lvl w:ilvl="3">
      <w:numFmt w:val="bullet"/>
      <w:lvlText w:val="•"/>
      <w:lvlJc w:val="left"/>
      <w:rPr>
        <w:rFonts w:eastAsia="OpenSymbol," w:cs="OpenSymbol,"/>
      </w:rPr>
    </w:lvl>
    <w:lvl w:ilvl="4">
      <w:numFmt w:val="bullet"/>
      <w:lvlText w:val="•"/>
      <w:lvlJc w:val="left"/>
      <w:rPr>
        <w:rFonts w:eastAsia="OpenSymbol," w:cs="OpenSymbol,"/>
      </w:rPr>
    </w:lvl>
    <w:lvl w:ilvl="5">
      <w:numFmt w:val="bullet"/>
      <w:lvlText w:val="•"/>
      <w:lvlJc w:val="left"/>
      <w:rPr>
        <w:rFonts w:eastAsia="OpenSymbol," w:cs="OpenSymbol,"/>
      </w:rPr>
    </w:lvl>
    <w:lvl w:ilvl="6">
      <w:numFmt w:val="bullet"/>
      <w:lvlText w:val="•"/>
      <w:lvlJc w:val="left"/>
      <w:rPr>
        <w:rFonts w:eastAsia="OpenSymbol," w:cs="OpenSymbol,"/>
      </w:rPr>
    </w:lvl>
    <w:lvl w:ilvl="7">
      <w:numFmt w:val="bullet"/>
      <w:lvlText w:val="•"/>
      <w:lvlJc w:val="left"/>
      <w:rPr>
        <w:rFonts w:eastAsia="OpenSymbol," w:cs="OpenSymbol,"/>
      </w:rPr>
    </w:lvl>
    <w:lvl w:ilvl="8">
      <w:numFmt w:val="bullet"/>
      <w:lvlText w:val="•"/>
      <w:lvlJc w:val="left"/>
      <w:rPr>
        <w:rFonts w:eastAsia="OpenSymbol," w:cs="OpenSymbol,"/>
      </w:rPr>
    </w:lvl>
  </w:abstractNum>
  <w:abstractNum w:abstractNumId="15" w15:restartNumberingAfterBreak="0">
    <w:nsid w:val="12D06B2A"/>
    <w:multiLevelType w:val="hybridMultilevel"/>
    <w:tmpl w:val="E2AA236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A15FA"/>
    <w:multiLevelType w:val="hybridMultilevel"/>
    <w:tmpl w:val="A38A8544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E1DB8"/>
    <w:multiLevelType w:val="hybridMultilevel"/>
    <w:tmpl w:val="DD583C30"/>
    <w:lvl w:ilvl="0" w:tplc="5F6C47F4">
      <w:numFmt w:val="bullet"/>
      <w:lvlText w:val="−"/>
      <w:lvlJc w:val="left"/>
      <w:pPr>
        <w:ind w:left="118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1E9B4AE8"/>
    <w:multiLevelType w:val="multilevel"/>
    <w:tmpl w:val="CA5821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227356C4"/>
    <w:multiLevelType w:val="multilevel"/>
    <w:tmpl w:val="D61224A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6386289"/>
    <w:multiLevelType w:val="hybridMultilevel"/>
    <w:tmpl w:val="CE7C13A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D0060"/>
    <w:multiLevelType w:val="hybridMultilevel"/>
    <w:tmpl w:val="5A7A5B56"/>
    <w:lvl w:ilvl="0" w:tplc="E824307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4507"/>
    <w:multiLevelType w:val="hybridMultilevel"/>
    <w:tmpl w:val="AC26C25E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C3C3B"/>
    <w:multiLevelType w:val="hybridMultilevel"/>
    <w:tmpl w:val="BEB47802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06DE"/>
    <w:multiLevelType w:val="hybridMultilevel"/>
    <w:tmpl w:val="6A325F86"/>
    <w:lvl w:ilvl="0" w:tplc="042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E797896"/>
    <w:multiLevelType w:val="hybridMultilevel"/>
    <w:tmpl w:val="E9A0247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61B98"/>
    <w:multiLevelType w:val="hybridMultilevel"/>
    <w:tmpl w:val="AB544B98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A7F48"/>
    <w:multiLevelType w:val="hybridMultilevel"/>
    <w:tmpl w:val="88DA923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438D"/>
    <w:multiLevelType w:val="hybridMultilevel"/>
    <w:tmpl w:val="5C521F1A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421C1"/>
    <w:multiLevelType w:val="hybridMultilevel"/>
    <w:tmpl w:val="586C9AF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2BDB"/>
    <w:multiLevelType w:val="hybridMultilevel"/>
    <w:tmpl w:val="285E2AE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4FE2"/>
    <w:multiLevelType w:val="hybridMultilevel"/>
    <w:tmpl w:val="A6768BD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70C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FDC8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A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56C8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64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ADB0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3FB8"/>
    <w:multiLevelType w:val="multilevel"/>
    <w:tmpl w:val="6D2A812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DF31C6"/>
    <w:multiLevelType w:val="multilevel"/>
    <w:tmpl w:val="5F64FB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61484D"/>
    <w:multiLevelType w:val="hybridMultilevel"/>
    <w:tmpl w:val="DA464966"/>
    <w:lvl w:ilvl="0" w:tplc="8724D658">
      <w:start w:val="1"/>
      <w:numFmt w:val="bullet"/>
      <w:lvlText w:val="•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 w15:restartNumberingAfterBreak="0">
    <w:nsid w:val="6D4B2EB4"/>
    <w:multiLevelType w:val="hybridMultilevel"/>
    <w:tmpl w:val="E3CA6AA6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4EC9"/>
    <w:multiLevelType w:val="hybridMultilevel"/>
    <w:tmpl w:val="8E305E0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4BF6"/>
    <w:multiLevelType w:val="hybridMultilevel"/>
    <w:tmpl w:val="BC466EBC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02A03"/>
    <w:multiLevelType w:val="multilevel"/>
    <w:tmpl w:val="ED56A9C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B9C7114"/>
    <w:multiLevelType w:val="hybridMultilevel"/>
    <w:tmpl w:val="A39E87D0"/>
    <w:lvl w:ilvl="0" w:tplc="4492F3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47EBF"/>
    <w:multiLevelType w:val="hybridMultilevel"/>
    <w:tmpl w:val="88E4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83839"/>
    <w:multiLevelType w:val="hybridMultilevel"/>
    <w:tmpl w:val="66B0DCB0"/>
    <w:lvl w:ilvl="0" w:tplc="8724D65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8"/>
  </w:num>
  <w:num w:numId="5">
    <w:abstractNumId w:val="24"/>
  </w:num>
  <w:num w:numId="6">
    <w:abstractNumId w:val="28"/>
  </w:num>
  <w:num w:numId="7">
    <w:abstractNumId w:val="31"/>
  </w:num>
  <w:num w:numId="8">
    <w:abstractNumId w:val="12"/>
  </w:num>
  <w:num w:numId="9">
    <w:abstractNumId w:val="36"/>
  </w:num>
  <w:num w:numId="10">
    <w:abstractNumId w:val="30"/>
  </w:num>
  <w:num w:numId="11">
    <w:abstractNumId w:val="25"/>
  </w:num>
  <w:num w:numId="12">
    <w:abstractNumId w:val="5"/>
  </w:num>
  <w:num w:numId="13">
    <w:abstractNumId w:val="6"/>
  </w:num>
  <w:num w:numId="14">
    <w:abstractNumId w:val="27"/>
  </w:num>
  <w:num w:numId="15">
    <w:abstractNumId w:val="20"/>
  </w:num>
  <w:num w:numId="16">
    <w:abstractNumId w:val="29"/>
  </w:num>
  <w:num w:numId="17">
    <w:abstractNumId w:val="34"/>
  </w:num>
  <w:num w:numId="18">
    <w:abstractNumId w:val="19"/>
  </w:num>
  <w:num w:numId="19">
    <w:abstractNumId w:val="10"/>
  </w:num>
  <w:num w:numId="20">
    <w:abstractNumId w:val="33"/>
  </w:num>
  <w:num w:numId="21">
    <w:abstractNumId w:val="11"/>
  </w:num>
  <w:num w:numId="22">
    <w:abstractNumId w:val="7"/>
  </w:num>
  <w:num w:numId="23">
    <w:abstractNumId w:val="14"/>
  </w:num>
  <w:num w:numId="24">
    <w:abstractNumId w:val="13"/>
  </w:num>
  <w:num w:numId="25">
    <w:abstractNumId w:val="32"/>
  </w:num>
  <w:num w:numId="26">
    <w:abstractNumId w:val="21"/>
  </w:num>
  <w:num w:numId="27">
    <w:abstractNumId w:val="15"/>
  </w:num>
  <w:num w:numId="28">
    <w:abstractNumId w:val="18"/>
  </w:num>
  <w:num w:numId="29">
    <w:abstractNumId w:val="17"/>
  </w:num>
  <w:num w:numId="30">
    <w:abstractNumId w:val="40"/>
  </w:num>
  <w:num w:numId="31">
    <w:abstractNumId w:val="0"/>
  </w:num>
  <w:num w:numId="32">
    <w:abstractNumId w:val="4"/>
  </w:num>
  <w:num w:numId="33">
    <w:abstractNumId w:val="23"/>
  </w:num>
  <w:num w:numId="34">
    <w:abstractNumId w:val="37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39"/>
  </w:num>
  <w:num w:numId="40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8E9"/>
    <w:rsid w:val="000029E3"/>
    <w:rsid w:val="00003D0D"/>
    <w:rsid w:val="00004937"/>
    <w:rsid w:val="000058D9"/>
    <w:rsid w:val="0001171B"/>
    <w:rsid w:val="0001173E"/>
    <w:rsid w:val="00011869"/>
    <w:rsid w:val="000135B7"/>
    <w:rsid w:val="00013BBD"/>
    <w:rsid w:val="00015736"/>
    <w:rsid w:val="0001638B"/>
    <w:rsid w:val="0001658C"/>
    <w:rsid w:val="000224E3"/>
    <w:rsid w:val="00022DB4"/>
    <w:rsid w:val="00023423"/>
    <w:rsid w:val="00024A5F"/>
    <w:rsid w:val="000273E0"/>
    <w:rsid w:val="000274E0"/>
    <w:rsid w:val="00030F69"/>
    <w:rsid w:val="000335DC"/>
    <w:rsid w:val="00034A10"/>
    <w:rsid w:val="000365D2"/>
    <w:rsid w:val="000379C6"/>
    <w:rsid w:val="000410D8"/>
    <w:rsid w:val="000431A0"/>
    <w:rsid w:val="000451AB"/>
    <w:rsid w:val="00045481"/>
    <w:rsid w:val="00046B83"/>
    <w:rsid w:val="000477B5"/>
    <w:rsid w:val="000534EB"/>
    <w:rsid w:val="00062483"/>
    <w:rsid w:val="0006307F"/>
    <w:rsid w:val="00064CAA"/>
    <w:rsid w:val="00065409"/>
    <w:rsid w:val="000669B2"/>
    <w:rsid w:val="00070E82"/>
    <w:rsid w:val="00071F9B"/>
    <w:rsid w:val="00081AA6"/>
    <w:rsid w:val="0008403B"/>
    <w:rsid w:val="00084A38"/>
    <w:rsid w:val="00086168"/>
    <w:rsid w:val="000946B0"/>
    <w:rsid w:val="000A058E"/>
    <w:rsid w:val="000A1CD5"/>
    <w:rsid w:val="000A4A90"/>
    <w:rsid w:val="000A5105"/>
    <w:rsid w:val="000B2B96"/>
    <w:rsid w:val="000B5649"/>
    <w:rsid w:val="000B6253"/>
    <w:rsid w:val="000C0280"/>
    <w:rsid w:val="000C3302"/>
    <w:rsid w:val="000C378D"/>
    <w:rsid w:val="000C46B9"/>
    <w:rsid w:val="000C4B29"/>
    <w:rsid w:val="000C4C97"/>
    <w:rsid w:val="000C65E1"/>
    <w:rsid w:val="000D1EB3"/>
    <w:rsid w:val="000D3F69"/>
    <w:rsid w:val="000D7A94"/>
    <w:rsid w:val="000E0220"/>
    <w:rsid w:val="000E081B"/>
    <w:rsid w:val="000F4144"/>
    <w:rsid w:val="000F5B3A"/>
    <w:rsid w:val="00101B51"/>
    <w:rsid w:val="00101CE0"/>
    <w:rsid w:val="0010256A"/>
    <w:rsid w:val="001066FE"/>
    <w:rsid w:val="001104BE"/>
    <w:rsid w:val="00116531"/>
    <w:rsid w:val="00117DFA"/>
    <w:rsid w:val="0012055C"/>
    <w:rsid w:val="00120B1D"/>
    <w:rsid w:val="00123324"/>
    <w:rsid w:val="001240DA"/>
    <w:rsid w:val="00124335"/>
    <w:rsid w:val="0012516D"/>
    <w:rsid w:val="001322DB"/>
    <w:rsid w:val="00134C30"/>
    <w:rsid w:val="00134D8A"/>
    <w:rsid w:val="00136517"/>
    <w:rsid w:val="001368CF"/>
    <w:rsid w:val="00137289"/>
    <w:rsid w:val="00142600"/>
    <w:rsid w:val="001433B1"/>
    <w:rsid w:val="00161E89"/>
    <w:rsid w:val="00161EB3"/>
    <w:rsid w:val="00162BF3"/>
    <w:rsid w:val="001655B0"/>
    <w:rsid w:val="00171E23"/>
    <w:rsid w:val="00173704"/>
    <w:rsid w:val="0017776A"/>
    <w:rsid w:val="00181A77"/>
    <w:rsid w:val="00182C81"/>
    <w:rsid w:val="00196C39"/>
    <w:rsid w:val="00197EF9"/>
    <w:rsid w:val="001A246B"/>
    <w:rsid w:val="001A39DD"/>
    <w:rsid w:val="001A41A5"/>
    <w:rsid w:val="001A611F"/>
    <w:rsid w:val="001A673F"/>
    <w:rsid w:val="001B0656"/>
    <w:rsid w:val="001B1DDD"/>
    <w:rsid w:val="001B437F"/>
    <w:rsid w:val="001B4534"/>
    <w:rsid w:val="001B7CE8"/>
    <w:rsid w:val="001C18C6"/>
    <w:rsid w:val="001C51DB"/>
    <w:rsid w:val="001C75E3"/>
    <w:rsid w:val="001C7A82"/>
    <w:rsid w:val="001D3E09"/>
    <w:rsid w:val="001E2AAE"/>
    <w:rsid w:val="001E392D"/>
    <w:rsid w:val="001E3FD8"/>
    <w:rsid w:val="001E4688"/>
    <w:rsid w:val="001E5329"/>
    <w:rsid w:val="001E5D9E"/>
    <w:rsid w:val="001E6577"/>
    <w:rsid w:val="001E6C0F"/>
    <w:rsid w:val="001F595A"/>
    <w:rsid w:val="001F6EA5"/>
    <w:rsid w:val="001F7EAF"/>
    <w:rsid w:val="00202DBA"/>
    <w:rsid w:val="002038F4"/>
    <w:rsid w:val="002063FA"/>
    <w:rsid w:val="002103CD"/>
    <w:rsid w:val="00210820"/>
    <w:rsid w:val="00210B60"/>
    <w:rsid w:val="002166F7"/>
    <w:rsid w:val="00225F08"/>
    <w:rsid w:val="00234EA9"/>
    <w:rsid w:val="00235AA1"/>
    <w:rsid w:val="002361C8"/>
    <w:rsid w:val="00242D65"/>
    <w:rsid w:val="002454C6"/>
    <w:rsid w:val="00246703"/>
    <w:rsid w:val="002609A7"/>
    <w:rsid w:val="002751EA"/>
    <w:rsid w:val="002754E4"/>
    <w:rsid w:val="00276493"/>
    <w:rsid w:val="00276AF2"/>
    <w:rsid w:val="00281E04"/>
    <w:rsid w:val="002828FF"/>
    <w:rsid w:val="0028303B"/>
    <w:rsid w:val="002839A5"/>
    <w:rsid w:val="00284438"/>
    <w:rsid w:val="00292EF4"/>
    <w:rsid w:val="00296F6F"/>
    <w:rsid w:val="002A1AC5"/>
    <w:rsid w:val="002A2961"/>
    <w:rsid w:val="002A3B71"/>
    <w:rsid w:val="002A4D8A"/>
    <w:rsid w:val="002B01BE"/>
    <w:rsid w:val="002B16FA"/>
    <w:rsid w:val="002B5950"/>
    <w:rsid w:val="002B5FA7"/>
    <w:rsid w:val="002B72AE"/>
    <w:rsid w:val="002C32E6"/>
    <w:rsid w:val="002C373A"/>
    <w:rsid w:val="002C393F"/>
    <w:rsid w:val="002C395D"/>
    <w:rsid w:val="002C3ECD"/>
    <w:rsid w:val="002C4B2B"/>
    <w:rsid w:val="002C67AC"/>
    <w:rsid w:val="002D1EBA"/>
    <w:rsid w:val="002D33E9"/>
    <w:rsid w:val="002D4BD2"/>
    <w:rsid w:val="002D5305"/>
    <w:rsid w:val="002E7019"/>
    <w:rsid w:val="002E75E4"/>
    <w:rsid w:val="002E77D9"/>
    <w:rsid w:val="002F1646"/>
    <w:rsid w:val="002F1A58"/>
    <w:rsid w:val="002F2466"/>
    <w:rsid w:val="002F499A"/>
    <w:rsid w:val="002F4CF9"/>
    <w:rsid w:val="00310D41"/>
    <w:rsid w:val="00312DD9"/>
    <w:rsid w:val="00314370"/>
    <w:rsid w:val="003240BA"/>
    <w:rsid w:val="003309DE"/>
    <w:rsid w:val="00330BA2"/>
    <w:rsid w:val="003348E9"/>
    <w:rsid w:val="00335F1B"/>
    <w:rsid w:val="00336C8B"/>
    <w:rsid w:val="00337207"/>
    <w:rsid w:val="00337F33"/>
    <w:rsid w:val="00340C11"/>
    <w:rsid w:val="003468CF"/>
    <w:rsid w:val="003513F2"/>
    <w:rsid w:val="00353A01"/>
    <w:rsid w:val="00371C0E"/>
    <w:rsid w:val="00376094"/>
    <w:rsid w:val="00383992"/>
    <w:rsid w:val="00385638"/>
    <w:rsid w:val="00386913"/>
    <w:rsid w:val="00386DDE"/>
    <w:rsid w:val="00387179"/>
    <w:rsid w:val="0038766B"/>
    <w:rsid w:val="00390120"/>
    <w:rsid w:val="003925F1"/>
    <w:rsid w:val="00393C44"/>
    <w:rsid w:val="003946BE"/>
    <w:rsid w:val="003A186B"/>
    <w:rsid w:val="003A2785"/>
    <w:rsid w:val="003B30A4"/>
    <w:rsid w:val="003B6262"/>
    <w:rsid w:val="003B67A2"/>
    <w:rsid w:val="003C069F"/>
    <w:rsid w:val="003C4600"/>
    <w:rsid w:val="003C549A"/>
    <w:rsid w:val="003D2BBE"/>
    <w:rsid w:val="003D2E8A"/>
    <w:rsid w:val="003D4450"/>
    <w:rsid w:val="003D5528"/>
    <w:rsid w:val="003D5AE7"/>
    <w:rsid w:val="003E193A"/>
    <w:rsid w:val="003E1AD0"/>
    <w:rsid w:val="003E1E7A"/>
    <w:rsid w:val="003E4E36"/>
    <w:rsid w:val="003E5C5B"/>
    <w:rsid w:val="003E5CAC"/>
    <w:rsid w:val="003E6C59"/>
    <w:rsid w:val="003F0AC7"/>
    <w:rsid w:val="003F198D"/>
    <w:rsid w:val="003F3237"/>
    <w:rsid w:val="004009E4"/>
    <w:rsid w:val="00401435"/>
    <w:rsid w:val="004051C6"/>
    <w:rsid w:val="00413AB4"/>
    <w:rsid w:val="00421593"/>
    <w:rsid w:val="00424AD0"/>
    <w:rsid w:val="00432862"/>
    <w:rsid w:val="00445B27"/>
    <w:rsid w:val="00446AD8"/>
    <w:rsid w:val="00451D79"/>
    <w:rsid w:val="004614E8"/>
    <w:rsid w:val="00467E45"/>
    <w:rsid w:val="00470354"/>
    <w:rsid w:val="00477BF5"/>
    <w:rsid w:val="00482C98"/>
    <w:rsid w:val="00482F84"/>
    <w:rsid w:val="00485A92"/>
    <w:rsid w:val="004907FC"/>
    <w:rsid w:val="00493FE2"/>
    <w:rsid w:val="004951DD"/>
    <w:rsid w:val="004A6F5E"/>
    <w:rsid w:val="004A7298"/>
    <w:rsid w:val="004B680A"/>
    <w:rsid w:val="004C5196"/>
    <w:rsid w:val="004C548C"/>
    <w:rsid w:val="004C6C71"/>
    <w:rsid w:val="004C7A23"/>
    <w:rsid w:val="004C7A6C"/>
    <w:rsid w:val="004D50D7"/>
    <w:rsid w:val="004D573B"/>
    <w:rsid w:val="004D5A29"/>
    <w:rsid w:val="004D6DBA"/>
    <w:rsid w:val="004E4073"/>
    <w:rsid w:val="004E5134"/>
    <w:rsid w:val="004E5D34"/>
    <w:rsid w:val="004E6048"/>
    <w:rsid w:val="004E6D36"/>
    <w:rsid w:val="004E6F15"/>
    <w:rsid w:val="004E7996"/>
    <w:rsid w:val="004F4443"/>
    <w:rsid w:val="004F7981"/>
    <w:rsid w:val="00501C0C"/>
    <w:rsid w:val="00503ED8"/>
    <w:rsid w:val="00506AFA"/>
    <w:rsid w:val="00511574"/>
    <w:rsid w:val="005170B7"/>
    <w:rsid w:val="00517FB4"/>
    <w:rsid w:val="0052359B"/>
    <w:rsid w:val="00523B6C"/>
    <w:rsid w:val="0053065B"/>
    <w:rsid w:val="00537179"/>
    <w:rsid w:val="0053740F"/>
    <w:rsid w:val="00541819"/>
    <w:rsid w:val="005421D1"/>
    <w:rsid w:val="00545366"/>
    <w:rsid w:val="00551232"/>
    <w:rsid w:val="0056643A"/>
    <w:rsid w:val="00566863"/>
    <w:rsid w:val="0056769A"/>
    <w:rsid w:val="00571108"/>
    <w:rsid w:val="005779D9"/>
    <w:rsid w:val="00583CEC"/>
    <w:rsid w:val="00584850"/>
    <w:rsid w:val="0058739E"/>
    <w:rsid w:val="00593146"/>
    <w:rsid w:val="005949EC"/>
    <w:rsid w:val="00595814"/>
    <w:rsid w:val="005965EE"/>
    <w:rsid w:val="00596633"/>
    <w:rsid w:val="0059663C"/>
    <w:rsid w:val="005B25EB"/>
    <w:rsid w:val="005B65D5"/>
    <w:rsid w:val="005C0BD0"/>
    <w:rsid w:val="005C6E7D"/>
    <w:rsid w:val="005D2034"/>
    <w:rsid w:val="005D33E0"/>
    <w:rsid w:val="005D472B"/>
    <w:rsid w:val="005D5D52"/>
    <w:rsid w:val="005E5B1B"/>
    <w:rsid w:val="005E732A"/>
    <w:rsid w:val="005F137A"/>
    <w:rsid w:val="005F19A7"/>
    <w:rsid w:val="005F2BF0"/>
    <w:rsid w:val="005F3635"/>
    <w:rsid w:val="005F571D"/>
    <w:rsid w:val="00600585"/>
    <w:rsid w:val="00605EC7"/>
    <w:rsid w:val="00606106"/>
    <w:rsid w:val="006061BD"/>
    <w:rsid w:val="00606C15"/>
    <w:rsid w:val="00612064"/>
    <w:rsid w:val="00614A22"/>
    <w:rsid w:val="0062103A"/>
    <w:rsid w:val="006225AC"/>
    <w:rsid w:val="00624EE4"/>
    <w:rsid w:val="00625F08"/>
    <w:rsid w:val="006272F3"/>
    <w:rsid w:val="00631547"/>
    <w:rsid w:val="00632E8C"/>
    <w:rsid w:val="00635DAF"/>
    <w:rsid w:val="006413DC"/>
    <w:rsid w:val="00644B4B"/>
    <w:rsid w:val="00644BC0"/>
    <w:rsid w:val="0064749B"/>
    <w:rsid w:val="00647C3B"/>
    <w:rsid w:val="00647D22"/>
    <w:rsid w:val="00652725"/>
    <w:rsid w:val="00655A7A"/>
    <w:rsid w:val="00661B9B"/>
    <w:rsid w:val="00663D9F"/>
    <w:rsid w:val="00665DC9"/>
    <w:rsid w:val="00674423"/>
    <w:rsid w:val="00676001"/>
    <w:rsid w:val="006760A2"/>
    <w:rsid w:val="00680235"/>
    <w:rsid w:val="006808D6"/>
    <w:rsid w:val="00682A81"/>
    <w:rsid w:val="0068366C"/>
    <w:rsid w:val="00687A55"/>
    <w:rsid w:val="00690E0E"/>
    <w:rsid w:val="006925B7"/>
    <w:rsid w:val="00694C6C"/>
    <w:rsid w:val="00696662"/>
    <w:rsid w:val="0069732F"/>
    <w:rsid w:val="00697F15"/>
    <w:rsid w:val="006A01F8"/>
    <w:rsid w:val="006A1773"/>
    <w:rsid w:val="006A36AE"/>
    <w:rsid w:val="006A76DF"/>
    <w:rsid w:val="006B5158"/>
    <w:rsid w:val="006B5524"/>
    <w:rsid w:val="006C1220"/>
    <w:rsid w:val="006C331C"/>
    <w:rsid w:val="006C39C2"/>
    <w:rsid w:val="006C45C3"/>
    <w:rsid w:val="006C6ED3"/>
    <w:rsid w:val="006D08F0"/>
    <w:rsid w:val="006D13C4"/>
    <w:rsid w:val="006D2F5B"/>
    <w:rsid w:val="006D642B"/>
    <w:rsid w:val="006D6993"/>
    <w:rsid w:val="006D7723"/>
    <w:rsid w:val="006E0B91"/>
    <w:rsid w:val="006E4DE1"/>
    <w:rsid w:val="006E71B5"/>
    <w:rsid w:val="006F0330"/>
    <w:rsid w:val="006F2883"/>
    <w:rsid w:val="00702B3B"/>
    <w:rsid w:val="00703725"/>
    <w:rsid w:val="00705BF4"/>
    <w:rsid w:val="00707F55"/>
    <w:rsid w:val="00710888"/>
    <w:rsid w:val="00716DF1"/>
    <w:rsid w:val="00720FA3"/>
    <w:rsid w:val="00722D77"/>
    <w:rsid w:val="00724F61"/>
    <w:rsid w:val="00726E12"/>
    <w:rsid w:val="00732E9A"/>
    <w:rsid w:val="007426FD"/>
    <w:rsid w:val="007525D3"/>
    <w:rsid w:val="00754040"/>
    <w:rsid w:val="00754801"/>
    <w:rsid w:val="00760AE2"/>
    <w:rsid w:val="00764AA4"/>
    <w:rsid w:val="007659E0"/>
    <w:rsid w:val="007711EA"/>
    <w:rsid w:val="007748DA"/>
    <w:rsid w:val="0078192B"/>
    <w:rsid w:val="00782117"/>
    <w:rsid w:val="00795AAE"/>
    <w:rsid w:val="00796298"/>
    <w:rsid w:val="00797DF2"/>
    <w:rsid w:val="007A1E21"/>
    <w:rsid w:val="007A30CF"/>
    <w:rsid w:val="007A4ECA"/>
    <w:rsid w:val="007B0549"/>
    <w:rsid w:val="007B3869"/>
    <w:rsid w:val="007D0A92"/>
    <w:rsid w:val="007D1C4D"/>
    <w:rsid w:val="007D257A"/>
    <w:rsid w:val="007D3301"/>
    <w:rsid w:val="007D3327"/>
    <w:rsid w:val="007D340B"/>
    <w:rsid w:val="007D5684"/>
    <w:rsid w:val="007E7EEA"/>
    <w:rsid w:val="007F664B"/>
    <w:rsid w:val="007F66C6"/>
    <w:rsid w:val="007F7E17"/>
    <w:rsid w:val="0080015B"/>
    <w:rsid w:val="00800531"/>
    <w:rsid w:val="008017E9"/>
    <w:rsid w:val="00803F8F"/>
    <w:rsid w:val="00810DFB"/>
    <w:rsid w:val="0081104A"/>
    <w:rsid w:val="0081391F"/>
    <w:rsid w:val="00815F54"/>
    <w:rsid w:val="008173DE"/>
    <w:rsid w:val="00820930"/>
    <w:rsid w:val="00823AF9"/>
    <w:rsid w:val="00825C9C"/>
    <w:rsid w:val="00832FB9"/>
    <w:rsid w:val="008337C4"/>
    <w:rsid w:val="00834515"/>
    <w:rsid w:val="00836642"/>
    <w:rsid w:val="00837E22"/>
    <w:rsid w:val="00840573"/>
    <w:rsid w:val="00840B16"/>
    <w:rsid w:val="008460AE"/>
    <w:rsid w:val="008461D4"/>
    <w:rsid w:val="00847CDB"/>
    <w:rsid w:val="00855553"/>
    <w:rsid w:val="00857CA1"/>
    <w:rsid w:val="008655E3"/>
    <w:rsid w:val="008658B1"/>
    <w:rsid w:val="00865C9A"/>
    <w:rsid w:val="00873804"/>
    <w:rsid w:val="00875292"/>
    <w:rsid w:val="00876C7F"/>
    <w:rsid w:val="00882C4B"/>
    <w:rsid w:val="00887A75"/>
    <w:rsid w:val="00892FCB"/>
    <w:rsid w:val="008936D2"/>
    <w:rsid w:val="00896F48"/>
    <w:rsid w:val="008B2248"/>
    <w:rsid w:val="008B5EB0"/>
    <w:rsid w:val="008B70CE"/>
    <w:rsid w:val="008B78EA"/>
    <w:rsid w:val="008C02BF"/>
    <w:rsid w:val="008C37FE"/>
    <w:rsid w:val="008C6F8C"/>
    <w:rsid w:val="008D3392"/>
    <w:rsid w:val="008D58C8"/>
    <w:rsid w:val="008D5C8A"/>
    <w:rsid w:val="008E110B"/>
    <w:rsid w:val="008E27E2"/>
    <w:rsid w:val="008E46B7"/>
    <w:rsid w:val="008F2428"/>
    <w:rsid w:val="008F2A43"/>
    <w:rsid w:val="009041B1"/>
    <w:rsid w:val="00904FC2"/>
    <w:rsid w:val="00906FDD"/>
    <w:rsid w:val="009152C6"/>
    <w:rsid w:val="00915E7F"/>
    <w:rsid w:val="00916225"/>
    <w:rsid w:val="00933982"/>
    <w:rsid w:val="0093579C"/>
    <w:rsid w:val="00936380"/>
    <w:rsid w:val="00941C04"/>
    <w:rsid w:val="009428E9"/>
    <w:rsid w:val="009438F1"/>
    <w:rsid w:val="00943D16"/>
    <w:rsid w:val="009453C7"/>
    <w:rsid w:val="00946934"/>
    <w:rsid w:val="009475FB"/>
    <w:rsid w:val="009562A9"/>
    <w:rsid w:val="009565ED"/>
    <w:rsid w:val="0095752D"/>
    <w:rsid w:val="0096114D"/>
    <w:rsid w:val="009662EA"/>
    <w:rsid w:val="0096706E"/>
    <w:rsid w:val="00967CC6"/>
    <w:rsid w:val="00972772"/>
    <w:rsid w:val="00973FA5"/>
    <w:rsid w:val="00982A14"/>
    <w:rsid w:val="009A13CC"/>
    <w:rsid w:val="009A1A1F"/>
    <w:rsid w:val="009A2725"/>
    <w:rsid w:val="009A395E"/>
    <w:rsid w:val="009A3A0D"/>
    <w:rsid w:val="009A56B6"/>
    <w:rsid w:val="009A79AB"/>
    <w:rsid w:val="009C04CF"/>
    <w:rsid w:val="009C7FE9"/>
    <w:rsid w:val="009D59E7"/>
    <w:rsid w:val="009D7010"/>
    <w:rsid w:val="009E0836"/>
    <w:rsid w:val="009E1035"/>
    <w:rsid w:val="009E2D47"/>
    <w:rsid w:val="009E574D"/>
    <w:rsid w:val="009E7105"/>
    <w:rsid w:val="009F2046"/>
    <w:rsid w:val="009F21B7"/>
    <w:rsid w:val="00A017FA"/>
    <w:rsid w:val="00A023C2"/>
    <w:rsid w:val="00A14F9B"/>
    <w:rsid w:val="00A15984"/>
    <w:rsid w:val="00A2674B"/>
    <w:rsid w:val="00A33B62"/>
    <w:rsid w:val="00A35A64"/>
    <w:rsid w:val="00A370DE"/>
    <w:rsid w:val="00A41394"/>
    <w:rsid w:val="00A45F09"/>
    <w:rsid w:val="00A50080"/>
    <w:rsid w:val="00A52060"/>
    <w:rsid w:val="00A52723"/>
    <w:rsid w:val="00A570A4"/>
    <w:rsid w:val="00A64815"/>
    <w:rsid w:val="00A652D1"/>
    <w:rsid w:val="00A66055"/>
    <w:rsid w:val="00A70767"/>
    <w:rsid w:val="00A7790D"/>
    <w:rsid w:val="00A83760"/>
    <w:rsid w:val="00A92158"/>
    <w:rsid w:val="00AA4A38"/>
    <w:rsid w:val="00AA4DAE"/>
    <w:rsid w:val="00AB6291"/>
    <w:rsid w:val="00AC03F2"/>
    <w:rsid w:val="00AC34AA"/>
    <w:rsid w:val="00AC4B63"/>
    <w:rsid w:val="00AD1421"/>
    <w:rsid w:val="00AD2B38"/>
    <w:rsid w:val="00AD306F"/>
    <w:rsid w:val="00AD3C17"/>
    <w:rsid w:val="00AD4D4B"/>
    <w:rsid w:val="00AD6037"/>
    <w:rsid w:val="00AD63B5"/>
    <w:rsid w:val="00AD7D76"/>
    <w:rsid w:val="00AE0411"/>
    <w:rsid w:val="00AE1396"/>
    <w:rsid w:val="00AE3C8C"/>
    <w:rsid w:val="00AF2927"/>
    <w:rsid w:val="00AF5321"/>
    <w:rsid w:val="00AF75C7"/>
    <w:rsid w:val="00AF7B35"/>
    <w:rsid w:val="00AF7E2A"/>
    <w:rsid w:val="00B01BFD"/>
    <w:rsid w:val="00B0291D"/>
    <w:rsid w:val="00B04C7A"/>
    <w:rsid w:val="00B056B8"/>
    <w:rsid w:val="00B0603E"/>
    <w:rsid w:val="00B1119A"/>
    <w:rsid w:val="00B11A4B"/>
    <w:rsid w:val="00B141DD"/>
    <w:rsid w:val="00B14749"/>
    <w:rsid w:val="00B1544C"/>
    <w:rsid w:val="00B1672A"/>
    <w:rsid w:val="00B1729C"/>
    <w:rsid w:val="00B173E6"/>
    <w:rsid w:val="00B2423E"/>
    <w:rsid w:val="00B24C46"/>
    <w:rsid w:val="00B25583"/>
    <w:rsid w:val="00B26747"/>
    <w:rsid w:val="00B26C93"/>
    <w:rsid w:val="00B27851"/>
    <w:rsid w:val="00B34DD1"/>
    <w:rsid w:val="00B37E35"/>
    <w:rsid w:val="00B407BB"/>
    <w:rsid w:val="00B43604"/>
    <w:rsid w:val="00B44703"/>
    <w:rsid w:val="00B478DA"/>
    <w:rsid w:val="00B509D9"/>
    <w:rsid w:val="00B5259B"/>
    <w:rsid w:val="00B62DE1"/>
    <w:rsid w:val="00B65EE7"/>
    <w:rsid w:val="00B65FB1"/>
    <w:rsid w:val="00B70704"/>
    <w:rsid w:val="00B70D3F"/>
    <w:rsid w:val="00B73759"/>
    <w:rsid w:val="00B73D25"/>
    <w:rsid w:val="00B74833"/>
    <w:rsid w:val="00B75478"/>
    <w:rsid w:val="00B75FD4"/>
    <w:rsid w:val="00B80664"/>
    <w:rsid w:val="00B8126A"/>
    <w:rsid w:val="00B85D8A"/>
    <w:rsid w:val="00B90454"/>
    <w:rsid w:val="00B905E4"/>
    <w:rsid w:val="00B909D3"/>
    <w:rsid w:val="00B936B1"/>
    <w:rsid w:val="00B95996"/>
    <w:rsid w:val="00B97F3D"/>
    <w:rsid w:val="00BA5446"/>
    <w:rsid w:val="00BB0E61"/>
    <w:rsid w:val="00BB4958"/>
    <w:rsid w:val="00BC199F"/>
    <w:rsid w:val="00BC1CD4"/>
    <w:rsid w:val="00BC6386"/>
    <w:rsid w:val="00BD4FC8"/>
    <w:rsid w:val="00BD7A40"/>
    <w:rsid w:val="00BE75DD"/>
    <w:rsid w:val="00BE7953"/>
    <w:rsid w:val="00BF39E7"/>
    <w:rsid w:val="00BF5563"/>
    <w:rsid w:val="00BF56BE"/>
    <w:rsid w:val="00BF5FAD"/>
    <w:rsid w:val="00BF7153"/>
    <w:rsid w:val="00C02B23"/>
    <w:rsid w:val="00C10370"/>
    <w:rsid w:val="00C132D8"/>
    <w:rsid w:val="00C20816"/>
    <w:rsid w:val="00C20C42"/>
    <w:rsid w:val="00C22037"/>
    <w:rsid w:val="00C27BB1"/>
    <w:rsid w:val="00C3021F"/>
    <w:rsid w:val="00C32032"/>
    <w:rsid w:val="00C321DA"/>
    <w:rsid w:val="00C356DF"/>
    <w:rsid w:val="00C4245C"/>
    <w:rsid w:val="00C553C3"/>
    <w:rsid w:val="00C617CB"/>
    <w:rsid w:val="00C626C5"/>
    <w:rsid w:val="00C7350A"/>
    <w:rsid w:val="00C74267"/>
    <w:rsid w:val="00C743BF"/>
    <w:rsid w:val="00C74EAC"/>
    <w:rsid w:val="00C75233"/>
    <w:rsid w:val="00C76C67"/>
    <w:rsid w:val="00C8049D"/>
    <w:rsid w:val="00C80FAC"/>
    <w:rsid w:val="00C8124F"/>
    <w:rsid w:val="00C84E3C"/>
    <w:rsid w:val="00C86A54"/>
    <w:rsid w:val="00C91495"/>
    <w:rsid w:val="00C92724"/>
    <w:rsid w:val="00C9409F"/>
    <w:rsid w:val="00CA0877"/>
    <w:rsid w:val="00CA180C"/>
    <w:rsid w:val="00CA2E4A"/>
    <w:rsid w:val="00CB14A2"/>
    <w:rsid w:val="00CB4F26"/>
    <w:rsid w:val="00CB6B9C"/>
    <w:rsid w:val="00CC263D"/>
    <w:rsid w:val="00CD0550"/>
    <w:rsid w:val="00CD201F"/>
    <w:rsid w:val="00CD2FB6"/>
    <w:rsid w:val="00CE326B"/>
    <w:rsid w:val="00CE7135"/>
    <w:rsid w:val="00CE7CFA"/>
    <w:rsid w:val="00CF5043"/>
    <w:rsid w:val="00D00389"/>
    <w:rsid w:val="00D0566E"/>
    <w:rsid w:val="00D05688"/>
    <w:rsid w:val="00D07F0C"/>
    <w:rsid w:val="00D127FC"/>
    <w:rsid w:val="00D1328B"/>
    <w:rsid w:val="00D13669"/>
    <w:rsid w:val="00D1388B"/>
    <w:rsid w:val="00D17BFE"/>
    <w:rsid w:val="00D23FA6"/>
    <w:rsid w:val="00D25737"/>
    <w:rsid w:val="00D26437"/>
    <w:rsid w:val="00D26C1C"/>
    <w:rsid w:val="00D33FC1"/>
    <w:rsid w:val="00D4540F"/>
    <w:rsid w:val="00D47BD1"/>
    <w:rsid w:val="00D508FA"/>
    <w:rsid w:val="00D51AB5"/>
    <w:rsid w:val="00D571B0"/>
    <w:rsid w:val="00D61A1B"/>
    <w:rsid w:val="00D6448C"/>
    <w:rsid w:val="00D74436"/>
    <w:rsid w:val="00D753C3"/>
    <w:rsid w:val="00D77251"/>
    <w:rsid w:val="00D81E86"/>
    <w:rsid w:val="00D8264D"/>
    <w:rsid w:val="00D854E1"/>
    <w:rsid w:val="00D9046B"/>
    <w:rsid w:val="00DA1059"/>
    <w:rsid w:val="00DB02A1"/>
    <w:rsid w:val="00DC02AD"/>
    <w:rsid w:val="00DC0911"/>
    <w:rsid w:val="00DC2491"/>
    <w:rsid w:val="00DC2986"/>
    <w:rsid w:val="00DC2D3A"/>
    <w:rsid w:val="00DC4059"/>
    <w:rsid w:val="00DC56D9"/>
    <w:rsid w:val="00DC5D5F"/>
    <w:rsid w:val="00DC6C34"/>
    <w:rsid w:val="00DD2B11"/>
    <w:rsid w:val="00DD3BA2"/>
    <w:rsid w:val="00DD4FFD"/>
    <w:rsid w:val="00DD6850"/>
    <w:rsid w:val="00DE661C"/>
    <w:rsid w:val="00DF14EB"/>
    <w:rsid w:val="00DF1F79"/>
    <w:rsid w:val="00DF332C"/>
    <w:rsid w:val="00DF4106"/>
    <w:rsid w:val="00DF4F5B"/>
    <w:rsid w:val="00DF5D73"/>
    <w:rsid w:val="00DF664D"/>
    <w:rsid w:val="00E02962"/>
    <w:rsid w:val="00E02CBA"/>
    <w:rsid w:val="00E03E78"/>
    <w:rsid w:val="00E07506"/>
    <w:rsid w:val="00E1020E"/>
    <w:rsid w:val="00E1050F"/>
    <w:rsid w:val="00E14C0F"/>
    <w:rsid w:val="00E169CF"/>
    <w:rsid w:val="00E2109E"/>
    <w:rsid w:val="00E21256"/>
    <w:rsid w:val="00E27A2C"/>
    <w:rsid w:val="00E32590"/>
    <w:rsid w:val="00E35F1A"/>
    <w:rsid w:val="00E4057B"/>
    <w:rsid w:val="00E507C9"/>
    <w:rsid w:val="00E54DDD"/>
    <w:rsid w:val="00E60D17"/>
    <w:rsid w:val="00E80AE9"/>
    <w:rsid w:val="00E82350"/>
    <w:rsid w:val="00E827F4"/>
    <w:rsid w:val="00E931CD"/>
    <w:rsid w:val="00E95996"/>
    <w:rsid w:val="00E9779D"/>
    <w:rsid w:val="00EB4694"/>
    <w:rsid w:val="00EC0EAB"/>
    <w:rsid w:val="00EC31D4"/>
    <w:rsid w:val="00EC366D"/>
    <w:rsid w:val="00EC43AD"/>
    <w:rsid w:val="00EC504F"/>
    <w:rsid w:val="00ED40C5"/>
    <w:rsid w:val="00ED75F9"/>
    <w:rsid w:val="00EE0BDD"/>
    <w:rsid w:val="00EE1468"/>
    <w:rsid w:val="00EE484E"/>
    <w:rsid w:val="00EF0538"/>
    <w:rsid w:val="00EF2A3D"/>
    <w:rsid w:val="00EF5106"/>
    <w:rsid w:val="00F04D5A"/>
    <w:rsid w:val="00F07B4A"/>
    <w:rsid w:val="00F11CA9"/>
    <w:rsid w:val="00F12FDA"/>
    <w:rsid w:val="00F21324"/>
    <w:rsid w:val="00F2170E"/>
    <w:rsid w:val="00F31504"/>
    <w:rsid w:val="00F32414"/>
    <w:rsid w:val="00F33506"/>
    <w:rsid w:val="00F337A2"/>
    <w:rsid w:val="00F34413"/>
    <w:rsid w:val="00F43757"/>
    <w:rsid w:val="00F4674A"/>
    <w:rsid w:val="00F478AE"/>
    <w:rsid w:val="00F50C12"/>
    <w:rsid w:val="00F51B0E"/>
    <w:rsid w:val="00F56E7C"/>
    <w:rsid w:val="00F619CA"/>
    <w:rsid w:val="00F61ED9"/>
    <w:rsid w:val="00F62150"/>
    <w:rsid w:val="00F623F5"/>
    <w:rsid w:val="00F639E2"/>
    <w:rsid w:val="00F70620"/>
    <w:rsid w:val="00F75184"/>
    <w:rsid w:val="00F814F2"/>
    <w:rsid w:val="00F846EC"/>
    <w:rsid w:val="00F847F4"/>
    <w:rsid w:val="00F85524"/>
    <w:rsid w:val="00F85815"/>
    <w:rsid w:val="00F86353"/>
    <w:rsid w:val="00F86B0C"/>
    <w:rsid w:val="00F905C1"/>
    <w:rsid w:val="00F910DC"/>
    <w:rsid w:val="00F91286"/>
    <w:rsid w:val="00F91831"/>
    <w:rsid w:val="00F93B45"/>
    <w:rsid w:val="00F95A17"/>
    <w:rsid w:val="00FA4D53"/>
    <w:rsid w:val="00FA52CA"/>
    <w:rsid w:val="00FA5AC7"/>
    <w:rsid w:val="00FA5F9D"/>
    <w:rsid w:val="00FB2875"/>
    <w:rsid w:val="00FB4A9D"/>
    <w:rsid w:val="00FB7D68"/>
    <w:rsid w:val="00FC0631"/>
    <w:rsid w:val="00FC5450"/>
    <w:rsid w:val="00FE0DB3"/>
    <w:rsid w:val="00FF1F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707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88"/>
    <w:pPr>
      <w:spacing w:line="360" w:lineRule="auto"/>
      <w:jc w:val="both"/>
    </w:pPr>
    <w:rPr>
      <w:rFonts w:eastAsia="Times"/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421593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left"/>
      <w:outlineLvl w:val="0"/>
    </w:pPr>
    <w:rPr>
      <w:rFonts w:ascii="Americana BT" w:eastAsia="Times New Roman" w:hAnsi="Americana BT"/>
      <w:b/>
      <w:u w:val="double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1"/>
    </w:pPr>
    <w:rPr>
      <w:rFonts w:ascii="Broadway" w:eastAsia="Times New Roman" w:hAnsi="Broadway"/>
      <w:b/>
      <w:sz w:val="96"/>
      <w:lang w:val="en-US" w:eastAsia="el-GR"/>
    </w:rPr>
  </w:style>
  <w:style w:type="paragraph" w:styleId="Heading3">
    <w:name w:val="heading 3"/>
    <w:basedOn w:val="Normal"/>
    <w:next w:val="Normal"/>
    <w:link w:val="Heading3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2"/>
    </w:pPr>
    <w:rPr>
      <w:rFonts w:ascii="Garamond" w:eastAsia="Times New Roman" w:hAnsi="Garamond"/>
      <w:i/>
      <w:sz w:val="48"/>
      <w:lang w:val="en-US" w:eastAsia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1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1593"/>
    <w:pPr>
      <w:keepNext/>
      <w:shd w:val="pct12" w:color="000000" w:fill="FFFFFF"/>
      <w:outlineLvl w:val="4"/>
    </w:pPr>
    <w:rPr>
      <w:rFonts w:ascii="Arial" w:eastAsia="Times New Roman" w:hAnsi="Arial"/>
      <w:i/>
      <w:sz w:val="20"/>
      <w:lang w:val="en-US" w:eastAsia="el-GR"/>
    </w:rPr>
  </w:style>
  <w:style w:type="paragraph" w:styleId="Heading6">
    <w:name w:val="heading 6"/>
    <w:basedOn w:val="Normal"/>
    <w:next w:val="Normal"/>
    <w:qFormat/>
    <w:rsid w:val="00421593"/>
    <w:pPr>
      <w:keepNext/>
      <w:jc w:val="left"/>
      <w:outlineLvl w:val="5"/>
    </w:pPr>
    <w:rPr>
      <w:rFonts w:eastAsia="Times New Roman"/>
      <w:b/>
      <w:i/>
      <w:color w:val="000000"/>
      <w:sz w:val="20"/>
      <w:lang w:val="en-US" w:eastAsia="el-GR"/>
    </w:rPr>
  </w:style>
  <w:style w:type="paragraph" w:styleId="Heading7">
    <w:name w:val="heading 7"/>
    <w:basedOn w:val="Normal"/>
    <w:next w:val="Normal"/>
    <w:qFormat/>
    <w:rsid w:val="00421593"/>
    <w:pPr>
      <w:keepNext/>
      <w:jc w:val="center"/>
      <w:outlineLvl w:val="6"/>
    </w:pPr>
    <w:rPr>
      <w:rFonts w:ascii="Arial" w:eastAsia="Times New Roman" w:hAnsi="Arial" w:cs="Arial"/>
      <w:b/>
      <w:szCs w:val="24"/>
      <w:lang w:val="en-US" w:eastAsia="el-GR"/>
    </w:rPr>
  </w:style>
  <w:style w:type="paragraph" w:styleId="Heading8">
    <w:name w:val="heading 8"/>
    <w:basedOn w:val="Normal"/>
    <w:next w:val="Normal"/>
    <w:qFormat/>
    <w:rsid w:val="00421593"/>
    <w:pPr>
      <w:keepNext/>
      <w:jc w:val="center"/>
      <w:outlineLvl w:val="7"/>
    </w:pPr>
    <w:rPr>
      <w:rFonts w:ascii="Arial" w:eastAsia="Times New Roman" w:hAnsi="Arial"/>
      <w:b/>
      <w:i/>
      <w:color w:val="000000"/>
      <w:sz w:val="20"/>
      <w:lang w:val="en-US" w:eastAsia="el-GR"/>
    </w:rPr>
  </w:style>
  <w:style w:type="paragraph" w:styleId="Heading9">
    <w:name w:val="heading 9"/>
    <w:basedOn w:val="Normal"/>
    <w:next w:val="Normal"/>
    <w:qFormat/>
    <w:rsid w:val="00421593"/>
    <w:pPr>
      <w:keepNext/>
      <w:shd w:val="pct12" w:color="000000" w:fill="FFFFFF"/>
      <w:outlineLvl w:val="8"/>
    </w:pPr>
    <w:rPr>
      <w:rFonts w:ascii="Arial" w:eastAsia="Times New Roman" w:hAnsi="Arial"/>
      <w:b/>
      <w:i/>
      <w:sz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1593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21593"/>
    <w:rPr>
      <w:color w:val="800080"/>
      <w:u w:val="single"/>
    </w:rPr>
  </w:style>
  <w:style w:type="paragraph" w:customStyle="1" w:styleId="4">
    <w:name w:val="Οδηγία 4"/>
    <w:basedOn w:val="Normal"/>
    <w:next w:val="Normal"/>
    <w:rsid w:val="00421593"/>
    <w:pPr>
      <w:widowControl w:val="0"/>
    </w:pPr>
    <w:rPr>
      <w:rFonts w:ascii="Arial" w:eastAsia="Times New Roman" w:hAnsi="Arial"/>
      <w:sz w:val="22"/>
      <w:lang w:val="el-GR" w:eastAsia="el-GR"/>
    </w:rPr>
  </w:style>
  <w:style w:type="paragraph" w:styleId="BodyText">
    <w:name w:val="Body Text"/>
    <w:aliases w:val="Σώμα κείμενου"/>
    <w:basedOn w:val="Normal"/>
    <w:link w:val="BodyTextChar"/>
    <w:semiHidden/>
    <w:rsid w:val="00421593"/>
    <w:rPr>
      <w:rFonts w:ascii="Arial" w:eastAsia="Times New Roman" w:hAnsi="Arial"/>
      <w:sz w:val="20"/>
      <w:lang w:eastAsia="el-GR"/>
    </w:rPr>
  </w:style>
  <w:style w:type="paragraph" w:styleId="BodyText2">
    <w:name w:val="Body Text 2"/>
    <w:basedOn w:val="Normal"/>
    <w:semiHidden/>
    <w:rsid w:val="00421593"/>
    <w:rPr>
      <w:rFonts w:ascii="Arial" w:eastAsia="Times New Roman" w:hAnsi="Arial"/>
      <w:sz w:val="20"/>
      <w:lang w:val="en-US" w:eastAsia="el-GR"/>
    </w:rPr>
  </w:style>
  <w:style w:type="paragraph" w:styleId="CommentText">
    <w:name w:val="annotation text"/>
    <w:basedOn w:val="Normal"/>
    <w:link w:val="CommentTextChar"/>
    <w:rsid w:val="00421593"/>
    <w:rPr>
      <w:rFonts w:ascii="Arial" w:eastAsia="Times New Roman" w:hAnsi="Arial"/>
      <w:sz w:val="20"/>
      <w:lang w:val="el-GR" w:eastAsia="el-GR"/>
    </w:rPr>
  </w:style>
  <w:style w:type="paragraph" w:styleId="Caption">
    <w:name w:val="caption"/>
    <w:basedOn w:val="Normal"/>
    <w:next w:val="Normal"/>
    <w:qFormat/>
    <w:rsid w:val="00421593"/>
    <w:pPr>
      <w:jc w:val="right"/>
    </w:pPr>
    <w:rPr>
      <w:rFonts w:ascii="Arial" w:eastAsia="Times New Roman" w:hAnsi="Arial"/>
      <w:b/>
      <w:i/>
      <w:color w:val="808080"/>
      <w:sz w:val="16"/>
      <w:lang w:val="en-US" w:eastAsia="el-GR"/>
    </w:rPr>
  </w:style>
  <w:style w:type="character" w:styleId="PageNumber">
    <w:name w:val="page number"/>
    <w:basedOn w:val="DefaultParagraphFont"/>
    <w:semiHidden/>
    <w:rsid w:val="00421593"/>
  </w:style>
  <w:style w:type="paragraph" w:styleId="BodyText3">
    <w:name w:val="Body Text 3"/>
    <w:basedOn w:val="Normal"/>
    <w:semiHidden/>
    <w:rsid w:val="00421593"/>
    <w:pPr>
      <w:pBdr>
        <w:top w:val="single" w:sz="12" w:space="1" w:color="808080"/>
        <w:left w:val="single" w:sz="12" w:space="1" w:color="808080"/>
        <w:bottom w:val="single" w:sz="12" w:space="0" w:color="808080"/>
        <w:right w:val="single" w:sz="12" w:space="1" w:color="808080"/>
      </w:pBdr>
      <w:jc w:val="left"/>
    </w:pPr>
    <w:rPr>
      <w:rFonts w:ascii="Bookman Old Style" w:eastAsia="Times New Roman" w:hAnsi="Bookman Old Style"/>
      <w:sz w:val="20"/>
      <w:szCs w:val="24"/>
      <w:lang w:val="en-US" w:eastAsia="el-GR"/>
    </w:rPr>
  </w:style>
  <w:style w:type="paragraph" w:styleId="Title">
    <w:name w:val="Title"/>
    <w:basedOn w:val="Normal"/>
    <w:qFormat/>
    <w:rsid w:val="00421593"/>
    <w:pPr>
      <w:jc w:val="center"/>
    </w:pPr>
    <w:rPr>
      <w:rFonts w:eastAsia="Times New Roman"/>
      <w:b/>
      <w:bCs/>
      <w:sz w:val="28"/>
      <w:szCs w:val="24"/>
      <w:lang w:val="en-US" w:eastAsia="en-US"/>
    </w:rPr>
  </w:style>
  <w:style w:type="paragraph" w:styleId="BodyTextIndent">
    <w:name w:val="Body Text Indent"/>
    <w:basedOn w:val="Normal"/>
    <w:semiHidden/>
    <w:rsid w:val="00421593"/>
    <w:pPr>
      <w:tabs>
        <w:tab w:val="left" w:pos="1080"/>
      </w:tabs>
      <w:ind w:left="1080"/>
    </w:pPr>
    <w:rPr>
      <w:rFonts w:ascii="UB-AntiqueOliveBlack" w:eastAsia="Times New Roman" w:hAnsi="UB-AntiqueOliveBlack"/>
      <w:szCs w:val="24"/>
      <w:lang w:eastAsia="en-US"/>
    </w:rPr>
  </w:style>
  <w:style w:type="paragraph" w:customStyle="1" w:styleId="yannispsarrakis">
    <w:name w:val="yannis psarrakis"/>
    <w:basedOn w:val="Normal"/>
    <w:rsid w:val="00421593"/>
    <w:pPr>
      <w:tabs>
        <w:tab w:val="num" w:pos="1440"/>
      </w:tabs>
      <w:ind w:left="1440" w:hanging="360"/>
    </w:pPr>
    <w:rPr>
      <w:rFonts w:ascii="Bookman Old Style" w:eastAsia="Times New Roman" w:hAnsi="Bookman Old Style"/>
      <w:sz w:val="20"/>
      <w:szCs w:val="24"/>
      <w:lang w:val="en-US" w:eastAsia="en-US"/>
    </w:rPr>
  </w:style>
  <w:style w:type="paragraph" w:styleId="NormalWeb">
    <w:name w:val="Normal (Web)"/>
    <w:basedOn w:val="Normal"/>
    <w:rsid w:val="0042159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1">
    <w:name w:val="1"/>
    <w:basedOn w:val="Normal"/>
    <w:rsid w:val="00421593"/>
  </w:style>
  <w:style w:type="character" w:styleId="Hyperlink">
    <w:name w:val="Hyperlink"/>
    <w:aliases w:val="Δεσμός"/>
    <w:rsid w:val="00421593"/>
    <w:rPr>
      <w:color w:val="0000FF"/>
      <w:u w:val="single"/>
    </w:rPr>
  </w:style>
  <w:style w:type="paragraph" w:styleId="BodyTextIndent2">
    <w:name w:val="Body Text Indent 2"/>
    <w:basedOn w:val="Normal"/>
    <w:semiHidden/>
    <w:rsid w:val="00421593"/>
    <w:pPr>
      <w:ind w:left="3402"/>
    </w:pPr>
    <w:rPr>
      <w:rFonts w:ascii="Arial" w:eastAsia="Times New Roman" w:hAnsi="Arial"/>
      <w:sz w:val="18"/>
      <w:lang w:val="en-US" w:eastAsia="el-GR"/>
    </w:rPr>
  </w:style>
  <w:style w:type="paragraph" w:styleId="DocumentMap">
    <w:name w:val="Document Map"/>
    <w:basedOn w:val="Normal"/>
    <w:semiHidden/>
    <w:rsid w:val="0042159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421593"/>
    <w:pPr>
      <w:jc w:val="left"/>
    </w:pPr>
    <w:rPr>
      <w:rFonts w:ascii="Arial" w:eastAsia="Times New Roman" w:hAnsi="Arial"/>
      <w:sz w:val="20"/>
      <w:lang w:val="el-GR" w:eastAsia="en-US"/>
    </w:rPr>
  </w:style>
  <w:style w:type="paragraph" w:styleId="BlockText">
    <w:name w:val="Block Text"/>
    <w:basedOn w:val="Normal"/>
    <w:semiHidden/>
    <w:rsid w:val="00421593"/>
    <w:pPr>
      <w:ind w:left="709" w:right="-1"/>
    </w:pPr>
    <w:rPr>
      <w:rFonts w:ascii="Arial" w:eastAsia="Times New Roman" w:hAnsi="Arial"/>
      <w:sz w:val="22"/>
      <w:u w:val="single"/>
      <w:lang w:val="en-US" w:eastAsia="en-US"/>
    </w:rPr>
  </w:style>
  <w:style w:type="character" w:styleId="FootnoteReference">
    <w:name w:val="footnote reference"/>
    <w:uiPriority w:val="99"/>
    <w:semiHidden/>
    <w:rsid w:val="00421593"/>
    <w:rPr>
      <w:vertAlign w:val="superscript"/>
    </w:rPr>
  </w:style>
  <w:style w:type="character" w:customStyle="1" w:styleId="references1">
    <w:name w:val="references1"/>
    <w:rsid w:val="00421593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character" w:styleId="Strong">
    <w:name w:val="Strong"/>
    <w:uiPriority w:val="22"/>
    <w:qFormat/>
    <w:rsid w:val="00421593"/>
    <w:rPr>
      <w:b/>
      <w:bCs/>
    </w:rPr>
  </w:style>
  <w:style w:type="paragraph" w:styleId="PlainText">
    <w:name w:val="Plain Text"/>
    <w:basedOn w:val="Normal"/>
    <w:semiHidden/>
    <w:rsid w:val="00421593"/>
    <w:pPr>
      <w:jc w:val="left"/>
    </w:pPr>
    <w:rPr>
      <w:rFonts w:eastAsia="SimSun" w:cs="OpenSymbol"/>
      <w:lang w:val="en-US" w:eastAsia="zh-CN"/>
    </w:rPr>
  </w:style>
  <w:style w:type="paragraph" w:styleId="NormalIndent">
    <w:name w:val="Normal Indent"/>
    <w:basedOn w:val="Normal"/>
    <w:semiHidden/>
    <w:rsid w:val="00421593"/>
    <w:pPr>
      <w:widowControl w:val="0"/>
      <w:ind w:firstLineChars="200" w:firstLine="420"/>
    </w:pPr>
    <w:rPr>
      <w:rFonts w:eastAsia="SimSun"/>
      <w:kern w:val="2"/>
      <w:sz w:val="21"/>
      <w:szCs w:val="24"/>
      <w:lang w:val="en-US" w:eastAsia="zh-CN"/>
    </w:rPr>
  </w:style>
  <w:style w:type="paragraph" w:customStyle="1" w:styleId="Default">
    <w:name w:val="Default"/>
    <w:rsid w:val="0042159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l-GR" w:eastAsia="el-GR"/>
    </w:rPr>
  </w:style>
  <w:style w:type="paragraph" w:customStyle="1" w:styleId="CM44">
    <w:name w:val="CM44"/>
    <w:basedOn w:val="Default"/>
    <w:next w:val="Default"/>
    <w:rsid w:val="00421593"/>
    <w:pPr>
      <w:spacing w:after="470"/>
    </w:pPr>
    <w:rPr>
      <w:color w:val="auto"/>
    </w:rPr>
  </w:style>
  <w:style w:type="paragraph" w:customStyle="1" w:styleId="CM46">
    <w:name w:val="CM46"/>
    <w:basedOn w:val="Default"/>
    <w:next w:val="Default"/>
    <w:rsid w:val="00421593"/>
    <w:pPr>
      <w:spacing w:after="360"/>
    </w:pPr>
    <w:rPr>
      <w:color w:val="auto"/>
    </w:rPr>
  </w:style>
  <w:style w:type="paragraph" w:customStyle="1" w:styleId="CM47">
    <w:name w:val="CM47"/>
    <w:basedOn w:val="Default"/>
    <w:next w:val="Default"/>
    <w:rsid w:val="00421593"/>
    <w:pPr>
      <w:spacing w:after="113"/>
    </w:pPr>
    <w:rPr>
      <w:color w:val="auto"/>
    </w:rPr>
  </w:style>
  <w:style w:type="character" w:customStyle="1" w:styleId="s1">
    <w:name w:val="s1"/>
    <w:rsid w:val="00421593"/>
    <w:rPr>
      <w:rFonts w:ascii="Arial" w:hAnsi="Arial" w:cs="Arial" w:hint="default"/>
    </w:rPr>
  </w:style>
  <w:style w:type="character" w:customStyle="1" w:styleId="f101">
    <w:name w:val="f101"/>
    <w:rsid w:val="00421593"/>
    <w:rPr>
      <w:sz w:val="20"/>
      <w:szCs w:val="20"/>
    </w:rPr>
  </w:style>
  <w:style w:type="paragraph" w:styleId="BalloonText">
    <w:name w:val="Balloon Text"/>
    <w:basedOn w:val="Normal"/>
    <w:link w:val="BalloonTextChar"/>
    <w:rsid w:val="004215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15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593"/>
    <w:rPr>
      <w:rFonts w:ascii="Times New Roman" w:eastAsia="Times" w:hAnsi="Times New Roman"/>
      <w:b/>
      <w:bCs/>
      <w:lang w:val="en-GB" w:eastAsia="es-ES"/>
    </w:rPr>
  </w:style>
  <w:style w:type="paragraph" w:styleId="ListParagraph">
    <w:name w:val="List Paragraph"/>
    <w:basedOn w:val="Normal"/>
    <w:uiPriority w:val="34"/>
    <w:qFormat/>
    <w:rsid w:val="004215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b1">
    <w:name w:val="b1"/>
    <w:rsid w:val="00421593"/>
    <w:rPr>
      <w:b/>
      <w:bCs/>
    </w:rPr>
  </w:style>
  <w:style w:type="character" w:customStyle="1" w:styleId="f14sb1">
    <w:name w:val="f14sb1"/>
    <w:uiPriority w:val="99"/>
    <w:rsid w:val="00421593"/>
    <w:rPr>
      <w:rFonts w:ascii="Arial" w:hAnsi="Arial" w:cs="Arial" w:hint="default"/>
      <w:b/>
      <w:bCs/>
      <w:sz w:val="28"/>
      <w:szCs w:val="28"/>
    </w:rPr>
  </w:style>
  <w:style w:type="paragraph" w:customStyle="1" w:styleId="TableContents">
    <w:name w:val="Table Contents"/>
    <w:basedOn w:val="Normal"/>
    <w:rsid w:val="00421593"/>
    <w:pPr>
      <w:widowControl w:val="0"/>
      <w:suppressLineNumbers/>
      <w:suppressAutoHyphens/>
      <w:jc w:val="left"/>
    </w:pPr>
    <w:rPr>
      <w:rFonts w:eastAsia="SimSun" w:cs="Courier New"/>
      <w:kern w:val="1"/>
      <w:szCs w:val="24"/>
      <w:lang w:val="en-US" w:eastAsia="hi-IN" w:bidi="hi-IN"/>
    </w:rPr>
  </w:style>
  <w:style w:type="character" w:customStyle="1" w:styleId="KopfzeileZchn">
    <w:name w:val="Kopfzeile Zchn"/>
    <w:rsid w:val="00421593"/>
    <w:rPr>
      <w:rFonts w:eastAsia="Times"/>
      <w:noProof w:val="0"/>
      <w:sz w:val="24"/>
      <w:lang w:val="en-GB" w:eastAsia="es-ES"/>
    </w:rPr>
  </w:style>
  <w:style w:type="character" w:customStyle="1" w:styleId="Bullets">
    <w:name w:val="Bullets"/>
    <w:rsid w:val="00421593"/>
    <w:rPr>
      <w:rFonts w:ascii="OpenSymbol" w:eastAsia="OpenSymbol" w:hAnsi="OpenSymbol" w:cs="Courier New"/>
    </w:rPr>
  </w:style>
  <w:style w:type="character" w:customStyle="1" w:styleId="FooterChar">
    <w:name w:val="Footer Char"/>
    <w:link w:val="Footer"/>
    <w:uiPriority w:val="99"/>
    <w:rsid w:val="00B95996"/>
    <w:rPr>
      <w:rFonts w:eastAsia="Times"/>
      <w:sz w:val="24"/>
      <w:lang w:val="en-GB" w:eastAsia="es-ES"/>
    </w:rPr>
  </w:style>
  <w:style w:type="table" w:styleId="TableGrid">
    <w:name w:val="Table Grid"/>
    <w:basedOn w:val="TableNormal"/>
    <w:uiPriority w:val="59"/>
    <w:rsid w:val="006D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Σώμα κείμενου Char"/>
    <w:link w:val="BodyText"/>
    <w:semiHidden/>
    <w:rsid w:val="00F337A2"/>
    <w:rPr>
      <w:rFonts w:ascii="Arial" w:hAnsi="Arial"/>
      <w:lang w:eastAsia="el-GR"/>
    </w:rPr>
  </w:style>
  <w:style w:type="paragraph" w:customStyle="1" w:styleId="Standard">
    <w:name w:val="Standard"/>
    <w:rsid w:val="00FC5450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Standard1">
    <w:name w:val="Standard1"/>
    <w:rsid w:val="00F50C12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numbering" w:customStyle="1" w:styleId="WW8Num3">
    <w:name w:val="WW8Num3"/>
    <w:basedOn w:val="NoList"/>
    <w:rsid w:val="00F50C12"/>
    <w:pPr>
      <w:numPr>
        <w:numId w:val="8"/>
      </w:numPr>
    </w:pPr>
  </w:style>
  <w:style w:type="paragraph" w:customStyle="1" w:styleId="Standarduser">
    <w:name w:val="Standard (user)"/>
    <w:rsid w:val="00AA4A38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character" w:customStyle="1" w:styleId="HeaderChar">
    <w:name w:val="Header Char"/>
    <w:link w:val="Header"/>
    <w:uiPriority w:val="99"/>
    <w:rsid w:val="00DF4F5B"/>
    <w:rPr>
      <w:rFonts w:eastAsia="Times"/>
      <w:sz w:val="24"/>
      <w:lang w:val="en-GB" w:eastAsia="es-ES"/>
    </w:rPr>
  </w:style>
  <w:style w:type="character" w:customStyle="1" w:styleId="Heading1Char">
    <w:name w:val="Heading 1 Char"/>
    <w:link w:val="Heading1"/>
    <w:uiPriority w:val="9"/>
    <w:rsid w:val="006D642B"/>
    <w:rPr>
      <w:rFonts w:ascii="Americana BT" w:hAnsi="Americana BT"/>
      <w:b/>
      <w:sz w:val="24"/>
      <w:u w:val="double"/>
      <w:lang w:eastAsia="el-GR"/>
    </w:rPr>
  </w:style>
  <w:style w:type="character" w:customStyle="1" w:styleId="Heading2Char">
    <w:name w:val="Heading 2 Char"/>
    <w:link w:val="Heading2"/>
    <w:uiPriority w:val="9"/>
    <w:rsid w:val="006D642B"/>
    <w:rPr>
      <w:rFonts w:ascii="Broadway" w:hAnsi="Broadway"/>
      <w:b/>
      <w:sz w:val="96"/>
      <w:shd w:val="pct10" w:color="000000" w:fill="FFFFFF"/>
      <w:lang w:eastAsia="el-GR"/>
    </w:rPr>
  </w:style>
  <w:style w:type="character" w:customStyle="1" w:styleId="BalloonTextChar">
    <w:name w:val="Balloon Text Char"/>
    <w:link w:val="BalloonText"/>
    <w:rsid w:val="006D642B"/>
    <w:rPr>
      <w:rFonts w:ascii="Tahoma" w:eastAsia="Times" w:hAnsi="Tahoma" w:cs="Tahoma"/>
      <w:sz w:val="16"/>
      <w:szCs w:val="16"/>
      <w:lang w:val="en-GB" w:eastAsia="es-ES"/>
    </w:rPr>
  </w:style>
  <w:style w:type="character" w:customStyle="1" w:styleId="Heading3Char">
    <w:name w:val="Heading 3 Char"/>
    <w:link w:val="Heading3"/>
    <w:rsid w:val="006D642B"/>
    <w:rPr>
      <w:rFonts w:ascii="Garamond" w:hAnsi="Garamond"/>
      <w:i/>
      <w:sz w:val="48"/>
      <w:shd w:val="pct10" w:color="000000" w:fill="FFFFFF"/>
      <w:lang w:eastAsia="el-GR"/>
    </w:rPr>
  </w:style>
  <w:style w:type="paragraph" w:customStyle="1" w:styleId="Textbody">
    <w:name w:val="Text body"/>
    <w:basedOn w:val="Normal"/>
    <w:rsid w:val="006D642B"/>
    <w:pPr>
      <w:widowControl w:val="0"/>
      <w:tabs>
        <w:tab w:val="left" w:pos="709"/>
      </w:tabs>
      <w:suppressAutoHyphens/>
      <w:spacing w:after="120" w:line="276" w:lineRule="auto"/>
      <w:jc w:val="left"/>
      <w:textAlignment w:val="baseline"/>
    </w:pPr>
    <w:rPr>
      <w:rFonts w:eastAsia="SimSun;宋体"/>
      <w:szCs w:val="24"/>
      <w:lang w:val="en-US" w:eastAsia="zh-CN" w:bidi="hi-IN"/>
    </w:rPr>
  </w:style>
  <w:style w:type="character" w:customStyle="1" w:styleId="Heading4Char">
    <w:name w:val="Heading 4 Char"/>
    <w:link w:val="Heading4"/>
    <w:uiPriority w:val="9"/>
    <w:rsid w:val="006D642B"/>
    <w:rPr>
      <w:rFonts w:eastAsia="Times"/>
      <w:b/>
      <w:bCs/>
      <w:sz w:val="28"/>
      <w:szCs w:val="28"/>
      <w:lang w:val="en-GB" w:eastAsia="es-ES"/>
    </w:rPr>
  </w:style>
  <w:style w:type="character" w:customStyle="1" w:styleId="FootnoteTextChar">
    <w:name w:val="Footnote Text Char"/>
    <w:link w:val="FootnoteText"/>
    <w:uiPriority w:val="99"/>
    <w:semiHidden/>
    <w:rsid w:val="006D642B"/>
    <w:rPr>
      <w:rFonts w:ascii="Arial" w:hAnsi="Arial"/>
      <w:lang w:val="el-GR"/>
    </w:rPr>
  </w:style>
  <w:style w:type="character" w:customStyle="1" w:styleId="CommentTextChar">
    <w:name w:val="Comment Text Char"/>
    <w:link w:val="CommentText"/>
    <w:rsid w:val="006D642B"/>
    <w:rPr>
      <w:rFonts w:ascii="Arial" w:hAnsi="Arial"/>
      <w:lang w:val="el-GR" w:eastAsia="el-GR"/>
    </w:rPr>
  </w:style>
  <w:style w:type="character" w:customStyle="1" w:styleId="CommentSubjectChar">
    <w:name w:val="Comment Subject Char"/>
    <w:link w:val="CommentSubject"/>
    <w:rsid w:val="006D642B"/>
    <w:rPr>
      <w:rFonts w:eastAsia="Times"/>
      <w:b/>
      <w:bCs/>
      <w:lang w:val="en-GB" w:eastAsia="es-ES"/>
    </w:rPr>
  </w:style>
  <w:style w:type="paragraph" w:customStyle="1" w:styleId="Heading">
    <w:name w:val="Heading"/>
    <w:next w:val="Textbody"/>
    <w:rsid w:val="00B7547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Droid Sans Fallback" w:hAnsi="Arial" w:cs="Tahoma"/>
      <w:kern w:val="3"/>
      <w:sz w:val="28"/>
      <w:szCs w:val="28"/>
      <w:lang w:eastAsia="zh-CN" w:bidi="hi-IN"/>
    </w:rPr>
  </w:style>
  <w:style w:type="paragraph" w:styleId="List">
    <w:name w:val="List"/>
    <w:basedOn w:val="Textbody"/>
    <w:rsid w:val="00B75478"/>
    <w:pPr>
      <w:tabs>
        <w:tab w:val="clear" w:pos="709"/>
      </w:tabs>
      <w:autoSpaceDN w:val="0"/>
      <w:spacing w:line="288" w:lineRule="auto"/>
    </w:pPr>
    <w:rPr>
      <w:rFonts w:eastAsia="DejaVu Sans" w:cs="Tahoma"/>
      <w:kern w:val="3"/>
    </w:rPr>
  </w:style>
  <w:style w:type="paragraph" w:customStyle="1" w:styleId="Index">
    <w:name w:val="Index"/>
    <w:rsid w:val="00B75478"/>
    <w:pPr>
      <w:widowControl w:val="0"/>
      <w:suppressLineNumbers/>
      <w:suppressAutoHyphens/>
      <w:autoSpaceDN w:val="0"/>
      <w:textAlignment w:val="baseline"/>
    </w:pPr>
    <w:rPr>
      <w:rFonts w:eastAsia="DejaVu Sans" w:cs="Tahoma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B75478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75478"/>
    <w:pPr>
      <w:widowControl/>
      <w:autoSpaceDN w:val="0"/>
      <w:spacing w:line="240" w:lineRule="auto"/>
      <w:jc w:val="center"/>
      <w:textAlignment w:val="baseline"/>
    </w:pPr>
    <w:rPr>
      <w:rFonts w:eastAsia="SimSun, 宋体" w:cs="Times New Roman"/>
      <w:b/>
      <w:bCs/>
      <w:kern w:val="3"/>
      <w:lang w:eastAsia="zh-CN"/>
    </w:rPr>
  </w:style>
  <w:style w:type="paragraph" w:customStyle="1" w:styleId="Estilo1">
    <w:name w:val="Estilo1"/>
    <w:basedOn w:val="Heading6"/>
    <w:rsid w:val="00B75478"/>
    <w:pPr>
      <w:keepNext w:val="0"/>
      <w:widowControl w:val="0"/>
      <w:suppressAutoHyphens/>
      <w:autoSpaceDN w:val="0"/>
      <w:ind w:left="360" w:hanging="360"/>
      <w:jc w:val="both"/>
      <w:textAlignment w:val="baseline"/>
    </w:pPr>
    <w:rPr>
      <w:rFonts w:ascii="Arial" w:eastAsia="Times," w:hAnsi="Arial" w:cs="Arial"/>
      <w:b w:val="0"/>
      <w:i w:val="0"/>
      <w:kern w:val="3"/>
      <w:sz w:val="22"/>
      <w:szCs w:val="24"/>
      <w:lang w:val="en-GB" w:eastAsia="zh-CN" w:bidi="hi-IN"/>
    </w:rPr>
  </w:style>
  <w:style w:type="character" w:customStyle="1" w:styleId="WW8Num2z0">
    <w:name w:val="WW8Num2z0"/>
    <w:rsid w:val="00B75478"/>
    <w:rPr>
      <w:rFonts w:ascii="Symbol" w:hAnsi="Symbol" w:cs="OpenSymbol,"/>
    </w:rPr>
  </w:style>
  <w:style w:type="character" w:customStyle="1" w:styleId="Absatz-Standardschriftart">
    <w:name w:val="Absatz-Standardschriftart"/>
    <w:rsid w:val="00B75478"/>
  </w:style>
  <w:style w:type="character" w:customStyle="1" w:styleId="WW-Absatz-Standardschriftart">
    <w:name w:val="WW-Absatz-Standardschriftart"/>
    <w:rsid w:val="00B75478"/>
  </w:style>
  <w:style w:type="character" w:customStyle="1" w:styleId="WW8Num3z0">
    <w:name w:val="WW8Num3z0"/>
    <w:rsid w:val="00B75478"/>
    <w:rPr>
      <w:rFonts w:ascii="Symbol" w:hAnsi="Symbol" w:cs="OpenSymbol,"/>
    </w:rPr>
  </w:style>
  <w:style w:type="character" w:customStyle="1" w:styleId="WW-Absatz-Standardschriftart1">
    <w:name w:val="WW-Absatz-Standardschriftart1"/>
    <w:rsid w:val="00B75478"/>
  </w:style>
  <w:style w:type="character" w:customStyle="1" w:styleId="WW8Num1z0">
    <w:name w:val="WW8Num1z0"/>
    <w:rsid w:val="00B75478"/>
    <w:rPr>
      <w:rFonts w:ascii="Symbol" w:hAnsi="Symbol" w:cs="OpenSymbol,"/>
    </w:rPr>
  </w:style>
  <w:style w:type="character" w:customStyle="1" w:styleId="WW-Absatz-Standardschriftart11">
    <w:name w:val="WW-Absatz-Standardschriftart11"/>
    <w:rsid w:val="00B75478"/>
  </w:style>
  <w:style w:type="character" w:customStyle="1" w:styleId="BulletSymbolsuser">
    <w:name w:val="Bullet Symbols (user)"/>
    <w:rsid w:val="00B75478"/>
    <w:rPr>
      <w:rFonts w:ascii="OpenSymbol," w:eastAsia="OpenSymbol," w:hAnsi="OpenSymbol," w:cs="OpenSymbol,"/>
    </w:rPr>
  </w:style>
  <w:style w:type="character" w:customStyle="1" w:styleId="NumberingSymbols">
    <w:name w:val="Numbering Symbols"/>
    <w:rsid w:val="00B75478"/>
  </w:style>
  <w:style w:type="character" w:customStyle="1" w:styleId="BulletSymbols">
    <w:name w:val="Bullet Symbols"/>
    <w:rsid w:val="00B75478"/>
    <w:rPr>
      <w:rFonts w:ascii="OpenSymbol," w:eastAsia="OpenSymbol," w:hAnsi="OpenSymbol," w:cs="OpenSymbol,"/>
    </w:rPr>
  </w:style>
  <w:style w:type="character" w:customStyle="1" w:styleId="ListLabel1">
    <w:name w:val="ListLabel 1"/>
    <w:rsid w:val="00B75478"/>
    <w:rPr>
      <w:rFonts w:cs="OpenSymbol,"/>
    </w:rPr>
  </w:style>
  <w:style w:type="character" w:customStyle="1" w:styleId="ListLabel2">
    <w:name w:val="ListLabel 2"/>
    <w:rsid w:val="00B75478"/>
    <w:rPr>
      <w:rFonts w:eastAsia="OpenSymbol," w:cs="OpenSymbol,"/>
    </w:rPr>
  </w:style>
  <w:style w:type="numbering" w:customStyle="1" w:styleId="NoList1">
    <w:name w:val="No List_1"/>
    <w:basedOn w:val="NoList"/>
    <w:rsid w:val="00B75478"/>
    <w:pPr>
      <w:numPr>
        <w:numId w:val="18"/>
      </w:numPr>
    </w:pPr>
  </w:style>
  <w:style w:type="numbering" w:customStyle="1" w:styleId="WW8Num1">
    <w:name w:val="WW8Num1"/>
    <w:basedOn w:val="NoList"/>
    <w:rsid w:val="00B75478"/>
    <w:pPr>
      <w:numPr>
        <w:numId w:val="19"/>
      </w:numPr>
    </w:pPr>
  </w:style>
  <w:style w:type="numbering" w:customStyle="1" w:styleId="WW8Num2">
    <w:name w:val="WW8Num2"/>
    <w:basedOn w:val="NoList"/>
    <w:rsid w:val="00B75478"/>
    <w:pPr>
      <w:numPr>
        <w:numId w:val="20"/>
      </w:numPr>
    </w:pPr>
  </w:style>
  <w:style w:type="numbering" w:customStyle="1" w:styleId="WWNum1">
    <w:name w:val="WWNum1"/>
    <w:basedOn w:val="NoList"/>
    <w:rsid w:val="00B75478"/>
    <w:pPr>
      <w:numPr>
        <w:numId w:val="21"/>
      </w:numPr>
    </w:pPr>
  </w:style>
  <w:style w:type="numbering" w:customStyle="1" w:styleId="WWNum2">
    <w:name w:val="WWNum2"/>
    <w:basedOn w:val="NoList"/>
    <w:rsid w:val="00B75478"/>
    <w:pPr>
      <w:numPr>
        <w:numId w:val="22"/>
      </w:numPr>
    </w:pPr>
  </w:style>
  <w:style w:type="numbering" w:customStyle="1" w:styleId="WWNum3">
    <w:name w:val="WWNum3"/>
    <w:basedOn w:val="NoList"/>
    <w:rsid w:val="00B75478"/>
    <w:pPr>
      <w:numPr>
        <w:numId w:val="23"/>
      </w:numPr>
    </w:pPr>
  </w:style>
  <w:style w:type="numbering" w:customStyle="1" w:styleId="WWNum4">
    <w:name w:val="WWNum4"/>
    <w:basedOn w:val="NoList"/>
    <w:rsid w:val="00B75478"/>
    <w:pPr>
      <w:numPr>
        <w:numId w:val="24"/>
      </w:numPr>
    </w:pPr>
  </w:style>
  <w:style w:type="numbering" w:customStyle="1" w:styleId="WWNum5">
    <w:name w:val="WWNum5"/>
    <w:basedOn w:val="NoList"/>
    <w:rsid w:val="00B75478"/>
    <w:pPr>
      <w:numPr>
        <w:numId w:val="25"/>
      </w:numPr>
    </w:pPr>
  </w:style>
  <w:style w:type="paragraph" w:styleId="Revision">
    <w:name w:val="Revision"/>
    <w:hidden/>
    <w:uiPriority w:val="99"/>
    <w:semiHidden/>
    <w:rsid w:val="0008403B"/>
    <w:rPr>
      <w:rFonts w:eastAsia="Times"/>
      <w:sz w:val="24"/>
      <w:lang w:val="en-GB" w:eastAsia="es-ES"/>
    </w:rPr>
  </w:style>
  <w:style w:type="character" w:customStyle="1" w:styleId="hps">
    <w:name w:val="hps"/>
    <w:rsid w:val="009A2725"/>
  </w:style>
  <w:style w:type="paragraph" w:styleId="NoSpacing">
    <w:name w:val="No Spacing"/>
    <w:uiPriority w:val="1"/>
    <w:qFormat/>
    <w:rsid w:val="00A92158"/>
    <w:pPr>
      <w:ind w:left="730" w:hanging="10"/>
      <w:jc w:val="both"/>
    </w:pPr>
    <w:rPr>
      <w:color w:val="000000"/>
      <w:sz w:val="24"/>
      <w:szCs w:val="22"/>
      <w:lang w:val="en-GB" w:eastAsia="lv-LV"/>
    </w:rPr>
  </w:style>
  <w:style w:type="character" w:customStyle="1" w:styleId="apple-converted-space">
    <w:name w:val="apple-converted-space"/>
    <w:basedOn w:val="DefaultParagraphFont"/>
    <w:rsid w:val="001B0656"/>
  </w:style>
  <w:style w:type="character" w:styleId="Emphasis">
    <w:name w:val="Emphasis"/>
    <w:basedOn w:val="DefaultParagraphFont"/>
    <w:uiPriority w:val="20"/>
    <w:qFormat/>
    <w:rsid w:val="001B0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B"/>
    <w:rsid w:val="005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71ACA9BA244459926369A81C30DD05">
    <w:name w:val="A371ACA9BA244459926369A81C30DD05"/>
    <w:rsid w:val="005A1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496D-2999-4E9D-9B57-59209500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2016-06-02T12:49:00Z</dcterms:created>
  <dcterms:modified xsi:type="dcterms:W3CDTF">2019-08-06T11:41:00Z</dcterms:modified>
</cp:coreProperties>
</file>