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B1F0E" w14:textId="77777777" w:rsidR="00F75EAB" w:rsidRPr="004E22DF" w:rsidRDefault="00F75EAB" w:rsidP="004E22DF">
      <w:pPr>
        <w:tabs>
          <w:tab w:val="clear" w:pos="567"/>
        </w:tabs>
        <w:spacing w:line="240" w:lineRule="auto"/>
        <w:jc w:val="center"/>
        <w:rPr>
          <w:b/>
          <w:color w:val="000000"/>
          <w:szCs w:val="22"/>
        </w:rPr>
      </w:pPr>
      <w:r w:rsidRPr="004E22DF">
        <w:rPr>
          <w:b/>
          <w:noProof/>
          <w:color w:val="000000"/>
          <w:szCs w:val="22"/>
        </w:rPr>
        <w:t>Lietošanas instrukcija: informācija lietotājam</w:t>
      </w:r>
    </w:p>
    <w:p w14:paraId="34935DDD" w14:textId="77777777" w:rsidR="00F75EAB" w:rsidRPr="004E22DF" w:rsidRDefault="00F75EAB" w:rsidP="004E22DF">
      <w:pPr>
        <w:tabs>
          <w:tab w:val="clear" w:pos="567"/>
        </w:tabs>
        <w:spacing w:line="240" w:lineRule="auto"/>
        <w:jc w:val="both"/>
        <w:rPr>
          <w:noProof/>
          <w:color w:val="000000"/>
          <w:szCs w:val="22"/>
        </w:rPr>
      </w:pPr>
    </w:p>
    <w:p w14:paraId="1484B1D7" w14:textId="77777777" w:rsidR="0009776E" w:rsidRPr="004E22DF" w:rsidRDefault="0009776E" w:rsidP="004E22DF">
      <w:pPr>
        <w:tabs>
          <w:tab w:val="clear" w:pos="567"/>
        </w:tabs>
        <w:spacing w:line="240" w:lineRule="auto"/>
        <w:jc w:val="center"/>
        <w:rPr>
          <w:b/>
          <w:color w:val="000000"/>
          <w:szCs w:val="22"/>
        </w:rPr>
      </w:pPr>
      <w:proofErr w:type="spellStart"/>
      <w:r w:rsidRPr="004E22DF">
        <w:rPr>
          <w:b/>
          <w:color w:val="000000"/>
          <w:szCs w:val="22"/>
        </w:rPr>
        <w:t>Aktiprol</w:t>
      </w:r>
      <w:proofErr w:type="spellEnd"/>
      <w:r w:rsidRPr="004E22DF">
        <w:rPr>
          <w:b/>
          <w:color w:val="000000"/>
          <w:szCs w:val="22"/>
        </w:rPr>
        <w:t xml:space="preserve"> 50 mg tabletes</w:t>
      </w:r>
    </w:p>
    <w:p w14:paraId="41A754AE" w14:textId="77777777" w:rsidR="0009776E" w:rsidRPr="004E22DF" w:rsidRDefault="0009776E" w:rsidP="004E22DF">
      <w:pPr>
        <w:tabs>
          <w:tab w:val="clear" w:pos="567"/>
        </w:tabs>
        <w:spacing w:line="240" w:lineRule="auto"/>
        <w:jc w:val="center"/>
        <w:rPr>
          <w:b/>
          <w:color w:val="000000"/>
          <w:szCs w:val="22"/>
        </w:rPr>
      </w:pPr>
      <w:proofErr w:type="spellStart"/>
      <w:r w:rsidRPr="004E22DF">
        <w:rPr>
          <w:b/>
          <w:color w:val="000000"/>
          <w:szCs w:val="22"/>
        </w:rPr>
        <w:t>Aktiprol</w:t>
      </w:r>
      <w:proofErr w:type="spellEnd"/>
      <w:r w:rsidRPr="004E22DF">
        <w:rPr>
          <w:b/>
          <w:color w:val="000000"/>
          <w:szCs w:val="22"/>
        </w:rPr>
        <w:t xml:space="preserve"> 100 mg tabletes</w:t>
      </w:r>
    </w:p>
    <w:p w14:paraId="4B686D4E" w14:textId="77777777" w:rsidR="0009776E" w:rsidRPr="004E22DF" w:rsidRDefault="0009776E" w:rsidP="004E22DF">
      <w:pPr>
        <w:tabs>
          <w:tab w:val="clear" w:pos="567"/>
        </w:tabs>
        <w:spacing w:line="240" w:lineRule="auto"/>
        <w:jc w:val="center"/>
        <w:rPr>
          <w:b/>
          <w:color w:val="000000"/>
          <w:szCs w:val="22"/>
        </w:rPr>
      </w:pPr>
      <w:proofErr w:type="spellStart"/>
      <w:r w:rsidRPr="004E22DF">
        <w:rPr>
          <w:b/>
          <w:color w:val="000000"/>
          <w:szCs w:val="22"/>
        </w:rPr>
        <w:t>Aktiprol</w:t>
      </w:r>
      <w:proofErr w:type="spellEnd"/>
      <w:r w:rsidRPr="004E22DF">
        <w:rPr>
          <w:b/>
          <w:color w:val="000000"/>
          <w:szCs w:val="22"/>
        </w:rPr>
        <w:t xml:space="preserve"> 200 mg tabletes</w:t>
      </w:r>
    </w:p>
    <w:p w14:paraId="003617DD" w14:textId="77777777" w:rsidR="0009776E" w:rsidRPr="004E22DF" w:rsidRDefault="0009776E" w:rsidP="004E22DF">
      <w:pPr>
        <w:tabs>
          <w:tab w:val="clear" w:pos="567"/>
        </w:tabs>
        <w:spacing w:line="240" w:lineRule="auto"/>
        <w:jc w:val="center"/>
        <w:rPr>
          <w:b/>
          <w:color w:val="000000"/>
          <w:szCs w:val="22"/>
        </w:rPr>
      </w:pPr>
      <w:proofErr w:type="spellStart"/>
      <w:r w:rsidRPr="004E22DF">
        <w:rPr>
          <w:b/>
          <w:color w:val="000000"/>
          <w:szCs w:val="22"/>
        </w:rPr>
        <w:t>Aktiprol</w:t>
      </w:r>
      <w:proofErr w:type="spellEnd"/>
      <w:r w:rsidRPr="004E22DF">
        <w:rPr>
          <w:b/>
          <w:color w:val="000000"/>
          <w:szCs w:val="22"/>
        </w:rPr>
        <w:t xml:space="preserve"> 400 mg tabletes</w:t>
      </w:r>
    </w:p>
    <w:p w14:paraId="363E3A8C" w14:textId="77777777" w:rsidR="00F75EAB" w:rsidRPr="004E22DF" w:rsidRDefault="0009776E" w:rsidP="004E22DF">
      <w:pPr>
        <w:tabs>
          <w:tab w:val="clear" w:pos="567"/>
        </w:tabs>
        <w:spacing w:line="240" w:lineRule="auto"/>
        <w:jc w:val="center"/>
        <w:rPr>
          <w:i/>
          <w:noProof/>
          <w:color w:val="000000"/>
          <w:szCs w:val="22"/>
        </w:rPr>
      </w:pPr>
      <w:r w:rsidRPr="004E22DF">
        <w:rPr>
          <w:i/>
          <w:noProof/>
          <w:color w:val="000000"/>
          <w:szCs w:val="22"/>
        </w:rPr>
        <w:t>Amisulpridum</w:t>
      </w:r>
    </w:p>
    <w:p w14:paraId="0C58EEB8" w14:textId="77777777" w:rsidR="0009776E" w:rsidRPr="004E22DF" w:rsidRDefault="0009776E" w:rsidP="004E22DF">
      <w:pPr>
        <w:tabs>
          <w:tab w:val="clear" w:pos="567"/>
        </w:tabs>
        <w:spacing w:line="240" w:lineRule="auto"/>
        <w:jc w:val="both"/>
        <w:rPr>
          <w:noProof/>
          <w:color w:val="000000"/>
          <w:szCs w:val="22"/>
        </w:rPr>
      </w:pPr>
    </w:p>
    <w:p w14:paraId="4ACAD33F" w14:textId="77777777" w:rsidR="00F75EAB" w:rsidRPr="004E22DF" w:rsidRDefault="00F75EAB" w:rsidP="00256A7D">
      <w:pPr>
        <w:spacing w:line="240" w:lineRule="auto"/>
        <w:jc w:val="both"/>
        <w:rPr>
          <w:noProof/>
          <w:color w:val="000000"/>
          <w:szCs w:val="22"/>
        </w:rPr>
      </w:pPr>
      <w:r w:rsidRPr="004E22DF">
        <w:rPr>
          <w:b/>
          <w:noProof/>
          <w:color w:val="000000"/>
          <w:szCs w:val="22"/>
        </w:rPr>
        <w:t>Pirms zāļu lietošanas uzmanīgi izlasiet visu instrukciju, jo tā satur Jums svarīgu informāciju.</w:t>
      </w:r>
    </w:p>
    <w:p w14:paraId="6216FFE3" w14:textId="77777777" w:rsidR="00F75EAB" w:rsidRPr="004E22DF" w:rsidRDefault="00F75EAB" w:rsidP="00256A7D">
      <w:pPr>
        <w:numPr>
          <w:ilvl w:val="0"/>
          <w:numId w:val="31"/>
        </w:numPr>
        <w:tabs>
          <w:tab w:val="clear" w:pos="567"/>
          <w:tab w:val="left" w:pos="709"/>
        </w:tabs>
        <w:spacing w:line="240" w:lineRule="auto"/>
        <w:jc w:val="both"/>
        <w:rPr>
          <w:noProof/>
          <w:color w:val="000000"/>
          <w:szCs w:val="22"/>
        </w:rPr>
      </w:pPr>
      <w:r w:rsidRPr="004E22DF">
        <w:rPr>
          <w:noProof/>
          <w:color w:val="000000"/>
          <w:szCs w:val="22"/>
        </w:rPr>
        <w:t>Saglabājiet šo instrukciju! Iespējams, ka vēlāk to vajadzēs pārlasīt.</w:t>
      </w:r>
    </w:p>
    <w:p w14:paraId="276385CD" w14:textId="77777777" w:rsidR="00F75EAB" w:rsidRPr="004E22DF" w:rsidRDefault="00F75EAB" w:rsidP="00256A7D">
      <w:pPr>
        <w:numPr>
          <w:ilvl w:val="0"/>
          <w:numId w:val="31"/>
        </w:numPr>
        <w:tabs>
          <w:tab w:val="clear" w:pos="567"/>
          <w:tab w:val="left" w:pos="709"/>
        </w:tabs>
        <w:spacing w:line="240" w:lineRule="auto"/>
        <w:jc w:val="both"/>
        <w:rPr>
          <w:noProof/>
          <w:color w:val="000000"/>
          <w:szCs w:val="22"/>
        </w:rPr>
      </w:pPr>
      <w:r w:rsidRPr="004E22DF">
        <w:rPr>
          <w:noProof/>
          <w:color w:val="000000"/>
          <w:szCs w:val="22"/>
        </w:rPr>
        <w:t>Ja Jums rodas jebkādi jautājumi, vaicājiet ārstam vai farmaceitam.</w:t>
      </w:r>
    </w:p>
    <w:p w14:paraId="3010D740" w14:textId="77777777" w:rsidR="00F75EAB" w:rsidRPr="004E22DF" w:rsidRDefault="00F75EAB" w:rsidP="00256A7D">
      <w:pPr>
        <w:numPr>
          <w:ilvl w:val="0"/>
          <w:numId w:val="31"/>
        </w:numPr>
        <w:tabs>
          <w:tab w:val="clear" w:pos="567"/>
          <w:tab w:val="left" w:pos="709"/>
        </w:tabs>
        <w:spacing w:line="240" w:lineRule="auto"/>
        <w:jc w:val="both"/>
        <w:rPr>
          <w:noProof/>
          <w:color w:val="000000"/>
          <w:szCs w:val="22"/>
        </w:rPr>
      </w:pPr>
      <w:r w:rsidRPr="004E22DF">
        <w:rPr>
          <w:noProof/>
          <w:color w:val="000000"/>
          <w:szCs w:val="22"/>
        </w:rPr>
        <w:t>Šīs zāles ir parakstītas tikai Jums. Nedodiet tās citiem. Tās var nodarīt ļaunumu pat tad, ja šiem cilvēkiem ir līdzīgas slimības pazīmes.</w:t>
      </w:r>
    </w:p>
    <w:p w14:paraId="111E7A8F" w14:textId="77777777" w:rsidR="00F75EAB" w:rsidRPr="004E22DF" w:rsidRDefault="00F75EAB" w:rsidP="00256A7D">
      <w:pPr>
        <w:numPr>
          <w:ilvl w:val="0"/>
          <w:numId w:val="31"/>
        </w:numPr>
        <w:tabs>
          <w:tab w:val="clear" w:pos="567"/>
          <w:tab w:val="left" w:pos="709"/>
        </w:tabs>
        <w:spacing w:line="240" w:lineRule="auto"/>
        <w:jc w:val="both"/>
        <w:rPr>
          <w:noProof/>
          <w:color w:val="000000"/>
          <w:szCs w:val="22"/>
        </w:rPr>
      </w:pPr>
      <w:r w:rsidRPr="004E22DF">
        <w:rPr>
          <w:noProof/>
          <w:color w:val="000000"/>
          <w:szCs w:val="22"/>
        </w:rPr>
        <w:t>Ja Jums rodas jebkādas blakusparādības, konsultējieties ar ārstu vai farmaceitu. Tas attiecas arī uz iespējamām blakusparādībām, kas nav minētas šajā instrukcijā. Skatīt 4. punktu.</w:t>
      </w:r>
    </w:p>
    <w:p w14:paraId="59507E4A" w14:textId="77777777" w:rsidR="00F75EAB" w:rsidRPr="004E22DF" w:rsidRDefault="00F75EAB" w:rsidP="00256A7D">
      <w:pPr>
        <w:numPr>
          <w:ilvl w:val="12"/>
          <w:numId w:val="0"/>
        </w:numPr>
        <w:tabs>
          <w:tab w:val="clear" w:pos="567"/>
        </w:tabs>
        <w:spacing w:line="240" w:lineRule="auto"/>
        <w:jc w:val="both"/>
        <w:rPr>
          <w:noProof/>
          <w:color w:val="000000"/>
          <w:szCs w:val="22"/>
        </w:rPr>
      </w:pPr>
    </w:p>
    <w:p w14:paraId="0009BB85" w14:textId="77777777" w:rsidR="00F75EAB" w:rsidRPr="004E22DF" w:rsidRDefault="00F75EAB" w:rsidP="00256A7D">
      <w:pPr>
        <w:numPr>
          <w:ilvl w:val="12"/>
          <w:numId w:val="0"/>
        </w:numPr>
        <w:tabs>
          <w:tab w:val="clear" w:pos="567"/>
        </w:tabs>
        <w:spacing w:line="240" w:lineRule="auto"/>
        <w:jc w:val="both"/>
        <w:rPr>
          <w:noProof/>
          <w:color w:val="000000"/>
          <w:szCs w:val="22"/>
        </w:rPr>
      </w:pPr>
      <w:r w:rsidRPr="004E22DF">
        <w:rPr>
          <w:b/>
          <w:noProof/>
          <w:color w:val="000000"/>
          <w:szCs w:val="22"/>
        </w:rPr>
        <w:t>Šajā instrukcijā varat uzzināt</w:t>
      </w:r>
      <w:r w:rsidRPr="004E22DF">
        <w:rPr>
          <w:noProof/>
          <w:color w:val="000000"/>
          <w:szCs w:val="22"/>
        </w:rPr>
        <w:t>:</w:t>
      </w:r>
    </w:p>
    <w:p w14:paraId="106BA09B" w14:textId="77777777" w:rsidR="00F75EAB" w:rsidRPr="004E22DF" w:rsidRDefault="00F75EAB" w:rsidP="00256A7D">
      <w:pPr>
        <w:numPr>
          <w:ilvl w:val="0"/>
          <w:numId w:val="32"/>
        </w:numPr>
        <w:tabs>
          <w:tab w:val="clear" w:pos="567"/>
          <w:tab w:val="left" w:pos="709"/>
        </w:tabs>
        <w:spacing w:line="240" w:lineRule="auto"/>
        <w:jc w:val="both"/>
        <w:rPr>
          <w:noProof/>
          <w:color w:val="000000"/>
          <w:szCs w:val="22"/>
        </w:rPr>
      </w:pPr>
      <w:r w:rsidRPr="004E22DF">
        <w:rPr>
          <w:noProof/>
          <w:color w:val="000000"/>
          <w:szCs w:val="22"/>
        </w:rPr>
        <w:t xml:space="preserve">Kas ir </w:t>
      </w:r>
      <w:r w:rsidR="0009776E" w:rsidRPr="004E22DF">
        <w:rPr>
          <w:bCs/>
          <w:noProof/>
          <w:color w:val="000000"/>
          <w:szCs w:val="22"/>
        </w:rPr>
        <w:t>Aktiprol</w:t>
      </w:r>
      <w:r w:rsidRPr="004E22DF">
        <w:rPr>
          <w:noProof/>
          <w:color w:val="000000"/>
          <w:szCs w:val="22"/>
        </w:rPr>
        <w:t xml:space="preserve"> un kādam nolūkam to lieto</w:t>
      </w:r>
    </w:p>
    <w:p w14:paraId="0BFD1223" w14:textId="77777777" w:rsidR="00F75EAB" w:rsidRPr="004E22DF" w:rsidRDefault="00F75EAB" w:rsidP="00256A7D">
      <w:pPr>
        <w:numPr>
          <w:ilvl w:val="0"/>
          <w:numId w:val="32"/>
        </w:numPr>
        <w:tabs>
          <w:tab w:val="clear" w:pos="567"/>
          <w:tab w:val="left" w:pos="709"/>
        </w:tabs>
        <w:spacing w:line="240" w:lineRule="auto"/>
        <w:jc w:val="both"/>
        <w:rPr>
          <w:noProof/>
          <w:color w:val="000000"/>
          <w:szCs w:val="22"/>
        </w:rPr>
      </w:pPr>
      <w:r w:rsidRPr="004E22DF">
        <w:rPr>
          <w:noProof/>
          <w:color w:val="000000"/>
          <w:szCs w:val="22"/>
        </w:rPr>
        <w:t xml:space="preserve">Kas Jums jāzina pirms </w:t>
      </w:r>
      <w:r w:rsidR="0009776E" w:rsidRPr="004E22DF">
        <w:rPr>
          <w:bCs/>
          <w:noProof/>
          <w:color w:val="000000"/>
          <w:szCs w:val="22"/>
        </w:rPr>
        <w:t>Aktiprol</w:t>
      </w:r>
      <w:r w:rsidRPr="004E22DF">
        <w:rPr>
          <w:noProof/>
          <w:color w:val="000000"/>
          <w:szCs w:val="22"/>
        </w:rPr>
        <w:t xml:space="preserve"> lietošanas</w:t>
      </w:r>
    </w:p>
    <w:p w14:paraId="06AD6FDA" w14:textId="77777777" w:rsidR="00F75EAB" w:rsidRPr="004E22DF" w:rsidRDefault="00F75EAB" w:rsidP="00256A7D">
      <w:pPr>
        <w:numPr>
          <w:ilvl w:val="0"/>
          <w:numId w:val="32"/>
        </w:numPr>
        <w:tabs>
          <w:tab w:val="clear" w:pos="567"/>
          <w:tab w:val="left" w:pos="709"/>
        </w:tabs>
        <w:spacing w:line="240" w:lineRule="auto"/>
        <w:jc w:val="both"/>
        <w:rPr>
          <w:noProof/>
          <w:color w:val="000000"/>
          <w:szCs w:val="22"/>
        </w:rPr>
      </w:pPr>
      <w:r w:rsidRPr="004E22DF">
        <w:rPr>
          <w:noProof/>
          <w:color w:val="000000"/>
          <w:szCs w:val="22"/>
        </w:rPr>
        <w:t xml:space="preserve">Kā lietot </w:t>
      </w:r>
      <w:r w:rsidR="0009776E" w:rsidRPr="004E22DF">
        <w:rPr>
          <w:bCs/>
          <w:noProof/>
          <w:color w:val="000000"/>
          <w:szCs w:val="22"/>
        </w:rPr>
        <w:t>Aktiprol</w:t>
      </w:r>
    </w:p>
    <w:p w14:paraId="46A8A2C7" w14:textId="77777777" w:rsidR="00F75EAB" w:rsidRPr="004E22DF" w:rsidRDefault="00F75EAB" w:rsidP="00256A7D">
      <w:pPr>
        <w:numPr>
          <w:ilvl w:val="0"/>
          <w:numId w:val="32"/>
        </w:numPr>
        <w:tabs>
          <w:tab w:val="clear" w:pos="567"/>
          <w:tab w:val="left" w:pos="709"/>
        </w:tabs>
        <w:spacing w:line="240" w:lineRule="auto"/>
        <w:jc w:val="both"/>
        <w:rPr>
          <w:noProof/>
          <w:color w:val="000000"/>
          <w:szCs w:val="22"/>
        </w:rPr>
      </w:pPr>
      <w:r w:rsidRPr="004E22DF">
        <w:rPr>
          <w:noProof/>
          <w:color w:val="000000"/>
          <w:szCs w:val="22"/>
        </w:rPr>
        <w:t>Iespējamās blakusparādības</w:t>
      </w:r>
    </w:p>
    <w:p w14:paraId="4E7996DC" w14:textId="77777777" w:rsidR="00F75EAB" w:rsidRPr="004E22DF" w:rsidRDefault="00F75EAB" w:rsidP="00256A7D">
      <w:pPr>
        <w:numPr>
          <w:ilvl w:val="0"/>
          <w:numId w:val="32"/>
        </w:numPr>
        <w:tabs>
          <w:tab w:val="clear" w:pos="567"/>
          <w:tab w:val="left" w:pos="709"/>
        </w:tabs>
        <w:spacing w:line="240" w:lineRule="auto"/>
        <w:jc w:val="both"/>
        <w:rPr>
          <w:noProof/>
          <w:color w:val="000000"/>
          <w:szCs w:val="22"/>
        </w:rPr>
      </w:pPr>
      <w:r w:rsidRPr="004E22DF">
        <w:rPr>
          <w:noProof/>
          <w:color w:val="000000"/>
          <w:szCs w:val="22"/>
        </w:rPr>
        <w:t xml:space="preserve">Kā uzglabāt </w:t>
      </w:r>
      <w:r w:rsidR="0009776E" w:rsidRPr="004E22DF">
        <w:rPr>
          <w:bCs/>
          <w:noProof/>
          <w:color w:val="000000"/>
          <w:szCs w:val="22"/>
        </w:rPr>
        <w:t>Aktiprol</w:t>
      </w:r>
    </w:p>
    <w:p w14:paraId="299D5322" w14:textId="77777777" w:rsidR="00F75EAB" w:rsidRPr="004E22DF" w:rsidRDefault="00F75EAB" w:rsidP="00256A7D">
      <w:pPr>
        <w:numPr>
          <w:ilvl w:val="0"/>
          <w:numId w:val="32"/>
        </w:numPr>
        <w:tabs>
          <w:tab w:val="clear" w:pos="567"/>
          <w:tab w:val="left" w:pos="709"/>
        </w:tabs>
        <w:spacing w:line="240" w:lineRule="auto"/>
        <w:jc w:val="both"/>
        <w:rPr>
          <w:noProof/>
          <w:color w:val="000000"/>
          <w:szCs w:val="22"/>
        </w:rPr>
      </w:pPr>
      <w:r w:rsidRPr="004E22DF">
        <w:rPr>
          <w:noProof/>
          <w:color w:val="000000"/>
          <w:szCs w:val="22"/>
        </w:rPr>
        <w:t>Iepakojuma saturs un cita informācija</w:t>
      </w:r>
    </w:p>
    <w:p w14:paraId="138B17B2" w14:textId="77777777" w:rsidR="00F75EAB" w:rsidRPr="004E22DF" w:rsidRDefault="00F75EAB" w:rsidP="00256A7D">
      <w:pPr>
        <w:numPr>
          <w:ilvl w:val="12"/>
          <w:numId w:val="0"/>
        </w:numPr>
        <w:tabs>
          <w:tab w:val="clear" w:pos="567"/>
        </w:tabs>
        <w:spacing w:line="240" w:lineRule="auto"/>
        <w:jc w:val="both"/>
        <w:rPr>
          <w:noProof/>
          <w:color w:val="000000"/>
          <w:szCs w:val="22"/>
        </w:rPr>
      </w:pPr>
    </w:p>
    <w:p w14:paraId="5A18C10F" w14:textId="77777777" w:rsidR="000454C5" w:rsidRPr="004E22DF" w:rsidRDefault="000454C5" w:rsidP="00256A7D">
      <w:pPr>
        <w:numPr>
          <w:ilvl w:val="12"/>
          <w:numId w:val="0"/>
        </w:numPr>
        <w:tabs>
          <w:tab w:val="clear" w:pos="567"/>
        </w:tabs>
        <w:spacing w:line="240" w:lineRule="auto"/>
        <w:jc w:val="both"/>
        <w:rPr>
          <w:noProof/>
          <w:color w:val="000000"/>
          <w:szCs w:val="22"/>
        </w:rPr>
      </w:pPr>
    </w:p>
    <w:p w14:paraId="02B33B8A" w14:textId="77777777" w:rsidR="00F75EAB" w:rsidRPr="004E22DF" w:rsidRDefault="00F75EAB" w:rsidP="00256A7D">
      <w:pPr>
        <w:numPr>
          <w:ilvl w:val="12"/>
          <w:numId w:val="0"/>
        </w:numPr>
        <w:tabs>
          <w:tab w:val="clear" w:pos="567"/>
        </w:tabs>
        <w:spacing w:line="240" w:lineRule="auto"/>
        <w:jc w:val="both"/>
        <w:rPr>
          <w:noProof/>
          <w:color w:val="000000"/>
          <w:szCs w:val="22"/>
        </w:rPr>
      </w:pPr>
      <w:r w:rsidRPr="004E22DF">
        <w:rPr>
          <w:b/>
          <w:noProof/>
          <w:color w:val="000000"/>
          <w:szCs w:val="22"/>
        </w:rPr>
        <w:t>1.</w:t>
      </w:r>
      <w:r w:rsidRPr="004E22DF">
        <w:rPr>
          <w:b/>
          <w:noProof/>
          <w:color w:val="000000"/>
          <w:szCs w:val="22"/>
        </w:rPr>
        <w:tab/>
        <w:t xml:space="preserve">Kas ir </w:t>
      </w:r>
      <w:r w:rsidR="0009776E" w:rsidRPr="004E22DF">
        <w:rPr>
          <w:b/>
          <w:bCs/>
          <w:noProof/>
          <w:color w:val="000000"/>
          <w:szCs w:val="22"/>
        </w:rPr>
        <w:t>Aktiprol</w:t>
      </w:r>
      <w:r w:rsidRPr="004E22DF">
        <w:rPr>
          <w:b/>
          <w:noProof/>
          <w:color w:val="000000"/>
          <w:szCs w:val="22"/>
        </w:rPr>
        <w:t xml:space="preserve"> un kādam nolūkam to lieto</w:t>
      </w:r>
    </w:p>
    <w:p w14:paraId="30FFBD81" w14:textId="77777777" w:rsidR="000454C5" w:rsidRPr="004E22DF" w:rsidRDefault="000454C5" w:rsidP="00256A7D">
      <w:pPr>
        <w:tabs>
          <w:tab w:val="clear" w:pos="567"/>
        </w:tabs>
        <w:autoSpaceDE w:val="0"/>
        <w:autoSpaceDN w:val="0"/>
        <w:adjustRightInd w:val="0"/>
        <w:spacing w:line="240" w:lineRule="auto"/>
        <w:jc w:val="both"/>
        <w:rPr>
          <w:rFonts w:eastAsia="Calibri"/>
          <w:color w:val="000000"/>
          <w:szCs w:val="22"/>
        </w:rPr>
      </w:pPr>
    </w:p>
    <w:p w14:paraId="5E15C353" w14:textId="77777777" w:rsidR="00137F48" w:rsidRPr="004E22DF" w:rsidRDefault="00137F48" w:rsidP="00256A7D">
      <w:pPr>
        <w:tabs>
          <w:tab w:val="clear" w:pos="567"/>
        </w:tabs>
        <w:autoSpaceDE w:val="0"/>
        <w:autoSpaceDN w:val="0"/>
        <w:adjustRightInd w:val="0"/>
        <w:spacing w:line="240" w:lineRule="auto"/>
        <w:jc w:val="both"/>
        <w:rPr>
          <w:rFonts w:eastAsia="Calibri"/>
          <w:color w:val="000000"/>
          <w:szCs w:val="22"/>
        </w:rPr>
      </w:pPr>
      <w:proofErr w:type="spellStart"/>
      <w:r w:rsidRPr="004E22DF">
        <w:rPr>
          <w:rFonts w:eastAsia="Calibri"/>
          <w:color w:val="000000"/>
          <w:szCs w:val="22"/>
        </w:rPr>
        <w:t>Aktiprol</w:t>
      </w:r>
      <w:proofErr w:type="spellEnd"/>
      <w:r w:rsidRPr="004E22DF">
        <w:rPr>
          <w:rFonts w:eastAsia="Calibri"/>
          <w:color w:val="000000"/>
          <w:szCs w:val="22"/>
        </w:rPr>
        <w:t xml:space="preserve"> ir zāles </w:t>
      </w:r>
      <w:r w:rsidR="00AC58E3" w:rsidRPr="004E22DF">
        <w:rPr>
          <w:rFonts w:eastAsia="Calibri"/>
          <w:color w:val="000000"/>
          <w:szCs w:val="22"/>
        </w:rPr>
        <w:t>psihisku</w:t>
      </w:r>
      <w:r w:rsidRPr="004E22DF">
        <w:rPr>
          <w:rFonts w:eastAsia="Calibri"/>
          <w:color w:val="000000"/>
          <w:szCs w:val="22"/>
        </w:rPr>
        <w:t xml:space="preserve"> traucējumu ārstēšanai (</w:t>
      </w:r>
      <w:proofErr w:type="spellStart"/>
      <w:r w:rsidRPr="004E22DF">
        <w:rPr>
          <w:rFonts w:eastAsia="Calibri"/>
          <w:color w:val="000000"/>
          <w:szCs w:val="22"/>
        </w:rPr>
        <w:t>antipsihotisks</w:t>
      </w:r>
      <w:proofErr w:type="spellEnd"/>
      <w:r w:rsidRPr="004E22DF">
        <w:rPr>
          <w:rFonts w:eastAsia="Calibri"/>
          <w:color w:val="000000"/>
          <w:szCs w:val="22"/>
        </w:rPr>
        <w:t xml:space="preserve"> līdzeklis). T</w:t>
      </w:r>
      <w:r w:rsidR="001440C1" w:rsidRPr="004E22DF">
        <w:rPr>
          <w:rFonts w:eastAsia="Calibri"/>
          <w:color w:val="000000"/>
          <w:szCs w:val="22"/>
        </w:rPr>
        <w:t>ā</w:t>
      </w:r>
      <w:r w:rsidRPr="004E22DF">
        <w:rPr>
          <w:rFonts w:eastAsia="Calibri"/>
          <w:color w:val="000000"/>
          <w:szCs w:val="22"/>
        </w:rPr>
        <w:t xml:space="preserve">s pavājina noteiktas smadzeņu daļas darbību, kam ir nozīmīga loma attiecībā uz </w:t>
      </w:r>
      <w:r w:rsidR="00AC58E3" w:rsidRPr="004E22DF">
        <w:rPr>
          <w:rFonts w:eastAsia="Calibri"/>
          <w:color w:val="000000"/>
          <w:szCs w:val="22"/>
        </w:rPr>
        <w:t>psihisku</w:t>
      </w:r>
      <w:r w:rsidRPr="004E22DF">
        <w:rPr>
          <w:rFonts w:eastAsia="Calibri"/>
          <w:color w:val="000000"/>
          <w:szCs w:val="22"/>
        </w:rPr>
        <w:t xml:space="preserve"> traucējumu simptomiem.</w:t>
      </w:r>
    </w:p>
    <w:p w14:paraId="03F3203F" w14:textId="77777777" w:rsidR="00137F48" w:rsidRPr="004E22DF" w:rsidRDefault="00137F48" w:rsidP="00256A7D">
      <w:pPr>
        <w:tabs>
          <w:tab w:val="clear" w:pos="567"/>
        </w:tabs>
        <w:autoSpaceDE w:val="0"/>
        <w:autoSpaceDN w:val="0"/>
        <w:adjustRightInd w:val="0"/>
        <w:spacing w:line="240" w:lineRule="auto"/>
        <w:jc w:val="both"/>
        <w:rPr>
          <w:rFonts w:eastAsia="Calibri"/>
          <w:color w:val="000000"/>
          <w:szCs w:val="22"/>
        </w:rPr>
      </w:pPr>
      <w:proofErr w:type="spellStart"/>
      <w:r w:rsidRPr="004E22DF">
        <w:rPr>
          <w:rFonts w:eastAsia="Calibri"/>
          <w:color w:val="000000"/>
          <w:szCs w:val="22"/>
        </w:rPr>
        <w:t>Aktiprol</w:t>
      </w:r>
      <w:proofErr w:type="spellEnd"/>
      <w:r w:rsidRPr="004E22DF">
        <w:rPr>
          <w:rFonts w:eastAsia="Calibri"/>
          <w:color w:val="000000"/>
          <w:szCs w:val="22"/>
        </w:rPr>
        <w:t xml:space="preserve"> lieto, lai ārstētu slimību, ko sauc par šizofrēniju.</w:t>
      </w:r>
    </w:p>
    <w:p w14:paraId="2128C33E" w14:textId="77777777" w:rsidR="00137F48" w:rsidRPr="004E22DF" w:rsidRDefault="00137F48" w:rsidP="00256A7D">
      <w:pPr>
        <w:tabs>
          <w:tab w:val="clear" w:pos="567"/>
        </w:tabs>
        <w:autoSpaceDE w:val="0"/>
        <w:autoSpaceDN w:val="0"/>
        <w:adjustRightInd w:val="0"/>
        <w:spacing w:line="240" w:lineRule="auto"/>
        <w:jc w:val="both"/>
        <w:rPr>
          <w:rFonts w:eastAsia="Calibri"/>
          <w:color w:val="000000"/>
          <w:szCs w:val="22"/>
        </w:rPr>
      </w:pPr>
    </w:p>
    <w:p w14:paraId="33D6D766" w14:textId="77777777" w:rsidR="00137F48" w:rsidRPr="004E22DF" w:rsidRDefault="00137F48" w:rsidP="00256A7D">
      <w:pPr>
        <w:tabs>
          <w:tab w:val="clear" w:pos="567"/>
        </w:tabs>
        <w:autoSpaceDE w:val="0"/>
        <w:autoSpaceDN w:val="0"/>
        <w:adjustRightInd w:val="0"/>
        <w:spacing w:line="240" w:lineRule="auto"/>
        <w:jc w:val="both"/>
        <w:rPr>
          <w:rFonts w:eastAsia="Calibri"/>
          <w:color w:val="000000"/>
          <w:szCs w:val="22"/>
        </w:rPr>
      </w:pPr>
      <w:r w:rsidRPr="004E22DF">
        <w:rPr>
          <w:rFonts w:eastAsia="Calibri"/>
          <w:color w:val="000000"/>
          <w:szCs w:val="22"/>
        </w:rPr>
        <w:t>Vienmēr ievērojiet ārsta sniegtos norādījumus.</w:t>
      </w:r>
    </w:p>
    <w:p w14:paraId="54122E88" w14:textId="77777777" w:rsidR="00F75EAB" w:rsidRPr="004E22DF" w:rsidRDefault="00F75EAB" w:rsidP="00256A7D">
      <w:pPr>
        <w:numPr>
          <w:ilvl w:val="12"/>
          <w:numId w:val="0"/>
        </w:numPr>
        <w:tabs>
          <w:tab w:val="clear" w:pos="567"/>
        </w:tabs>
        <w:spacing w:line="240" w:lineRule="auto"/>
        <w:jc w:val="both"/>
        <w:rPr>
          <w:noProof/>
          <w:color w:val="000000"/>
          <w:szCs w:val="22"/>
        </w:rPr>
      </w:pPr>
    </w:p>
    <w:p w14:paraId="58900660" w14:textId="77777777" w:rsidR="000454C5" w:rsidRPr="004E22DF" w:rsidRDefault="000454C5" w:rsidP="00256A7D">
      <w:pPr>
        <w:numPr>
          <w:ilvl w:val="12"/>
          <w:numId w:val="0"/>
        </w:numPr>
        <w:tabs>
          <w:tab w:val="clear" w:pos="567"/>
        </w:tabs>
        <w:spacing w:line="240" w:lineRule="auto"/>
        <w:jc w:val="both"/>
        <w:rPr>
          <w:noProof/>
          <w:color w:val="000000"/>
          <w:szCs w:val="22"/>
        </w:rPr>
      </w:pPr>
    </w:p>
    <w:p w14:paraId="28516B17" w14:textId="77777777" w:rsidR="00F75EAB" w:rsidRPr="004E22DF" w:rsidRDefault="00F75EAB" w:rsidP="00256A7D">
      <w:pPr>
        <w:numPr>
          <w:ilvl w:val="12"/>
          <w:numId w:val="0"/>
        </w:numPr>
        <w:tabs>
          <w:tab w:val="clear" w:pos="567"/>
        </w:tabs>
        <w:spacing w:line="240" w:lineRule="auto"/>
        <w:jc w:val="both"/>
        <w:rPr>
          <w:noProof/>
          <w:color w:val="000000"/>
          <w:szCs w:val="22"/>
        </w:rPr>
      </w:pPr>
      <w:r w:rsidRPr="004E22DF">
        <w:rPr>
          <w:b/>
          <w:noProof/>
          <w:color w:val="000000"/>
          <w:szCs w:val="22"/>
        </w:rPr>
        <w:t>2.</w:t>
      </w:r>
      <w:r w:rsidRPr="004E22DF">
        <w:rPr>
          <w:b/>
          <w:noProof/>
          <w:color w:val="000000"/>
          <w:szCs w:val="22"/>
        </w:rPr>
        <w:tab/>
        <w:t xml:space="preserve">Kas Jums jāzina pirms </w:t>
      </w:r>
      <w:r w:rsidR="0009776E" w:rsidRPr="004E22DF">
        <w:rPr>
          <w:b/>
          <w:bCs/>
          <w:noProof/>
          <w:color w:val="000000"/>
          <w:szCs w:val="22"/>
        </w:rPr>
        <w:t>Aktiprol</w:t>
      </w:r>
      <w:r w:rsidRPr="004E22DF">
        <w:rPr>
          <w:b/>
          <w:noProof/>
          <w:color w:val="000000"/>
          <w:szCs w:val="22"/>
        </w:rPr>
        <w:t xml:space="preserve"> lietošanas</w:t>
      </w:r>
    </w:p>
    <w:p w14:paraId="56861F81" w14:textId="77777777" w:rsidR="000454C5" w:rsidRPr="004E22DF" w:rsidRDefault="000454C5" w:rsidP="00256A7D">
      <w:pPr>
        <w:numPr>
          <w:ilvl w:val="12"/>
          <w:numId w:val="0"/>
        </w:numPr>
        <w:tabs>
          <w:tab w:val="clear" w:pos="567"/>
        </w:tabs>
        <w:spacing w:line="240" w:lineRule="auto"/>
        <w:jc w:val="both"/>
        <w:rPr>
          <w:b/>
          <w:noProof/>
          <w:color w:val="000000"/>
          <w:szCs w:val="22"/>
        </w:rPr>
      </w:pPr>
    </w:p>
    <w:p w14:paraId="72738302" w14:textId="77777777" w:rsidR="00F75EAB" w:rsidRPr="004E22DF" w:rsidRDefault="00F75EAB" w:rsidP="00256A7D">
      <w:pPr>
        <w:numPr>
          <w:ilvl w:val="12"/>
          <w:numId w:val="0"/>
        </w:numPr>
        <w:tabs>
          <w:tab w:val="clear" w:pos="567"/>
        </w:tabs>
        <w:spacing w:line="240" w:lineRule="auto"/>
        <w:jc w:val="both"/>
        <w:rPr>
          <w:noProof/>
          <w:color w:val="000000"/>
          <w:szCs w:val="22"/>
        </w:rPr>
      </w:pPr>
      <w:r w:rsidRPr="004E22DF">
        <w:rPr>
          <w:b/>
          <w:noProof/>
          <w:color w:val="000000"/>
          <w:szCs w:val="22"/>
        </w:rPr>
        <w:t xml:space="preserve">Nelietojiet </w:t>
      </w:r>
      <w:r w:rsidR="0009776E" w:rsidRPr="004E22DF">
        <w:rPr>
          <w:b/>
          <w:bCs/>
          <w:noProof/>
          <w:color w:val="000000"/>
          <w:szCs w:val="22"/>
        </w:rPr>
        <w:t>Aktiprol</w:t>
      </w:r>
      <w:r w:rsidRPr="004E22DF">
        <w:rPr>
          <w:b/>
          <w:noProof/>
          <w:color w:val="000000"/>
          <w:szCs w:val="22"/>
        </w:rPr>
        <w:t xml:space="preserve"> šādos gadījumos:</w:t>
      </w:r>
    </w:p>
    <w:p w14:paraId="5475DA30" w14:textId="77777777" w:rsidR="00F75EAB" w:rsidRPr="004E22DF" w:rsidRDefault="00F75EAB" w:rsidP="00256A7D">
      <w:pPr>
        <w:numPr>
          <w:ilvl w:val="0"/>
          <w:numId w:val="33"/>
        </w:numPr>
        <w:tabs>
          <w:tab w:val="clear" w:pos="567"/>
          <w:tab w:val="left" w:pos="709"/>
        </w:tabs>
        <w:spacing w:line="240" w:lineRule="auto"/>
        <w:jc w:val="both"/>
        <w:rPr>
          <w:noProof/>
          <w:color w:val="000000"/>
          <w:szCs w:val="22"/>
        </w:rPr>
      </w:pPr>
      <w:r w:rsidRPr="004E22DF">
        <w:rPr>
          <w:noProof/>
          <w:color w:val="000000"/>
          <w:szCs w:val="22"/>
        </w:rPr>
        <w:t xml:space="preserve">ja Jums ir alerģija pret </w:t>
      </w:r>
      <w:r w:rsidR="00D15D80" w:rsidRPr="004E22DF">
        <w:rPr>
          <w:noProof/>
          <w:color w:val="000000"/>
          <w:szCs w:val="22"/>
        </w:rPr>
        <w:t>amisulprīdu</w:t>
      </w:r>
      <w:r w:rsidRPr="004E22DF">
        <w:rPr>
          <w:noProof/>
          <w:color w:val="000000"/>
          <w:szCs w:val="22"/>
        </w:rPr>
        <w:t xml:space="preserve"> vai kādu citu (6. punktā minēto) šo zāļu sastāvdaļu;</w:t>
      </w:r>
    </w:p>
    <w:p w14:paraId="48404405" w14:textId="77777777" w:rsidR="00077994" w:rsidRPr="004E22DF" w:rsidRDefault="00077994" w:rsidP="00256A7D">
      <w:pPr>
        <w:numPr>
          <w:ilvl w:val="0"/>
          <w:numId w:val="33"/>
        </w:numPr>
        <w:tabs>
          <w:tab w:val="clear" w:pos="567"/>
          <w:tab w:val="left" w:pos="709"/>
        </w:tabs>
        <w:spacing w:line="240" w:lineRule="auto"/>
        <w:jc w:val="both"/>
        <w:rPr>
          <w:noProof/>
          <w:color w:val="000000"/>
          <w:szCs w:val="22"/>
        </w:rPr>
      </w:pPr>
      <w:r w:rsidRPr="004E22DF">
        <w:rPr>
          <w:rFonts w:eastAsia="Calibri"/>
          <w:color w:val="000000"/>
          <w:szCs w:val="22"/>
        </w:rPr>
        <w:t>ja Jums ir krūts dziedzera vēzis;</w:t>
      </w:r>
    </w:p>
    <w:p w14:paraId="647E52D3" w14:textId="77777777" w:rsidR="00077994" w:rsidRPr="004E22DF" w:rsidRDefault="00077994" w:rsidP="00256A7D">
      <w:pPr>
        <w:numPr>
          <w:ilvl w:val="0"/>
          <w:numId w:val="33"/>
        </w:numPr>
        <w:tabs>
          <w:tab w:val="clear" w:pos="567"/>
          <w:tab w:val="left" w:pos="709"/>
        </w:tabs>
        <w:spacing w:line="240" w:lineRule="auto"/>
        <w:jc w:val="both"/>
        <w:rPr>
          <w:noProof/>
          <w:color w:val="000000"/>
          <w:szCs w:val="22"/>
        </w:rPr>
      </w:pPr>
      <w:r w:rsidRPr="004E22DF">
        <w:rPr>
          <w:rFonts w:eastAsia="Calibri"/>
          <w:color w:val="000000"/>
          <w:szCs w:val="22"/>
        </w:rPr>
        <w:t>ja Jums ir hipofīzes dziedzera audzējs;</w:t>
      </w:r>
    </w:p>
    <w:p w14:paraId="5D3C4EC7" w14:textId="77777777" w:rsidR="00077994" w:rsidRPr="004E22DF" w:rsidRDefault="00077994" w:rsidP="00256A7D">
      <w:pPr>
        <w:numPr>
          <w:ilvl w:val="0"/>
          <w:numId w:val="33"/>
        </w:numPr>
        <w:tabs>
          <w:tab w:val="clear" w:pos="567"/>
          <w:tab w:val="left" w:pos="709"/>
        </w:tabs>
        <w:spacing w:line="240" w:lineRule="auto"/>
        <w:jc w:val="both"/>
        <w:rPr>
          <w:noProof/>
          <w:color w:val="000000"/>
          <w:szCs w:val="22"/>
        </w:rPr>
      </w:pPr>
      <w:r w:rsidRPr="004E22DF">
        <w:rPr>
          <w:rFonts w:eastAsia="Calibri"/>
          <w:color w:val="000000"/>
          <w:szCs w:val="22"/>
        </w:rPr>
        <w:t>ja Jums ir virsnieru dziedzera audzējs (feohromocitoma);</w:t>
      </w:r>
    </w:p>
    <w:p w14:paraId="6DA7183C" w14:textId="77777777" w:rsidR="00077994" w:rsidRPr="004E22DF" w:rsidRDefault="00077994" w:rsidP="00256A7D">
      <w:pPr>
        <w:numPr>
          <w:ilvl w:val="0"/>
          <w:numId w:val="33"/>
        </w:numPr>
        <w:tabs>
          <w:tab w:val="clear" w:pos="567"/>
          <w:tab w:val="left" w:pos="709"/>
        </w:tabs>
        <w:spacing w:line="240" w:lineRule="auto"/>
        <w:jc w:val="both"/>
        <w:rPr>
          <w:noProof/>
          <w:color w:val="000000"/>
          <w:szCs w:val="22"/>
        </w:rPr>
      </w:pPr>
      <w:r w:rsidRPr="004E22DF">
        <w:rPr>
          <w:rFonts w:eastAsia="Calibri"/>
          <w:color w:val="000000"/>
          <w:szCs w:val="22"/>
        </w:rPr>
        <w:t>ja Jūs barojat bērnu ar krūti;</w:t>
      </w:r>
    </w:p>
    <w:p w14:paraId="3E599DDF" w14:textId="77777777" w:rsidR="00077994" w:rsidRPr="004E22DF" w:rsidRDefault="00077994" w:rsidP="00256A7D">
      <w:pPr>
        <w:numPr>
          <w:ilvl w:val="0"/>
          <w:numId w:val="33"/>
        </w:numPr>
        <w:tabs>
          <w:tab w:val="clear" w:pos="567"/>
          <w:tab w:val="left" w:pos="709"/>
        </w:tabs>
        <w:spacing w:line="240" w:lineRule="auto"/>
        <w:jc w:val="both"/>
        <w:rPr>
          <w:noProof/>
          <w:color w:val="000000"/>
          <w:szCs w:val="22"/>
        </w:rPr>
      </w:pPr>
      <w:r w:rsidRPr="004E22DF">
        <w:rPr>
          <w:rFonts w:eastAsia="Calibri"/>
          <w:color w:val="000000"/>
          <w:szCs w:val="22"/>
        </w:rPr>
        <w:t>ja Jums ir reti sastopama, iedzimta sirds slimība, kas izpaužas kā palēnināta un neregulāra sirdsdarbība (pagarināta QT intervāla sindroms);</w:t>
      </w:r>
    </w:p>
    <w:p w14:paraId="0F0A5965" w14:textId="77777777" w:rsidR="00077994" w:rsidRPr="004E22DF" w:rsidRDefault="00077994" w:rsidP="00256A7D">
      <w:pPr>
        <w:numPr>
          <w:ilvl w:val="0"/>
          <w:numId w:val="33"/>
        </w:numPr>
        <w:tabs>
          <w:tab w:val="clear" w:pos="567"/>
          <w:tab w:val="left" w:pos="709"/>
        </w:tabs>
        <w:spacing w:line="240" w:lineRule="auto"/>
        <w:jc w:val="both"/>
        <w:rPr>
          <w:noProof/>
          <w:color w:val="000000"/>
          <w:szCs w:val="22"/>
        </w:rPr>
      </w:pPr>
      <w:r w:rsidRPr="004E22DF">
        <w:rPr>
          <w:rFonts w:eastAsia="Calibri"/>
          <w:color w:val="000000"/>
          <w:szCs w:val="22"/>
        </w:rPr>
        <w:t>ja Jūs lietojat zāles, kas ietekmē sirdsdarbību (pagarina QT intervālu), piemēram:</w:t>
      </w:r>
    </w:p>
    <w:p w14:paraId="1B1421F4" w14:textId="77777777" w:rsidR="00077994" w:rsidRPr="004E22DF" w:rsidRDefault="00077994" w:rsidP="00256A7D">
      <w:pPr>
        <w:numPr>
          <w:ilvl w:val="0"/>
          <w:numId w:val="34"/>
        </w:numPr>
        <w:tabs>
          <w:tab w:val="clear" w:pos="567"/>
          <w:tab w:val="left" w:pos="993"/>
        </w:tabs>
        <w:spacing w:line="240" w:lineRule="auto"/>
        <w:ind w:left="993"/>
        <w:jc w:val="both"/>
        <w:rPr>
          <w:noProof/>
          <w:color w:val="000000"/>
          <w:szCs w:val="22"/>
        </w:rPr>
      </w:pPr>
      <w:r w:rsidRPr="004E22DF">
        <w:rPr>
          <w:rFonts w:eastAsia="Calibri"/>
          <w:color w:val="000000"/>
          <w:szCs w:val="22"/>
        </w:rPr>
        <w:t>zāles Parkinsona slimības ārstēšanai (</w:t>
      </w:r>
      <w:proofErr w:type="spellStart"/>
      <w:r w:rsidRPr="004E22DF">
        <w:rPr>
          <w:rFonts w:eastAsia="Calibri"/>
          <w:color w:val="000000"/>
          <w:szCs w:val="22"/>
        </w:rPr>
        <w:t>levodopa</w:t>
      </w:r>
      <w:proofErr w:type="spellEnd"/>
      <w:r w:rsidRPr="004E22DF">
        <w:rPr>
          <w:rFonts w:eastAsia="Calibri"/>
          <w:color w:val="000000"/>
          <w:szCs w:val="22"/>
        </w:rPr>
        <w:t>);</w:t>
      </w:r>
    </w:p>
    <w:p w14:paraId="6E675233" w14:textId="6E03C71A" w:rsidR="0030678A" w:rsidRPr="00A61CE9" w:rsidRDefault="00077994" w:rsidP="00256A7D">
      <w:pPr>
        <w:numPr>
          <w:ilvl w:val="0"/>
          <w:numId w:val="34"/>
        </w:numPr>
        <w:tabs>
          <w:tab w:val="clear" w:pos="567"/>
          <w:tab w:val="left" w:pos="993"/>
        </w:tabs>
        <w:spacing w:line="240" w:lineRule="auto"/>
        <w:ind w:left="993"/>
        <w:jc w:val="both"/>
        <w:rPr>
          <w:noProof/>
          <w:color w:val="000000"/>
          <w:szCs w:val="22"/>
        </w:rPr>
      </w:pPr>
      <w:r w:rsidRPr="004E22DF">
        <w:rPr>
          <w:rFonts w:eastAsia="Calibri"/>
          <w:color w:val="000000"/>
          <w:szCs w:val="22"/>
        </w:rPr>
        <w:t xml:space="preserve">zāles sirds ritma traucējumu ārstēšanai (piemēram, </w:t>
      </w:r>
      <w:proofErr w:type="spellStart"/>
      <w:r w:rsidRPr="004E22DF">
        <w:rPr>
          <w:rFonts w:eastAsia="Calibri"/>
          <w:color w:val="000000"/>
          <w:szCs w:val="22"/>
        </w:rPr>
        <w:t>amiodarons</w:t>
      </w:r>
      <w:proofErr w:type="spellEnd"/>
      <w:r w:rsidRPr="004E22DF">
        <w:rPr>
          <w:rFonts w:eastAsia="Calibri"/>
          <w:color w:val="000000"/>
          <w:szCs w:val="22"/>
        </w:rPr>
        <w:t xml:space="preserve">, </w:t>
      </w:r>
      <w:proofErr w:type="spellStart"/>
      <w:r w:rsidRPr="004E22DF">
        <w:rPr>
          <w:rFonts w:eastAsia="Calibri"/>
          <w:color w:val="000000"/>
          <w:szCs w:val="22"/>
        </w:rPr>
        <w:t>sotalols</w:t>
      </w:r>
      <w:proofErr w:type="spellEnd"/>
      <w:r w:rsidRPr="004E22DF">
        <w:rPr>
          <w:rFonts w:eastAsia="Calibri"/>
          <w:color w:val="000000"/>
          <w:szCs w:val="22"/>
        </w:rPr>
        <w:t xml:space="preserve">, </w:t>
      </w:r>
      <w:proofErr w:type="spellStart"/>
      <w:r w:rsidRPr="004E22DF">
        <w:rPr>
          <w:rFonts w:eastAsia="Calibri"/>
          <w:color w:val="000000"/>
          <w:szCs w:val="22"/>
        </w:rPr>
        <w:t>hinidīns</w:t>
      </w:r>
      <w:proofErr w:type="spellEnd"/>
      <w:r w:rsidRPr="004E22DF">
        <w:rPr>
          <w:rFonts w:eastAsia="Calibri"/>
          <w:color w:val="000000"/>
          <w:szCs w:val="22"/>
        </w:rPr>
        <w:t xml:space="preserve"> un </w:t>
      </w:r>
      <w:proofErr w:type="spellStart"/>
      <w:r w:rsidRPr="004E22DF">
        <w:rPr>
          <w:rFonts w:eastAsia="Calibri"/>
          <w:color w:val="000000"/>
          <w:szCs w:val="22"/>
        </w:rPr>
        <w:t>di</w:t>
      </w:r>
      <w:r w:rsidR="002B17A1" w:rsidRPr="004E22DF">
        <w:rPr>
          <w:rFonts w:eastAsia="Calibri"/>
          <w:color w:val="000000"/>
          <w:szCs w:val="22"/>
        </w:rPr>
        <w:t>z</w:t>
      </w:r>
      <w:r w:rsidRPr="004E22DF">
        <w:rPr>
          <w:rFonts w:eastAsia="Calibri"/>
          <w:color w:val="000000"/>
          <w:szCs w:val="22"/>
        </w:rPr>
        <w:t>opiramīds</w:t>
      </w:r>
      <w:proofErr w:type="spellEnd"/>
      <w:r w:rsidR="002143DB" w:rsidRPr="004E22DF">
        <w:rPr>
          <w:rFonts w:eastAsia="Calibri"/>
          <w:color w:val="000000"/>
          <w:szCs w:val="22"/>
        </w:rPr>
        <w:t>)</w:t>
      </w:r>
      <w:r w:rsidR="0030678A" w:rsidRPr="004E22DF">
        <w:rPr>
          <w:rFonts w:eastAsia="Calibri"/>
          <w:color w:val="000000"/>
          <w:szCs w:val="22"/>
        </w:rPr>
        <w:t>;</w:t>
      </w:r>
    </w:p>
    <w:p w14:paraId="0CC95016" w14:textId="0D5B9A11" w:rsidR="00077994" w:rsidRPr="00256A7D" w:rsidRDefault="0030678A" w:rsidP="00F915FD">
      <w:pPr>
        <w:numPr>
          <w:ilvl w:val="0"/>
          <w:numId w:val="47"/>
        </w:numPr>
        <w:tabs>
          <w:tab w:val="clear" w:pos="567"/>
          <w:tab w:val="left" w:pos="709"/>
        </w:tabs>
        <w:spacing w:line="240" w:lineRule="auto"/>
        <w:jc w:val="both"/>
        <w:rPr>
          <w:noProof/>
          <w:color w:val="000000"/>
          <w:szCs w:val="22"/>
        </w:rPr>
      </w:pPr>
      <w:r w:rsidRPr="00256A7D">
        <w:rPr>
          <w:rFonts w:eastAsia="Calibri"/>
          <w:color w:val="000000"/>
          <w:szCs w:val="22"/>
        </w:rPr>
        <w:t>j</w:t>
      </w:r>
      <w:r w:rsidR="00077994" w:rsidRPr="00256A7D">
        <w:rPr>
          <w:rFonts w:eastAsia="Calibri"/>
          <w:color w:val="000000"/>
          <w:szCs w:val="22"/>
        </w:rPr>
        <w:t xml:space="preserve">a Jūs lietojat citas zāles, piemēram, </w:t>
      </w:r>
      <w:proofErr w:type="spellStart"/>
      <w:r w:rsidR="00077994" w:rsidRPr="00256A7D">
        <w:rPr>
          <w:rFonts w:eastAsia="Calibri"/>
          <w:color w:val="000000"/>
          <w:szCs w:val="22"/>
        </w:rPr>
        <w:t>bepridilu</w:t>
      </w:r>
      <w:proofErr w:type="spellEnd"/>
      <w:r w:rsidR="00077994" w:rsidRPr="00256A7D">
        <w:rPr>
          <w:rFonts w:eastAsia="Calibri"/>
          <w:color w:val="000000"/>
          <w:szCs w:val="22"/>
        </w:rPr>
        <w:t xml:space="preserve">, </w:t>
      </w:r>
      <w:proofErr w:type="spellStart"/>
      <w:r w:rsidR="00077994" w:rsidRPr="00256A7D">
        <w:rPr>
          <w:rFonts w:eastAsia="Calibri"/>
          <w:color w:val="000000"/>
          <w:szCs w:val="22"/>
        </w:rPr>
        <w:t>cisaprīdu</w:t>
      </w:r>
      <w:proofErr w:type="spellEnd"/>
      <w:r w:rsidR="00077994" w:rsidRPr="00256A7D">
        <w:rPr>
          <w:rFonts w:eastAsia="Calibri"/>
          <w:color w:val="000000"/>
          <w:szCs w:val="22"/>
        </w:rPr>
        <w:t xml:space="preserve">, </w:t>
      </w:r>
      <w:proofErr w:type="spellStart"/>
      <w:r w:rsidR="00077994" w:rsidRPr="00256A7D">
        <w:rPr>
          <w:rFonts w:eastAsia="Calibri"/>
          <w:color w:val="000000"/>
          <w:szCs w:val="22"/>
        </w:rPr>
        <w:t>sultoprīdu</w:t>
      </w:r>
      <w:proofErr w:type="spellEnd"/>
      <w:r w:rsidR="00077994" w:rsidRPr="00256A7D">
        <w:rPr>
          <w:rFonts w:eastAsia="Calibri"/>
          <w:color w:val="000000"/>
          <w:szCs w:val="22"/>
        </w:rPr>
        <w:t xml:space="preserve">, </w:t>
      </w:r>
      <w:proofErr w:type="spellStart"/>
      <w:r w:rsidR="00077994" w:rsidRPr="00256A7D">
        <w:rPr>
          <w:rFonts w:eastAsia="Calibri"/>
          <w:color w:val="000000"/>
          <w:szCs w:val="22"/>
        </w:rPr>
        <w:t>tioridazīnu</w:t>
      </w:r>
      <w:proofErr w:type="spellEnd"/>
      <w:r w:rsidR="00077994" w:rsidRPr="00256A7D">
        <w:rPr>
          <w:rFonts w:eastAsia="Calibri"/>
          <w:color w:val="000000"/>
          <w:szCs w:val="22"/>
        </w:rPr>
        <w:t xml:space="preserve">, metadonu, intravenozi ievadāmu </w:t>
      </w:r>
      <w:proofErr w:type="spellStart"/>
      <w:r w:rsidR="00077994" w:rsidRPr="00256A7D">
        <w:rPr>
          <w:rFonts w:eastAsia="Calibri"/>
          <w:color w:val="000000"/>
          <w:szCs w:val="22"/>
        </w:rPr>
        <w:t>eritromicīnu</w:t>
      </w:r>
      <w:proofErr w:type="spellEnd"/>
      <w:r w:rsidR="00077994" w:rsidRPr="00256A7D">
        <w:rPr>
          <w:rFonts w:eastAsia="Calibri"/>
          <w:color w:val="000000"/>
          <w:szCs w:val="22"/>
        </w:rPr>
        <w:t xml:space="preserve">, intravenozi ievadāmu </w:t>
      </w:r>
      <w:proofErr w:type="spellStart"/>
      <w:r w:rsidR="00077994" w:rsidRPr="00256A7D">
        <w:rPr>
          <w:rFonts w:eastAsia="Calibri"/>
          <w:color w:val="000000"/>
          <w:szCs w:val="22"/>
        </w:rPr>
        <w:t>vinkamicīnu</w:t>
      </w:r>
      <w:proofErr w:type="spellEnd"/>
      <w:r w:rsidR="00077994" w:rsidRPr="00256A7D">
        <w:rPr>
          <w:rFonts w:eastAsia="Calibri"/>
          <w:color w:val="000000"/>
          <w:szCs w:val="22"/>
        </w:rPr>
        <w:t xml:space="preserve">, </w:t>
      </w:r>
      <w:proofErr w:type="spellStart"/>
      <w:r w:rsidR="00077994" w:rsidRPr="00256A7D">
        <w:rPr>
          <w:rFonts w:eastAsia="Calibri"/>
          <w:color w:val="000000"/>
          <w:szCs w:val="22"/>
        </w:rPr>
        <w:t>halofantrīnu</w:t>
      </w:r>
      <w:proofErr w:type="spellEnd"/>
      <w:r w:rsidR="00077994" w:rsidRPr="00256A7D">
        <w:rPr>
          <w:rFonts w:eastAsia="Calibri"/>
          <w:color w:val="000000"/>
          <w:szCs w:val="22"/>
        </w:rPr>
        <w:t xml:space="preserve">, </w:t>
      </w:r>
      <w:proofErr w:type="spellStart"/>
      <w:r w:rsidR="00077994" w:rsidRPr="00256A7D">
        <w:rPr>
          <w:rFonts w:eastAsia="Calibri"/>
          <w:color w:val="000000"/>
          <w:szCs w:val="22"/>
        </w:rPr>
        <w:t>pentamidīnu</w:t>
      </w:r>
      <w:proofErr w:type="spellEnd"/>
      <w:r w:rsidR="00077994" w:rsidRPr="00256A7D">
        <w:rPr>
          <w:rFonts w:eastAsia="Calibri"/>
          <w:color w:val="000000"/>
          <w:szCs w:val="22"/>
        </w:rPr>
        <w:t xml:space="preserve">, </w:t>
      </w:r>
      <w:proofErr w:type="spellStart"/>
      <w:r w:rsidR="00077994" w:rsidRPr="00256A7D">
        <w:rPr>
          <w:rFonts w:eastAsia="Calibri"/>
          <w:color w:val="000000"/>
          <w:szCs w:val="22"/>
        </w:rPr>
        <w:t>sparfloksacīnu</w:t>
      </w:r>
      <w:proofErr w:type="spellEnd"/>
      <w:r w:rsidR="00077994" w:rsidRPr="00256A7D">
        <w:rPr>
          <w:rFonts w:eastAsia="Calibri"/>
          <w:color w:val="000000"/>
          <w:szCs w:val="22"/>
        </w:rPr>
        <w:t>.</w:t>
      </w:r>
    </w:p>
    <w:p w14:paraId="221222A7" w14:textId="77777777" w:rsidR="00F75EAB" w:rsidRPr="00256A7D" w:rsidRDefault="00F75EAB" w:rsidP="00256A7D">
      <w:pPr>
        <w:numPr>
          <w:ilvl w:val="12"/>
          <w:numId w:val="0"/>
        </w:numPr>
        <w:tabs>
          <w:tab w:val="clear" w:pos="567"/>
        </w:tabs>
        <w:spacing w:line="240" w:lineRule="auto"/>
        <w:jc w:val="both"/>
        <w:rPr>
          <w:noProof/>
          <w:color w:val="000000"/>
          <w:szCs w:val="22"/>
        </w:rPr>
      </w:pPr>
    </w:p>
    <w:p w14:paraId="2CC81F29" w14:textId="77777777" w:rsidR="00FC17AC" w:rsidRPr="00A61CE9" w:rsidRDefault="00FC17AC" w:rsidP="00D029B3">
      <w:pPr>
        <w:numPr>
          <w:ilvl w:val="12"/>
          <w:numId w:val="0"/>
        </w:numPr>
        <w:tabs>
          <w:tab w:val="clear" w:pos="567"/>
        </w:tabs>
        <w:spacing w:line="240" w:lineRule="auto"/>
        <w:jc w:val="both"/>
        <w:rPr>
          <w:b/>
          <w:color w:val="000000"/>
          <w:szCs w:val="22"/>
        </w:rPr>
      </w:pPr>
      <w:proofErr w:type="spellStart"/>
      <w:r w:rsidRPr="00D029B3">
        <w:rPr>
          <w:rFonts w:eastAsia="Calibri"/>
          <w:b/>
          <w:color w:val="000000"/>
          <w:szCs w:val="22"/>
        </w:rPr>
        <w:t>Aktiprol</w:t>
      </w:r>
      <w:proofErr w:type="spellEnd"/>
      <w:r w:rsidRPr="00D029B3">
        <w:rPr>
          <w:rFonts w:eastAsia="Calibri"/>
          <w:b/>
          <w:color w:val="000000"/>
          <w:szCs w:val="22"/>
        </w:rPr>
        <w:t xml:space="preserve"> nedrīkst lietot </w:t>
      </w:r>
      <w:proofErr w:type="spellStart"/>
      <w:r w:rsidRPr="00D029B3">
        <w:rPr>
          <w:rFonts w:eastAsia="Calibri"/>
          <w:b/>
          <w:color w:val="000000"/>
          <w:szCs w:val="22"/>
        </w:rPr>
        <w:t>pirms</w:t>
      </w:r>
      <w:r w:rsidRPr="00A61CE9">
        <w:rPr>
          <w:b/>
          <w:color w:val="000000"/>
          <w:szCs w:val="22"/>
        </w:rPr>
        <w:t>pubertātes</w:t>
      </w:r>
      <w:proofErr w:type="spellEnd"/>
      <w:r w:rsidRPr="00A61CE9">
        <w:rPr>
          <w:b/>
          <w:color w:val="000000"/>
          <w:szCs w:val="22"/>
        </w:rPr>
        <w:t xml:space="preserve"> vecuma bērniem.</w:t>
      </w:r>
    </w:p>
    <w:p w14:paraId="14602E1B" w14:textId="77777777" w:rsidR="00FC17AC" w:rsidRPr="00A61CE9" w:rsidRDefault="00FC17AC" w:rsidP="00A61CE9">
      <w:pPr>
        <w:numPr>
          <w:ilvl w:val="12"/>
          <w:numId w:val="0"/>
        </w:numPr>
        <w:tabs>
          <w:tab w:val="clear" w:pos="567"/>
        </w:tabs>
        <w:spacing w:line="240" w:lineRule="auto"/>
        <w:jc w:val="both"/>
        <w:rPr>
          <w:noProof/>
          <w:color w:val="000000"/>
          <w:szCs w:val="22"/>
        </w:rPr>
      </w:pPr>
    </w:p>
    <w:p w14:paraId="48D57CDA" w14:textId="77777777" w:rsidR="00F75EAB" w:rsidRPr="00A61CE9" w:rsidRDefault="00F75EAB" w:rsidP="00A61CE9">
      <w:pPr>
        <w:numPr>
          <w:ilvl w:val="12"/>
          <w:numId w:val="0"/>
        </w:numPr>
        <w:tabs>
          <w:tab w:val="clear" w:pos="567"/>
        </w:tabs>
        <w:spacing w:line="240" w:lineRule="auto"/>
        <w:jc w:val="both"/>
        <w:rPr>
          <w:b/>
          <w:noProof/>
          <w:color w:val="000000"/>
          <w:szCs w:val="22"/>
        </w:rPr>
      </w:pPr>
      <w:r w:rsidRPr="00A61CE9">
        <w:rPr>
          <w:b/>
          <w:noProof/>
          <w:color w:val="000000"/>
          <w:szCs w:val="22"/>
        </w:rPr>
        <w:t>Brīdinājumi un piesardzība lietošanā</w:t>
      </w:r>
    </w:p>
    <w:p w14:paraId="41239621"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 xml:space="preserve">Pirms </w:t>
      </w:r>
      <w:r w:rsidR="0009776E" w:rsidRPr="00A61CE9">
        <w:rPr>
          <w:bCs/>
          <w:noProof/>
          <w:color w:val="000000"/>
          <w:szCs w:val="22"/>
        </w:rPr>
        <w:t>Aktiprol</w:t>
      </w:r>
      <w:r w:rsidRPr="00A61CE9">
        <w:rPr>
          <w:noProof/>
          <w:color w:val="000000"/>
          <w:szCs w:val="22"/>
        </w:rPr>
        <w:t xml:space="preserve"> lietošanas konsultējieties ar ārstu vai farmaceitu</w:t>
      </w:r>
      <w:r w:rsidR="006148BC" w:rsidRPr="00A61CE9">
        <w:rPr>
          <w:noProof/>
          <w:color w:val="000000"/>
          <w:szCs w:val="22"/>
        </w:rPr>
        <w:t>.</w:t>
      </w:r>
    </w:p>
    <w:p w14:paraId="0D434F27" w14:textId="77777777" w:rsidR="006148BC" w:rsidRPr="00A61CE9" w:rsidRDefault="006148BC" w:rsidP="00A61CE9">
      <w:pPr>
        <w:numPr>
          <w:ilvl w:val="12"/>
          <w:numId w:val="0"/>
        </w:numPr>
        <w:tabs>
          <w:tab w:val="clear" w:pos="567"/>
        </w:tabs>
        <w:spacing w:line="240" w:lineRule="auto"/>
        <w:jc w:val="both"/>
        <w:rPr>
          <w:rFonts w:eastAsia="Calibri"/>
          <w:color w:val="000000"/>
          <w:szCs w:val="22"/>
        </w:rPr>
      </w:pPr>
      <w:r w:rsidRPr="00A61CE9">
        <w:rPr>
          <w:noProof/>
          <w:color w:val="000000"/>
          <w:szCs w:val="22"/>
        </w:rPr>
        <w:lastRenderedPageBreak/>
        <w:t xml:space="preserve">Īpaši </w:t>
      </w:r>
      <w:r w:rsidRPr="00A61CE9">
        <w:rPr>
          <w:rFonts w:eastAsia="Calibri"/>
          <w:color w:val="000000"/>
          <w:szCs w:val="22"/>
        </w:rPr>
        <w:t>svarīgi ir konsultēties ar ārstu:</w:t>
      </w:r>
    </w:p>
    <w:p w14:paraId="6A403281" w14:textId="77777777" w:rsidR="006148BC" w:rsidRPr="00A61CE9" w:rsidRDefault="006148BC" w:rsidP="00A61CE9">
      <w:pPr>
        <w:numPr>
          <w:ilvl w:val="0"/>
          <w:numId w:val="36"/>
        </w:numPr>
        <w:tabs>
          <w:tab w:val="clear" w:pos="567"/>
          <w:tab w:val="left" w:pos="709"/>
        </w:tabs>
        <w:spacing w:line="240" w:lineRule="auto"/>
        <w:ind w:left="709" w:hanging="349"/>
        <w:jc w:val="both"/>
        <w:rPr>
          <w:noProof/>
          <w:color w:val="000000"/>
          <w:szCs w:val="22"/>
        </w:rPr>
      </w:pPr>
      <w:r w:rsidRPr="00A61CE9">
        <w:rPr>
          <w:rFonts w:eastAsia="Calibri"/>
          <w:color w:val="000000"/>
          <w:szCs w:val="22"/>
        </w:rPr>
        <w:t xml:space="preserve">ja Jums ir sirds slimība vai kādam no </w:t>
      </w:r>
      <w:r w:rsidR="000454C5" w:rsidRPr="00A61CE9">
        <w:rPr>
          <w:rFonts w:eastAsia="Calibri"/>
          <w:color w:val="000000"/>
          <w:szCs w:val="22"/>
        </w:rPr>
        <w:t>J</w:t>
      </w:r>
      <w:r w:rsidRPr="00A61CE9">
        <w:rPr>
          <w:rFonts w:eastAsia="Calibri"/>
          <w:color w:val="000000"/>
          <w:szCs w:val="22"/>
        </w:rPr>
        <w:t>ūsu ģimenes locekļiem ir bijuši sirdsdarbības traucējumi;</w:t>
      </w:r>
    </w:p>
    <w:p w14:paraId="3BDE6691" w14:textId="77777777" w:rsidR="006148BC" w:rsidRPr="00A61CE9" w:rsidRDefault="006148BC" w:rsidP="00A61CE9">
      <w:pPr>
        <w:numPr>
          <w:ilvl w:val="0"/>
          <w:numId w:val="36"/>
        </w:numPr>
        <w:tabs>
          <w:tab w:val="clear" w:pos="567"/>
          <w:tab w:val="left" w:pos="709"/>
        </w:tabs>
        <w:spacing w:line="240" w:lineRule="auto"/>
        <w:ind w:left="709" w:hanging="349"/>
        <w:jc w:val="both"/>
        <w:rPr>
          <w:noProof/>
          <w:color w:val="000000"/>
          <w:szCs w:val="22"/>
        </w:rPr>
      </w:pPr>
      <w:r w:rsidRPr="00A61CE9">
        <w:rPr>
          <w:rFonts w:eastAsia="Calibri"/>
          <w:color w:val="000000"/>
          <w:szCs w:val="22"/>
        </w:rPr>
        <w:t>ja kādam no Jūsu ģimenes locekļiem ir reta, iedzimta sirds slimība, kas izpaužas kā palēnināta un neregulāra sirdsdarbība (pagarināta QT intervāla sindroms);</w:t>
      </w:r>
    </w:p>
    <w:p w14:paraId="5E118B23" w14:textId="77777777" w:rsidR="006148BC" w:rsidRPr="00A61CE9" w:rsidRDefault="006148BC" w:rsidP="00A61CE9">
      <w:pPr>
        <w:numPr>
          <w:ilvl w:val="0"/>
          <w:numId w:val="36"/>
        </w:numPr>
        <w:tabs>
          <w:tab w:val="clear" w:pos="567"/>
          <w:tab w:val="left" w:pos="709"/>
        </w:tabs>
        <w:spacing w:line="240" w:lineRule="auto"/>
        <w:ind w:left="709" w:hanging="349"/>
        <w:jc w:val="both"/>
        <w:rPr>
          <w:noProof/>
          <w:color w:val="000000"/>
          <w:szCs w:val="22"/>
        </w:rPr>
      </w:pPr>
      <w:r w:rsidRPr="00A61CE9">
        <w:rPr>
          <w:rFonts w:eastAsia="Calibri"/>
          <w:color w:val="000000"/>
          <w:szCs w:val="22"/>
        </w:rPr>
        <w:t>ja Jums ir nieru darbības traucējumi;</w:t>
      </w:r>
    </w:p>
    <w:p w14:paraId="62139BF9" w14:textId="77777777" w:rsidR="006148BC" w:rsidRPr="00A61CE9" w:rsidRDefault="006148BC" w:rsidP="00A61CE9">
      <w:pPr>
        <w:numPr>
          <w:ilvl w:val="0"/>
          <w:numId w:val="36"/>
        </w:numPr>
        <w:tabs>
          <w:tab w:val="clear" w:pos="567"/>
          <w:tab w:val="left" w:pos="709"/>
        </w:tabs>
        <w:spacing w:line="240" w:lineRule="auto"/>
        <w:ind w:left="709" w:hanging="349"/>
        <w:jc w:val="both"/>
        <w:rPr>
          <w:noProof/>
          <w:color w:val="000000"/>
          <w:szCs w:val="22"/>
        </w:rPr>
      </w:pPr>
      <w:r w:rsidRPr="00A61CE9">
        <w:rPr>
          <w:rFonts w:eastAsia="Calibri"/>
          <w:color w:val="000000"/>
          <w:szCs w:val="22"/>
        </w:rPr>
        <w:t>ja Jums ir epilepsija vai iepriekš ir bijuši krampji;</w:t>
      </w:r>
    </w:p>
    <w:p w14:paraId="25538CA1" w14:textId="77777777" w:rsidR="006148BC" w:rsidRPr="00A61CE9" w:rsidRDefault="006148BC" w:rsidP="00A61CE9">
      <w:pPr>
        <w:numPr>
          <w:ilvl w:val="0"/>
          <w:numId w:val="36"/>
        </w:numPr>
        <w:tabs>
          <w:tab w:val="clear" w:pos="567"/>
          <w:tab w:val="left" w:pos="709"/>
        </w:tabs>
        <w:spacing w:line="240" w:lineRule="auto"/>
        <w:ind w:left="709" w:hanging="349"/>
        <w:jc w:val="both"/>
        <w:rPr>
          <w:noProof/>
          <w:color w:val="000000"/>
          <w:szCs w:val="22"/>
        </w:rPr>
      </w:pPr>
      <w:r w:rsidRPr="00A61CE9">
        <w:rPr>
          <w:noProof/>
          <w:color w:val="000000"/>
          <w:szCs w:val="22"/>
        </w:rPr>
        <w:t>ja Jums ir Parkinsona slimība;</w:t>
      </w:r>
    </w:p>
    <w:p w14:paraId="1146C8EB" w14:textId="77777777" w:rsidR="006148BC" w:rsidRPr="00A61CE9" w:rsidRDefault="006148BC" w:rsidP="00A61CE9">
      <w:pPr>
        <w:numPr>
          <w:ilvl w:val="0"/>
          <w:numId w:val="36"/>
        </w:numPr>
        <w:tabs>
          <w:tab w:val="clear" w:pos="567"/>
          <w:tab w:val="left" w:pos="709"/>
        </w:tabs>
        <w:spacing w:line="240" w:lineRule="auto"/>
        <w:ind w:left="709" w:hanging="349"/>
        <w:jc w:val="both"/>
        <w:rPr>
          <w:noProof/>
          <w:color w:val="000000"/>
          <w:szCs w:val="22"/>
        </w:rPr>
      </w:pPr>
      <w:r w:rsidRPr="00A61CE9">
        <w:rPr>
          <w:noProof/>
          <w:color w:val="000000"/>
          <w:szCs w:val="22"/>
        </w:rPr>
        <w:t>ja Jums ir diabēts vai arī Jums ir teikts, ka Jums iespējams diabēta attīstības risks;</w:t>
      </w:r>
    </w:p>
    <w:p w14:paraId="63969D56" w14:textId="4CE918D9" w:rsidR="006148BC" w:rsidRPr="00A61CE9" w:rsidRDefault="006148BC" w:rsidP="00A61CE9">
      <w:pPr>
        <w:numPr>
          <w:ilvl w:val="0"/>
          <w:numId w:val="36"/>
        </w:numPr>
        <w:tabs>
          <w:tab w:val="clear" w:pos="567"/>
          <w:tab w:val="left" w:pos="709"/>
        </w:tabs>
        <w:spacing w:line="240" w:lineRule="auto"/>
        <w:ind w:left="709" w:hanging="349"/>
        <w:jc w:val="both"/>
        <w:rPr>
          <w:noProof/>
          <w:color w:val="000000"/>
          <w:szCs w:val="22"/>
        </w:rPr>
      </w:pPr>
      <w:r w:rsidRPr="00A61CE9">
        <w:rPr>
          <w:noProof/>
          <w:color w:val="000000"/>
          <w:szCs w:val="22"/>
        </w:rPr>
        <w:t>ja Jums vai kādam no Jūsu ģimenes locekļiem iepriekš ir bijuši asins recekļi (tromboze), jo tā</w:t>
      </w:r>
      <w:r w:rsidR="002143DB" w:rsidRPr="00A61CE9">
        <w:rPr>
          <w:noProof/>
          <w:color w:val="000000"/>
          <w:szCs w:val="22"/>
        </w:rPr>
        <w:t>d</w:t>
      </w:r>
      <w:r w:rsidRPr="00A61CE9">
        <w:rPr>
          <w:noProof/>
          <w:color w:val="000000"/>
          <w:szCs w:val="22"/>
        </w:rPr>
        <w:t>u zāļu, kas līdzīgas šīm zālēm, lietošana ir saistīta ar asins recekļu (trombu) veidošanos</w:t>
      </w:r>
      <w:r w:rsidR="0030678A" w:rsidRPr="00A61CE9">
        <w:rPr>
          <w:noProof/>
          <w:color w:val="000000"/>
          <w:szCs w:val="22"/>
        </w:rPr>
        <w:t>;</w:t>
      </w:r>
    </w:p>
    <w:p w14:paraId="241ECE66" w14:textId="77777777" w:rsidR="00F75EAB" w:rsidRPr="00A61CE9" w:rsidRDefault="0030678A" w:rsidP="00A61CE9">
      <w:pPr>
        <w:numPr>
          <w:ilvl w:val="0"/>
          <w:numId w:val="36"/>
        </w:numPr>
        <w:tabs>
          <w:tab w:val="clear" w:pos="567"/>
          <w:tab w:val="left" w:pos="709"/>
        </w:tabs>
        <w:spacing w:line="240" w:lineRule="auto"/>
        <w:jc w:val="both"/>
        <w:rPr>
          <w:b/>
          <w:noProof/>
          <w:color w:val="000000"/>
          <w:szCs w:val="22"/>
        </w:rPr>
      </w:pPr>
      <w:r w:rsidRPr="00A61CE9">
        <w:rPr>
          <w:noProof/>
          <w:color w:val="000000"/>
          <w:szCs w:val="22"/>
        </w:rPr>
        <w:t>ja Jums vai kādam no Jūsu ģimenes locekļiem iepriekš ir bijis krūts dziedzera vēzis.</w:t>
      </w:r>
    </w:p>
    <w:p w14:paraId="4CE0F6F2" w14:textId="77777777" w:rsidR="0030678A" w:rsidRPr="00A61CE9" w:rsidRDefault="0030678A" w:rsidP="00256A7D">
      <w:pPr>
        <w:numPr>
          <w:ilvl w:val="12"/>
          <w:numId w:val="0"/>
        </w:numPr>
        <w:tabs>
          <w:tab w:val="clear" w:pos="567"/>
        </w:tabs>
        <w:spacing w:line="240" w:lineRule="auto"/>
        <w:jc w:val="both"/>
        <w:rPr>
          <w:rFonts w:eastAsia="Calibri"/>
          <w:b/>
          <w:color w:val="000000"/>
          <w:szCs w:val="22"/>
        </w:rPr>
      </w:pPr>
    </w:p>
    <w:p w14:paraId="6D6E7E39" w14:textId="77777777" w:rsidR="006148BC" w:rsidRPr="00A61CE9" w:rsidRDefault="006148BC" w:rsidP="00256A7D">
      <w:pPr>
        <w:numPr>
          <w:ilvl w:val="12"/>
          <w:numId w:val="0"/>
        </w:numPr>
        <w:tabs>
          <w:tab w:val="clear" w:pos="567"/>
        </w:tabs>
        <w:spacing w:line="240" w:lineRule="auto"/>
        <w:jc w:val="both"/>
        <w:rPr>
          <w:rFonts w:eastAsia="Calibri"/>
          <w:b/>
          <w:color w:val="000000"/>
          <w:szCs w:val="22"/>
        </w:rPr>
      </w:pPr>
      <w:r w:rsidRPr="00A61CE9">
        <w:rPr>
          <w:rFonts w:eastAsia="Calibri"/>
          <w:b/>
          <w:color w:val="000000"/>
          <w:szCs w:val="22"/>
        </w:rPr>
        <w:t>Nekavējoties pastāstiet ārstam:</w:t>
      </w:r>
    </w:p>
    <w:p w14:paraId="42ED4884" w14:textId="77777777" w:rsidR="006148BC" w:rsidRPr="00A61CE9" w:rsidRDefault="006148BC" w:rsidP="00D029B3">
      <w:pPr>
        <w:numPr>
          <w:ilvl w:val="0"/>
          <w:numId w:val="37"/>
        </w:numPr>
        <w:tabs>
          <w:tab w:val="clear" w:pos="567"/>
          <w:tab w:val="left" w:pos="709"/>
        </w:tabs>
        <w:spacing w:line="240" w:lineRule="auto"/>
        <w:jc w:val="both"/>
        <w:rPr>
          <w:noProof/>
          <w:color w:val="000000"/>
          <w:szCs w:val="22"/>
        </w:rPr>
      </w:pPr>
      <w:r w:rsidRPr="00A61CE9">
        <w:rPr>
          <w:rFonts w:eastAsia="Calibri"/>
          <w:color w:val="000000"/>
          <w:szCs w:val="22"/>
        </w:rPr>
        <w:t xml:space="preserve">ja Jums </w:t>
      </w:r>
      <w:r w:rsidR="00DB7500" w:rsidRPr="00A61CE9">
        <w:rPr>
          <w:rFonts w:eastAsia="Calibri"/>
          <w:color w:val="000000"/>
          <w:szCs w:val="22"/>
        </w:rPr>
        <w:t>novērojams vispār</w:t>
      </w:r>
      <w:r w:rsidR="00B40659" w:rsidRPr="00A61CE9">
        <w:rPr>
          <w:rFonts w:eastAsia="Calibri"/>
          <w:color w:val="000000"/>
          <w:szCs w:val="22"/>
        </w:rPr>
        <w:t>ējs</w:t>
      </w:r>
      <w:r w:rsidR="00DB7500" w:rsidRPr="00A61CE9">
        <w:rPr>
          <w:rFonts w:eastAsia="Calibri"/>
          <w:color w:val="000000"/>
          <w:szCs w:val="22"/>
        </w:rPr>
        <w:t xml:space="preserve"> </w:t>
      </w:r>
      <w:r w:rsidR="00B40659" w:rsidRPr="00A61CE9">
        <w:rPr>
          <w:rFonts w:eastAsia="Calibri"/>
          <w:color w:val="000000"/>
          <w:szCs w:val="22"/>
        </w:rPr>
        <w:t>vājums</w:t>
      </w:r>
      <w:r w:rsidR="00DB7500" w:rsidRPr="00A61CE9">
        <w:rPr>
          <w:rFonts w:eastAsia="Calibri"/>
          <w:color w:val="000000"/>
          <w:szCs w:val="22"/>
        </w:rPr>
        <w:t>, Jums ir nosliece uz iekaisumu rašanos</w:t>
      </w:r>
      <w:r w:rsidR="003D52C3" w:rsidRPr="00A61CE9">
        <w:rPr>
          <w:rFonts w:eastAsia="Calibri"/>
          <w:color w:val="000000"/>
          <w:szCs w:val="22"/>
        </w:rPr>
        <w:t>, it īpaši tonsilītu un drudzi (infekcijas), jo Jums ir samazināts balto asins šūnu skaits (agranulocitoze)</w:t>
      </w:r>
      <w:r w:rsidRPr="00A61CE9">
        <w:rPr>
          <w:rFonts w:eastAsia="Calibri"/>
          <w:color w:val="000000"/>
          <w:szCs w:val="22"/>
        </w:rPr>
        <w:t>;</w:t>
      </w:r>
    </w:p>
    <w:p w14:paraId="2403DAE1" w14:textId="77777777" w:rsidR="003D52C3" w:rsidRPr="00A61CE9" w:rsidRDefault="003D52C3" w:rsidP="00A61CE9">
      <w:pPr>
        <w:numPr>
          <w:ilvl w:val="0"/>
          <w:numId w:val="37"/>
        </w:numPr>
        <w:tabs>
          <w:tab w:val="clear" w:pos="567"/>
          <w:tab w:val="left" w:pos="709"/>
        </w:tabs>
        <w:spacing w:line="240" w:lineRule="auto"/>
        <w:jc w:val="both"/>
        <w:rPr>
          <w:noProof/>
          <w:color w:val="000000"/>
          <w:szCs w:val="22"/>
        </w:rPr>
      </w:pPr>
      <w:r w:rsidRPr="00A61CE9">
        <w:rPr>
          <w:rFonts w:eastAsia="Calibri"/>
          <w:color w:val="000000"/>
          <w:szCs w:val="22"/>
        </w:rPr>
        <w:t>ja Jums rodas stiprs drudzis, muskuļu stīvums, apziņas traucējumi un pastiprināta svīšana. Šīm reakcijām var būt letālas sekas</w:t>
      </w:r>
      <w:r w:rsidR="00B40659" w:rsidRPr="00A61CE9">
        <w:rPr>
          <w:rFonts w:eastAsia="Calibri"/>
          <w:color w:val="000000"/>
          <w:szCs w:val="22"/>
        </w:rPr>
        <w:t>,</w:t>
      </w:r>
      <w:r w:rsidRPr="00A61CE9">
        <w:rPr>
          <w:rFonts w:eastAsia="Calibri"/>
          <w:color w:val="000000"/>
          <w:szCs w:val="22"/>
        </w:rPr>
        <w:t xml:space="preserve"> un to gadījumā nepieciešama tūlītēja medicīniskā palīdzība.</w:t>
      </w:r>
    </w:p>
    <w:p w14:paraId="42F0A4EF" w14:textId="77777777" w:rsidR="003D52C3" w:rsidRPr="00A61CE9" w:rsidRDefault="003D52C3" w:rsidP="00A61CE9">
      <w:pPr>
        <w:tabs>
          <w:tab w:val="clear" w:pos="567"/>
        </w:tabs>
        <w:spacing w:line="240" w:lineRule="auto"/>
        <w:jc w:val="both"/>
        <w:rPr>
          <w:rFonts w:eastAsia="Calibri"/>
          <w:color w:val="000000"/>
          <w:szCs w:val="22"/>
        </w:rPr>
      </w:pPr>
    </w:p>
    <w:p w14:paraId="24F42B55" w14:textId="77777777" w:rsidR="0030678A" w:rsidRPr="00A61CE9" w:rsidRDefault="0030678A" w:rsidP="00A61CE9">
      <w:pPr>
        <w:pStyle w:val="BodyTextIndent"/>
        <w:ind w:left="0"/>
        <w:jc w:val="both"/>
        <w:rPr>
          <w:color w:val="000000"/>
          <w:szCs w:val="22"/>
        </w:rPr>
      </w:pPr>
      <w:r w:rsidRPr="00A61CE9">
        <w:rPr>
          <w:color w:val="000000"/>
          <w:szCs w:val="22"/>
        </w:rPr>
        <w:t xml:space="preserve">Lietojot </w:t>
      </w:r>
      <w:proofErr w:type="spellStart"/>
      <w:r w:rsidRPr="00A61CE9">
        <w:rPr>
          <w:color w:val="000000"/>
          <w:szCs w:val="22"/>
        </w:rPr>
        <w:t>amisulprīdu</w:t>
      </w:r>
      <w:proofErr w:type="spellEnd"/>
      <w:r w:rsidRPr="00A61CE9">
        <w:rPr>
          <w:color w:val="000000"/>
          <w:szCs w:val="22"/>
        </w:rPr>
        <w:t>, ziņots par smagiem aknu darbības traucējumiem. Nekavējoties konsultējieties ar ārstu, ja Jums ir nogurums, ēstgribas zudums, slikta dūša, vemšana, sāpes vēderā vai dzeltenīga acu vai ādas nokrāsa.</w:t>
      </w:r>
    </w:p>
    <w:p w14:paraId="462F32CC" w14:textId="77777777" w:rsidR="0030678A" w:rsidRPr="004E22DF" w:rsidRDefault="0030678A" w:rsidP="00256A7D">
      <w:pPr>
        <w:tabs>
          <w:tab w:val="clear" w:pos="567"/>
        </w:tabs>
        <w:spacing w:line="240" w:lineRule="auto"/>
        <w:jc w:val="both"/>
        <w:rPr>
          <w:rFonts w:eastAsia="Calibri"/>
          <w:color w:val="000000"/>
          <w:szCs w:val="22"/>
        </w:rPr>
      </w:pPr>
    </w:p>
    <w:p w14:paraId="1BBC8A90" w14:textId="77777777" w:rsidR="006148BC" w:rsidRPr="004E22DF" w:rsidRDefault="003D52C3" w:rsidP="00256A7D">
      <w:pPr>
        <w:numPr>
          <w:ilvl w:val="12"/>
          <w:numId w:val="0"/>
        </w:numPr>
        <w:tabs>
          <w:tab w:val="clear" w:pos="567"/>
        </w:tabs>
        <w:spacing w:line="240" w:lineRule="auto"/>
        <w:jc w:val="both"/>
        <w:rPr>
          <w:rFonts w:eastAsia="Calibri"/>
          <w:color w:val="000000"/>
          <w:szCs w:val="22"/>
        </w:rPr>
      </w:pPr>
      <w:r w:rsidRPr="004E22DF">
        <w:rPr>
          <w:rFonts w:eastAsia="Calibri"/>
          <w:color w:val="000000"/>
          <w:szCs w:val="22"/>
        </w:rPr>
        <w:t>Noteiktām pacientu grupām (piemēram, gados vecākiem cilvēkiem un pacientiem ar demenci) ir lielāks blakusparādību, tajā skaitā insulta, attīstīšanās risks.</w:t>
      </w:r>
    </w:p>
    <w:p w14:paraId="2B1C709C" w14:textId="77777777" w:rsidR="003D52C3" w:rsidRPr="00217C56" w:rsidRDefault="003D52C3" w:rsidP="00D029B3">
      <w:pPr>
        <w:numPr>
          <w:ilvl w:val="12"/>
          <w:numId w:val="0"/>
        </w:numPr>
        <w:tabs>
          <w:tab w:val="clear" w:pos="567"/>
        </w:tabs>
        <w:spacing w:line="240" w:lineRule="auto"/>
        <w:jc w:val="both"/>
        <w:rPr>
          <w:rFonts w:eastAsia="Calibri"/>
          <w:color w:val="000000"/>
          <w:szCs w:val="22"/>
        </w:rPr>
      </w:pPr>
    </w:p>
    <w:p w14:paraId="7D18D048" w14:textId="77777777" w:rsidR="003D52C3" w:rsidRPr="00256A7D" w:rsidRDefault="003D52C3" w:rsidP="00A61CE9">
      <w:pPr>
        <w:numPr>
          <w:ilvl w:val="12"/>
          <w:numId w:val="0"/>
        </w:numPr>
        <w:tabs>
          <w:tab w:val="clear" w:pos="567"/>
        </w:tabs>
        <w:spacing w:line="240" w:lineRule="auto"/>
        <w:jc w:val="both"/>
        <w:rPr>
          <w:rFonts w:eastAsia="Calibri"/>
          <w:color w:val="000000"/>
          <w:szCs w:val="22"/>
        </w:rPr>
      </w:pPr>
      <w:r w:rsidRPr="00256A7D">
        <w:rPr>
          <w:rFonts w:eastAsia="Calibri"/>
          <w:color w:val="000000"/>
          <w:szCs w:val="22"/>
        </w:rPr>
        <w:t xml:space="preserve">Ja Jūs ārstējaties ar </w:t>
      </w:r>
      <w:proofErr w:type="spellStart"/>
      <w:r w:rsidRPr="00256A7D">
        <w:rPr>
          <w:rFonts w:eastAsia="Calibri"/>
          <w:color w:val="000000"/>
          <w:szCs w:val="22"/>
        </w:rPr>
        <w:t>Aktiprol</w:t>
      </w:r>
      <w:proofErr w:type="spellEnd"/>
      <w:r w:rsidRPr="00256A7D">
        <w:rPr>
          <w:rFonts w:eastAsia="Calibri"/>
          <w:color w:val="000000"/>
          <w:szCs w:val="22"/>
        </w:rPr>
        <w:t>, pastāstiet ārstam, ja Jums jāveic asins un urīna analīzes, jo šīs zāles var ietekmēt analīžu rezultātus.</w:t>
      </w:r>
    </w:p>
    <w:p w14:paraId="3BFB6287" w14:textId="77777777" w:rsidR="00F75EAB" w:rsidRPr="00256A7D" w:rsidRDefault="00F75EAB" w:rsidP="00A61CE9">
      <w:pPr>
        <w:numPr>
          <w:ilvl w:val="12"/>
          <w:numId w:val="0"/>
        </w:numPr>
        <w:tabs>
          <w:tab w:val="clear" w:pos="567"/>
        </w:tabs>
        <w:spacing w:line="240" w:lineRule="auto"/>
        <w:jc w:val="both"/>
        <w:rPr>
          <w:noProof/>
          <w:color w:val="000000"/>
          <w:szCs w:val="22"/>
        </w:rPr>
      </w:pPr>
    </w:p>
    <w:p w14:paraId="35FF9F00" w14:textId="77777777" w:rsidR="00F75EAB" w:rsidRPr="00256A7D" w:rsidRDefault="00F75EAB" w:rsidP="00A61CE9">
      <w:pPr>
        <w:numPr>
          <w:ilvl w:val="12"/>
          <w:numId w:val="0"/>
        </w:numPr>
        <w:tabs>
          <w:tab w:val="clear" w:pos="567"/>
        </w:tabs>
        <w:spacing w:line="240" w:lineRule="auto"/>
        <w:jc w:val="both"/>
        <w:rPr>
          <w:noProof/>
          <w:color w:val="000000"/>
          <w:szCs w:val="22"/>
        </w:rPr>
      </w:pPr>
      <w:r w:rsidRPr="00256A7D">
        <w:rPr>
          <w:b/>
          <w:noProof/>
          <w:color w:val="000000"/>
          <w:szCs w:val="22"/>
        </w:rPr>
        <w:t xml:space="preserve">Citas zāles un </w:t>
      </w:r>
      <w:r w:rsidR="0009776E" w:rsidRPr="00256A7D">
        <w:rPr>
          <w:b/>
          <w:bCs/>
          <w:noProof/>
          <w:color w:val="000000"/>
          <w:szCs w:val="22"/>
        </w:rPr>
        <w:t>Aktiprol</w:t>
      </w:r>
    </w:p>
    <w:p w14:paraId="2A838131" w14:textId="77777777" w:rsidR="00F75EAB" w:rsidRPr="00256A7D" w:rsidRDefault="00F75EAB" w:rsidP="00A61CE9">
      <w:pPr>
        <w:numPr>
          <w:ilvl w:val="12"/>
          <w:numId w:val="0"/>
        </w:numPr>
        <w:tabs>
          <w:tab w:val="clear" w:pos="567"/>
        </w:tabs>
        <w:spacing w:line="240" w:lineRule="auto"/>
        <w:jc w:val="both"/>
        <w:rPr>
          <w:noProof/>
          <w:color w:val="000000"/>
          <w:szCs w:val="22"/>
        </w:rPr>
      </w:pPr>
      <w:r w:rsidRPr="00256A7D">
        <w:rPr>
          <w:noProof/>
          <w:color w:val="000000"/>
          <w:szCs w:val="22"/>
        </w:rPr>
        <w:t>Pastāstiet ārstam vai farmaceitam par visām zālēm, kuras lietojat, esat lietojis pēdējā laikā vai varētu lietot.</w:t>
      </w:r>
    </w:p>
    <w:p w14:paraId="12000580" w14:textId="77777777" w:rsidR="00F75EAB" w:rsidRPr="00A61CE9" w:rsidRDefault="00123807" w:rsidP="00A61CE9">
      <w:pPr>
        <w:numPr>
          <w:ilvl w:val="12"/>
          <w:numId w:val="0"/>
        </w:numPr>
        <w:tabs>
          <w:tab w:val="clear" w:pos="567"/>
        </w:tabs>
        <w:spacing w:line="240" w:lineRule="auto"/>
        <w:jc w:val="both"/>
        <w:rPr>
          <w:rFonts w:eastAsia="Calibri"/>
          <w:color w:val="000000"/>
          <w:szCs w:val="22"/>
        </w:rPr>
      </w:pPr>
      <w:r w:rsidRPr="00256A7D">
        <w:rPr>
          <w:rFonts w:eastAsia="Calibri"/>
          <w:color w:val="000000"/>
          <w:szCs w:val="22"/>
        </w:rPr>
        <w:t xml:space="preserve">Tas ir nepieciešams tāpēc, ka </w:t>
      </w:r>
      <w:proofErr w:type="spellStart"/>
      <w:r w:rsidR="003D52C3" w:rsidRPr="00D029B3">
        <w:rPr>
          <w:rFonts w:eastAsia="Calibri"/>
          <w:color w:val="000000"/>
          <w:szCs w:val="22"/>
        </w:rPr>
        <w:t>Aktiprol</w:t>
      </w:r>
      <w:proofErr w:type="spellEnd"/>
      <w:r w:rsidRPr="00A61CE9">
        <w:rPr>
          <w:rFonts w:eastAsia="Calibri"/>
          <w:color w:val="000000"/>
          <w:szCs w:val="22"/>
        </w:rPr>
        <w:t xml:space="preserve"> var ietekmēt dažu citu zāļu iedarbību. Turklāt, dažas zāles var ietekmēt </w:t>
      </w:r>
      <w:proofErr w:type="spellStart"/>
      <w:r w:rsidRPr="00A61CE9">
        <w:rPr>
          <w:rFonts w:eastAsia="Calibri"/>
          <w:color w:val="000000"/>
          <w:szCs w:val="22"/>
        </w:rPr>
        <w:t>Aktiprol</w:t>
      </w:r>
      <w:proofErr w:type="spellEnd"/>
      <w:r w:rsidRPr="00A61CE9">
        <w:rPr>
          <w:rFonts w:eastAsia="Calibri"/>
          <w:color w:val="000000"/>
          <w:szCs w:val="22"/>
        </w:rPr>
        <w:t xml:space="preserve"> iedarbību.</w:t>
      </w:r>
    </w:p>
    <w:p w14:paraId="25DFCB08" w14:textId="77777777" w:rsidR="00123807" w:rsidRPr="00A61CE9" w:rsidRDefault="00123807" w:rsidP="00A61CE9">
      <w:pPr>
        <w:numPr>
          <w:ilvl w:val="12"/>
          <w:numId w:val="0"/>
        </w:numPr>
        <w:tabs>
          <w:tab w:val="clear" w:pos="567"/>
        </w:tabs>
        <w:spacing w:line="240" w:lineRule="auto"/>
        <w:jc w:val="both"/>
        <w:rPr>
          <w:rFonts w:eastAsia="Calibri"/>
          <w:color w:val="000000"/>
          <w:szCs w:val="22"/>
        </w:rPr>
      </w:pPr>
    </w:p>
    <w:p w14:paraId="157CA8FB" w14:textId="77777777" w:rsidR="00123807" w:rsidRPr="00A61CE9" w:rsidRDefault="00123807" w:rsidP="00A61CE9">
      <w:pPr>
        <w:numPr>
          <w:ilvl w:val="12"/>
          <w:numId w:val="0"/>
        </w:numPr>
        <w:tabs>
          <w:tab w:val="clear" w:pos="567"/>
        </w:tabs>
        <w:spacing w:line="240" w:lineRule="auto"/>
        <w:jc w:val="both"/>
        <w:rPr>
          <w:rFonts w:eastAsia="Calibri"/>
          <w:b/>
          <w:color w:val="000000"/>
          <w:szCs w:val="22"/>
        </w:rPr>
      </w:pPr>
      <w:r w:rsidRPr="00A61CE9">
        <w:rPr>
          <w:rFonts w:eastAsia="Calibri"/>
          <w:b/>
          <w:color w:val="000000"/>
          <w:szCs w:val="22"/>
        </w:rPr>
        <w:t>Ļoti svarīgi ir nelietot šīs zāles, ja Jūs lietojat:</w:t>
      </w:r>
    </w:p>
    <w:p w14:paraId="6A6B6C10" w14:textId="77777777" w:rsidR="00123807" w:rsidRPr="00A61CE9" w:rsidRDefault="00123807" w:rsidP="00A61CE9">
      <w:pPr>
        <w:numPr>
          <w:ilvl w:val="0"/>
          <w:numId w:val="38"/>
        </w:numPr>
        <w:tabs>
          <w:tab w:val="clear" w:pos="567"/>
          <w:tab w:val="left" w:pos="709"/>
        </w:tabs>
        <w:spacing w:line="240" w:lineRule="auto"/>
        <w:jc w:val="both"/>
        <w:rPr>
          <w:noProof/>
          <w:color w:val="000000"/>
          <w:szCs w:val="22"/>
        </w:rPr>
      </w:pPr>
      <w:proofErr w:type="spellStart"/>
      <w:r w:rsidRPr="00A61CE9">
        <w:rPr>
          <w:rFonts w:eastAsia="Calibri"/>
          <w:color w:val="000000"/>
          <w:szCs w:val="22"/>
        </w:rPr>
        <w:t>levodopu</w:t>
      </w:r>
      <w:proofErr w:type="spellEnd"/>
      <w:r w:rsidRPr="00A61CE9">
        <w:rPr>
          <w:rFonts w:eastAsia="Calibri"/>
          <w:color w:val="000000"/>
          <w:szCs w:val="22"/>
        </w:rPr>
        <w:t xml:space="preserve"> – zāles </w:t>
      </w:r>
      <w:proofErr w:type="spellStart"/>
      <w:r w:rsidRPr="00A61CE9">
        <w:rPr>
          <w:rFonts w:eastAsia="Calibri"/>
          <w:color w:val="000000"/>
          <w:szCs w:val="22"/>
        </w:rPr>
        <w:t>Parkinsona</w:t>
      </w:r>
      <w:proofErr w:type="spellEnd"/>
      <w:r w:rsidRPr="00A61CE9">
        <w:rPr>
          <w:rFonts w:eastAsia="Calibri"/>
          <w:color w:val="000000"/>
          <w:szCs w:val="22"/>
        </w:rPr>
        <w:t xml:space="preserve"> slimības ārstēšanai;</w:t>
      </w:r>
    </w:p>
    <w:p w14:paraId="361D9B92" w14:textId="77777777" w:rsidR="00123807" w:rsidRPr="00A61CE9" w:rsidRDefault="00123807" w:rsidP="00A61CE9">
      <w:pPr>
        <w:numPr>
          <w:ilvl w:val="0"/>
          <w:numId w:val="38"/>
        </w:numPr>
        <w:tabs>
          <w:tab w:val="clear" w:pos="567"/>
          <w:tab w:val="left" w:pos="709"/>
        </w:tabs>
        <w:spacing w:line="240" w:lineRule="auto"/>
        <w:jc w:val="both"/>
        <w:rPr>
          <w:noProof/>
          <w:color w:val="000000"/>
          <w:szCs w:val="22"/>
        </w:rPr>
      </w:pPr>
      <w:r w:rsidRPr="00A61CE9">
        <w:rPr>
          <w:rFonts w:eastAsia="Calibri"/>
          <w:color w:val="000000"/>
          <w:szCs w:val="22"/>
        </w:rPr>
        <w:t xml:space="preserve">zāles, ko sauc par dopamīna agonistiem (piemēram, </w:t>
      </w:r>
      <w:proofErr w:type="spellStart"/>
      <w:r w:rsidRPr="00A61CE9">
        <w:rPr>
          <w:rFonts w:eastAsia="Calibri"/>
          <w:color w:val="000000"/>
          <w:szCs w:val="22"/>
        </w:rPr>
        <w:t>bromkriptīnu</w:t>
      </w:r>
      <w:proofErr w:type="spellEnd"/>
      <w:r w:rsidRPr="00A61CE9">
        <w:rPr>
          <w:rFonts w:eastAsia="Calibri"/>
          <w:color w:val="000000"/>
          <w:szCs w:val="22"/>
        </w:rPr>
        <w:t xml:space="preserve">, </w:t>
      </w:r>
      <w:proofErr w:type="spellStart"/>
      <w:r w:rsidRPr="00A61CE9">
        <w:rPr>
          <w:rFonts w:eastAsia="Calibri"/>
          <w:color w:val="000000"/>
          <w:szCs w:val="22"/>
        </w:rPr>
        <w:t>ropinirolu</w:t>
      </w:r>
      <w:proofErr w:type="spellEnd"/>
      <w:r w:rsidRPr="00A61CE9">
        <w:rPr>
          <w:rFonts w:eastAsia="Calibri"/>
          <w:color w:val="000000"/>
          <w:szCs w:val="22"/>
        </w:rPr>
        <w:t>);</w:t>
      </w:r>
    </w:p>
    <w:p w14:paraId="28E61040" w14:textId="77777777" w:rsidR="00123807" w:rsidRPr="00A61CE9" w:rsidRDefault="00123807" w:rsidP="00A61CE9">
      <w:pPr>
        <w:numPr>
          <w:ilvl w:val="0"/>
          <w:numId w:val="38"/>
        </w:numPr>
        <w:tabs>
          <w:tab w:val="clear" w:pos="567"/>
          <w:tab w:val="left" w:pos="709"/>
        </w:tabs>
        <w:spacing w:line="240" w:lineRule="auto"/>
        <w:jc w:val="both"/>
        <w:rPr>
          <w:noProof/>
          <w:color w:val="000000"/>
          <w:szCs w:val="22"/>
        </w:rPr>
      </w:pPr>
      <w:r w:rsidRPr="00A61CE9">
        <w:rPr>
          <w:rFonts w:eastAsia="Calibri"/>
          <w:color w:val="000000"/>
          <w:szCs w:val="22"/>
        </w:rPr>
        <w:t xml:space="preserve">zāles sirds ritma traucējumu ārstēšanai (piemēram, </w:t>
      </w:r>
      <w:proofErr w:type="spellStart"/>
      <w:r w:rsidRPr="00A61CE9">
        <w:rPr>
          <w:rFonts w:eastAsia="Calibri"/>
          <w:color w:val="000000"/>
          <w:szCs w:val="22"/>
        </w:rPr>
        <w:t>amiodaronu</w:t>
      </w:r>
      <w:proofErr w:type="spellEnd"/>
      <w:r w:rsidRPr="00A61CE9">
        <w:rPr>
          <w:rFonts w:eastAsia="Calibri"/>
          <w:color w:val="000000"/>
          <w:szCs w:val="22"/>
        </w:rPr>
        <w:t xml:space="preserve">, </w:t>
      </w:r>
      <w:proofErr w:type="spellStart"/>
      <w:r w:rsidRPr="00A61CE9">
        <w:rPr>
          <w:rFonts w:eastAsia="Calibri"/>
          <w:color w:val="000000"/>
          <w:szCs w:val="22"/>
        </w:rPr>
        <w:t>sotalolu</w:t>
      </w:r>
      <w:proofErr w:type="spellEnd"/>
      <w:r w:rsidRPr="00A61CE9">
        <w:rPr>
          <w:rFonts w:eastAsia="Calibri"/>
          <w:color w:val="000000"/>
          <w:szCs w:val="22"/>
        </w:rPr>
        <w:t xml:space="preserve">, </w:t>
      </w:r>
      <w:proofErr w:type="spellStart"/>
      <w:r w:rsidRPr="00A61CE9">
        <w:rPr>
          <w:rFonts w:eastAsia="Calibri"/>
          <w:color w:val="000000"/>
          <w:szCs w:val="22"/>
        </w:rPr>
        <w:t>hinidīnu</w:t>
      </w:r>
      <w:proofErr w:type="spellEnd"/>
      <w:r w:rsidRPr="00A61CE9">
        <w:rPr>
          <w:rFonts w:eastAsia="Calibri"/>
          <w:color w:val="000000"/>
          <w:szCs w:val="22"/>
        </w:rPr>
        <w:t xml:space="preserve">, </w:t>
      </w:r>
      <w:proofErr w:type="spellStart"/>
      <w:r w:rsidRPr="00A61CE9">
        <w:rPr>
          <w:rFonts w:eastAsia="Calibri"/>
          <w:color w:val="000000"/>
          <w:szCs w:val="22"/>
        </w:rPr>
        <w:t>dizopiramīdu</w:t>
      </w:r>
      <w:proofErr w:type="spellEnd"/>
      <w:r w:rsidRPr="00A61CE9">
        <w:rPr>
          <w:rFonts w:eastAsia="Calibri"/>
          <w:color w:val="000000"/>
          <w:szCs w:val="22"/>
        </w:rPr>
        <w:t>);</w:t>
      </w:r>
    </w:p>
    <w:p w14:paraId="1D0A236B" w14:textId="77777777" w:rsidR="00123807" w:rsidRPr="00A61CE9" w:rsidRDefault="00123807" w:rsidP="00A61CE9">
      <w:pPr>
        <w:numPr>
          <w:ilvl w:val="0"/>
          <w:numId w:val="38"/>
        </w:numPr>
        <w:tabs>
          <w:tab w:val="clear" w:pos="567"/>
          <w:tab w:val="left" w:pos="709"/>
        </w:tabs>
        <w:spacing w:line="240" w:lineRule="auto"/>
        <w:jc w:val="both"/>
        <w:rPr>
          <w:noProof/>
          <w:color w:val="000000"/>
          <w:szCs w:val="22"/>
        </w:rPr>
      </w:pPr>
      <w:r w:rsidRPr="00A61CE9">
        <w:rPr>
          <w:rFonts w:eastAsia="Calibri"/>
          <w:color w:val="000000"/>
          <w:szCs w:val="22"/>
        </w:rPr>
        <w:t xml:space="preserve">citas zāles, piemēram, </w:t>
      </w:r>
      <w:proofErr w:type="spellStart"/>
      <w:r w:rsidRPr="00A61CE9">
        <w:rPr>
          <w:rFonts w:eastAsia="Calibri"/>
          <w:color w:val="000000"/>
          <w:szCs w:val="22"/>
        </w:rPr>
        <w:t>bepridilu</w:t>
      </w:r>
      <w:proofErr w:type="spellEnd"/>
      <w:r w:rsidRPr="00A61CE9">
        <w:rPr>
          <w:rFonts w:eastAsia="Calibri"/>
          <w:color w:val="000000"/>
          <w:szCs w:val="22"/>
        </w:rPr>
        <w:t xml:space="preserve">, </w:t>
      </w:r>
      <w:proofErr w:type="spellStart"/>
      <w:r w:rsidRPr="00A61CE9">
        <w:rPr>
          <w:rFonts w:eastAsia="Calibri"/>
          <w:color w:val="000000"/>
          <w:szCs w:val="22"/>
        </w:rPr>
        <w:t>cisaprīdu</w:t>
      </w:r>
      <w:proofErr w:type="spellEnd"/>
      <w:r w:rsidRPr="00A61CE9">
        <w:rPr>
          <w:rFonts w:eastAsia="Calibri"/>
          <w:color w:val="000000"/>
          <w:szCs w:val="22"/>
        </w:rPr>
        <w:t xml:space="preserve">, </w:t>
      </w:r>
      <w:proofErr w:type="spellStart"/>
      <w:r w:rsidRPr="00A61CE9">
        <w:rPr>
          <w:rFonts w:eastAsia="Calibri"/>
          <w:color w:val="000000"/>
          <w:szCs w:val="22"/>
        </w:rPr>
        <w:t>sultoprīdu</w:t>
      </w:r>
      <w:proofErr w:type="spellEnd"/>
      <w:r w:rsidRPr="00A61CE9">
        <w:rPr>
          <w:rFonts w:eastAsia="Calibri"/>
          <w:color w:val="000000"/>
          <w:szCs w:val="22"/>
        </w:rPr>
        <w:t xml:space="preserve">, </w:t>
      </w:r>
      <w:proofErr w:type="spellStart"/>
      <w:r w:rsidRPr="00A61CE9">
        <w:rPr>
          <w:rFonts w:eastAsia="Calibri"/>
          <w:color w:val="000000"/>
          <w:szCs w:val="22"/>
        </w:rPr>
        <w:t>tioridazīnu</w:t>
      </w:r>
      <w:proofErr w:type="spellEnd"/>
      <w:r w:rsidRPr="00A61CE9">
        <w:rPr>
          <w:rFonts w:eastAsia="Calibri"/>
          <w:color w:val="000000"/>
          <w:szCs w:val="22"/>
        </w:rPr>
        <w:t xml:space="preserve">, metadonu, intravenozi ievadāmu </w:t>
      </w:r>
      <w:proofErr w:type="spellStart"/>
      <w:r w:rsidRPr="00A61CE9">
        <w:rPr>
          <w:rFonts w:eastAsia="Calibri"/>
          <w:color w:val="000000"/>
          <w:szCs w:val="22"/>
        </w:rPr>
        <w:t>eritromicīnu</w:t>
      </w:r>
      <w:proofErr w:type="spellEnd"/>
      <w:r w:rsidRPr="00A61CE9">
        <w:rPr>
          <w:rFonts w:eastAsia="Calibri"/>
          <w:color w:val="000000"/>
          <w:szCs w:val="22"/>
        </w:rPr>
        <w:t xml:space="preserve">, intravenozi ievadāmu </w:t>
      </w:r>
      <w:proofErr w:type="spellStart"/>
      <w:r w:rsidRPr="00A61CE9">
        <w:rPr>
          <w:rFonts w:eastAsia="Calibri"/>
          <w:color w:val="000000"/>
          <w:szCs w:val="22"/>
        </w:rPr>
        <w:t>vinkamicīnu</w:t>
      </w:r>
      <w:proofErr w:type="spellEnd"/>
      <w:r w:rsidRPr="00A61CE9">
        <w:rPr>
          <w:rFonts w:eastAsia="Calibri"/>
          <w:color w:val="000000"/>
          <w:szCs w:val="22"/>
        </w:rPr>
        <w:t xml:space="preserve">, </w:t>
      </w:r>
      <w:proofErr w:type="spellStart"/>
      <w:r w:rsidRPr="00A61CE9">
        <w:rPr>
          <w:rFonts w:eastAsia="Calibri"/>
          <w:color w:val="000000"/>
          <w:szCs w:val="22"/>
        </w:rPr>
        <w:t>halofantrīnu</w:t>
      </w:r>
      <w:proofErr w:type="spellEnd"/>
      <w:r w:rsidRPr="00A61CE9">
        <w:rPr>
          <w:rFonts w:eastAsia="Calibri"/>
          <w:color w:val="000000"/>
          <w:szCs w:val="22"/>
        </w:rPr>
        <w:t xml:space="preserve">, </w:t>
      </w:r>
      <w:proofErr w:type="spellStart"/>
      <w:r w:rsidRPr="00A61CE9">
        <w:rPr>
          <w:rFonts w:eastAsia="Calibri"/>
          <w:color w:val="000000"/>
          <w:szCs w:val="22"/>
        </w:rPr>
        <w:t>pentamidīnu</w:t>
      </w:r>
      <w:proofErr w:type="spellEnd"/>
      <w:r w:rsidRPr="00A61CE9">
        <w:rPr>
          <w:rFonts w:eastAsia="Calibri"/>
          <w:color w:val="000000"/>
          <w:szCs w:val="22"/>
        </w:rPr>
        <w:t xml:space="preserve">, </w:t>
      </w:r>
      <w:proofErr w:type="spellStart"/>
      <w:r w:rsidRPr="00A61CE9">
        <w:rPr>
          <w:rFonts w:eastAsia="Calibri"/>
          <w:color w:val="000000"/>
          <w:szCs w:val="22"/>
        </w:rPr>
        <w:t>sparfloksacīnu</w:t>
      </w:r>
      <w:proofErr w:type="spellEnd"/>
      <w:r w:rsidRPr="00A61CE9">
        <w:rPr>
          <w:rFonts w:eastAsia="Calibri"/>
          <w:color w:val="000000"/>
          <w:szCs w:val="22"/>
        </w:rPr>
        <w:t>.</w:t>
      </w:r>
    </w:p>
    <w:p w14:paraId="28FD943E" w14:textId="77777777" w:rsidR="00123807" w:rsidRPr="00A61CE9" w:rsidRDefault="00123807" w:rsidP="00A61CE9">
      <w:pPr>
        <w:numPr>
          <w:ilvl w:val="12"/>
          <w:numId w:val="0"/>
        </w:numPr>
        <w:tabs>
          <w:tab w:val="clear" w:pos="567"/>
        </w:tabs>
        <w:spacing w:line="240" w:lineRule="auto"/>
        <w:jc w:val="both"/>
        <w:rPr>
          <w:rFonts w:eastAsia="Calibri"/>
          <w:color w:val="000000"/>
          <w:szCs w:val="22"/>
        </w:rPr>
      </w:pPr>
    </w:p>
    <w:p w14:paraId="232CD63B" w14:textId="77777777" w:rsidR="00123807" w:rsidRPr="00A61CE9" w:rsidRDefault="00123807" w:rsidP="00A61CE9">
      <w:pPr>
        <w:numPr>
          <w:ilvl w:val="12"/>
          <w:numId w:val="0"/>
        </w:numPr>
        <w:tabs>
          <w:tab w:val="clear" w:pos="567"/>
        </w:tabs>
        <w:spacing w:line="240" w:lineRule="auto"/>
        <w:jc w:val="both"/>
        <w:rPr>
          <w:rFonts w:eastAsia="Calibri"/>
          <w:b/>
          <w:color w:val="000000"/>
          <w:szCs w:val="22"/>
        </w:rPr>
      </w:pPr>
      <w:r w:rsidRPr="00A61CE9">
        <w:rPr>
          <w:rFonts w:eastAsia="Calibri"/>
          <w:b/>
          <w:color w:val="000000"/>
          <w:szCs w:val="22"/>
        </w:rPr>
        <w:t>Pastāstiet ārstam, ja Jūs lietojat kādas no sekojošām zālēm:</w:t>
      </w:r>
    </w:p>
    <w:p w14:paraId="0A2368C2"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zāles paaugstināta asinsspiediena ārstēšanai (</w:t>
      </w:r>
      <w:proofErr w:type="spellStart"/>
      <w:r w:rsidRPr="00A61CE9">
        <w:rPr>
          <w:rFonts w:eastAsia="Calibri"/>
          <w:color w:val="000000"/>
          <w:szCs w:val="22"/>
        </w:rPr>
        <w:t>diltiazemu</w:t>
      </w:r>
      <w:proofErr w:type="spellEnd"/>
      <w:r w:rsidRPr="00A61CE9">
        <w:rPr>
          <w:rFonts w:eastAsia="Calibri"/>
          <w:color w:val="000000"/>
          <w:szCs w:val="22"/>
        </w:rPr>
        <w:t xml:space="preserve">, </w:t>
      </w:r>
      <w:proofErr w:type="spellStart"/>
      <w:r w:rsidRPr="00A61CE9">
        <w:rPr>
          <w:rFonts w:eastAsia="Calibri"/>
          <w:color w:val="000000"/>
          <w:szCs w:val="22"/>
        </w:rPr>
        <w:t>verapamilu</w:t>
      </w:r>
      <w:proofErr w:type="spellEnd"/>
      <w:r w:rsidRPr="00A61CE9">
        <w:rPr>
          <w:rFonts w:eastAsia="Calibri"/>
          <w:color w:val="000000"/>
          <w:szCs w:val="22"/>
        </w:rPr>
        <w:t xml:space="preserve">, </w:t>
      </w:r>
      <w:proofErr w:type="spellStart"/>
      <w:r w:rsidRPr="00A61CE9">
        <w:rPr>
          <w:rFonts w:eastAsia="Calibri"/>
          <w:color w:val="000000"/>
          <w:szCs w:val="22"/>
        </w:rPr>
        <w:t>bēta</w:t>
      </w:r>
      <w:proofErr w:type="spellEnd"/>
      <w:r w:rsidRPr="00A61CE9">
        <w:rPr>
          <w:rFonts w:eastAsia="Calibri"/>
          <w:color w:val="000000"/>
          <w:szCs w:val="22"/>
        </w:rPr>
        <w:t xml:space="preserve"> blokatorus, piemēram, metoprololu</w:t>
      </w:r>
      <w:r w:rsidR="00810C1A" w:rsidRPr="00A61CE9">
        <w:rPr>
          <w:rFonts w:eastAsia="Calibri"/>
          <w:color w:val="000000"/>
          <w:szCs w:val="22"/>
        </w:rPr>
        <w:t>)</w:t>
      </w:r>
      <w:r w:rsidRPr="00A61CE9">
        <w:rPr>
          <w:rFonts w:eastAsia="Calibri"/>
          <w:color w:val="000000"/>
          <w:szCs w:val="22"/>
        </w:rPr>
        <w:t>;</w:t>
      </w:r>
    </w:p>
    <w:p w14:paraId="0B768D5B"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zāles sirds ritma traucējumu ārstēšanai (piemēram, digoksīnu);</w:t>
      </w:r>
    </w:p>
    <w:p w14:paraId="5E199C58"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zāles migrēnas un karstuma viļņu ārstēšanai (</w:t>
      </w:r>
      <w:proofErr w:type="spellStart"/>
      <w:r w:rsidRPr="00A61CE9">
        <w:rPr>
          <w:rFonts w:eastAsia="Calibri"/>
          <w:color w:val="000000"/>
          <w:szCs w:val="22"/>
        </w:rPr>
        <w:t>klonidīnu</w:t>
      </w:r>
      <w:proofErr w:type="spellEnd"/>
      <w:r w:rsidRPr="00A61CE9">
        <w:rPr>
          <w:rFonts w:eastAsia="Calibri"/>
          <w:color w:val="000000"/>
          <w:szCs w:val="22"/>
        </w:rPr>
        <w:t>);</w:t>
      </w:r>
    </w:p>
    <w:p w14:paraId="178FD654"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antidepresantus (</w:t>
      </w:r>
      <w:proofErr w:type="spellStart"/>
      <w:r w:rsidRPr="00A61CE9">
        <w:rPr>
          <w:rFonts w:eastAsia="Calibri"/>
          <w:color w:val="000000"/>
          <w:szCs w:val="22"/>
        </w:rPr>
        <w:t>imipramīnu</w:t>
      </w:r>
      <w:proofErr w:type="spellEnd"/>
      <w:r w:rsidRPr="00A61CE9">
        <w:rPr>
          <w:rFonts w:eastAsia="Calibri"/>
          <w:color w:val="000000"/>
          <w:szCs w:val="22"/>
        </w:rPr>
        <w:t>);</w:t>
      </w:r>
    </w:p>
    <w:p w14:paraId="041E1FBF"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 xml:space="preserve">zāles artrīta vai saistaudu slimību ārstēšanai (piemēram, </w:t>
      </w:r>
      <w:proofErr w:type="spellStart"/>
      <w:r w:rsidRPr="00A61CE9">
        <w:rPr>
          <w:rFonts w:eastAsia="Calibri"/>
          <w:color w:val="000000"/>
          <w:szCs w:val="22"/>
        </w:rPr>
        <w:t>kortikosteroīdus</w:t>
      </w:r>
      <w:proofErr w:type="spellEnd"/>
      <w:r w:rsidRPr="00A61CE9">
        <w:rPr>
          <w:rFonts w:eastAsia="Calibri"/>
          <w:color w:val="000000"/>
          <w:szCs w:val="22"/>
        </w:rPr>
        <w:t xml:space="preserve">, </w:t>
      </w:r>
      <w:proofErr w:type="spellStart"/>
      <w:r w:rsidRPr="00A61CE9">
        <w:rPr>
          <w:rFonts w:eastAsia="Calibri"/>
          <w:color w:val="000000"/>
          <w:szCs w:val="22"/>
        </w:rPr>
        <w:t>prednizolonu</w:t>
      </w:r>
      <w:proofErr w:type="spellEnd"/>
      <w:r w:rsidRPr="00A61CE9">
        <w:rPr>
          <w:rFonts w:eastAsia="Calibri"/>
          <w:color w:val="000000"/>
          <w:szCs w:val="22"/>
        </w:rPr>
        <w:t>);</w:t>
      </w:r>
    </w:p>
    <w:p w14:paraId="12B4A3F4"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 xml:space="preserve">zāles aizcietējuma ārstēšanai (nātrija </w:t>
      </w:r>
      <w:proofErr w:type="spellStart"/>
      <w:r w:rsidRPr="00A61CE9">
        <w:rPr>
          <w:rFonts w:eastAsia="Calibri"/>
          <w:color w:val="000000"/>
          <w:szCs w:val="22"/>
        </w:rPr>
        <w:t>pikosulfātu</w:t>
      </w:r>
      <w:proofErr w:type="spellEnd"/>
      <w:r w:rsidRPr="00A61CE9">
        <w:rPr>
          <w:rFonts w:eastAsia="Calibri"/>
          <w:color w:val="000000"/>
          <w:szCs w:val="22"/>
        </w:rPr>
        <w:t xml:space="preserve">, </w:t>
      </w:r>
      <w:proofErr w:type="spellStart"/>
      <w:r w:rsidRPr="00A61CE9">
        <w:rPr>
          <w:rFonts w:eastAsia="Calibri"/>
          <w:color w:val="000000"/>
          <w:szCs w:val="22"/>
        </w:rPr>
        <w:t>bisacodilu</w:t>
      </w:r>
      <w:proofErr w:type="spellEnd"/>
      <w:r w:rsidRPr="00A61CE9">
        <w:rPr>
          <w:rFonts w:eastAsia="Calibri"/>
          <w:color w:val="000000"/>
          <w:szCs w:val="22"/>
        </w:rPr>
        <w:t>);</w:t>
      </w:r>
    </w:p>
    <w:p w14:paraId="370278A5"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 xml:space="preserve">pretsāpju līdzekļus, piemēram, morfīnu, </w:t>
      </w:r>
      <w:proofErr w:type="spellStart"/>
      <w:r w:rsidRPr="00A61CE9">
        <w:rPr>
          <w:rFonts w:eastAsia="Calibri"/>
          <w:color w:val="000000"/>
          <w:szCs w:val="22"/>
        </w:rPr>
        <w:t>oksikodonu</w:t>
      </w:r>
      <w:proofErr w:type="spellEnd"/>
      <w:r w:rsidRPr="00A61CE9">
        <w:rPr>
          <w:rFonts w:eastAsia="Calibri"/>
          <w:color w:val="000000"/>
          <w:szCs w:val="22"/>
        </w:rPr>
        <w:t xml:space="preserve">, </w:t>
      </w:r>
      <w:proofErr w:type="spellStart"/>
      <w:r w:rsidRPr="00A61CE9">
        <w:rPr>
          <w:rFonts w:eastAsia="Calibri"/>
          <w:color w:val="000000"/>
          <w:szCs w:val="22"/>
        </w:rPr>
        <w:t>tramadolu</w:t>
      </w:r>
      <w:proofErr w:type="spellEnd"/>
      <w:r w:rsidRPr="00A61CE9">
        <w:rPr>
          <w:rFonts w:eastAsia="Calibri"/>
          <w:color w:val="000000"/>
          <w:szCs w:val="22"/>
        </w:rPr>
        <w:t>;</w:t>
      </w:r>
    </w:p>
    <w:p w14:paraId="74DB23D6" w14:textId="77777777" w:rsidR="00123807" w:rsidRPr="00A61CE9" w:rsidRDefault="00123807"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zāles epilepsijas ārstēšanai (fenobarbitālu)</w:t>
      </w:r>
      <w:r w:rsidR="002B17A1" w:rsidRPr="00A61CE9">
        <w:rPr>
          <w:rFonts w:eastAsia="Calibri"/>
          <w:color w:val="000000"/>
          <w:szCs w:val="22"/>
        </w:rPr>
        <w:t>;</w:t>
      </w:r>
    </w:p>
    <w:p w14:paraId="15FAB70A" w14:textId="77777777" w:rsidR="002B17A1" w:rsidRPr="00A61CE9" w:rsidRDefault="002B17A1" w:rsidP="00A61CE9">
      <w:pPr>
        <w:numPr>
          <w:ilvl w:val="0"/>
          <w:numId w:val="39"/>
        </w:numPr>
        <w:tabs>
          <w:tab w:val="clear" w:pos="567"/>
          <w:tab w:val="left" w:pos="709"/>
        </w:tabs>
        <w:spacing w:line="240" w:lineRule="auto"/>
        <w:jc w:val="both"/>
        <w:rPr>
          <w:noProof/>
          <w:color w:val="000000"/>
          <w:szCs w:val="22"/>
        </w:rPr>
      </w:pPr>
      <w:proofErr w:type="spellStart"/>
      <w:r w:rsidRPr="00A61CE9">
        <w:rPr>
          <w:rFonts w:eastAsia="Calibri"/>
          <w:color w:val="000000"/>
          <w:szCs w:val="22"/>
        </w:rPr>
        <w:t>prethistamīna</w:t>
      </w:r>
      <w:proofErr w:type="spellEnd"/>
      <w:r w:rsidRPr="00A61CE9">
        <w:rPr>
          <w:rFonts w:eastAsia="Calibri"/>
          <w:color w:val="000000"/>
          <w:szCs w:val="22"/>
        </w:rPr>
        <w:t xml:space="preserve"> līdzekļus, kas padara Jūs miegainu;</w:t>
      </w:r>
    </w:p>
    <w:p w14:paraId="4E4CBC7F" w14:textId="77777777" w:rsidR="002B17A1" w:rsidRPr="00A61CE9" w:rsidRDefault="002B17A1"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zāles baiļu un trauksmes ārstēšanai (benzodiazepīnus);</w:t>
      </w:r>
    </w:p>
    <w:p w14:paraId="70E82103" w14:textId="77777777" w:rsidR="002B17A1" w:rsidRPr="00A61CE9" w:rsidRDefault="002B17A1"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 xml:space="preserve">zāles </w:t>
      </w:r>
      <w:r w:rsidR="003A3E8A" w:rsidRPr="00A61CE9">
        <w:rPr>
          <w:rFonts w:eastAsia="Calibri"/>
          <w:color w:val="000000"/>
          <w:szCs w:val="22"/>
        </w:rPr>
        <w:t>psihisku</w:t>
      </w:r>
      <w:r w:rsidRPr="00A61CE9">
        <w:rPr>
          <w:rFonts w:eastAsia="Calibri"/>
          <w:color w:val="000000"/>
          <w:szCs w:val="22"/>
        </w:rPr>
        <w:t xml:space="preserve"> traucējumu ārstēšanai (piemēram, pimozīdu, haloperidolu, litiju);</w:t>
      </w:r>
    </w:p>
    <w:p w14:paraId="144757DE" w14:textId="77777777" w:rsidR="002B17A1" w:rsidRPr="00A61CE9" w:rsidRDefault="002B17A1"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noteiktus diurētiskos līdzekļus;</w:t>
      </w:r>
    </w:p>
    <w:p w14:paraId="1002A928" w14:textId="77777777" w:rsidR="002B17A1" w:rsidRPr="00A61CE9" w:rsidRDefault="002B17A1"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lastRenderedPageBreak/>
        <w:t>zāles, kas palīdz Jums iemigt operāciju laikā (anestēzijas līdzekļus);</w:t>
      </w:r>
    </w:p>
    <w:p w14:paraId="51201E46" w14:textId="77777777" w:rsidR="002B17A1" w:rsidRPr="00A61CE9" w:rsidRDefault="002B17A1"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zāles sēnīšinfekciju ārstēšanai, ko ievada vēnā (</w:t>
      </w:r>
      <w:proofErr w:type="spellStart"/>
      <w:r w:rsidRPr="00A61CE9">
        <w:rPr>
          <w:rFonts w:eastAsia="Calibri"/>
          <w:color w:val="000000"/>
          <w:szCs w:val="22"/>
        </w:rPr>
        <w:t>amfotericīns</w:t>
      </w:r>
      <w:proofErr w:type="spellEnd"/>
      <w:r w:rsidRPr="00A61CE9">
        <w:rPr>
          <w:rFonts w:eastAsia="Calibri"/>
          <w:color w:val="000000"/>
          <w:szCs w:val="22"/>
        </w:rPr>
        <w:t xml:space="preserve"> B);</w:t>
      </w:r>
    </w:p>
    <w:p w14:paraId="58364CDA" w14:textId="256B2BCE" w:rsidR="0030678A" w:rsidRPr="00A61CE9" w:rsidRDefault="002B17A1"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 xml:space="preserve">zāles malārijas ārstēšanai (piemēram, </w:t>
      </w:r>
      <w:proofErr w:type="spellStart"/>
      <w:r w:rsidRPr="00A61CE9">
        <w:rPr>
          <w:rFonts w:eastAsia="Calibri"/>
          <w:color w:val="000000"/>
          <w:szCs w:val="22"/>
        </w:rPr>
        <w:t>meflohīns</w:t>
      </w:r>
      <w:proofErr w:type="spellEnd"/>
      <w:r w:rsidRPr="00A61CE9">
        <w:rPr>
          <w:rFonts w:eastAsia="Calibri"/>
          <w:color w:val="000000"/>
          <w:szCs w:val="22"/>
        </w:rPr>
        <w:t>)</w:t>
      </w:r>
      <w:r w:rsidR="0030678A" w:rsidRPr="00A61CE9">
        <w:rPr>
          <w:rFonts w:eastAsia="Calibri"/>
          <w:color w:val="000000"/>
          <w:szCs w:val="22"/>
        </w:rPr>
        <w:t>;</w:t>
      </w:r>
    </w:p>
    <w:p w14:paraId="362F36D7" w14:textId="352C3669" w:rsidR="0030678A" w:rsidRPr="00A61CE9" w:rsidRDefault="0030678A" w:rsidP="00A61CE9">
      <w:pPr>
        <w:numPr>
          <w:ilvl w:val="0"/>
          <w:numId w:val="39"/>
        </w:numPr>
        <w:tabs>
          <w:tab w:val="clear" w:pos="567"/>
          <w:tab w:val="left" w:pos="709"/>
        </w:tabs>
        <w:spacing w:line="240" w:lineRule="auto"/>
        <w:jc w:val="both"/>
        <w:rPr>
          <w:noProof/>
          <w:color w:val="000000"/>
          <w:szCs w:val="22"/>
        </w:rPr>
      </w:pPr>
      <w:proofErr w:type="spellStart"/>
      <w:r w:rsidRPr="00A61CE9">
        <w:rPr>
          <w:rFonts w:eastAsia="Calibri"/>
          <w:color w:val="000000"/>
          <w:szCs w:val="22"/>
        </w:rPr>
        <w:t>antipsihotisko</w:t>
      </w:r>
      <w:proofErr w:type="spellEnd"/>
      <w:r w:rsidRPr="00A61CE9">
        <w:rPr>
          <w:rFonts w:eastAsia="Calibri"/>
          <w:color w:val="000000"/>
          <w:szCs w:val="22"/>
        </w:rPr>
        <w:t xml:space="preserve"> līdzekļus (</w:t>
      </w:r>
      <w:proofErr w:type="spellStart"/>
      <w:r w:rsidRPr="00A61CE9">
        <w:rPr>
          <w:rFonts w:eastAsia="Calibri"/>
          <w:color w:val="000000"/>
          <w:szCs w:val="22"/>
        </w:rPr>
        <w:t>klozapīnu</w:t>
      </w:r>
      <w:proofErr w:type="spellEnd"/>
      <w:r w:rsidRPr="00A61CE9">
        <w:rPr>
          <w:rFonts w:eastAsia="Calibri"/>
          <w:color w:val="000000"/>
          <w:szCs w:val="22"/>
        </w:rPr>
        <w:t>)</w:t>
      </w:r>
      <w:r w:rsidR="00256A7D">
        <w:rPr>
          <w:rFonts w:eastAsia="Calibri"/>
          <w:color w:val="000000"/>
          <w:szCs w:val="22"/>
        </w:rPr>
        <w:t>.</w:t>
      </w:r>
    </w:p>
    <w:p w14:paraId="4C57A24F" w14:textId="77777777" w:rsidR="002B17A1" w:rsidRPr="00A61CE9" w:rsidRDefault="0030678A" w:rsidP="00A61CE9">
      <w:pPr>
        <w:numPr>
          <w:ilvl w:val="0"/>
          <w:numId w:val="39"/>
        </w:numPr>
        <w:tabs>
          <w:tab w:val="clear" w:pos="567"/>
          <w:tab w:val="left" w:pos="709"/>
        </w:tabs>
        <w:spacing w:line="240" w:lineRule="auto"/>
        <w:jc w:val="both"/>
        <w:rPr>
          <w:noProof/>
          <w:color w:val="000000"/>
          <w:szCs w:val="22"/>
        </w:rPr>
      </w:pPr>
      <w:r w:rsidRPr="00A61CE9">
        <w:rPr>
          <w:rFonts w:eastAsia="Calibri"/>
          <w:color w:val="000000"/>
          <w:szCs w:val="22"/>
        </w:rPr>
        <w:t>pretklepus zāles</w:t>
      </w:r>
      <w:r w:rsidR="002B17A1" w:rsidRPr="00A61CE9">
        <w:rPr>
          <w:rFonts w:eastAsia="Calibri"/>
          <w:color w:val="000000"/>
          <w:szCs w:val="22"/>
        </w:rPr>
        <w:t>.</w:t>
      </w:r>
    </w:p>
    <w:p w14:paraId="58FA801F" w14:textId="77777777" w:rsidR="003D52C3" w:rsidRPr="00A61CE9" w:rsidRDefault="003D52C3" w:rsidP="00A61CE9">
      <w:pPr>
        <w:numPr>
          <w:ilvl w:val="12"/>
          <w:numId w:val="0"/>
        </w:numPr>
        <w:tabs>
          <w:tab w:val="clear" w:pos="567"/>
        </w:tabs>
        <w:spacing w:line="240" w:lineRule="auto"/>
        <w:jc w:val="both"/>
        <w:rPr>
          <w:noProof/>
          <w:color w:val="000000"/>
          <w:szCs w:val="22"/>
        </w:rPr>
      </w:pPr>
    </w:p>
    <w:p w14:paraId="1D1213C9" w14:textId="77777777" w:rsidR="0030678A" w:rsidRPr="00A61CE9" w:rsidRDefault="0030678A" w:rsidP="00A61CE9">
      <w:pPr>
        <w:numPr>
          <w:ilvl w:val="12"/>
          <w:numId w:val="0"/>
        </w:numPr>
        <w:tabs>
          <w:tab w:val="clear" w:pos="567"/>
        </w:tabs>
        <w:spacing w:line="240" w:lineRule="auto"/>
        <w:jc w:val="both"/>
        <w:rPr>
          <w:noProof/>
          <w:color w:val="000000"/>
          <w:szCs w:val="22"/>
        </w:rPr>
      </w:pPr>
      <w:r w:rsidRPr="00A61CE9">
        <w:rPr>
          <w:noProof/>
          <w:color w:val="000000"/>
          <w:szCs w:val="22"/>
        </w:rPr>
        <w:t>Amisulprīda lietošanas laikā Jums jāizvairās no alkohola lietošanas. Tas pastiprina amisulprīda letarģisko iedarbību.</w:t>
      </w:r>
    </w:p>
    <w:p w14:paraId="1F513AC5" w14:textId="77777777" w:rsidR="0030678A" w:rsidRPr="00A61CE9" w:rsidRDefault="0030678A" w:rsidP="00A61CE9">
      <w:pPr>
        <w:numPr>
          <w:ilvl w:val="12"/>
          <w:numId w:val="0"/>
        </w:numPr>
        <w:tabs>
          <w:tab w:val="clear" w:pos="567"/>
        </w:tabs>
        <w:spacing w:line="240" w:lineRule="auto"/>
        <w:jc w:val="both"/>
        <w:rPr>
          <w:noProof/>
          <w:color w:val="000000"/>
          <w:szCs w:val="22"/>
        </w:rPr>
      </w:pPr>
    </w:p>
    <w:p w14:paraId="0A485A55" w14:textId="77777777" w:rsidR="00F75EAB" w:rsidRPr="00A61CE9" w:rsidRDefault="0009776E" w:rsidP="00A61CE9">
      <w:pPr>
        <w:numPr>
          <w:ilvl w:val="12"/>
          <w:numId w:val="0"/>
        </w:numPr>
        <w:tabs>
          <w:tab w:val="clear" w:pos="567"/>
        </w:tabs>
        <w:spacing w:line="240" w:lineRule="auto"/>
        <w:jc w:val="both"/>
        <w:rPr>
          <w:noProof/>
          <w:color w:val="000000"/>
          <w:szCs w:val="22"/>
        </w:rPr>
      </w:pPr>
      <w:r w:rsidRPr="00A61CE9">
        <w:rPr>
          <w:b/>
          <w:bCs/>
          <w:noProof/>
          <w:color w:val="000000"/>
          <w:szCs w:val="22"/>
        </w:rPr>
        <w:t>Aktiprol</w:t>
      </w:r>
      <w:r w:rsidR="00F75EAB" w:rsidRPr="00A61CE9">
        <w:rPr>
          <w:noProof/>
          <w:color w:val="000000"/>
          <w:szCs w:val="22"/>
        </w:rPr>
        <w:t xml:space="preserve"> </w:t>
      </w:r>
      <w:r w:rsidR="00F75EAB" w:rsidRPr="00A61CE9">
        <w:rPr>
          <w:b/>
          <w:noProof/>
          <w:color w:val="000000"/>
          <w:szCs w:val="22"/>
        </w:rPr>
        <w:t>kopā ar alkoholu</w:t>
      </w:r>
    </w:p>
    <w:p w14:paraId="14BE1C4A" w14:textId="77777777" w:rsidR="006F7C31" w:rsidRPr="00A61CE9" w:rsidRDefault="006F7C31" w:rsidP="00A61CE9">
      <w:pPr>
        <w:numPr>
          <w:ilvl w:val="12"/>
          <w:numId w:val="0"/>
        </w:numPr>
        <w:tabs>
          <w:tab w:val="clear" w:pos="567"/>
        </w:tabs>
        <w:spacing w:line="240" w:lineRule="auto"/>
        <w:jc w:val="both"/>
        <w:rPr>
          <w:rFonts w:eastAsia="Calibri"/>
          <w:color w:val="000000"/>
          <w:szCs w:val="22"/>
        </w:rPr>
      </w:pPr>
      <w:proofErr w:type="spellStart"/>
      <w:r w:rsidRPr="00A61CE9">
        <w:rPr>
          <w:rFonts w:eastAsia="Calibri"/>
          <w:color w:val="000000"/>
          <w:szCs w:val="22"/>
        </w:rPr>
        <w:t>Aktiprol</w:t>
      </w:r>
      <w:proofErr w:type="spellEnd"/>
      <w:r w:rsidRPr="00A61CE9">
        <w:rPr>
          <w:rFonts w:eastAsia="Calibri"/>
          <w:color w:val="000000"/>
          <w:szCs w:val="22"/>
        </w:rPr>
        <w:t xml:space="preserve"> tabletes jānorij veselas, uzdzerot lielu daudzumu ūdens. Šīs zāles jālieto pirms ēdienreizēm. </w:t>
      </w:r>
      <w:proofErr w:type="spellStart"/>
      <w:r w:rsidRPr="00A61CE9">
        <w:rPr>
          <w:rFonts w:eastAsia="Calibri"/>
          <w:color w:val="000000"/>
          <w:szCs w:val="22"/>
        </w:rPr>
        <w:t>Aktiprol</w:t>
      </w:r>
      <w:proofErr w:type="spellEnd"/>
      <w:r w:rsidRPr="00A61CE9">
        <w:rPr>
          <w:rFonts w:eastAsia="Calibri"/>
          <w:color w:val="000000"/>
          <w:szCs w:val="22"/>
        </w:rPr>
        <w:t xml:space="preserve"> lietošanas laikā nelietojiet alkoholu. Tas nepieciešams tāpēc, ka alkohols var ietekmēt zāļu iedarbību.</w:t>
      </w:r>
    </w:p>
    <w:p w14:paraId="5C4FF934"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0318342F" w14:textId="77777777" w:rsidR="00F75EAB" w:rsidRPr="00A61CE9" w:rsidRDefault="00F75EAB" w:rsidP="00A61CE9">
      <w:pPr>
        <w:numPr>
          <w:ilvl w:val="12"/>
          <w:numId w:val="0"/>
        </w:numPr>
        <w:tabs>
          <w:tab w:val="clear" w:pos="567"/>
        </w:tabs>
        <w:spacing w:line="240" w:lineRule="auto"/>
        <w:jc w:val="both"/>
        <w:rPr>
          <w:b/>
          <w:noProof/>
          <w:color w:val="000000"/>
          <w:szCs w:val="22"/>
          <w:shd w:val="pct15" w:color="auto" w:fill="FFFFFF"/>
        </w:rPr>
      </w:pPr>
      <w:r w:rsidRPr="00A61CE9">
        <w:rPr>
          <w:b/>
          <w:noProof/>
          <w:color w:val="000000"/>
          <w:szCs w:val="22"/>
        </w:rPr>
        <w:t>Grūtniecība, barošana ar krūti un fertilitāte</w:t>
      </w:r>
    </w:p>
    <w:p w14:paraId="52969EF4" w14:textId="1B7C31B0"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Ja Jūs esat grūtniece vai barojat bērnu ar krūti, ja domājat, ka Jums varētu būt grūtniecība vai arī Jūs plānojat grūtniecību, pirms šo zāļu lietošanas konsultējieties ar ārstu vai farmaceitu.</w:t>
      </w:r>
    </w:p>
    <w:p w14:paraId="775CD31A"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3F1B82D5" w14:textId="068AFB17" w:rsidR="0030678A" w:rsidRPr="00A61CE9" w:rsidRDefault="0030678A" w:rsidP="00A61CE9">
      <w:pPr>
        <w:pStyle w:val="BodyTextIndent"/>
        <w:ind w:left="0"/>
        <w:jc w:val="both"/>
        <w:rPr>
          <w:b/>
          <w:bCs/>
          <w:color w:val="000000"/>
          <w:szCs w:val="22"/>
        </w:rPr>
      </w:pPr>
      <w:r w:rsidRPr="00A61CE9">
        <w:rPr>
          <w:b/>
          <w:bCs/>
          <w:color w:val="000000"/>
          <w:szCs w:val="22"/>
        </w:rPr>
        <w:t>Grūtniecība</w:t>
      </w:r>
    </w:p>
    <w:p w14:paraId="1D76FEEC" w14:textId="1CCF6624" w:rsidR="0030678A" w:rsidRPr="00A61CE9" w:rsidRDefault="0030678A" w:rsidP="00A61CE9">
      <w:pPr>
        <w:pStyle w:val="BodyTextIndent"/>
        <w:ind w:left="0"/>
        <w:jc w:val="both"/>
        <w:rPr>
          <w:color w:val="000000"/>
          <w:szCs w:val="22"/>
        </w:rPr>
      </w:pPr>
      <w:proofErr w:type="spellStart"/>
      <w:r w:rsidRPr="00A61CE9">
        <w:rPr>
          <w:color w:val="000000"/>
          <w:szCs w:val="22"/>
        </w:rPr>
        <w:t>Amisulprīda</w:t>
      </w:r>
      <w:proofErr w:type="spellEnd"/>
      <w:r w:rsidRPr="00A61CE9">
        <w:rPr>
          <w:color w:val="000000"/>
          <w:szCs w:val="22"/>
        </w:rPr>
        <w:t xml:space="preserve"> lietošana nav ieteicama grūtniecības laikā un sievietēm ar reproduktīvo potenciālu, kuras neizmanto efektīvu kontracepcijas metodi.</w:t>
      </w:r>
    </w:p>
    <w:p w14:paraId="791E5988" w14:textId="767E1D25" w:rsidR="0030678A" w:rsidRPr="00A61CE9" w:rsidRDefault="0030678A" w:rsidP="00F915FD">
      <w:pPr>
        <w:pStyle w:val="BodyTextIndent"/>
        <w:ind w:left="0"/>
        <w:jc w:val="both"/>
        <w:rPr>
          <w:color w:val="000000"/>
          <w:szCs w:val="22"/>
        </w:rPr>
      </w:pPr>
      <w:r w:rsidRPr="00A61CE9">
        <w:rPr>
          <w:color w:val="000000"/>
          <w:szCs w:val="22"/>
        </w:rPr>
        <w:t xml:space="preserve">Ja Jūs lietojat </w:t>
      </w:r>
      <w:proofErr w:type="spellStart"/>
      <w:r w:rsidRPr="00A61CE9">
        <w:rPr>
          <w:color w:val="000000"/>
          <w:szCs w:val="22"/>
        </w:rPr>
        <w:t>amisulprīdu</w:t>
      </w:r>
      <w:proofErr w:type="spellEnd"/>
      <w:r w:rsidRPr="00A61CE9">
        <w:rPr>
          <w:color w:val="000000"/>
          <w:szCs w:val="22"/>
        </w:rPr>
        <w:t xml:space="preserve"> pēdējo trīs grūtniecības mēnešu laikā, Jūsu mazulim var būt uzbudinājums, pastiprināta muskuļu spriedze, patvaļīga ķermeņa trīce, miegainība, elpošanas problēmas vai barošanas grūtības. Ja Jūsu mazulim attīstās kāds no šiem simptomiem, konsultējieties ar ārstu.</w:t>
      </w:r>
    </w:p>
    <w:p w14:paraId="6BD788AC" w14:textId="77777777" w:rsidR="006F7C31" w:rsidRPr="00217C56" w:rsidRDefault="006F7C31" w:rsidP="00A61CE9">
      <w:pPr>
        <w:tabs>
          <w:tab w:val="clear" w:pos="567"/>
        </w:tabs>
        <w:spacing w:line="240" w:lineRule="auto"/>
        <w:jc w:val="both"/>
        <w:rPr>
          <w:rFonts w:eastAsia="Calibri"/>
          <w:color w:val="000000"/>
          <w:szCs w:val="22"/>
        </w:rPr>
      </w:pPr>
    </w:p>
    <w:p w14:paraId="46A3325C" w14:textId="77777777" w:rsidR="0030678A" w:rsidRPr="00A61CE9" w:rsidRDefault="0030678A" w:rsidP="00A61CE9">
      <w:pPr>
        <w:pStyle w:val="BodyTextIndent"/>
        <w:ind w:left="0"/>
        <w:jc w:val="both"/>
        <w:rPr>
          <w:b/>
          <w:bCs/>
          <w:color w:val="000000"/>
          <w:szCs w:val="22"/>
        </w:rPr>
      </w:pPr>
      <w:r w:rsidRPr="00A61CE9">
        <w:rPr>
          <w:b/>
          <w:bCs/>
          <w:color w:val="000000"/>
          <w:szCs w:val="22"/>
        </w:rPr>
        <w:t>Barošana ar krūti</w:t>
      </w:r>
    </w:p>
    <w:p w14:paraId="7DCFC145" w14:textId="77777777" w:rsidR="0030678A" w:rsidRPr="00A61CE9" w:rsidRDefault="0030678A" w:rsidP="00A61CE9">
      <w:pPr>
        <w:pStyle w:val="BodyTextIndent"/>
        <w:ind w:left="0"/>
        <w:jc w:val="both"/>
        <w:rPr>
          <w:color w:val="000000"/>
          <w:szCs w:val="22"/>
        </w:rPr>
      </w:pPr>
      <w:r w:rsidRPr="00A61CE9">
        <w:rPr>
          <w:color w:val="000000"/>
          <w:szCs w:val="22"/>
        </w:rPr>
        <w:t xml:space="preserve">Terapijas ar </w:t>
      </w:r>
      <w:proofErr w:type="spellStart"/>
      <w:r w:rsidRPr="00A61CE9">
        <w:rPr>
          <w:color w:val="000000"/>
          <w:szCs w:val="22"/>
        </w:rPr>
        <w:t>amisulprīdu</w:t>
      </w:r>
      <w:proofErr w:type="spellEnd"/>
      <w:r w:rsidRPr="00A61CE9">
        <w:rPr>
          <w:color w:val="000000"/>
          <w:szCs w:val="22"/>
        </w:rPr>
        <w:t xml:space="preserve"> laikā Jūs nedrīkstat barot bērnu ar krūti. Ja Jūs lietojat </w:t>
      </w:r>
      <w:proofErr w:type="spellStart"/>
      <w:r w:rsidRPr="00A61CE9">
        <w:rPr>
          <w:color w:val="000000"/>
          <w:szCs w:val="22"/>
        </w:rPr>
        <w:t>amisulprīdu</w:t>
      </w:r>
      <w:proofErr w:type="spellEnd"/>
      <w:r w:rsidRPr="00A61CE9">
        <w:rPr>
          <w:color w:val="000000"/>
          <w:szCs w:val="22"/>
        </w:rPr>
        <w:t>, aprunājieties ar ārstu par labāko bērna barošanas veidu.</w:t>
      </w:r>
    </w:p>
    <w:p w14:paraId="1081FF20" w14:textId="77777777" w:rsidR="006F7C31" w:rsidRPr="004E22DF" w:rsidRDefault="006F7C31" w:rsidP="00A61CE9">
      <w:pPr>
        <w:numPr>
          <w:ilvl w:val="12"/>
          <w:numId w:val="0"/>
        </w:numPr>
        <w:tabs>
          <w:tab w:val="clear" w:pos="567"/>
        </w:tabs>
        <w:spacing w:line="240" w:lineRule="auto"/>
        <w:jc w:val="both"/>
        <w:rPr>
          <w:noProof/>
          <w:color w:val="000000"/>
          <w:szCs w:val="22"/>
        </w:rPr>
      </w:pPr>
    </w:p>
    <w:p w14:paraId="66253535" w14:textId="77777777" w:rsidR="00F75EAB" w:rsidRPr="004E22DF" w:rsidRDefault="00F75EAB" w:rsidP="00A61CE9">
      <w:pPr>
        <w:numPr>
          <w:ilvl w:val="12"/>
          <w:numId w:val="0"/>
        </w:numPr>
        <w:tabs>
          <w:tab w:val="clear" w:pos="567"/>
        </w:tabs>
        <w:spacing w:line="240" w:lineRule="auto"/>
        <w:jc w:val="both"/>
        <w:rPr>
          <w:b/>
          <w:noProof/>
          <w:color w:val="000000"/>
          <w:szCs w:val="22"/>
        </w:rPr>
      </w:pPr>
      <w:r w:rsidRPr="004E22DF">
        <w:rPr>
          <w:b/>
          <w:noProof/>
          <w:color w:val="000000"/>
          <w:szCs w:val="22"/>
        </w:rPr>
        <w:t>Transportlīdzekļu vadīšana un mehānismu apkalpošana</w:t>
      </w:r>
    </w:p>
    <w:p w14:paraId="3C771024" w14:textId="5F30FE50" w:rsidR="006F7C31" w:rsidRPr="00217C56" w:rsidRDefault="006F7C31" w:rsidP="00A61CE9">
      <w:pPr>
        <w:numPr>
          <w:ilvl w:val="12"/>
          <w:numId w:val="0"/>
        </w:numPr>
        <w:tabs>
          <w:tab w:val="clear" w:pos="567"/>
        </w:tabs>
        <w:spacing w:line="240" w:lineRule="auto"/>
        <w:jc w:val="both"/>
        <w:rPr>
          <w:rFonts w:eastAsia="Calibri"/>
          <w:color w:val="000000"/>
          <w:szCs w:val="22"/>
        </w:rPr>
      </w:pPr>
      <w:r w:rsidRPr="004E22DF">
        <w:rPr>
          <w:rFonts w:eastAsia="Calibri"/>
          <w:color w:val="000000"/>
          <w:szCs w:val="22"/>
        </w:rPr>
        <w:t>Šo zāļu lietošanas laikā Jūs varat sajusties mazāk modrs vai miegains</w:t>
      </w:r>
      <w:r w:rsidR="0030678A" w:rsidRPr="004E22DF">
        <w:rPr>
          <w:rFonts w:eastAsia="Calibri"/>
          <w:color w:val="000000"/>
          <w:szCs w:val="22"/>
        </w:rPr>
        <w:t xml:space="preserve"> un var būt neskaidra redze</w:t>
      </w:r>
      <w:r w:rsidRPr="00217C56">
        <w:rPr>
          <w:rFonts w:eastAsia="Calibri"/>
          <w:color w:val="000000"/>
          <w:szCs w:val="22"/>
        </w:rPr>
        <w:t>. Ja tas tā notiek, nevadiet transportlīdzekli vai neapkalpojiet iekārtas vai mehānismus.</w:t>
      </w:r>
    </w:p>
    <w:p w14:paraId="3EB2FF68" w14:textId="77777777" w:rsidR="00F75EAB" w:rsidRPr="00217C56" w:rsidRDefault="00F75EAB" w:rsidP="00A61CE9">
      <w:pPr>
        <w:numPr>
          <w:ilvl w:val="12"/>
          <w:numId w:val="0"/>
        </w:numPr>
        <w:tabs>
          <w:tab w:val="clear" w:pos="567"/>
        </w:tabs>
        <w:spacing w:line="240" w:lineRule="auto"/>
        <w:jc w:val="both"/>
        <w:rPr>
          <w:noProof/>
          <w:color w:val="000000"/>
          <w:szCs w:val="22"/>
        </w:rPr>
      </w:pPr>
    </w:p>
    <w:p w14:paraId="73FD19CF" w14:textId="77777777" w:rsidR="00F75EAB" w:rsidRPr="00256A7D" w:rsidRDefault="0009776E" w:rsidP="00A61CE9">
      <w:pPr>
        <w:numPr>
          <w:ilvl w:val="12"/>
          <w:numId w:val="0"/>
        </w:numPr>
        <w:tabs>
          <w:tab w:val="clear" w:pos="567"/>
        </w:tabs>
        <w:spacing w:line="240" w:lineRule="auto"/>
        <w:jc w:val="both"/>
        <w:rPr>
          <w:b/>
          <w:noProof/>
          <w:color w:val="000000"/>
          <w:szCs w:val="22"/>
        </w:rPr>
      </w:pPr>
      <w:r w:rsidRPr="00256A7D">
        <w:rPr>
          <w:b/>
          <w:bCs/>
          <w:noProof/>
          <w:color w:val="000000"/>
          <w:szCs w:val="22"/>
        </w:rPr>
        <w:t>Aktiprol</w:t>
      </w:r>
      <w:r w:rsidR="00F75EAB" w:rsidRPr="00256A7D">
        <w:rPr>
          <w:b/>
          <w:noProof/>
          <w:color w:val="000000"/>
          <w:szCs w:val="22"/>
        </w:rPr>
        <w:t xml:space="preserve"> satur </w:t>
      </w:r>
      <w:r w:rsidR="006F7C31" w:rsidRPr="00256A7D">
        <w:rPr>
          <w:b/>
          <w:noProof/>
          <w:color w:val="000000"/>
          <w:szCs w:val="22"/>
        </w:rPr>
        <w:t>laktozi</w:t>
      </w:r>
    </w:p>
    <w:p w14:paraId="4FD42305" w14:textId="77777777" w:rsidR="006F7C31" w:rsidRPr="00256A7D" w:rsidRDefault="006F7C31" w:rsidP="00A61CE9">
      <w:pPr>
        <w:numPr>
          <w:ilvl w:val="12"/>
          <w:numId w:val="0"/>
        </w:numPr>
        <w:tabs>
          <w:tab w:val="clear" w:pos="567"/>
        </w:tabs>
        <w:spacing w:line="240" w:lineRule="auto"/>
        <w:jc w:val="both"/>
        <w:rPr>
          <w:rFonts w:eastAsia="Calibri"/>
          <w:color w:val="000000"/>
          <w:szCs w:val="22"/>
        </w:rPr>
      </w:pPr>
      <w:proofErr w:type="spellStart"/>
      <w:r w:rsidRPr="00256A7D">
        <w:rPr>
          <w:rFonts w:eastAsia="Calibri"/>
          <w:color w:val="000000"/>
          <w:szCs w:val="22"/>
        </w:rPr>
        <w:t>Aktiprol</w:t>
      </w:r>
      <w:proofErr w:type="spellEnd"/>
      <w:r w:rsidRPr="00256A7D">
        <w:rPr>
          <w:rFonts w:eastAsia="Calibri"/>
          <w:color w:val="000000"/>
          <w:szCs w:val="22"/>
        </w:rPr>
        <w:t xml:space="preserve"> satur laktozi (cukura paveids). </w:t>
      </w:r>
      <w:r w:rsidRPr="00256A7D">
        <w:rPr>
          <w:color w:val="000000"/>
          <w:szCs w:val="22"/>
        </w:rPr>
        <w:t>Ja ārsts ir teicis, ka Jums ir kāda cukura nepanesība, pirms lietojat šīs zāles, konsultējieties ar ārstu.</w:t>
      </w:r>
    </w:p>
    <w:p w14:paraId="1850445F" w14:textId="77777777" w:rsidR="00F75EAB" w:rsidRPr="00256A7D" w:rsidRDefault="00F75EAB" w:rsidP="00A61CE9">
      <w:pPr>
        <w:numPr>
          <w:ilvl w:val="12"/>
          <w:numId w:val="0"/>
        </w:numPr>
        <w:tabs>
          <w:tab w:val="clear" w:pos="567"/>
        </w:tabs>
        <w:spacing w:line="240" w:lineRule="auto"/>
        <w:jc w:val="both"/>
        <w:rPr>
          <w:noProof/>
          <w:color w:val="000000"/>
          <w:szCs w:val="22"/>
        </w:rPr>
      </w:pPr>
    </w:p>
    <w:p w14:paraId="5A5BA3E9" w14:textId="77777777" w:rsidR="000454C5" w:rsidRPr="00256A7D" w:rsidRDefault="000454C5" w:rsidP="00A61CE9">
      <w:pPr>
        <w:numPr>
          <w:ilvl w:val="12"/>
          <w:numId w:val="0"/>
        </w:numPr>
        <w:tabs>
          <w:tab w:val="clear" w:pos="567"/>
        </w:tabs>
        <w:spacing w:line="240" w:lineRule="auto"/>
        <w:jc w:val="both"/>
        <w:rPr>
          <w:noProof/>
          <w:color w:val="000000"/>
          <w:szCs w:val="22"/>
        </w:rPr>
      </w:pPr>
    </w:p>
    <w:p w14:paraId="08AC12B7"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256A7D">
        <w:rPr>
          <w:b/>
          <w:noProof/>
          <w:color w:val="000000"/>
          <w:szCs w:val="22"/>
        </w:rPr>
        <w:t>3.</w:t>
      </w:r>
      <w:r w:rsidRPr="00256A7D">
        <w:rPr>
          <w:b/>
          <w:noProof/>
          <w:color w:val="000000"/>
          <w:szCs w:val="22"/>
        </w:rPr>
        <w:tab/>
        <w:t xml:space="preserve">Kā lietot </w:t>
      </w:r>
      <w:r w:rsidR="0009776E" w:rsidRPr="00D029B3">
        <w:rPr>
          <w:b/>
          <w:bCs/>
          <w:noProof/>
          <w:color w:val="000000"/>
          <w:szCs w:val="22"/>
        </w:rPr>
        <w:t>Aktiprol</w:t>
      </w:r>
    </w:p>
    <w:p w14:paraId="4C56ADA1" w14:textId="77777777" w:rsidR="000454C5" w:rsidRPr="00A61CE9" w:rsidRDefault="000454C5" w:rsidP="00A61CE9">
      <w:pPr>
        <w:numPr>
          <w:ilvl w:val="12"/>
          <w:numId w:val="0"/>
        </w:numPr>
        <w:tabs>
          <w:tab w:val="clear" w:pos="567"/>
        </w:tabs>
        <w:spacing w:line="240" w:lineRule="auto"/>
        <w:jc w:val="both"/>
        <w:rPr>
          <w:noProof/>
          <w:color w:val="000000"/>
          <w:szCs w:val="22"/>
        </w:rPr>
      </w:pPr>
    </w:p>
    <w:p w14:paraId="344FC757"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Vienmēr lietojiet šīs zāles tieši tā, kā ārsts vai farmaceits Jums teicis. Neskaidrību gadījumā vaicājiet ārstam vai farmaceitam.</w:t>
      </w:r>
    </w:p>
    <w:p w14:paraId="739F23E0"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3B304F52"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Ieteicamā deva</w:t>
      </w:r>
    </w:p>
    <w:p w14:paraId="475FDBDF" w14:textId="77777777" w:rsidR="00E61A02" w:rsidRPr="00A61CE9" w:rsidRDefault="00E61A02" w:rsidP="00A61CE9">
      <w:pPr>
        <w:numPr>
          <w:ilvl w:val="12"/>
          <w:numId w:val="0"/>
        </w:numPr>
        <w:tabs>
          <w:tab w:val="clear" w:pos="567"/>
        </w:tabs>
        <w:spacing w:line="240" w:lineRule="auto"/>
        <w:jc w:val="both"/>
        <w:rPr>
          <w:b/>
          <w:noProof/>
          <w:color w:val="000000"/>
          <w:szCs w:val="22"/>
        </w:rPr>
      </w:pPr>
      <w:r w:rsidRPr="00A61CE9">
        <w:rPr>
          <w:b/>
          <w:noProof/>
          <w:color w:val="000000"/>
          <w:szCs w:val="22"/>
        </w:rPr>
        <w:t>Pieaugušie</w:t>
      </w:r>
    </w:p>
    <w:p w14:paraId="4382E71B" w14:textId="77777777" w:rsidR="00E61A02" w:rsidRPr="00A61CE9" w:rsidRDefault="00E61A02" w:rsidP="00A61CE9">
      <w:pPr>
        <w:numPr>
          <w:ilvl w:val="12"/>
          <w:numId w:val="0"/>
        </w:numPr>
        <w:tabs>
          <w:tab w:val="clear" w:pos="567"/>
        </w:tabs>
        <w:spacing w:line="240" w:lineRule="auto"/>
        <w:jc w:val="both"/>
        <w:rPr>
          <w:rFonts w:eastAsia="Calibri"/>
          <w:color w:val="000000"/>
          <w:szCs w:val="22"/>
        </w:rPr>
      </w:pPr>
      <w:r w:rsidRPr="00A61CE9">
        <w:rPr>
          <w:rFonts w:eastAsia="Calibri"/>
          <w:color w:val="000000"/>
          <w:szCs w:val="22"/>
        </w:rPr>
        <w:t>50 – 300 mg dienā vai 400 – 800 mg dienā, atkarībā no Jums esošajiem simptomiem. Atsevišķos gadījumos dienas devu var palielināt līdz 120</w:t>
      </w:r>
      <w:r w:rsidR="007447D3" w:rsidRPr="00A61CE9">
        <w:rPr>
          <w:rFonts w:eastAsia="Calibri"/>
          <w:color w:val="000000"/>
          <w:szCs w:val="22"/>
        </w:rPr>
        <w:t>0</w:t>
      </w:r>
      <w:r w:rsidRPr="00A61CE9">
        <w:rPr>
          <w:rFonts w:eastAsia="Calibri"/>
          <w:color w:val="000000"/>
          <w:szCs w:val="22"/>
        </w:rPr>
        <w:t xml:space="preserve"> mg dienā.</w:t>
      </w:r>
    </w:p>
    <w:p w14:paraId="0FE8E2A2" w14:textId="77777777" w:rsidR="00E61A02" w:rsidRPr="00A61CE9" w:rsidRDefault="000454C5" w:rsidP="00A61CE9">
      <w:pPr>
        <w:numPr>
          <w:ilvl w:val="12"/>
          <w:numId w:val="0"/>
        </w:numPr>
        <w:tabs>
          <w:tab w:val="clear" w:pos="567"/>
        </w:tabs>
        <w:spacing w:line="240" w:lineRule="auto"/>
        <w:jc w:val="both"/>
        <w:rPr>
          <w:rFonts w:eastAsia="Calibri"/>
          <w:color w:val="000000"/>
          <w:szCs w:val="22"/>
        </w:rPr>
      </w:pPr>
      <w:r w:rsidRPr="00A61CE9">
        <w:rPr>
          <w:rFonts w:eastAsia="Calibri"/>
          <w:color w:val="000000"/>
          <w:szCs w:val="22"/>
        </w:rPr>
        <w:t>Ā</w:t>
      </w:r>
      <w:r w:rsidR="00E61A02" w:rsidRPr="00A61CE9">
        <w:rPr>
          <w:rFonts w:eastAsia="Calibri"/>
          <w:color w:val="000000"/>
          <w:szCs w:val="22"/>
        </w:rPr>
        <w:t>rsts pielāgos Jums lietojamo devu atbilstoši Jūsu individuālajai atbildes reakcijai.</w:t>
      </w:r>
    </w:p>
    <w:p w14:paraId="744B22EF" w14:textId="77777777" w:rsidR="00E61A02" w:rsidRPr="00A61CE9" w:rsidRDefault="00E61A02" w:rsidP="00A61CE9">
      <w:pPr>
        <w:numPr>
          <w:ilvl w:val="12"/>
          <w:numId w:val="0"/>
        </w:numPr>
        <w:tabs>
          <w:tab w:val="clear" w:pos="567"/>
        </w:tabs>
        <w:spacing w:line="240" w:lineRule="auto"/>
        <w:jc w:val="both"/>
        <w:rPr>
          <w:rFonts w:eastAsia="Calibri"/>
          <w:color w:val="000000"/>
          <w:szCs w:val="22"/>
        </w:rPr>
      </w:pPr>
    </w:p>
    <w:p w14:paraId="018832F9" w14:textId="77777777" w:rsidR="00E61A02" w:rsidRPr="00A61CE9" w:rsidRDefault="00E61A02" w:rsidP="00A61CE9">
      <w:pPr>
        <w:numPr>
          <w:ilvl w:val="12"/>
          <w:numId w:val="0"/>
        </w:numPr>
        <w:tabs>
          <w:tab w:val="clear" w:pos="567"/>
        </w:tabs>
        <w:spacing w:line="240" w:lineRule="auto"/>
        <w:jc w:val="both"/>
        <w:rPr>
          <w:rFonts w:eastAsia="Calibri"/>
          <w:color w:val="000000"/>
          <w:szCs w:val="22"/>
        </w:rPr>
      </w:pPr>
      <w:r w:rsidRPr="00A61CE9">
        <w:rPr>
          <w:rFonts w:eastAsia="Calibri"/>
          <w:color w:val="000000"/>
          <w:szCs w:val="22"/>
        </w:rPr>
        <w:t xml:space="preserve">Lietojamais </w:t>
      </w:r>
      <w:proofErr w:type="spellStart"/>
      <w:r w:rsidRPr="00A61CE9">
        <w:rPr>
          <w:rFonts w:eastAsia="Calibri"/>
          <w:color w:val="000000"/>
          <w:szCs w:val="22"/>
        </w:rPr>
        <w:t>Aktiprol</w:t>
      </w:r>
      <w:proofErr w:type="spellEnd"/>
      <w:r w:rsidRPr="00A61CE9">
        <w:rPr>
          <w:rFonts w:eastAsia="Calibri"/>
          <w:color w:val="000000"/>
          <w:szCs w:val="22"/>
        </w:rPr>
        <w:t xml:space="preserve"> daudzums būs atkarīgs no Jums esošās slimības veida. Rūpīgi ievērojiet ārsta sniegtos norādījumus.</w:t>
      </w:r>
    </w:p>
    <w:p w14:paraId="61182F94" w14:textId="77777777" w:rsidR="00E61A02" w:rsidRPr="00A61CE9" w:rsidRDefault="00E61A02" w:rsidP="00A61CE9">
      <w:pPr>
        <w:numPr>
          <w:ilvl w:val="12"/>
          <w:numId w:val="0"/>
        </w:numPr>
        <w:tabs>
          <w:tab w:val="clear" w:pos="567"/>
        </w:tabs>
        <w:spacing w:line="240" w:lineRule="auto"/>
        <w:jc w:val="both"/>
        <w:rPr>
          <w:rFonts w:eastAsia="Calibri"/>
          <w:color w:val="000000"/>
          <w:szCs w:val="22"/>
        </w:rPr>
      </w:pPr>
      <w:r w:rsidRPr="00A61CE9">
        <w:rPr>
          <w:rFonts w:eastAsia="Calibri"/>
          <w:color w:val="000000"/>
          <w:szCs w:val="22"/>
        </w:rPr>
        <w:t xml:space="preserve">Norijiet </w:t>
      </w:r>
      <w:proofErr w:type="spellStart"/>
      <w:r w:rsidRPr="00A61CE9">
        <w:rPr>
          <w:rFonts w:eastAsia="Calibri"/>
          <w:color w:val="000000"/>
          <w:szCs w:val="22"/>
        </w:rPr>
        <w:t>Aktiprol</w:t>
      </w:r>
      <w:proofErr w:type="spellEnd"/>
      <w:r w:rsidRPr="00A61CE9">
        <w:rPr>
          <w:rFonts w:eastAsia="Calibri"/>
          <w:color w:val="000000"/>
          <w:szCs w:val="22"/>
        </w:rPr>
        <w:t>, uzdzerot lie</w:t>
      </w:r>
      <w:r w:rsidR="007447D3" w:rsidRPr="00A61CE9">
        <w:rPr>
          <w:rFonts w:eastAsia="Calibri"/>
          <w:color w:val="000000"/>
          <w:szCs w:val="22"/>
        </w:rPr>
        <w:t>lu</w:t>
      </w:r>
      <w:r w:rsidRPr="00A61CE9">
        <w:rPr>
          <w:rFonts w:eastAsia="Calibri"/>
          <w:color w:val="000000"/>
          <w:szCs w:val="22"/>
        </w:rPr>
        <w:t xml:space="preserve"> daudzumu ūdens.</w:t>
      </w:r>
    </w:p>
    <w:p w14:paraId="77E638A6"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56183595" w14:textId="77777777" w:rsidR="00F75EAB" w:rsidRPr="00A61CE9" w:rsidRDefault="00F75EAB" w:rsidP="00A61CE9">
      <w:pPr>
        <w:numPr>
          <w:ilvl w:val="12"/>
          <w:numId w:val="0"/>
        </w:numPr>
        <w:tabs>
          <w:tab w:val="clear" w:pos="567"/>
        </w:tabs>
        <w:spacing w:line="240" w:lineRule="auto"/>
        <w:jc w:val="both"/>
        <w:rPr>
          <w:b/>
          <w:noProof/>
          <w:color w:val="000000"/>
          <w:szCs w:val="22"/>
        </w:rPr>
      </w:pPr>
      <w:r w:rsidRPr="00A61CE9">
        <w:rPr>
          <w:b/>
          <w:noProof/>
          <w:color w:val="000000"/>
          <w:szCs w:val="22"/>
        </w:rPr>
        <w:t>Lietošana bērniem un pusaudžiem</w:t>
      </w:r>
    </w:p>
    <w:p w14:paraId="79CC89F0" w14:textId="77777777" w:rsidR="00E61A02" w:rsidRPr="00A61CE9" w:rsidRDefault="00E61A02" w:rsidP="00A61CE9">
      <w:pPr>
        <w:numPr>
          <w:ilvl w:val="12"/>
          <w:numId w:val="0"/>
        </w:numPr>
        <w:tabs>
          <w:tab w:val="clear" w:pos="567"/>
        </w:tabs>
        <w:spacing w:line="240" w:lineRule="auto"/>
        <w:jc w:val="both"/>
        <w:rPr>
          <w:color w:val="000000"/>
          <w:szCs w:val="22"/>
        </w:rPr>
      </w:pPr>
      <w:proofErr w:type="spellStart"/>
      <w:r w:rsidRPr="00A61CE9">
        <w:rPr>
          <w:rFonts w:eastAsia="Calibri"/>
          <w:color w:val="000000"/>
          <w:szCs w:val="22"/>
        </w:rPr>
        <w:t>Aktiprol</w:t>
      </w:r>
      <w:proofErr w:type="spellEnd"/>
      <w:r w:rsidRPr="00A61CE9">
        <w:rPr>
          <w:rFonts w:eastAsia="Calibri"/>
          <w:color w:val="000000"/>
          <w:szCs w:val="22"/>
        </w:rPr>
        <w:t xml:space="preserve"> nedrīkst lietot </w:t>
      </w:r>
      <w:proofErr w:type="spellStart"/>
      <w:r w:rsidRPr="00A61CE9">
        <w:rPr>
          <w:rFonts w:eastAsia="Calibri"/>
          <w:color w:val="000000"/>
          <w:szCs w:val="22"/>
        </w:rPr>
        <w:t>pirms</w:t>
      </w:r>
      <w:r w:rsidRPr="00A61CE9">
        <w:rPr>
          <w:color w:val="000000"/>
          <w:szCs w:val="22"/>
        </w:rPr>
        <w:t>pubertātes</w:t>
      </w:r>
      <w:proofErr w:type="spellEnd"/>
      <w:r w:rsidRPr="00A61CE9">
        <w:rPr>
          <w:color w:val="000000"/>
          <w:szCs w:val="22"/>
        </w:rPr>
        <w:t xml:space="preserve"> vecuma bērni.</w:t>
      </w:r>
    </w:p>
    <w:p w14:paraId="36D4C336" w14:textId="77777777" w:rsidR="00E61A02" w:rsidRPr="00A61CE9" w:rsidRDefault="00E61A02" w:rsidP="00A61CE9">
      <w:pPr>
        <w:numPr>
          <w:ilvl w:val="12"/>
          <w:numId w:val="0"/>
        </w:numPr>
        <w:tabs>
          <w:tab w:val="clear" w:pos="567"/>
        </w:tabs>
        <w:spacing w:line="240" w:lineRule="auto"/>
        <w:jc w:val="both"/>
        <w:rPr>
          <w:rFonts w:eastAsia="Calibri"/>
          <w:color w:val="000000"/>
          <w:szCs w:val="22"/>
        </w:rPr>
      </w:pPr>
      <w:proofErr w:type="spellStart"/>
      <w:r w:rsidRPr="00A61CE9">
        <w:rPr>
          <w:color w:val="000000"/>
          <w:szCs w:val="22"/>
        </w:rPr>
        <w:t>Amisulprīda</w:t>
      </w:r>
      <w:proofErr w:type="spellEnd"/>
      <w:r w:rsidRPr="00A61CE9">
        <w:rPr>
          <w:color w:val="000000"/>
          <w:szCs w:val="22"/>
        </w:rPr>
        <w:t xml:space="preserve"> lietošana bērniem no pubertātes vecuma līdz 18 gadiem nav ieteicama, jo nav pietiekamu datu.</w:t>
      </w:r>
    </w:p>
    <w:p w14:paraId="1B51AE62" w14:textId="77777777" w:rsidR="00F75EAB" w:rsidRPr="00A61CE9" w:rsidRDefault="00F75EAB" w:rsidP="00A61CE9">
      <w:pPr>
        <w:numPr>
          <w:ilvl w:val="12"/>
          <w:numId w:val="0"/>
        </w:numPr>
        <w:tabs>
          <w:tab w:val="clear" w:pos="567"/>
        </w:tabs>
        <w:spacing w:line="240" w:lineRule="auto"/>
        <w:jc w:val="both"/>
        <w:rPr>
          <w:b/>
          <w:noProof/>
          <w:color w:val="000000"/>
          <w:szCs w:val="22"/>
        </w:rPr>
      </w:pPr>
    </w:p>
    <w:p w14:paraId="279BAF2F" w14:textId="77777777" w:rsidR="006F7C31" w:rsidRPr="00A61CE9" w:rsidRDefault="009F66CB" w:rsidP="00A61CE9">
      <w:pPr>
        <w:numPr>
          <w:ilvl w:val="12"/>
          <w:numId w:val="0"/>
        </w:numPr>
        <w:tabs>
          <w:tab w:val="clear" w:pos="567"/>
        </w:tabs>
        <w:spacing w:line="240" w:lineRule="auto"/>
        <w:jc w:val="both"/>
        <w:rPr>
          <w:b/>
          <w:noProof/>
          <w:color w:val="000000"/>
          <w:szCs w:val="22"/>
        </w:rPr>
      </w:pPr>
      <w:r w:rsidRPr="00A61CE9">
        <w:rPr>
          <w:b/>
          <w:noProof/>
          <w:color w:val="000000"/>
          <w:szCs w:val="22"/>
        </w:rPr>
        <w:t>Lietošana g</w:t>
      </w:r>
      <w:r w:rsidR="00E61A02" w:rsidRPr="00A61CE9">
        <w:rPr>
          <w:b/>
          <w:noProof/>
          <w:color w:val="000000"/>
          <w:szCs w:val="22"/>
        </w:rPr>
        <w:t>ados vecāki</w:t>
      </w:r>
      <w:r w:rsidRPr="00A61CE9">
        <w:rPr>
          <w:b/>
          <w:noProof/>
          <w:color w:val="000000"/>
          <w:szCs w:val="22"/>
        </w:rPr>
        <w:t>em</w:t>
      </w:r>
      <w:r w:rsidR="00E61A02" w:rsidRPr="00A61CE9">
        <w:rPr>
          <w:b/>
          <w:noProof/>
          <w:color w:val="000000"/>
          <w:szCs w:val="22"/>
        </w:rPr>
        <w:t xml:space="preserve"> pacienti</w:t>
      </w:r>
      <w:r w:rsidRPr="00A61CE9">
        <w:rPr>
          <w:b/>
          <w:noProof/>
          <w:color w:val="000000"/>
          <w:szCs w:val="22"/>
        </w:rPr>
        <w:t>em</w:t>
      </w:r>
    </w:p>
    <w:p w14:paraId="1A9C5FCA" w14:textId="77777777" w:rsidR="006F7C31" w:rsidRPr="00A61CE9" w:rsidRDefault="000454C5" w:rsidP="00A61CE9">
      <w:pPr>
        <w:numPr>
          <w:ilvl w:val="12"/>
          <w:numId w:val="0"/>
        </w:numPr>
        <w:tabs>
          <w:tab w:val="clear" w:pos="567"/>
        </w:tabs>
        <w:spacing w:line="240" w:lineRule="auto"/>
        <w:jc w:val="both"/>
        <w:rPr>
          <w:rFonts w:eastAsia="Calibri"/>
          <w:color w:val="000000"/>
          <w:szCs w:val="22"/>
        </w:rPr>
      </w:pPr>
      <w:r w:rsidRPr="00A61CE9">
        <w:rPr>
          <w:rFonts w:eastAsia="Calibri"/>
          <w:color w:val="000000"/>
          <w:szCs w:val="22"/>
        </w:rPr>
        <w:t>Ā</w:t>
      </w:r>
      <w:r w:rsidR="006F7C31" w:rsidRPr="00A61CE9">
        <w:rPr>
          <w:rFonts w:eastAsia="Calibri"/>
          <w:color w:val="000000"/>
          <w:szCs w:val="22"/>
        </w:rPr>
        <w:t>rsts var samazināt devu. Jums jāievēro ārsta sniegtie norādījumi.</w:t>
      </w:r>
    </w:p>
    <w:p w14:paraId="7C138752" w14:textId="77777777" w:rsidR="006F7C31" w:rsidRPr="00A61CE9" w:rsidRDefault="006F7C31" w:rsidP="00A61CE9">
      <w:pPr>
        <w:numPr>
          <w:ilvl w:val="12"/>
          <w:numId w:val="0"/>
        </w:numPr>
        <w:tabs>
          <w:tab w:val="clear" w:pos="567"/>
        </w:tabs>
        <w:spacing w:line="240" w:lineRule="auto"/>
        <w:jc w:val="both"/>
        <w:rPr>
          <w:b/>
          <w:noProof/>
          <w:color w:val="000000"/>
          <w:szCs w:val="22"/>
        </w:rPr>
      </w:pPr>
    </w:p>
    <w:p w14:paraId="143B44CF" w14:textId="75993639" w:rsidR="006F7C31" w:rsidRPr="00A61CE9" w:rsidRDefault="009F66CB" w:rsidP="00A61CE9">
      <w:pPr>
        <w:numPr>
          <w:ilvl w:val="12"/>
          <w:numId w:val="0"/>
        </w:numPr>
        <w:tabs>
          <w:tab w:val="clear" w:pos="567"/>
        </w:tabs>
        <w:spacing w:line="240" w:lineRule="auto"/>
        <w:jc w:val="both"/>
        <w:rPr>
          <w:b/>
          <w:noProof/>
          <w:color w:val="000000"/>
          <w:szCs w:val="22"/>
        </w:rPr>
      </w:pPr>
      <w:r w:rsidRPr="00A61CE9">
        <w:rPr>
          <w:b/>
          <w:noProof/>
          <w:color w:val="000000"/>
          <w:szCs w:val="22"/>
        </w:rPr>
        <w:t>Lietošana p</w:t>
      </w:r>
      <w:r w:rsidR="006F7C31" w:rsidRPr="00A61CE9">
        <w:rPr>
          <w:b/>
          <w:noProof/>
          <w:color w:val="000000"/>
          <w:szCs w:val="22"/>
        </w:rPr>
        <w:t>acienti</w:t>
      </w:r>
      <w:r w:rsidRPr="00A61CE9">
        <w:rPr>
          <w:b/>
          <w:noProof/>
          <w:color w:val="000000"/>
          <w:szCs w:val="22"/>
        </w:rPr>
        <w:t>em</w:t>
      </w:r>
      <w:r w:rsidR="006F7C31" w:rsidRPr="00A61CE9">
        <w:rPr>
          <w:b/>
          <w:noProof/>
          <w:color w:val="000000"/>
          <w:szCs w:val="22"/>
        </w:rPr>
        <w:t xml:space="preserve"> ar </w:t>
      </w:r>
      <w:r w:rsidR="00E61A02" w:rsidRPr="00A61CE9">
        <w:rPr>
          <w:b/>
          <w:noProof/>
          <w:color w:val="000000"/>
          <w:szCs w:val="22"/>
        </w:rPr>
        <w:t>aknu mazspēju</w:t>
      </w:r>
    </w:p>
    <w:p w14:paraId="40CB81F4" w14:textId="77777777" w:rsidR="006F7C31" w:rsidRPr="00A61CE9" w:rsidRDefault="00E61A02" w:rsidP="00A61CE9">
      <w:pPr>
        <w:numPr>
          <w:ilvl w:val="12"/>
          <w:numId w:val="0"/>
        </w:numPr>
        <w:tabs>
          <w:tab w:val="clear" w:pos="567"/>
        </w:tabs>
        <w:spacing w:line="240" w:lineRule="auto"/>
        <w:jc w:val="both"/>
        <w:rPr>
          <w:rFonts w:eastAsia="Calibri"/>
          <w:color w:val="000000"/>
          <w:szCs w:val="22"/>
        </w:rPr>
      </w:pPr>
      <w:r w:rsidRPr="00A61CE9">
        <w:rPr>
          <w:rFonts w:eastAsia="Calibri"/>
          <w:color w:val="000000"/>
          <w:szCs w:val="22"/>
        </w:rPr>
        <w:t>Nav nepieciešama devas samazināšana.</w:t>
      </w:r>
    </w:p>
    <w:p w14:paraId="5A4555CA" w14:textId="77777777" w:rsidR="006F7C31" w:rsidRPr="00A61CE9" w:rsidRDefault="006F7C31" w:rsidP="00A61CE9">
      <w:pPr>
        <w:numPr>
          <w:ilvl w:val="12"/>
          <w:numId w:val="0"/>
        </w:numPr>
        <w:tabs>
          <w:tab w:val="clear" w:pos="567"/>
        </w:tabs>
        <w:spacing w:line="240" w:lineRule="auto"/>
        <w:jc w:val="both"/>
        <w:rPr>
          <w:b/>
          <w:noProof/>
          <w:color w:val="000000"/>
          <w:szCs w:val="22"/>
        </w:rPr>
      </w:pPr>
    </w:p>
    <w:p w14:paraId="30F912A8" w14:textId="77777777" w:rsidR="006F7C31" w:rsidRPr="00A61CE9" w:rsidRDefault="009F66CB" w:rsidP="00A61CE9">
      <w:pPr>
        <w:numPr>
          <w:ilvl w:val="12"/>
          <w:numId w:val="0"/>
        </w:numPr>
        <w:tabs>
          <w:tab w:val="clear" w:pos="567"/>
        </w:tabs>
        <w:spacing w:line="240" w:lineRule="auto"/>
        <w:jc w:val="both"/>
        <w:rPr>
          <w:b/>
          <w:noProof/>
          <w:color w:val="000000"/>
          <w:szCs w:val="22"/>
        </w:rPr>
      </w:pPr>
      <w:r w:rsidRPr="00A61CE9">
        <w:rPr>
          <w:b/>
          <w:noProof/>
          <w:color w:val="000000"/>
          <w:szCs w:val="22"/>
        </w:rPr>
        <w:t>Lietošana p</w:t>
      </w:r>
      <w:r w:rsidR="006F7C31" w:rsidRPr="00A61CE9">
        <w:rPr>
          <w:b/>
          <w:noProof/>
          <w:color w:val="000000"/>
          <w:szCs w:val="22"/>
        </w:rPr>
        <w:t>acienti</w:t>
      </w:r>
      <w:r w:rsidRPr="00A61CE9">
        <w:rPr>
          <w:b/>
          <w:noProof/>
          <w:color w:val="000000"/>
          <w:szCs w:val="22"/>
        </w:rPr>
        <w:t>em</w:t>
      </w:r>
      <w:r w:rsidR="006F7C31" w:rsidRPr="00A61CE9">
        <w:rPr>
          <w:b/>
          <w:noProof/>
          <w:color w:val="000000"/>
          <w:szCs w:val="22"/>
        </w:rPr>
        <w:t xml:space="preserve"> ar nieru darbības traucējumiem</w:t>
      </w:r>
    </w:p>
    <w:p w14:paraId="5E4D7C90" w14:textId="77777777" w:rsidR="006F7C31" w:rsidRPr="00A61CE9" w:rsidRDefault="000454C5" w:rsidP="00A61CE9">
      <w:pPr>
        <w:numPr>
          <w:ilvl w:val="12"/>
          <w:numId w:val="0"/>
        </w:numPr>
        <w:tabs>
          <w:tab w:val="clear" w:pos="567"/>
        </w:tabs>
        <w:spacing w:line="240" w:lineRule="auto"/>
        <w:jc w:val="both"/>
        <w:rPr>
          <w:rFonts w:eastAsia="Calibri"/>
          <w:color w:val="000000"/>
          <w:szCs w:val="22"/>
        </w:rPr>
      </w:pPr>
      <w:r w:rsidRPr="00A61CE9">
        <w:rPr>
          <w:rFonts w:eastAsia="Calibri"/>
          <w:color w:val="000000"/>
          <w:szCs w:val="22"/>
        </w:rPr>
        <w:t>Ā</w:t>
      </w:r>
      <w:r w:rsidR="006F7C31" w:rsidRPr="00A61CE9">
        <w:rPr>
          <w:rFonts w:eastAsia="Calibri"/>
          <w:color w:val="000000"/>
          <w:szCs w:val="22"/>
        </w:rPr>
        <w:t>rsts var samazināt devu. Jums jāievēro ārsta sniegtie norādījumi.</w:t>
      </w:r>
    </w:p>
    <w:p w14:paraId="5DB08FBB" w14:textId="77777777" w:rsidR="006F7C31" w:rsidRPr="00A61CE9" w:rsidRDefault="006F7C31" w:rsidP="00A61CE9">
      <w:pPr>
        <w:numPr>
          <w:ilvl w:val="12"/>
          <w:numId w:val="0"/>
        </w:numPr>
        <w:tabs>
          <w:tab w:val="clear" w:pos="567"/>
        </w:tabs>
        <w:spacing w:line="240" w:lineRule="auto"/>
        <w:jc w:val="both"/>
        <w:rPr>
          <w:b/>
          <w:noProof/>
          <w:color w:val="000000"/>
          <w:szCs w:val="22"/>
        </w:rPr>
      </w:pPr>
    </w:p>
    <w:p w14:paraId="5986D698"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b/>
          <w:noProof/>
          <w:color w:val="000000"/>
          <w:szCs w:val="22"/>
        </w:rPr>
        <w:t xml:space="preserve">Ja Jūs esat lietojis </w:t>
      </w:r>
      <w:r w:rsidR="0009776E" w:rsidRPr="00A61CE9">
        <w:rPr>
          <w:b/>
          <w:bCs/>
          <w:noProof/>
          <w:color w:val="000000"/>
          <w:szCs w:val="22"/>
        </w:rPr>
        <w:t>Aktiprol</w:t>
      </w:r>
      <w:r w:rsidRPr="00A61CE9">
        <w:rPr>
          <w:b/>
          <w:noProof/>
          <w:color w:val="000000"/>
          <w:szCs w:val="22"/>
        </w:rPr>
        <w:t xml:space="preserve"> vairāk nekā noteikts</w:t>
      </w:r>
    </w:p>
    <w:p w14:paraId="24E36102" w14:textId="77777777" w:rsidR="00B300DC" w:rsidRPr="00A61CE9" w:rsidRDefault="006F7C31" w:rsidP="00A61CE9">
      <w:pPr>
        <w:tabs>
          <w:tab w:val="clear" w:pos="567"/>
        </w:tabs>
        <w:autoSpaceDE w:val="0"/>
        <w:autoSpaceDN w:val="0"/>
        <w:adjustRightInd w:val="0"/>
        <w:spacing w:line="240" w:lineRule="auto"/>
        <w:jc w:val="both"/>
        <w:rPr>
          <w:rFonts w:eastAsia="Calibri"/>
          <w:color w:val="000000"/>
          <w:szCs w:val="22"/>
        </w:rPr>
      </w:pPr>
      <w:r w:rsidRPr="00A61CE9">
        <w:rPr>
          <w:rFonts w:eastAsia="Calibri"/>
          <w:color w:val="000000"/>
          <w:szCs w:val="22"/>
        </w:rPr>
        <w:t>Ja Jūs esat lietojis vairāk tabletes nekā noteikts, nekavējoties pastāstiet par to ārstam vai dodaties uz tuvāko slimnīcu. Līdzi ņemiet šo zāļu iepakojumu.</w:t>
      </w:r>
    </w:p>
    <w:p w14:paraId="420D50C2" w14:textId="77777777" w:rsidR="006F7C31" w:rsidRPr="00A61CE9" w:rsidRDefault="006F7C31" w:rsidP="00A61CE9">
      <w:pPr>
        <w:tabs>
          <w:tab w:val="clear" w:pos="567"/>
        </w:tabs>
        <w:autoSpaceDE w:val="0"/>
        <w:autoSpaceDN w:val="0"/>
        <w:adjustRightInd w:val="0"/>
        <w:spacing w:line="240" w:lineRule="auto"/>
        <w:jc w:val="both"/>
        <w:rPr>
          <w:rFonts w:eastAsia="Calibri"/>
          <w:color w:val="000000"/>
          <w:szCs w:val="22"/>
        </w:rPr>
      </w:pPr>
      <w:r w:rsidRPr="00A61CE9">
        <w:rPr>
          <w:rFonts w:eastAsia="Calibri"/>
          <w:color w:val="000000"/>
          <w:szCs w:val="22"/>
        </w:rPr>
        <w:t>Iespējamie pārdozēšanas simptomi ir miegainība, nekontrolējamas, lokanas kustības, reibonis, ģībonis (kam pamatā ir pazemināts asinsspiediens) un koma.</w:t>
      </w:r>
    </w:p>
    <w:p w14:paraId="13E003D0"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13FEF42B"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b/>
          <w:noProof/>
          <w:color w:val="000000"/>
          <w:szCs w:val="22"/>
        </w:rPr>
        <w:t xml:space="preserve">Ja Jūs esat aizmirsis lietot </w:t>
      </w:r>
      <w:r w:rsidR="0009776E" w:rsidRPr="00A61CE9">
        <w:rPr>
          <w:b/>
          <w:bCs/>
          <w:noProof/>
          <w:color w:val="000000"/>
          <w:szCs w:val="22"/>
        </w:rPr>
        <w:t>Aktiprol</w:t>
      </w:r>
    </w:p>
    <w:p w14:paraId="36E9D28A" w14:textId="77777777" w:rsidR="00B300DC" w:rsidRPr="00A61CE9" w:rsidRDefault="00B300DC" w:rsidP="00A61CE9">
      <w:pPr>
        <w:tabs>
          <w:tab w:val="clear" w:pos="567"/>
        </w:tabs>
        <w:autoSpaceDE w:val="0"/>
        <w:autoSpaceDN w:val="0"/>
        <w:adjustRightInd w:val="0"/>
        <w:spacing w:line="240" w:lineRule="auto"/>
        <w:jc w:val="both"/>
        <w:rPr>
          <w:rFonts w:eastAsia="Calibri"/>
          <w:color w:val="000000"/>
          <w:szCs w:val="22"/>
        </w:rPr>
      </w:pPr>
      <w:r w:rsidRPr="00A61CE9">
        <w:rPr>
          <w:rFonts w:eastAsia="Calibri"/>
          <w:color w:val="000000"/>
          <w:szCs w:val="22"/>
        </w:rPr>
        <w:t>Ja Jūs esat aizmirsis lietot devu, lietojiet to</w:t>
      </w:r>
      <w:r w:rsidR="00C93DE5" w:rsidRPr="00A61CE9">
        <w:rPr>
          <w:rFonts w:eastAsia="Calibri"/>
          <w:color w:val="000000"/>
          <w:szCs w:val="22"/>
        </w:rPr>
        <w:t>,</w:t>
      </w:r>
      <w:r w:rsidRPr="00A61CE9">
        <w:rPr>
          <w:rFonts w:eastAsia="Calibri"/>
          <w:color w:val="000000"/>
          <w:szCs w:val="22"/>
        </w:rPr>
        <w:t xml:space="preserve"> tiklīdz Jūs to atceraties. Tomēr, ja gandrīz pienācis laiks nākamās devas lietošanai, izlaidiet aizmirsto devu.</w:t>
      </w:r>
    </w:p>
    <w:p w14:paraId="433EC575" w14:textId="77777777" w:rsidR="00B300DC" w:rsidRPr="00A61CE9" w:rsidRDefault="00B300DC" w:rsidP="00A61CE9">
      <w:pPr>
        <w:numPr>
          <w:ilvl w:val="12"/>
          <w:numId w:val="0"/>
        </w:numPr>
        <w:tabs>
          <w:tab w:val="clear" w:pos="567"/>
        </w:tabs>
        <w:spacing w:line="240" w:lineRule="auto"/>
        <w:jc w:val="both"/>
        <w:rPr>
          <w:noProof/>
          <w:color w:val="000000"/>
          <w:szCs w:val="22"/>
        </w:rPr>
      </w:pPr>
    </w:p>
    <w:p w14:paraId="5A2A04BA"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Nelietojiet dubultu devu, lai aizvietotu aizmirsto devu.</w:t>
      </w:r>
    </w:p>
    <w:p w14:paraId="19042AA4"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4FE48B9A" w14:textId="77777777" w:rsidR="00F75EAB" w:rsidRPr="00A61CE9" w:rsidRDefault="00F75EAB" w:rsidP="00A61CE9">
      <w:pPr>
        <w:numPr>
          <w:ilvl w:val="12"/>
          <w:numId w:val="0"/>
        </w:numPr>
        <w:tabs>
          <w:tab w:val="clear" w:pos="567"/>
        </w:tabs>
        <w:spacing w:line="240" w:lineRule="auto"/>
        <w:jc w:val="both"/>
        <w:rPr>
          <w:b/>
          <w:noProof/>
          <w:color w:val="000000"/>
          <w:szCs w:val="22"/>
        </w:rPr>
      </w:pPr>
      <w:r w:rsidRPr="00A61CE9">
        <w:rPr>
          <w:b/>
          <w:noProof/>
          <w:color w:val="000000"/>
          <w:szCs w:val="22"/>
        </w:rPr>
        <w:t xml:space="preserve">Ja Jūs pārtraucat lietot </w:t>
      </w:r>
      <w:r w:rsidR="0009776E" w:rsidRPr="00A61CE9">
        <w:rPr>
          <w:b/>
          <w:bCs/>
          <w:noProof/>
          <w:color w:val="000000"/>
          <w:szCs w:val="22"/>
        </w:rPr>
        <w:t>Aktiprol</w:t>
      </w:r>
    </w:p>
    <w:p w14:paraId="0DCC6B5D" w14:textId="77777777" w:rsidR="00B300DC" w:rsidRPr="00A61CE9" w:rsidRDefault="00B300DC" w:rsidP="00A61CE9">
      <w:pPr>
        <w:tabs>
          <w:tab w:val="clear" w:pos="567"/>
        </w:tabs>
        <w:autoSpaceDE w:val="0"/>
        <w:autoSpaceDN w:val="0"/>
        <w:adjustRightInd w:val="0"/>
        <w:spacing w:line="240" w:lineRule="auto"/>
        <w:jc w:val="both"/>
        <w:rPr>
          <w:rFonts w:eastAsia="Calibri"/>
          <w:color w:val="000000"/>
          <w:szCs w:val="22"/>
        </w:rPr>
      </w:pPr>
      <w:r w:rsidRPr="00A61CE9">
        <w:rPr>
          <w:rFonts w:eastAsia="Calibri"/>
          <w:color w:val="000000"/>
          <w:szCs w:val="22"/>
        </w:rPr>
        <w:t xml:space="preserve">Turpiniet </w:t>
      </w:r>
      <w:proofErr w:type="spellStart"/>
      <w:r w:rsidRPr="00A61CE9">
        <w:rPr>
          <w:rFonts w:eastAsia="Calibri"/>
          <w:color w:val="000000"/>
          <w:szCs w:val="22"/>
        </w:rPr>
        <w:t>Aktiprol</w:t>
      </w:r>
      <w:proofErr w:type="spellEnd"/>
      <w:r w:rsidRPr="00A61CE9">
        <w:rPr>
          <w:rFonts w:eastAsia="Calibri"/>
          <w:color w:val="000000"/>
          <w:szCs w:val="22"/>
        </w:rPr>
        <w:t xml:space="preserve"> lietošanu, līdz ārsts Jums iesaka to pārtraukt.</w:t>
      </w:r>
    </w:p>
    <w:p w14:paraId="763F8F25" w14:textId="77777777" w:rsidR="00B300DC" w:rsidRPr="00A61CE9" w:rsidRDefault="00B300DC" w:rsidP="00A61CE9">
      <w:pPr>
        <w:tabs>
          <w:tab w:val="clear" w:pos="567"/>
        </w:tabs>
        <w:autoSpaceDE w:val="0"/>
        <w:autoSpaceDN w:val="0"/>
        <w:adjustRightInd w:val="0"/>
        <w:spacing w:line="240" w:lineRule="auto"/>
        <w:jc w:val="both"/>
        <w:rPr>
          <w:rFonts w:eastAsia="Calibri"/>
          <w:color w:val="000000"/>
          <w:szCs w:val="22"/>
        </w:rPr>
      </w:pPr>
      <w:r w:rsidRPr="00A61CE9">
        <w:rPr>
          <w:rFonts w:eastAsia="Calibri"/>
          <w:color w:val="000000"/>
          <w:szCs w:val="22"/>
        </w:rPr>
        <w:t xml:space="preserve">Ja Jūs pēkšņi pārtrauksiet ārstēšanos pēc lielu </w:t>
      </w:r>
      <w:proofErr w:type="spellStart"/>
      <w:r w:rsidRPr="00A61CE9">
        <w:rPr>
          <w:rFonts w:eastAsia="Calibri"/>
          <w:color w:val="000000"/>
          <w:szCs w:val="22"/>
        </w:rPr>
        <w:t>amisulprīda</w:t>
      </w:r>
      <w:proofErr w:type="spellEnd"/>
      <w:r w:rsidRPr="00A61CE9">
        <w:rPr>
          <w:rFonts w:eastAsia="Calibri"/>
          <w:color w:val="000000"/>
          <w:szCs w:val="22"/>
        </w:rPr>
        <w:t xml:space="preserve"> devu lietošanas, var rasties slikta dūša, vemšana un bezmiegs. Iespējama arī simptomu, kuri Jums tiek ārstēti, atkārtošanās vai nekontrolējami kustību traucējumi (piemēram, </w:t>
      </w:r>
      <w:proofErr w:type="spellStart"/>
      <w:r w:rsidRPr="00A61CE9">
        <w:rPr>
          <w:rFonts w:eastAsia="Calibri"/>
          <w:color w:val="000000"/>
          <w:szCs w:val="22"/>
        </w:rPr>
        <w:t>akatīzija</w:t>
      </w:r>
      <w:proofErr w:type="spellEnd"/>
      <w:r w:rsidRPr="00A61CE9">
        <w:rPr>
          <w:rFonts w:eastAsia="Calibri"/>
          <w:color w:val="000000"/>
          <w:szCs w:val="22"/>
        </w:rPr>
        <w:t xml:space="preserve">, </w:t>
      </w:r>
      <w:proofErr w:type="spellStart"/>
      <w:r w:rsidRPr="00A61CE9">
        <w:rPr>
          <w:rFonts w:eastAsia="Calibri"/>
          <w:color w:val="000000"/>
          <w:szCs w:val="22"/>
        </w:rPr>
        <w:t>distonija</w:t>
      </w:r>
      <w:proofErr w:type="spellEnd"/>
      <w:r w:rsidRPr="00A61CE9">
        <w:rPr>
          <w:rFonts w:eastAsia="Calibri"/>
          <w:color w:val="000000"/>
          <w:szCs w:val="22"/>
        </w:rPr>
        <w:t xml:space="preserve"> un </w:t>
      </w:r>
      <w:proofErr w:type="spellStart"/>
      <w:r w:rsidRPr="00A61CE9">
        <w:rPr>
          <w:rFonts w:eastAsia="Calibri"/>
          <w:color w:val="000000"/>
          <w:szCs w:val="22"/>
        </w:rPr>
        <w:t>diskinēzija</w:t>
      </w:r>
      <w:proofErr w:type="spellEnd"/>
      <w:r w:rsidRPr="00A61CE9">
        <w:rPr>
          <w:rFonts w:eastAsia="Calibri"/>
          <w:color w:val="000000"/>
          <w:szCs w:val="22"/>
        </w:rPr>
        <w:t>).</w:t>
      </w:r>
    </w:p>
    <w:p w14:paraId="7F637FC4" w14:textId="77777777" w:rsidR="00B300DC" w:rsidRPr="00A61CE9" w:rsidRDefault="00B300DC" w:rsidP="00A61CE9">
      <w:pPr>
        <w:numPr>
          <w:ilvl w:val="12"/>
          <w:numId w:val="0"/>
        </w:numPr>
        <w:tabs>
          <w:tab w:val="clear" w:pos="567"/>
        </w:tabs>
        <w:spacing w:line="240" w:lineRule="auto"/>
        <w:jc w:val="both"/>
        <w:rPr>
          <w:noProof/>
          <w:color w:val="000000"/>
          <w:szCs w:val="22"/>
        </w:rPr>
      </w:pPr>
    </w:p>
    <w:p w14:paraId="27296FD3"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Ja Jums ir kādi jautājumi par šo zāļu lietošanu, jautājiet ārstam vai farmaceitam.</w:t>
      </w:r>
    </w:p>
    <w:p w14:paraId="7BB3C199"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3A170384" w14:textId="77777777" w:rsidR="000454C5" w:rsidRPr="00A61CE9" w:rsidRDefault="000454C5" w:rsidP="00A61CE9">
      <w:pPr>
        <w:numPr>
          <w:ilvl w:val="12"/>
          <w:numId w:val="0"/>
        </w:numPr>
        <w:tabs>
          <w:tab w:val="clear" w:pos="567"/>
        </w:tabs>
        <w:spacing w:line="240" w:lineRule="auto"/>
        <w:jc w:val="both"/>
        <w:rPr>
          <w:noProof/>
          <w:color w:val="000000"/>
          <w:szCs w:val="22"/>
        </w:rPr>
      </w:pPr>
    </w:p>
    <w:p w14:paraId="1FEEBF63" w14:textId="77777777" w:rsidR="00F75EAB" w:rsidRPr="00A61CE9" w:rsidRDefault="00F75EAB" w:rsidP="00A61CE9">
      <w:pPr>
        <w:tabs>
          <w:tab w:val="clear" w:pos="567"/>
        </w:tabs>
        <w:spacing w:line="240" w:lineRule="auto"/>
        <w:jc w:val="both"/>
        <w:rPr>
          <w:b/>
          <w:noProof/>
          <w:color w:val="000000"/>
          <w:szCs w:val="22"/>
        </w:rPr>
      </w:pPr>
      <w:r w:rsidRPr="00A61CE9">
        <w:rPr>
          <w:b/>
          <w:noProof/>
          <w:color w:val="000000"/>
          <w:szCs w:val="22"/>
        </w:rPr>
        <w:t>4.</w:t>
      </w:r>
      <w:r w:rsidRPr="00A61CE9">
        <w:rPr>
          <w:b/>
          <w:noProof/>
          <w:color w:val="000000"/>
          <w:szCs w:val="22"/>
        </w:rPr>
        <w:tab/>
        <w:t>Iespējamās blakusparādības</w:t>
      </w:r>
    </w:p>
    <w:p w14:paraId="25310A0A" w14:textId="77777777" w:rsidR="000454C5" w:rsidRPr="00A61CE9" w:rsidRDefault="000454C5" w:rsidP="00A61CE9">
      <w:pPr>
        <w:numPr>
          <w:ilvl w:val="12"/>
          <w:numId w:val="0"/>
        </w:numPr>
        <w:tabs>
          <w:tab w:val="clear" w:pos="567"/>
        </w:tabs>
        <w:spacing w:line="240" w:lineRule="auto"/>
        <w:jc w:val="both"/>
        <w:rPr>
          <w:noProof/>
          <w:color w:val="000000"/>
          <w:szCs w:val="22"/>
        </w:rPr>
      </w:pPr>
    </w:p>
    <w:p w14:paraId="655AE9A3"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Tāpat kā visas zāles, šīs zāles var izraisīt blakusparādības, kaut arī ne visiem tās izpaužas.</w:t>
      </w:r>
    </w:p>
    <w:p w14:paraId="6BC20168"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0CBCE1E7" w14:textId="5FCB9F41" w:rsidR="00830679" w:rsidRPr="00A61CE9" w:rsidRDefault="00830679" w:rsidP="00A61CE9">
      <w:pPr>
        <w:tabs>
          <w:tab w:val="clear" w:pos="567"/>
        </w:tabs>
        <w:autoSpaceDE w:val="0"/>
        <w:autoSpaceDN w:val="0"/>
        <w:adjustRightInd w:val="0"/>
        <w:spacing w:line="240" w:lineRule="auto"/>
        <w:jc w:val="both"/>
        <w:rPr>
          <w:rFonts w:eastAsia="Calibri"/>
          <w:b/>
          <w:color w:val="000000"/>
          <w:szCs w:val="22"/>
        </w:rPr>
      </w:pPr>
      <w:r w:rsidRPr="00A61CE9">
        <w:rPr>
          <w:rFonts w:eastAsia="Calibri"/>
          <w:b/>
          <w:color w:val="000000"/>
          <w:szCs w:val="22"/>
        </w:rPr>
        <w:t xml:space="preserve">Pārtrauciet </w:t>
      </w:r>
      <w:proofErr w:type="spellStart"/>
      <w:r w:rsidRPr="00A61CE9">
        <w:rPr>
          <w:rFonts w:eastAsia="Calibri"/>
          <w:b/>
          <w:color w:val="000000"/>
          <w:szCs w:val="22"/>
        </w:rPr>
        <w:t>Aktiprol</w:t>
      </w:r>
      <w:proofErr w:type="spellEnd"/>
      <w:r w:rsidRPr="00A61CE9">
        <w:rPr>
          <w:rFonts w:eastAsia="Calibri"/>
          <w:b/>
          <w:color w:val="000000"/>
          <w:szCs w:val="22"/>
        </w:rPr>
        <w:t xml:space="preserve"> lietošanu un nekavējoties sazinieties ar ārstu vai dod</w:t>
      </w:r>
      <w:r w:rsidR="004874A4" w:rsidRPr="00A61CE9">
        <w:rPr>
          <w:rFonts w:eastAsia="Calibri"/>
          <w:b/>
          <w:color w:val="000000"/>
          <w:szCs w:val="22"/>
        </w:rPr>
        <w:t>ie</w:t>
      </w:r>
      <w:r w:rsidRPr="00A61CE9">
        <w:rPr>
          <w:rFonts w:eastAsia="Calibri"/>
          <w:b/>
          <w:color w:val="000000"/>
          <w:szCs w:val="22"/>
        </w:rPr>
        <w:t>ties uz tuvāko slimnīcu</w:t>
      </w:r>
      <w:r w:rsidR="008151B1" w:rsidRPr="00A61CE9">
        <w:rPr>
          <w:rFonts w:eastAsia="Calibri"/>
          <w:b/>
          <w:color w:val="000000"/>
          <w:szCs w:val="22"/>
        </w:rPr>
        <w:t xml:space="preserve">, ja Jūs novērojat </w:t>
      </w:r>
      <w:r w:rsidR="00256A7D">
        <w:rPr>
          <w:rFonts w:eastAsia="Calibri"/>
          <w:b/>
          <w:color w:val="000000"/>
          <w:szCs w:val="22"/>
        </w:rPr>
        <w:t>šādas nopietnas blakusparādības</w:t>
      </w:r>
      <w:r w:rsidRPr="00A61CE9">
        <w:rPr>
          <w:rFonts w:eastAsia="Calibri"/>
          <w:b/>
          <w:color w:val="000000"/>
          <w:szCs w:val="22"/>
        </w:rPr>
        <w:t>:</w:t>
      </w:r>
    </w:p>
    <w:p w14:paraId="45331CC8" w14:textId="77777777" w:rsidR="008151B1" w:rsidRPr="00A61CE9" w:rsidRDefault="008151B1" w:rsidP="00A61CE9">
      <w:pPr>
        <w:tabs>
          <w:tab w:val="clear" w:pos="567"/>
        </w:tabs>
        <w:autoSpaceDE w:val="0"/>
        <w:autoSpaceDN w:val="0"/>
        <w:adjustRightInd w:val="0"/>
        <w:spacing w:line="240" w:lineRule="auto"/>
        <w:jc w:val="both"/>
        <w:rPr>
          <w:rFonts w:eastAsia="Calibri"/>
          <w:b/>
          <w:color w:val="000000"/>
          <w:szCs w:val="22"/>
        </w:rPr>
      </w:pPr>
      <w:r w:rsidRPr="00A61CE9">
        <w:rPr>
          <w:rFonts w:eastAsia="Calibri"/>
          <w:b/>
          <w:color w:val="000000"/>
          <w:szCs w:val="22"/>
        </w:rPr>
        <w:t>Biežas blakusparādības (var ietekmēt mazāk nekā 1 cilvēku no 10):</w:t>
      </w:r>
    </w:p>
    <w:p w14:paraId="54E3F188" w14:textId="77777777" w:rsidR="008151B1" w:rsidRPr="00A61CE9" w:rsidRDefault="008151B1" w:rsidP="00256A7D">
      <w:pPr>
        <w:pStyle w:val="ListParagraph"/>
        <w:numPr>
          <w:ilvl w:val="0"/>
          <w:numId w:val="41"/>
        </w:numPr>
        <w:tabs>
          <w:tab w:val="clear" w:pos="567"/>
          <w:tab w:val="left" w:pos="709"/>
        </w:tabs>
        <w:autoSpaceDE w:val="0"/>
        <w:autoSpaceDN w:val="0"/>
        <w:adjustRightInd w:val="0"/>
        <w:spacing w:line="240" w:lineRule="auto"/>
        <w:jc w:val="both"/>
        <w:rPr>
          <w:color w:val="000000"/>
          <w:szCs w:val="22"/>
          <w:lang w:val="lv-LV"/>
        </w:rPr>
      </w:pPr>
      <w:r w:rsidRPr="00A61CE9">
        <w:rPr>
          <w:color w:val="000000"/>
          <w:szCs w:val="22"/>
          <w:lang w:val="lv-LV"/>
        </w:rPr>
        <w:t>miegam līdzīgi samaņas traucējumi;</w:t>
      </w:r>
    </w:p>
    <w:p w14:paraId="47B5D62F" w14:textId="77777777" w:rsidR="008151B1" w:rsidRPr="00A61CE9" w:rsidRDefault="008151B1" w:rsidP="00256A7D">
      <w:pPr>
        <w:pStyle w:val="ListParagraph"/>
        <w:numPr>
          <w:ilvl w:val="0"/>
          <w:numId w:val="41"/>
        </w:numPr>
        <w:tabs>
          <w:tab w:val="clear" w:pos="567"/>
          <w:tab w:val="left" w:pos="709"/>
        </w:tabs>
        <w:autoSpaceDE w:val="0"/>
        <w:autoSpaceDN w:val="0"/>
        <w:adjustRightInd w:val="0"/>
        <w:spacing w:line="240" w:lineRule="auto"/>
        <w:jc w:val="both"/>
        <w:rPr>
          <w:color w:val="000000"/>
          <w:szCs w:val="22"/>
          <w:lang w:val="lv-LV"/>
        </w:rPr>
      </w:pPr>
      <w:r w:rsidRPr="00A61CE9">
        <w:rPr>
          <w:color w:val="000000"/>
          <w:szCs w:val="22"/>
          <w:lang w:val="lv-LV"/>
        </w:rPr>
        <w:t>acs muskuļu krampji, skatoties uz augšu;</w:t>
      </w:r>
    </w:p>
    <w:p w14:paraId="25E69282" w14:textId="77777777" w:rsidR="008151B1" w:rsidRPr="00A61CE9" w:rsidRDefault="008151B1" w:rsidP="00D029B3">
      <w:pPr>
        <w:pStyle w:val="ListParagraph"/>
        <w:numPr>
          <w:ilvl w:val="0"/>
          <w:numId w:val="41"/>
        </w:numPr>
        <w:tabs>
          <w:tab w:val="clear" w:pos="567"/>
          <w:tab w:val="left" w:pos="709"/>
        </w:tabs>
        <w:autoSpaceDE w:val="0"/>
        <w:autoSpaceDN w:val="0"/>
        <w:adjustRightInd w:val="0"/>
        <w:spacing w:line="240" w:lineRule="auto"/>
        <w:jc w:val="both"/>
        <w:rPr>
          <w:color w:val="000000"/>
          <w:szCs w:val="22"/>
          <w:lang w:val="lv-LV"/>
        </w:rPr>
      </w:pPr>
      <w:r w:rsidRPr="00A61CE9">
        <w:rPr>
          <w:color w:val="000000"/>
          <w:szCs w:val="22"/>
          <w:lang w:val="lv-LV"/>
        </w:rPr>
        <w:t>smaga sirds mazspēja ar ātru, iespējams, ļoti neregulāru sirds ritmu, kas var izraisīt sirdslēkmi.</w:t>
      </w:r>
    </w:p>
    <w:p w14:paraId="09156321" w14:textId="77777777" w:rsidR="00830679" w:rsidRPr="00A61CE9" w:rsidRDefault="00830679" w:rsidP="00A61CE9">
      <w:pPr>
        <w:tabs>
          <w:tab w:val="clear" w:pos="567"/>
        </w:tabs>
        <w:autoSpaceDE w:val="0"/>
        <w:autoSpaceDN w:val="0"/>
        <w:adjustRightInd w:val="0"/>
        <w:spacing w:line="240" w:lineRule="auto"/>
        <w:jc w:val="both"/>
        <w:rPr>
          <w:rFonts w:eastAsia="Calibri"/>
          <w:b/>
          <w:color w:val="000000"/>
          <w:szCs w:val="22"/>
        </w:rPr>
      </w:pPr>
    </w:p>
    <w:p w14:paraId="1488AF59" w14:textId="77777777" w:rsidR="00830679" w:rsidRPr="00A61CE9" w:rsidRDefault="00830679" w:rsidP="00A61CE9">
      <w:pPr>
        <w:tabs>
          <w:tab w:val="clear" w:pos="567"/>
        </w:tabs>
        <w:autoSpaceDE w:val="0"/>
        <w:autoSpaceDN w:val="0"/>
        <w:adjustRightInd w:val="0"/>
        <w:spacing w:line="240" w:lineRule="auto"/>
        <w:jc w:val="both"/>
        <w:rPr>
          <w:rFonts w:eastAsia="Calibri"/>
          <w:b/>
          <w:color w:val="000000"/>
          <w:szCs w:val="22"/>
        </w:rPr>
      </w:pPr>
      <w:r w:rsidRPr="00A61CE9">
        <w:rPr>
          <w:rFonts w:eastAsia="Calibri"/>
          <w:b/>
          <w:color w:val="000000"/>
          <w:szCs w:val="22"/>
        </w:rPr>
        <w:t>Retākas blakusparādības (var ietekmēt mazāk nekā 1 cilvēku no 100):</w:t>
      </w:r>
    </w:p>
    <w:p w14:paraId="6DB47DC1" w14:textId="77777777" w:rsidR="008151B1" w:rsidRPr="00A61CE9" w:rsidRDefault="00830679" w:rsidP="00A61CE9">
      <w:pPr>
        <w:pStyle w:val="ListParagraph"/>
        <w:numPr>
          <w:ilvl w:val="0"/>
          <w:numId w:val="42"/>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krampji</w:t>
      </w:r>
      <w:r w:rsidR="008151B1" w:rsidRPr="00A61CE9">
        <w:rPr>
          <w:rFonts w:eastAsia="Calibri"/>
          <w:snapToGrid/>
          <w:color w:val="000000"/>
          <w:szCs w:val="22"/>
          <w:lang w:val="lv-LV" w:eastAsia="en-US"/>
        </w:rPr>
        <w:t>;</w:t>
      </w:r>
    </w:p>
    <w:p w14:paraId="40493506" w14:textId="77777777" w:rsidR="008151B1" w:rsidRPr="00A61CE9" w:rsidRDefault="008151B1" w:rsidP="00A61CE9">
      <w:pPr>
        <w:pStyle w:val="ListParagraph"/>
        <w:numPr>
          <w:ilvl w:val="0"/>
          <w:numId w:val="42"/>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lēns pulss;</w:t>
      </w:r>
    </w:p>
    <w:p w14:paraId="5383EDD6" w14:textId="77777777" w:rsidR="007557A3" w:rsidRDefault="008151B1" w:rsidP="00A61CE9">
      <w:pPr>
        <w:pStyle w:val="ListParagraph"/>
        <w:numPr>
          <w:ilvl w:val="0"/>
          <w:numId w:val="42"/>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savārgums</w:t>
      </w:r>
      <w:r w:rsidR="00C86756" w:rsidRPr="00A61CE9">
        <w:rPr>
          <w:rFonts w:eastAsia="Calibri"/>
          <w:snapToGrid/>
          <w:color w:val="000000"/>
          <w:szCs w:val="22"/>
          <w:lang w:val="lv-LV" w:eastAsia="en-US"/>
        </w:rPr>
        <w:t xml:space="preserve">, nosliece uz iekaisuma (infekcijas) attīstību, īpaši kakla iekaisums un drudzis, ko izraisa asins sastāva izmaiņas (samazināt balto asins šūnu skaits, </w:t>
      </w:r>
      <w:proofErr w:type="spellStart"/>
      <w:r w:rsidR="00C86756" w:rsidRPr="00A61CE9">
        <w:rPr>
          <w:rFonts w:eastAsia="Calibri"/>
          <w:snapToGrid/>
          <w:color w:val="000000"/>
          <w:szCs w:val="22"/>
          <w:lang w:val="lv-LV" w:eastAsia="en-US"/>
        </w:rPr>
        <w:t>agranulocitoze</w:t>
      </w:r>
      <w:proofErr w:type="spellEnd"/>
      <w:r w:rsidR="00C86756" w:rsidRPr="00A61CE9">
        <w:rPr>
          <w:rFonts w:eastAsia="Calibri"/>
          <w:snapToGrid/>
          <w:color w:val="000000"/>
          <w:szCs w:val="22"/>
          <w:lang w:val="lv-LV" w:eastAsia="en-US"/>
        </w:rPr>
        <w:t>)</w:t>
      </w:r>
      <w:r w:rsidR="007557A3">
        <w:rPr>
          <w:rFonts w:eastAsia="Calibri"/>
          <w:snapToGrid/>
          <w:color w:val="000000"/>
          <w:szCs w:val="22"/>
          <w:lang w:val="lv-LV" w:eastAsia="en-US"/>
        </w:rPr>
        <w:t>;</w:t>
      </w:r>
    </w:p>
    <w:p w14:paraId="07480F99" w14:textId="77777777" w:rsidR="00830679" w:rsidRPr="004E22DF" w:rsidRDefault="007557A3" w:rsidP="00A61CE9">
      <w:pPr>
        <w:pStyle w:val="ListParagraph"/>
        <w:numPr>
          <w:ilvl w:val="0"/>
          <w:numId w:val="42"/>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Pr>
          <w:rFonts w:eastAsia="Calibri"/>
          <w:snapToGrid/>
          <w:color w:val="000000"/>
          <w:szCs w:val="22"/>
          <w:lang w:val="lv-LV" w:eastAsia="en-US"/>
        </w:rPr>
        <w:t>aknu audu bojājums</w:t>
      </w:r>
      <w:r w:rsidR="00830679" w:rsidRPr="004E22DF">
        <w:rPr>
          <w:rFonts w:eastAsia="Calibri"/>
          <w:snapToGrid/>
          <w:color w:val="000000"/>
          <w:szCs w:val="22"/>
          <w:lang w:val="lv-LV" w:eastAsia="en-US"/>
        </w:rPr>
        <w:t>.</w:t>
      </w:r>
    </w:p>
    <w:p w14:paraId="728B26C9" w14:textId="77777777" w:rsidR="00830679" w:rsidRPr="004E22DF" w:rsidRDefault="00830679" w:rsidP="00A61CE9">
      <w:pPr>
        <w:tabs>
          <w:tab w:val="clear" w:pos="567"/>
        </w:tabs>
        <w:autoSpaceDE w:val="0"/>
        <w:autoSpaceDN w:val="0"/>
        <w:adjustRightInd w:val="0"/>
        <w:spacing w:line="240" w:lineRule="auto"/>
        <w:jc w:val="both"/>
        <w:rPr>
          <w:rFonts w:eastAsia="Calibri"/>
          <w:b/>
          <w:color w:val="000000"/>
          <w:szCs w:val="22"/>
        </w:rPr>
      </w:pPr>
    </w:p>
    <w:p w14:paraId="5F5BF4CA" w14:textId="77777777" w:rsidR="00830679" w:rsidRPr="004E22DF" w:rsidRDefault="00830679" w:rsidP="00A61CE9">
      <w:pPr>
        <w:tabs>
          <w:tab w:val="clear" w:pos="567"/>
        </w:tabs>
        <w:autoSpaceDE w:val="0"/>
        <w:autoSpaceDN w:val="0"/>
        <w:adjustRightInd w:val="0"/>
        <w:spacing w:line="240" w:lineRule="auto"/>
        <w:jc w:val="both"/>
        <w:rPr>
          <w:rFonts w:eastAsia="Calibri"/>
          <w:b/>
          <w:color w:val="000000"/>
          <w:szCs w:val="22"/>
        </w:rPr>
      </w:pPr>
      <w:r w:rsidRPr="004E22DF">
        <w:rPr>
          <w:rFonts w:eastAsia="Calibri"/>
          <w:b/>
          <w:color w:val="000000"/>
          <w:szCs w:val="22"/>
        </w:rPr>
        <w:t>Retas blakusparādības (var ietekmēt mazāk nekā 1 cilvēku no 1000):</w:t>
      </w:r>
    </w:p>
    <w:p w14:paraId="65CAC851" w14:textId="105BB13E" w:rsidR="00C86756" w:rsidRPr="00A61CE9" w:rsidRDefault="00C86756" w:rsidP="00F915FD">
      <w:pPr>
        <w:pStyle w:val="ListParagraph"/>
        <w:numPr>
          <w:ilvl w:val="0"/>
          <w:numId w:val="43"/>
        </w:numPr>
        <w:tabs>
          <w:tab w:val="clear" w:pos="567"/>
          <w:tab w:val="left" w:pos="709"/>
        </w:tabs>
        <w:autoSpaceDE w:val="0"/>
        <w:autoSpaceDN w:val="0"/>
        <w:adjustRightInd w:val="0"/>
        <w:spacing w:line="240" w:lineRule="auto"/>
        <w:jc w:val="both"/>
        <w:rPr>
          <w:color w:val="000000"/>
          <w:szCs w:val="22"/>
          <w:lang w:val="lv-LV"/>
        </w:rPr>
      </w:pPr>
      <w:r w:rsidRPr="004E22DF">
        <w:rPr>
          <w:rFonts w:eastAsia="Calibri"/>
          <w:snapToGrid/>
          <w:color w:val="000000"/>
          <w:szCs w:val="22"/>
          <w:lang w:val="lv-LV" w:eastAsia="en-US"/>
        </w:rPr>
        <w:t>paaugstināta ķermeņa temperatūra, muskuļu stīvums, stipra svīšana, apjukums, miegainība vai uzbudinājums</w:t>
      </w:r>
      <w:r w:rsidRPr="00217C56">
        <w:rPr>
          <w:rFonts w:eastAsia="Calibri"/>
          <w:snapToGrid/>
          <w:color w:val="000000"/>
          <w:szCs w:val="22"/>
          <w:lang w:val="lv-LV" w:eastAsia="en-US"/>
        </w:rPr>
        <w:t xml:space="preserve"> (ļaundabīgs neiroleptiskais sindroms</w:t>
      </w:r>
      <w:r w:rsidRPr="00256A7D">
        <w:rPr>
          <w:rFonts w:eastAsia="Calibri"/>
          <w:snapToGrid/>
          <w:color w:val="000000"/>
          <w:szCs w:val="22"/>
          <w:lang w:val="lv-LV" w:eastAsia="en-US"/>
        </w:rPr>
        <w:t>);</w:t>
      </w:r>
    </w:p>
    <w:p w14:paraId="2F73AA96" w14:textId="7AD2EEA8" w:rsidR="00C86756" w:rsidRPr="00A61CE9" w:rsidRDefault="00C86756" w:rsidP="00F915FD">
      <w:pPr>
        <w:pStyle w:val="ListParagraph"/>
        <w:numPr>
          <w:ilvl w:val="0"/>
          <w:numId w:val="43"/>
        </w:numPr>
        <w:tabs>
          <w:tab w:val="clear" w:pos="567"/>
          <w:tab w:val="left" w:pos="709"/>
        </w:tabs>
        <w:autoSpaceDE w:val="0"/>
        <w:autoSpaceDN w:val="0"/>
        <w:adjustRightInd w:val="0"/>
        <w:spacing w:line="240" w:lineRule="auto"/>
        <w:jc w:val="both"/>
        <w:rPr>
          <w:color w:val="000000"/>
          <w:szCs w:val="22"/>
          <w:lang w:val="lv-LV"/>
        </w:rPr>
      </w:pPr>
      <w:r w:rsidRPr="00A61CE9">
        <w:rPr>
          <w:color w:val="000000"/>
          <w:szCs w:val="22"/>
          <w:lang w:val="lv-LV"/>
        </w:rPr>
        <w:t>asins recekļi vēnās, īpaši kājās (iespējamie simptomi ir pietūkums, sāpes un apsārtums kājā), kas pa asinsvadiem var aizceļot uz plaušām, izraisot sāpes krūškurvī un apgrūtinātu elpošanu;</w:t>
      </w:r>
    </w:p>
    <w:p w14:paraId="03640A32" w14:textId="77777777" w:rsidR="00C86756" w:rsidRPr="004E22DF" w:rsidRDefault="00C86756" w:rsidP="00A61CE9">
      <w:pPr>
        <w:pStyle w:val="ListParagraph"/>
        <w:numPr>
          <w:ilvl w:val="0"/>
          <w:numId w:val="43"/>
        </w:numPr>
        <w:tabs>
          <w:tab w:val="clear" w:pos="567"/>
          <w:tab w:val="left" w:pos="709"/>
        </w:tabs>
        <w:autoSpaceDE w:val="0"/>
        <w:autoSpaceDN w:val="0"/>
        <w:adjustRightInd w:val="0"/>
        <w:spacing w:line="240" w:lineRule="auto"/>
        <w:jc w:val="both"/>
        <w:rPr>
          <w:color w:val="000000"/>
          <w:szCs w:val="22"/>
          <w:lang w:val="lv-LV"/>
        </w:rPr>
      </w:pPr>
      <w:r w:rsidRPr="00A61CE9">
        <w:rPr>
          <w:color w:val="000000"/>
          <w:szCs w:val="22"/>
          <w:lang w:val="lv-LV"/>
        </w:rPr>
        <w:t>hipofīzes audzējs (ar tādiem simptomiem, kā piena sekrēcija un pārtrauktas menstruācijas), kam pamatā ir paaugstināt hormona (</w:t>
      </w:r>
      <w:proofErr w:type="spellStart"/>
      <w:r w:rsidRPr="00A61CE9">
        <w:rPr>
          <w:color w:val="000000"/>
          <w:szCs w:val="22"/>
          <w:lang w:val="lv-LV"/>
        </w:rPr>
        <w:t>prolaktīna</w:t>
      </w:r>
      <w:proofErr w:type="spellEnd"/>
      <w:r w:rsidRPr="00A61CE9">
        <w:rPr>
          <w:color w:val="000000"/>
          <w:szCs w:val="22"/>
          <w:lang w:val="lv-LV"/>
        </w:rPr>
        <w:t>) līmenis asinīs. Vīriešiem – palielināti krūšu dziedzeri un impotence.</w:t>
      </w:r>
    </w:p>
    <w:p w14:paraId="2FE7E181" w14:textId="77777777" w:rsidR="00C86756" w:rsidRPr="00F915FD" w:rsidRDefault="00C86756" w:rsidP="00A61CE9">
      <w:pPr>
        <w:tabs>
          <w:tab w:val="clear" w:pos="567"/>
        </w:tabs>
        <w:autoSpaceDE w:val="0"/>
        <w:autoSpaceDN w:val="0"/>
        <w:adjustRightInd w:val="0"/>
        <w:spacing w:line="240" w:lineRule="auto"/>
        <w:jc w:val="both"/>
        <w:rPr>
          <w:rFonts w:eastAsia="Calibri"/>
          <w:color w:val="000000"/>
        </w:rPr>
      </w:pPr>
    </w:p>
    <w:p w14:paraId="6DC2D452" w14:textId="77777777" w:rsidR="00C86756" w:rsidRPr="004E22DF" w:rsidRDefault="00C86756" w:rsidP="00A61CE9">
      <w:pPr>
        <w:tabs>
          <w:tab w:val="clear" w:pos="567"/>
        </w:tabs>
        <w:autoSpaceDE w:val="0"/>
        <w:autoSpaceDN w:val="0"/>
        <w:adjustRightInd w:val="0"/>
        <w:spacing w:line="240" w:lineRule="auto"/>
        <w:jc w:val="both"/>
        <w:rPr>
          <w:rFonts w:eastAsia="Calibri"/>
          <w:b/>
          <w:color w:val="000000"/>
          <w:szCs w:val="22"/>
        </w:rPr>
      </w:pPr>
      <w:r w:rsidRPr="004E22DF">
        <w:rPr>
          <w:rFonts w:eastAsia="Calibri"/>
          <w:b/>
          <w:color w:val="000000"/>
          <w:szCs w:val="22"/>
        </w:rPr>
        <w:t>Blakusparādības, kuru sastopamības biežums nav zināms (nevar noteikt pēc pieejamiem datiem):</w:t>
      </w:r>
    </w:p>
    <w:p w14:paraId="66585269" w14:textId="1C886233" w:rsidR="00C86756" w:rsidRPr="004E22DF" w:rsidRDefault="00C86756"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4E22DF">
        <w:rPr>
          <w:rFonts w:eastAsia="Calibri"/>
          <w:snapToGrid/>
          <w:color w:val="000000"/>
          <w:szCs w:val="22"/>
          <w:lang w:val="lv-LV" w:eastAsia="en-US"/>
        </w:rPr>
        <w:t>zāļu lietošanas atcelšanas sindroms jaundzimušajam (skatīt „</w:t>
      </w:r>
      <w:r w:rsidR="0078262E">
        <w:rPr>
          <w:rFonts w:eastAsia="Calibri"/>
          <w:i/>
          <w:snapToGrid/>
          <w:color w:val="000000"/>
          <w:szCs w:val="22"/>
          <w:lang w:val="lv-LV" w:eastAsia="en-US"/>
        </w:rPr>
        <w:t xml:space="preserve">Grūtniecība, </w:t>
      </w:r>
      <w:r w:rsidRPr="004E22DF">
        <w:rPr>
          <w:rFonts w:eastAsia="Calibri"/>
          <w:i/>
          <w:snapToGrid/>
          <w:color w:val="000000"/>
          <w:szCs w:val="22"/>
          <w:lang w:val="lv-LV" w:eastAsia="en-US"/>
        </w:rPr>
        <w:t>barošana ar krūti</w:t>
      </w:r>
      <w:r w:rsidR="0078262E">
        <w:rPr>
          <w:rFonts w:eastAsia="Calibri"/>
          <w:i/>
          <w:snapToGrid/>
          <w:color w:val="000000"/>
          <w:szCs w:val="22"/>
          <w:lang w:val="lv-LV" w:eastAsia="en-US"/>
        </w:rPr>
        <w:t xml:space="preserve"> un fertilitāte</w:t>
      </w:r>
      <w:r w:rsidRPr="004E22DF">
        <w:rPr>
          <w:rFonts w:eastAsia="Calibri"/>
          <w:snapToGrid/>
          <w:color w:val="000000"/>
          <w:szCs w:val="22"/>
          <w:lang w:val="lv-LV" w:eastAsia="en-US"/>
        </w:rPr>
        <w:t>”);</w:t>
      </w:r>
    </w:p>
    <w:p w14:paraId="655E7377" w14:textId="77777777" w:rsidR="00C86756" w:rsidRPr="00A61CE9" w:rsidRDefault="00C86756"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color w:val="000000"/>
          <w:szCs w:val="22"/>
          <w:lang w:val="lv-LV"/>
        </w:rPr>
      </w:pPr>
      <w:r w:rsidRPr="00A61CE9">
        <w:rPr>
          <w:rFonts w:eastAsia="Calibri"/>
          <w:snapToGrid/>
          <w:color w:val="000000"/>
          <w:szCs w:val="22"/>
          <w:lang w:val="lv-LV" w:eastAsia="en-US"/>
        </w:rPr>
        <w:t>paaugstināta ādas jutība pret saules un ultravioleto starojumu.</w:t>
      </w:r>
    </w:p>
    <w:p w14:paraId="2252814F" w14:textId="77777777" w:rsidR="00830679" w:rsidRPr="00F915FD" w:rsidRDefault="00830679" w:rsidP="00A61CE9">
      <w:pPr>
        <w:tabs>
          <w:tab w:val="clear" w:pos="567"/>
        </w:tabs>
        <w:autoSpaceDE w:val="0"/>
        <w:autoSpaceDN w:val="0"/>
        <w:adjustRightInd w:val="0"/>
        <w:spacing w:line="240" w:lineRule="auto"/>
        <w:jc w:val="both"/>
        <w:rPr>
          <w:rFonts w:eastAsia="Calibri"/>
          <w:b/>
          <w:color w:val="000000"/>
        </w:rPr>
      </w:pPr>
    </w:p>
    <w:p w14:paraId="52377051" w14:textId="372C11A0" w:rsidR="0094624B" w:rsidRPr="004E22DF" w:rsidRDefault="007557A3" w:rsidP="00A61CE9">
      <w:pPr>
        <w:tabs>
          <w:tab w:val="clear" w:pos="567"/>
        </w:tabs>
        <w:autoSpaceDE w:val="0"/>
        <w:autoSpaceDN w:val="0"/>
        <w:adjustRightInd w:val="0"/>
        <w:spacing w:line="240" w:lineRule="auto"/>
        <w:jc w:val="both"/>
        <w:rPr>
          <w:rFonts w:eastAsia="Calibri"/>
          <w:b/>
          <w:color w:val="000000"/>
          <w:szCs w:val="22"/>
        </w:rPr>
      </w:pPr>
      <w:r>
        <w:rPr>
          <w:rFonts w:eastAsia="Calibri"/>
          <w:b/>
          <w:color w:val="000000"/>
          <w:szCs w:val="22"/>
        </w:rPr>
        <w:t>Citas iespējamās</w:t>
      </w:r>
      <w:r w:rsidR="0094624B" w:rsidRPr="004E22DF">
        <w:rPr>
          <w:rFonts w:eastAsia="Calibri"/>
          <w:b/>
          <w:color w:val="000000"/>
          <w:szCs w:val="22"/>
        </w:rPr>
        <w:t xml:space="preserve"> blakusparādīb</w:t>
      </w:r>
      <w:r>
        <w:rPr>
          <w:rFonts w:eastAsia="Calibri"/>
          <w:b/>
          <w:color w:val="000000"/>
          <w:szCs w:val="22"/>
        </w:rPr>
        <w:t>as</w:t>
      </w:r>
      <w:r w:rsidR="0094624B" w:rsidRPr="004E22DF">
        <w:rPr>
          <w:rFonts w:eastAsia="Calibri"/>
          <w:b/>
          <w:color w:val="000000"/>
          <w:szCs w:val="22"/>
        </w:rPr>
        <w:t>:</w:t>
      </w:r>
    </w:p>
    <w:p w14:paraId="33DCAB3E" w14:textId="77777777" w:rsidR="00830679" w:rsidRPr="004E22DF" w:rsidRDefault="00830679" w:rsidP="00A61CE9">
      <w:pPr>
        <w:tabs>
          <w:tab w:val="clear" w:pos="567"/>
        </w:tabs>
        <w:autoSpaceDE w:val="0"/>
        <w:autoSpaceDN w:val="0"/>
        <w:adjustRightInd w:val="0"/>
        <w:spacing w:line="240" w:lineRule="auto"/>
        <w:jc w:val="both"/>
        <w:rPr>
          <w:rFonts w:eastAsia="Calibri"/>
          <w:b/>
          <w:color w:val="000000"/>
          <w:szCs w:val="22"/>
        </w:rPr>
      </w:pPr>
      <w:r w:rsidRPr="004E22DF">
        <w:rPr>
          <w:rFonts w:eastAsia="Calibri"/>
          <w:b/>
          <w:color w:val="000000"/>
          <w:szCs w:val="22"/>
        </w:rPr>
        <w:t>Ļoti biežas blakusparādības (var ietekmēt vairāk nekā 1 cilvēku no 10):</w:t>
      </w:r>
    </w:p>
    <w:p w14:paraId="33A23EDE" w14:textId="77777777" w:rsidR="004E22DF" w:rsidRPr="004E22DF"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4E22DF">
        <w:rPr>
          <w:rFonts w:eastAsia="Calibri"/>
          <w:snapToGrid/>
          <w:color w:val="000000"/>
          <w:szCs w:val="22"/>
          <w:lang w:val="lv-LV" w:eastAsia="en-US"/>
        </w:rPr>
        <w:t>lēnas, nekontrolējams, vērpjošas kustības;</w:t>
      </w:r>
    </w:p>
    <w:p w14:paraId="7252A037" w14:textId="77777777" w:rsidR="004E22DF" w:rsidRPr="00256A7D"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217C56">
        <w:rPr>
          <w:rFonts w:eastAsia="Calibri"/>
          <w:snapToGrid/>
          <w:color w:val="000000"/>
          <w:szCs w:val="22"/>
          <w:lang w:val="lv-LV" w:eastAsia="en-US"/>
        </w:rPr>
        <w:t xml:space="preserve">blakusparādības, kas līdzinās </w:t>
      </w:r>
      <w:proofErr w:type="spellStart"/>
      <w:r w:rsidRPr="00217C56">
        <w:rPr>
          <w:rFonts w:eastAsia="Calibri"/>
          <w:snapToGrid/>
          <w:color w:val="000000"/>
          <w:szCs w:val="22"/>
          <w:lang w:val="lv-LV" w:eastAsia="en-US"/>
        </w:rPr>
        <w:t>Parkinsona</w:t>
      </w:r>
      <w:proofErr w:type="spellEnd"/>
      <w:r w:rsidRPr="00217C56">
        <w:rPr>
          <w:rFonts w:eastAsia="Calibri"/>
          <w:snapToGrid/>
          <w:color w:val="000000"/>
          <w:szCs w:val="22"/>
          <w:lang w:val="lv-LV" w:eastAsia="en-US"/>
        </w:rPr>
        <w:t xml:space="preserve"> slimībai, ar lēnām, nekontrolējamām kustībām, roku un galvas trīci, </w:t>
      </w:r>
      <w:r w:rsidRPr="00256A7D">
        <w:rPr>
          <w:rFonts w:eastAsia="Calibri"/>
          <w:snapToGrid/>
          <w:color w:val="000000"/>
          <w:szCs w:val="22"/>
          <w:lang w:val="lv-LV" w:eastAsia="en-US"/>
        </w:rPr>
        <w:t>stīvām kustībām, stīvu sejas izteiksmi, muskuļu spriedzi un pastiprinātu siekalu veidošanos;</w:t>
      </w:r>
    </w:p>
    <w:p w14:paraId="66D94874" w14:textId="72BC1718" w:rsidR="00830679"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256A7D">
        <w:rPr>
          <w:rFonts w:eastAsia="Calibri"/>
          <w:snapToGrid/>
          <w:color w:val="000000"/>
          <w:szCs w:val="22"/>
          <w:lang w:val="lv-LV" w:eastAsia="en-US"/>
        </w:rPr>
        <w:t>apļveida, vērpjošas kustības, īpaši kāju</w:t>
      </w:r>
      <w:r w:rsidR="00830679" w:rsidRPr="00A61CE9">
        <w:rPr>
          <w:rFonts w:eastAsia="Calibri"/>
          <w:snapToGrid/>
          <w:color w:val="000000"/>
          <w:szCs w:val="22"/>
          <w:lang w:val="lv-LV" w:eastAsia="en-US"/>
        </w:rPr>
        <w:t>.</w:t>
      </w:r>
    </w:p>
    <w:p w14:paraId="38BD6854" w14:textId="77777777" w:rsidR="00830679" w:rsidRPr="00A61CE9" w:rsidRDefault="00830679" w:rsidP="00A61CE9">
      <w:pPr>
        <w:tabs>
          <w:tab w:val="clear" w:pos="567"/>
        </w:tabs>
        <w:autoSpaceDE w:val="0"/>
        <w:autoSpaceDN w:val="0"/>
        <w:adjustRightInd w:val="0"/>
        <w:spacing w:line="240" w:lineRule="auto"/>
        <w:jc w:val="both"/>
        <w:rPr>
          <w:rFonts w:eastAsia="Calibri"/>
          <w:b/>
          <w:color w:val="000000"/>
          <w:szCs w:val="22"/>
        </w:rPr>
      </w:pPr>
    </w:p>
    <w:p w14:paraId="55581E5B" w14:textId="77777777" w:rsidR="00830679" w:rsidRPr="00A61CE9" w:rsidRDefault="00830679" w:rsidP="00A61CE9">
      <w:pPr>
        <w:tabs>
          <w:tab w:val="clear" w:pos="567"/>
        </w:tabs>
        <w:autoSpaceDE w:val="0"/>
        <w:autoSpaceDN w:val="0"/>
        <w:adjustRightInd w:val="0"/>
        <w:spacing w:line="240" w:lineRule="auto"/>
        <w:jc w:val="both"/>
        <w:rPr>
          <w:rFonts w:eastAsia="Calibri"/>
          <w:b/>
          <w:color w:val="000000"/>
          <w:szCs w:val="22"/>
        </w:rPr>
      </w:pPr>
      <w:r w:rsidRPr="00A61CE9">
        <w:rPr>
          <w:rFonts w:eastAsia="Calibri"/>
          <w:b/>
          <w:color w:val="000000"/>
          <w:szCs w:val="22"/>
        </w:rPr>
        <w:t>Biežas blakusparādības (var ietekmēt mazāk nekā 1 cilvēku no 10):</w:t>
      </w:r>
    </w:p>
    <w:p w14:paraId="3091599C" w14:textId="77777777"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kakla griešanās, ko iztaisa kakla muskuļu krampji;</w:t>
      </w:r>
    </w:p>
    <w:p w14:paraId="53277343" w14:textId="77777777"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samazināts žokļu atvērums, ko izraisa gremošanas muskuļu spriedze;</w:t>
      </w:r>
    </w:p>
    <w:p w14:paraId="2B7DB705" w14:textId="31B8F330"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aizcietējums, slikta dūša, vemšana, sausums mutē, kas var palielināt kariesa risku;</w:t>
      </w:r>
    </w:p>
    <w:p w14:paraId="10E300F4" w14:textId="77777777"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reibonis, iespējams, ģībonis, ko izraisa pazemināts asinsspiediens;</w:t>
      </w:r>
    </w:p>
    <w:p w14:paraId="6FA844B7" w14:textId="77777777"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palielināti krūšu dziedzeri vīriešiem, spiediena sajūta krūtīs, piena izdalīšanās, menstruāciju iztrūkums;</w:t>
      </w:r>
    </w:p>
    <w:p w14:paraId="2561038A" w14:textId="77777777"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impotence, nespēja sasniegt orgasmu;</w:t>
      </w:r>
    </w:p>
    <w:p w14:paraId="15D17DB5" w14:textId="77777777"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bezmiegs, trauksme, nemiers;</w:t>
      </w:r>
    </w:p>
    <w:p w14:paraId="20D0418D" w14:textId="77777777" w:rsidR="004E22DF"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ķermeņa masas palielināšanās;</w:t>
      </w:r>
    </w:p>
    <w:p w14:paraId="0257C470" w14:textId="723DE363" w:rsidR="00C86756" w:rsidRPr="00A61CE9" w:rsidRDefault="004E22DF"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neskaidra redze</w:t>
      </w:r>
      <w:r w:rsidR="00C86756" w:rsidRPr="00A61CE9">
        <w:rPr>
          <w:rFonts w:eastAsia="Calibri"/>
          <w:snapToGrid/>
          <w:color w:val="000000"/>
          <w:szCs w:val="22"/>
          <w:lang w:val="lv-LV" w:eastAsia="en-US"/>
        </w:rPr>
        <w:t>.</w:t>
      </w:r>
    </w:p>
    <w:p w14:paraId="7C17BF25" w14:textId="77777777" w:rsidR="00830679" w:rsidRPr="00F915FD" w:rsidRDefault="00830679" w:rsidP="00A61CE9">
      <w:pPr>
        <w:tabs>
          <w:tab w:val="clear" w:pos="567"/>
        </w:tabs>
        <w:autoSpaceDE w:val="0"/>
        <w:autoSpaceDN w:val="0"/>
        <w:adjustRightInd w:val="0"/>
        <w:spacing w:line="240" w:lineRule="auto"/>
        <w:jc w:val="both"/>
        <w:rPr>
          <w:rFonts w:eastAsia="Calibri"/>
          <w:b/>
          <w:color w:val="000000"/>
        </w:rPr>
      </w:pPr>
    </w:p>
    <w:p w14:paraId="279452EF" w14:textId="77777777" w:rsidR="00830679" w:rsidRPr="00A61CE9" w:rsidRDefault="00830679" w:rsidP="00A61CE9">
      <w:pPr>
        <w:tabs>
          <w:tab w:val="clear" w:pos="567"/>
        </w:tabs>
        <w:autoSpaceDE w:val="0"/>
        <w:autoSpaceDN w:val="0"/>
        <w:adjustRightInd w:val="0"/>
        <w:spacing w:line="240" w:lineRule="auto"/>
        <w:jc w:val="both"/>
        <w:rPr>
          <w:rFonts w:eastAsia="Calibri"/>
          <w:b/>
          <w:color w:val="000000"/>
          <w:szCs w:val="22"/>
        </w:rPr>
      </w:pPr>
      <w:r w:rsidRPr="00A61CE9">
        <w:rPr>
          <w:rFonts w:eastAsia="Calibri"/>
          <w:b/>
          <w:color w:val="000000"/>
          <w:szCs w:val="22"/>
        </w:rPr>
        <w:t>Retākas blakusparādības (var ietekmēt mazāk nekā 1 cilvēku no 100):</w:t>
      </w:r>
    </w:p>
    <w:p w14:paraId="003E5DBD"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lēnas, patvaļīgas kustības. Tās var neizzust pēc terapijas beigām;</w:t>
      </w:r>
    </w:p>
    <w:p w14:paraId="739ED700"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biežāka urinācija, slāpes, savārgums, ko izraisa paaugstināta cukura (glikozes) koncentrācija asinīs. Dažiem pacientiem tā var būt nopietna blakusparādība;</w:t>
      </w:r>
    </w:p>
    <w:p w14:paraId="2FAB15CF"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alerģiskas reakcijas;</w:t>
      </w:r>
    </w:p>
    <w:p w14:paraId="51708356"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palielināts aterosklerozes risks, ko izraisa augsta holesterīna un/vai taukvielu (triglicerīdu) koncentrācija asinīs;</w:t>
      </w:r>
    </w:p>
    <w:p w14:paraId="646B4B9D" w14:textId="77777777" w:rsidR="00DD630C" w:rsidRPr="00A61CE9" w:rsidRDefault="00DD630C" w:rsidP="00F915FD">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apjukums;</w:t>
      </w:r>
    </w:p>
    <w:p w14:paraId="0340A9EB"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paaugstināts asinsspiediens;</w:t>
      </w:r>
    </w:p>
    <w:p w14:paraId="62C354B7"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aizlikts deguns (deguna aizlikums);</w:t>
      </w:r>
    </w:p>
    <w:p w14:paraId="7A95E119"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pneimonija;</w:t>
      </w:r>
    </w:p>
    <w:p w14:paraId="62E96D26" w14:textId="77777777" w:rsidR="00DD630C" w:rsidRPr="00A61CE9" w:rsidRDefault="00DD630C" w:rsidP="00A61CE9">
      <w:pPr>
        <w:pStyle w:val="ListParagraph"/>
        <w:numPr>
          <w:ilvl w:val="0"/>
          <w:numId w:val="44"/>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proofErr w:type="spellStart"/>
      <w:r w:rsidRPr="00A61CE9">
        <w:rPr>
          <w:rFonts w:eastAsia="Calibri"/>
          <w:snapToGrid/>
          <w:color w:val="000000"/>
          <w:szCs w:val="22"/>
          <w:lang w:val="lv-LV" w:eastAsia="en-US"/>
        </w:rPr>
        <w:t>osteopēnijas</w:t>
      </w:r>
      <w:proofErr w:type="spellEnd"/>
      <w:r w:rsidRPr="00A61CE9">
        <w:rPr>
          <w:rFonts w:eastAsia="Calibri"/>
          <w:snapToGrid/>
          <w:color w:val="000000"/>
          <w:szCs w:val="22"/>
          <w:lang w:val="lv-LV" w:eastAsia="en-US"/>
        </w:rPr>
        <w:t xml:space="preserve"> un osteoporozes izraisīts palielināts lūzumu risks. Dažiem pacientiem tā var būt nopietna blakusparādība. Sazinieties ar ārstu, ja Jums novērojamas pēkšņas muguras sāpes.</w:t>
      </w:r>
    </w:p>
    <w:p w14:paraId="1FF684F7" w14:textId="77777777" w:rsidR="00830679" w:rsidRPr="00A61CE9" w:rsidRDefault="00830679" w:rsidP="00A61CE9">
      <w:pPr>
        <w:tabs>
          <w:tab w:val="clear" w:pos="567"/>
        </w:tabs>
        <w:autoSpaceDE w:val="0"/>
        <w:autoSpaceDN w:val="0"/>
        <w:adjustRightInd w:val="0"/>
        <w:spacing w:line="240" w:lineRule="auto"/>
        <w:jc w:val="both"/>
        <w:rPr>
          <w:rFonts w:eastAsia="Calibri"/>
          <w:color w:val="000000"/>
          <w:szCs w:val="22"/>
        </w:rPr>
      </w:pPr>
    </w:p>
    <w:p w14:paraId="4F57ACDB" w14:textId="77777777" w:rsidR="00830679" w:rsidRPr="00A61CE9" w:rsidRDefault="00830679" w:rsidP="00A61CE9">
      <w:pPr>
        <w:tabs>
          <w:tab w:val="clear" w:pos="567"/>
        </w:tabs>
        <w:autoSpaceDE w:val="0"/>
        <w:autoSpaceDN w:val="0"/>
        <w:adjustRightInd w:val="0"/>
        <w:spacing w:line="240" w:lineRule="auto"/>
        <w:jc w:val="both"/>
        <w:rPr>
          <w:rFonts w:eastAsia="Calibri"/>
          <w:b/>
          <w:color w:val="000000"/>
          <w:szCs w:val="22"/>
        </w:rPr>
      </w:pPr>
      <w:r w:rsidRPr="00A61CE9">
        <w:rPr>
          <w:rFonts w:eastAsia="Calibri"/>
          <w:b/>
          <w:color w:val="000000"/>
          <w:szCs w:val="22"/>
        </w:rPr>
        <w:t>Retas blakusparādības (var ietekmēt mazāk nekā 1 cilvēku no 1000):</w:t>
      </w:r>
    </w:p>
    <w:p w14:paraId="718F1F14" w14:textId="77777777" w:rsidR="007E5CDB" w:rsidRPr="00A61CE9" w:rsidRDefault="007E5CDB" w:rsidP="00A61CE9">
      <w:pPr>
        <w:pStyle w:val="ListParagraph"/>
        <w:numPr>
          <w:ilvl w:val="0"/>
          <w:numId w:val="45"/>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izsitumi (nātrene) un pietūkums. Var būt nopietni. Konsultējieties ar ārstu. Sejas, lūpu un mēles pietūkums, kas var būt letāli. Ja jūs novērojat kādu no šiem simptomiem nekavējoties meklējiet medicīnisko palīdzību;</w:t>
      </w:r>
    </w:p>
    <w:p w14:paraId="1AA83416" w14:textId="77777777" w:rsidR="007E5CDB" w:rsidRPr="00A61CE9" w:rsidRDefault="007E5CDB" w:rsidP="00A61CE9">
      <w:pPr>
        <w:pStyle w:val="ListParagraph"/>
        <w:numPr>
          <w:ilvl w:val="0"/>
          <w:numId w:val="45"/>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rFonts w:eastAsia="Calibri"/>
          <w:snapToGrid/>
          <w:color w:val="000000"/>
          <w:szCs w:val="22"/>
          <w:lang w:val="lv-LV" w:eastAsia="en-US"/>
        </w:rPr>
        <w:t>slikta dūša, diskomforts, muskuļu vājums un apjukums, ko izraisa samazināta nātrija koncentrācija asinīs (</w:t>
      </w:r>
      <w:proofErr w:type="spellStart"/>
      <w:r w:rsidRPr="00A61CE9">
        <w:rPr>
          <w:rFonts w:eastAsia="Calibri"/>
          <w:snapToGrid/>
          <w:color w:val="000000"/>
          <w:szCs w:val="22"/>
          <w:lang w:val="lv-LV" w:eastAsia="en-US"/>
        </w:rPr>
        <w:t>hiponatriēmija</w:t>
      </w:r>
      <w:proofErr w:type="spellEnd"/>
      <w:r w:rsidRPr="00A61CE9">
        <w:rPr>
          <w:rFonts w:eastAsia="Calibri"/>
          <w:snapToGrid/>
          <w:color w:val="000000"/>
          <w:szCs w:val="22"/>
          <w:lang w:val="lv-LV" w:eastAsia="en-US"/>
        </w:rPr>
        <w:t>). Var būt vai kļūt nopietni. Konsultējieties ar ārstu;</w:t>
      </w:r>
    </w:p>
    <w:p w14:paraId="41E2E02C" w14:textId="77777777" w:rsidR="007E5CDB" w:rsidRPr="004E22DF" w:rsidRDefault="007E5CDB" w:rsidP="00A61CE9">
      <w:pPr>
        <w:pStyle w:val="ListParagraph"/>
        <w:numPr>
          <w:ilvl w:val="0"/>
          <w:numId w:val="45"/>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bCs/>
          <w:noProof/>
          <w:color w:val="000000"/>
          <w:szCs w:val="22"/>
          <w:lang w:val="lv-LV"/>
        </w:rPr>
        <w:t>antidiurētiskā hormona neatbilstošas sekrēcijas sindro</w:t>
      </w:r>
      <w:r w:rsidRPr="00A61CE9">
        <w:rPr>
          <w:bCs/>
          <w:iCs/>
          <w:noProof/>
          <w:color w:val="000000"/>
          <w:szCs w:val="22"/>
          <w:lang w:val="lv-LV"/>
        </w:rPr>
        <w:t>ms</w:t>
      </w:r>
      <w:r w:rsidRPr="00A61CE9">
        <w:rPr>
          <w:bCs/>
          <w:noProof/>
          <w:color w:val="000000"/>
          <w:szCs w:val="22"/>
          <w:lang w:val="lv-LV"/>
        </w:rPr>
        <w:t xml:space="preserve"> (</w:t>
      </w:r>
      <w:r w:rsidRPr="00A61CE9">
        <w:rPr>
          <w:i/>
          <w:color w:val="000000"/>
          <w:szCs w:val="22"/>
          <w:lang w:val="lv-LV"/>
        </w:rPr>
        <w:t>SIADH</w:t>
      </w:r>
      <w:r w:rsidRPr="00A61CE9">
        <w:rPr>
          <w:color w:val="000000"/>
          <w:szCs w:val="22"/>
          <w:lang w:val="lv-LV"/>
        </w:rPr>
        <w:t>)</w:t>
      </w:r>
      <w:r w:rsidRPr="004E22DF">
        <w:rPr>
          <w:rFonts w:eastAsia="Calibri"/>
          <w:snapToGrid/>
          <w:color w:val="000000"/>
          <w:szCs w:val="22"/>
          <w:lang w:val="lv-LV" w:eastAsia="en-US"/>
        </w:rPr>
        <w:t>.</w:t>
      </w:r>
    </w:p>
    <w:p w14:paraId="2D568AE8" w14:textId="77777777" w:rsidR="00830679" w:rsidRPr="004E22DF" w:rsidRDefault="00830679" w:rsidP="00A61CE9">
      <w:pPr>
        <w:tabs>
          <w:tab w:val="clear" w:pos="567"/>
        </w:tabs>
        <w:autoSpaceDE w:val="0"/>
        <w:autoSpaceDN w:val="0"/>
        <w:adjustRightInd w:val="0"/>
        <w:spacing w:line="240" w:lineRule="auto"/>
        <w:jc w:val="both"/>
        <w:rPr>
          <w:rFonts w:eastAsia="Calibri"/>
          <w:color w:val="000000"/>
          <w:szCs w:val="22"/>
        </w:rPr>
      </w:pPr>
    </w:p>
    <w:p w14:paraId="6C1BA405" w14:textId="77777777" w:rsidR="00830679" w:rsidRPr="004E22DF" w:rsidRDefault="00830679" w:rsidP="00A61CE9">
      <w:pPr>
        <w:tabs>
          <w:tab w:val="clear" w:pos="567"/>
        </w:tabs>
        <w:autoSpaceDE w:val="0"/>
        <w:autoSpaceDN w:val="0"/>
        <w:adjustRightInd w:val="0"/>
        <w:spacing w:line="240" w:lineRule="auto"/>
        <w:jc w:val="both"/>
        <w:rPr>
          <w:rFonts w:eastAsia="Calibri"/>
          <w:b/>
          <w:color w:val="000000"/>
          <w:szCs w:val="22"/>
        </w:rPr>
      </w:pPr>
      <w:r w:rsidRPr="004E22DF">
        <w:rPr>
          <w:rFonts w:eastAsia="Calibri"/>
          <w:b/>
          <w:color w:val="000000"/>
          <w:szCs w:val="22"/>
        </w:rPr>
        <w:t>Blakusparādības, kuru sastopamības biežums nav zināms (nevar noteikt pēc pieejamiem datiem):</w:t>
      </w:r>
    </w:p>
    <w:p w14:paraId="1996981E" w14:textId="77777777" w:rsidR="00DD630C" w:rsidRPr="004E22DF" w:rsidRDefault="00DD630C" w:rsidP="00A61CE9">
      <w:pPr>
        <w:pStyle w:val="ListParagraph"/>
        <w:numPr>
          <w:ilvl w:val="0"/>
          <w:numId w:val="43"/>
        </w:numPr>
        <w:tabs>
          <w:tab w:val="clear" w:pos="567"/>
          <w:tab w:val="left" w:pos="709"/>
        </w:tabs>
        <w:autoSpaceDE w:val="0"/>
        <w:autoSpaceDN w:val="0"/>
        <w:adjustRightInd w:val="0"/>
        <w:spacing w:line="240" w:lineRule="auto"/>
        <w:jc w:val="both"/>
        <w:rPr>
          <w:rFonts w:eastAsia="Calibri"/>
          <w:snapToGrid/>
          <w:color w:val="000000"/>
          <w:szCs w:val="22"/>
          <w:lang w:val="lv-LV" w:eastAsia="en-US"/>
        </w:rPr>
      </w:pPr>
      <w:r w:rsidRPr="00A61CE9">
        <w:rPr>
          <w:color w:val="000000"/>
          <w:spacing w:val="1"/>
          <w:szCs w:val="22"/>
          <w:lang w:val="lv-LV"/>
        </w:rPr>
        <w:t>nemierīgo kāju sindroms (</w:t>
      </w:r>
      <w:r w:rsidRPr="004E22DF">
        <w:rPr>
          <w:color w:val="000000"/>
          <w:spacing w:val="1"/>
          <w:szCs w:val="22"/>
          <w:lang w:val="lv-LV"/>
        </w:rPr>
        <w:t>nepatīkamas</w:t>
      </w:r>
      <w:r w:rsidRPr="00A61CE9">
        <w:rPr>
          <w:color w:val="000000"/>
          <w:spacing w:val="1"/>
          <w:szCs w:val="22"/>
          <w:lang w:val="lv-LV"/>
        </w:rPr>
        <w:t xml:space="preserve"> sajūta</w:t>
      </w:r>
      <w:r w:rsidRPr="004E22DF">
        <w:rPr>
          <w:color w:val="000000"/>
          <w:spacing w:val="1"/>
          <w:szCs w:val="22"/>
          <w:lang w:val="lv-LV"/>
        </w:rPr>
        <w:t>s</w:t>
      </w:r>
      <w:r w:rsidRPr="00A61CE9">
        <w:rPr>
          <w:color w:val="000000"/>
          <w:spacing w:val="1"/>
          <w:szCs w:val="22"/>
          <w:lang w:val="lv-LV"/>
        </w:rPr>
        <w:t xml:space="preserve"> kājās, ko uz laiku </w:t>
      </w:r>
      <w:r w:rsidRPr="004E22DF">
        <w:rPr>
          <w:color w:val="000000"/>
          <w:spacing w:val="1"/>
          <w:szCs w:val="22"/>
          <w:lang w:val="lv-LV"/>
        </w:rPr>
        <w:t>var mazināt kustoties,</w:t>
      </w:r>
      <w:r w:rsidRPr="00A61CE9">
        <w:rPr>
          <w:color w:val="000000"/>
          <w:spacing w:val="1"/>
          <w:szCs w:val="22"/>
          <w:lang w:val="lv-LV"/>
        </w:rPr>
        <w:t xml:space="preserve"> un simptomi pasliktinās </w:t>
      </w:r>
      <w:r w:rsidRPr="004E22DF">
        <w:rPr>
          <w:color w:val="000000"/>
          <w:spacing w:val="1"/>
          <w:szCs w:val="22"/>
          <w:lang w:val="lv-LV"/>
        </w:rPr>
        <w:t>naktī un nakts laikā</w:t>
      </w:r>
      <w:r w:rsidRPr="00A61CE9">
        <w:rPr>
          <w:color w:val="000000"/>
          <w:spacing w:val="1"/>
          <w:szCs w:val="22"/>
          <w:lang w:val="lv-LV"/>
        </w:rPr>
        <w:t>)</w:t>
      </w:r>
      <w:r w:rsidRPr="004E22DF">
        <w:rPr>
          <w:rFonts w:eastAsia="Calibri"/>
          <w:snapToGrid/>
          <w:color w:val="000000"/>
          <w:szCs w:val="22"/>
          <w:lang w:val="lv-LV" w:eastAsia="en-US"/>
        </w:rPr>
        <w:t>.</w:t>
      </w:r>
    </w:p>
    <w:p w14:paraId="41566F65" w14:textId="77777777" w:rsidR="00DD630C" w:rsidRPr="004E22DF" w:rsidRDefault="00DD630C" w:rsidP="00A61CE9">
      <w:pPr>
        <w:numPr>
          <w:ilvl w:val="12"/>
          <w:numId w:val="0"/>
        </w:numPr>
        <w:tabs>
          <w:tab w:val="clear" w:pos="567"/>
        </w:tabs>
        <w:spacing w:line="240" w:lineRule="auto"/>
        <w:jc w:val="both"/>
        <w:rPr>
          <w:noProof/>
          <w:color w:val="000000"/>
          <w:szCs w:val="22"/>
        </w:rPr>
      </w:pPr>
    </w:p>
    <w:p w14:paraId="2BFC4DE2" w14:textId="77777777" w:rsidR="00F75EAB" w:rsidRPr="004E22DF" w:rsidRDefault="00F75EAB" w:rsidP="00A61CE9">
      <w:pPr>
        <w:numPr>
          <w:ilvl w:val="12"/>
          <w:numId w:val="0"/>
        </w:numPr>
        <w:spacing w:line="240" w:lineRule="auto"/>
        <w:jc w:val="both"/>
        <w:outlineLvl w:val="0"/>
        <w:rPr>
          <w:b/>
          <w:color w:val="000000"/>
          <w:szCs w:val="22"/>
        </w:rPr>
      </w:pPr>
      <w:r w:rsidRPr="004E22DF">
        <w:rPr>
          <w:b/>
          <w:color w:val="000000"/>
          <w:szCs w:val="22"/>
        </w:rPr>
        <w:t>Ziņošana par blakusparādībām</w:t>
      </w:r>
    </w:p>
    <w:p w14:paraId="0944A8ED" w14:textId="77777777" w:rsidR="00F75EAB" w:rsidRPr="004E22DF" w:rsidRDefault="00F75EAB" w:rsidP="00A61CE9">
      <w:pPr>
        <w:numPr>
          <w:ilvl w:val="12"/>
          <w:numId w:val="0"/>
        </w:numPr>
        <w:tabs>
          <w:tab w:val="clear" w:pos="567"/>
        </w:tabs>
        <w:spacing w:line="240" w:lineRule="auto"/>
        <w:jc w:val="both"/>
        <w:rPr>
          <w:color w:val="000000"/>
          <w:szCs w:val="22"/>
        </w:rPr>
      </w:pPr>
      <w:r w:rsidRPr="00217C56">
        <w:rPr>
          <w:color w:val="000000"/>
          <w:szCs w:val="22"/>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w:t>
      </w:r>
      <w:r w:rsidR="000454C5" w:rsidRPr="00256A7D">
        <w:rPr>
          <w:color w:val="000000"/>
          <w:szCs w:val="22"/>
        </w:rPr>
        <w:t xml:space="preserve"> </w:t>
      </w:r>
      <w:r w:rsidRPr="00256A7D">
        <w:rPr>
          <w:rFonts w:eastAsia="Calibri"/>
          <w:color w:val="000000"/>
          <w:szCs w:val="22"/>
          <w:lang w:eastAsia="zh-CN"/>
        </w:rPr>
        <w:t xml:space="preserve">Tīmekļa vietne: </w:t>
      </w:r>
      <w:hyperlink r:id="rId9" w:history="1">
        <w:r w:rsidRPr="004E22DF">
          <w:rPr>
            <w:rFonts w:eastAsia="Calibri"/>
            <w:color w:val="000000"/>
            <w:szCs w:val="22"/>
            <w:u w:val="single"/>
            <w:lang w:eastAsia="zh-CN"/>
          </w:rPr>
          <w:t>www.zva.gov.lv</w:t>
        </w:r>
      </w:hyperlink>
    </w:p>
    <w:p w14:paraId="2A114D10" w14:textId="77777777" w:rsidR="00F75EAB" w:rsidRPr="004E22DF" w:rsidRDefault="00F75EAB" w:rsidP="00A61CE9">
      <w:pPr>
        <w:numPr>
          <w:ilvl w:val="12"/>
          <w:numId w:val="0"/>
        </w:numPr>
        <w:tabs>
          <w:tab w:val="clear" w:pos="567"/>
        </w:tabs>
        <w:spacing w:line="240" w:lineRule="auto"/>
        <w:jc w:val="both"/>
        <w:rPr>
          <w:color w:val="000000"/>
          <w:szCs w:val="22"/>
        </w:rPr>
      </w:pPr>
      <w:r w:rsidRPr="004E22DF">
        <w:rPr>
          <w:color w:val="000000"/>
          <w:szCs w:val="22"/>
        </w:rPr>
        <w:lastRenderedPageBreak/>
        <w:t>Ziņojot par blakusparādībām, Jūs varat palīdzēt nodrošināt daudz plašāku informāciju par šo zāļu drošumu.</w:t>
      </w:r>
    </w:p>
    <w:p w14:paraId="74C624CB" w14:textId="77777777" w:rsidR="00F75EAB" w:rsidRPr="004E22DF" w:rsidRDefault="00F75EAB" w:rsidP="00A61CE9">
      <w:pPr>
        <w:numPr>
          <w:ilvl w:val="12"/>
          <w:numId w:val="0"/>
        </w:numPr>
        <w:tabs>
          <w:tab w:val="clear" w:pos="567"/>
        </w:tabs>
        <w:spacing w:line="240" w:lineRule="auto"/>
        <w:jc w:val="both"/>
        <w:rPr>
          <w:color w:val="000000"/>
          <w:szCs w:val="22"/>
        </w:rPr>
      </w:pPr>
    </w:p>
    <w:p w14:paraId="707E729C" w14:textId="77777777" w:rsidR="000454C5" w:rsidRPr="00217C56" w:rsidRDefault="000454C5" w:rsidP="00A61CE9">
      <w:pPr>
        <w:numPr>
          <w:ilvl w:val="12"/>
          <w:numId w:val="0"/>
        </w:numPr>
        <w:tabs>
          <w:tab w:val="clear" w:pos="567"/>
        </w:tabs>
        <w:spacing w:line="240" w:lineRule="auto"/>
        <w:jc w:val="both"/>
        <w:rPr>
          <w:color w:val="000000"/>
          <w:szCs w:val="22"/>
        </w:rPr>
      </w:pPr>
    </w:p>
    <w:p w14:paraId="3DFFB60B" w14:textId="77777777" w:rsidR="00F75EAB" w:rsidRPr="00256A7D" w:rsidRDefault="00F75EAB" w:rsidP="00A61CE9">
      <w:pPr>
        <w:numPr>
          <w:ilvl w:val="12"/>
          <w:numId w:val="0"/>
        </w:numPr>
        <w:tabs>
          <w:tab w:val="clear" w:pos="567"/>
        </w:tabs>
        <w:spacing w:line="240" w:lineRule="auto"/>
        <w:jc w:val="both"/>
        <w:rPr>
          <w:noProof/>
          <w:color w:val="000000"/>
          <w:szCs w:val="22"/>
        </w:rPr>
      </w:pPr>
      <w:r w:rsidRPr="00256A7D">
        <w:rPr>
          <w:b/>
          <w:noProof/>
          <w:color w:val="000000"/>
          <w:szCs w:val="22"/>
        </w:rPr>
        <w:t>5.</w:t>
      </w:r>
      <w:r w:rsidRPr="00256A7D">
        <w:rPr>
          <w:b/>
          <w:noProof/>
          <w:color w:val="000000"/>
          <w:szCs w:val="22"/>
        </w:rPr>
        <w:tab/>
        <w:t xml:space="preserve">Kā uzglabāt </w:t>
      </w:r>
      <w:r w:rsidR="0009776E" w:rsidRPr="00256A7D">
        <w:rPr>
          <w:b/>
          <w:bCs/>
          <w:noProof/>
          <w:color w:val="000000"/>
          <w:szCs w:val="22"/>
        </w:rPr>
        <w:t>Aktiprol</w:t>
      </w:r>
    </w:p>
    <w:p w14:paraId="15F7A914" w14:textId="77777777" w:rsidR="000454C5" w:rsidRPr="00256A7D" w:rsidRDefault="000454C5" w:rsidP="00A61CE9">
      <w:pPr>
        <w:numPr>
          <w:ilvl w:val="12"/>
          <w:numId w:val="0"/>
        </w:numPr>
        <w:tabs>
          <w:tab w:val="clear" w:pos="567"/>
        </w:tabs>
        <w:spacing w:line="240" w:lineRule="auto"/>
        <w:jc w:val="both"/>
        <w:rPr>
          <w:noProof/>
          <w:color w:val="000000"/>
          <w:szCs w:val="22"/>
        </w:rPr>
      </w:pPr>
    </w:p>
    <w:p w14:paraId="591E1904" w14:textId="77777777" w:rsidR="00F75EAB" w:rsidRPr="00256A7D" w:rsidRDefault="00F75EAB" w:rsidP="00A61CE9">
      <w:pPr>
        <w:numPr>
          <w:ilvl w:val="12"/>
          <w:numId w:val="0"/>
        </w:numPr>
        <w:tabs>
          <w:tab w:val="clear" w:pos="567"/>
        </w:tabs>
        <w:spacing w:line="240" w:lineRule="auto"/>
        <w:jc w:val="both"/>
        <w:rPr>
          <w:noProof/>
          <w:color w:val="000000"/>
          <w:szCs w:val="22"/>
        </w:rPr>
      </w:pPr>
      <w:r w:rsidRPr="00256A7D">
        <w:rPr>
          <w:noProof/>
          <w:color w:val="000000"/>
          <w:szCs w:val="22"/>
        </w:rPr>
        <w:t>Uzglabāt bērniem neredzamā un nepieejamā vietā.</w:t>
      </w:r>
    </w:p>
    <w:p w14:paraId="72B2837E" w14:textId="77777777" w:rsidR="00F75EAB" w:rsidRPr="00256A7D" w:rsidRDefault="00F75EAB" w:rsidP="00A61CE9">
      <w:pPr>
        <w:numPr>
          <w:ilvl w:val="12"/>
          <w:numId w:val="0"/>
        </w:numPr>
        <w:tabs>
          <w:tab w:val="clear" w:pos="567"/>
        </w:tabs>
        <w:spacing w:line="240" w:lineRule="auto"/>
        <w:jc w:val="both"/>
        <w:rPr>
          <w:noProof/>
          <w:color w:val="000000"/>
          <w:szCs w:val="22"/>
        </w:rPr>
      </w:pPr>
    </w:p>
    <w:p w14:paraId="456B7F32"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D029B3">
        <w:rPr>
          <w:noProof/>
          <w:color w:val="000000"/>
          <w:szCs w:val="22"/>
        </w:rPr>
        <w:t>Nelietot šīs zāles pēc derīguma termiņa beigām, kas norādīts uz kartona kastītes pēc „</w:t>
      </w:r>
      <w:r w:rsidR="000454C5" w:rsidRPr="00A61CE9">
        <w:rPr>
          <w:noProof/>
          <w:color w:val="000000"/>
          <w:szCs w:val="22"/>
        </w:rPr>
        <w:t>EXP:</w:t>
      </w:r>
      <w:r w:rsidRPr="00A61CE9">
        <w:rPr>
          <w:noProof/>
          <w:color w:val="000000"/>
          <w:szCs w:val="22"/>
        </w:rPr>
        <w:t>”. Derīguma termiņš attiecas uz norādītā mēneša pēdējo dienu.</w:t>
      </w:r>
    </w:p>
    <w:p w14:paraId="47FB75E8" w14:textId="77777777" w:rsidR="006A1153" w:rsidRPr="00A61CE9" w:rsidRDefault="006A1153" w:rsidP="00A61CE9">
      <w:pPr>
        <w:spacing w:line="240" w:lineRule="auto"/>
        <w:jc w:val="both"/>
        <w:rPr>
          <w:color w:val="000000"/>
          <w:szCs w:val="22"/>
        </w:rPr>
      </w:pPr>
      <w:r w:rsidRPr="00A61CE9">
        <w:rPr>
          <w:color w:val="000000"/>
          <w:szCs w:val="22"/>
        </w:rPr>
        <w:t>Zālēm nav nepieciešami īpaši uzglabāšanas apstākļi.</w:t>
      </w:r>
    </w:p>
    <w:p w14:paraId="14E72FD5"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0422BD19" w14:textId="77777777" w:rsidR="00F75EAB" w:rsidRPr="00A61CE9" w:rsidRDefault="00F75EAB" w:rsidP="00A61CE9">
      <w:pPr>
        <w:numPr>
          <w:ilvl w:val="12"/>
          <w:numId w:val="0"/>
        </w:numPr>
        <w:tabs>
          <w:tab w:val="clear" w:pos="567"/>
        </w:tabs>
        <w:spacing w:line="240" w:lineRule="auto"/>
        <w:jc w:val="both"/>
        <w:rPr>
          <w:noProof/>
          <w:color w:val="000000"/>
          <w:szCs w:val="22"/>
        </w:rPr>
      </w:pPr>
      <w:r w:rsidRPr="00A61CE9">
        <w:rPr>
          <w:noProof/>
          <w:color w:val="000000"/>
          <w:szCs w:val="22"/>
        </w:rPr>
        <w:t>Neizmetiet zāles kanalizācijā vai sadzīves atkritumos. Vaicājiet farmaceitam, kā izmest zāles, kuras vairs nelietojat. Šie pasākumi palīdzēs aizsargāt apkārtējo vidi.</w:t>
      </w:r>
    </w:p>
    <w:p w14:paraId="43BD1CD5" w14:textId="77777777" w:rsidR="00F75EAB" w:rsidRPr="00A61CE9" w:rsidRDefault="00F75EAB" w:rsidP="00A61CE9">
      <w:pPr>
        <w:numPr>
          <w:ilvl w:val="12"/>
          <w:numId w:val="0"/>
        </w:numPr>
        <w:tabs>
          <w:tab w:val="clear" w:pos="567"/>
        </w:tabs>
        <w:spacing w:line="240" w:lineRule="auto"/>
        <w:jc w:val="both"/>
        <w:rPr>
          <w:noProof/>
          <w:color w:val="000000"/>
          <w:szCs w:val="22"/>
        </w:rPr>
      </w:pPr>
    </w:p>
    <w:p w14:paraId="4907EC6C" w14:textId="77777777" w:rsidR="000454C5" w:rsidRPr="00A61CE9" w:rsidRDefault="000454C5" w:rsidP="00A61CE9">
      <w:pPr>
        <w:numPr>
          <w:ilvl w:val="12"/>
          <w:numId w:val="0"/>
        </w:numPr>
        <w:tabs>
          <w:tab w:val="clear" w:pos="567"/>
        </w:tabs>
        <w:spacing w:line="240" w:lineRule="auto"/>
        <w:jc w:val="both"/>
        <w:rPr>
          <w:noProof/>
          <w:color w:val="000000"/>
          <w:szCs w:val="22"/>
        </w:rPr>
      </w:pPr>
    </w:p>
    <w:p w14:paraId="5005CB4B" w14:textId="77777777" w:rsidR="00F75EAB" w:rsidRPr="00A61CE9" w:rsidRDefault="00F75EAB" w:rsidP="00A61CE9">
      <w:pPr>
        <w:numPr>
          <w:ilvl w:val="12"/>
          <w:numId w:val="0"/>
        </w:numPr>
        <w:tabs>
          <w:tab w:val="clear" w:pos="567"/>
        </w:tabs>
        <w:spacing w:line="240" w:lineRule="auto"/>
        <w:jc w:val="both"/>
        <w:rPr>
          <w:b/>
          <w:noProof/>
          <w:color w:val="000000"/>
          <w:szCs w:val="22"/>
        </w:rPr>
      </w:pPr>
      <w:r w:rsidRPr="00A61CE9">
        <w:rPr>
          <w:b/>
          <w:noProof/>
          <w:color w:val="000000"/>
          <w:szCs w:val="22"/>
        </w:rPr>
        <w:t>6.</w:t>
      </w:r>
      <w:r w:rsidRPr="00A61CE9">
        <w:rPr>
          <w:b/>
          <w:noProof/>
          <w:color w:val="000000"/>
          <w:szCs w:val="22"/>
        </w:rPr>
        <w:tab/>
        <w:t>Iepakojuma saturs un cita informācija</w:t>
      </w:r>
    </w:p>
    <w:p w14:paraId="0954D0D8" w14:textId="77777777" w:rsidR="000454C5" w:rsidRPr="00A61CE9" w:rsidRDefault="000454C5" w:rsidP="00A61CE9">
      <w:pPr>
        <w:numPr>
          <w:ilvl w:val="12"/>
          <w:numId w:val="0"/>
        </w:numPr>
        <w:tabs>
          <w:tab w:val="clear" w:pos="567"/>
        </w:tabs>
        <w:spacing w:line="240" w:lineRule="auto"/>
        <w:jc w:val="both"/>
        <w:rPr>
          <w:b/>
          <w:noProof/>
          <w:color w:val="000000"/>
          <w:szCs w:val="22"/>
        </w:rPr>
      </w:pPr>
    </w:p>
    <w:p w14:paraId="15DCA4B8" w14:textId="77777777" w:rsidR="00F75EAB" w:rsidRPr="00A61CE9" w:rsidRDefault="00F75EAB" w:rsidP="00A61CE9">
      <w:pPr>
        <w:numPr>
          <w:ilvl w:val="12"/>
          <w:numId w:val="0"/>
        </w:numPr>
        <w:tabs>
          <w:tab w:val="clear" w:pos="567"/>
        </w:tabs>
        <w:spacing w:line="240" w:lineRule="auto"/>
        <w:jc w:val="both"/>
        <w:rPr>
          <w:b/>
          <w:noProof/>
          <w:color w:val="000000"/>
          <w:szCs w:val="22"/>
        </w:rPr>
      </w:pPr>
      <w:r w:rsidRPr="00A61CE9">
        <w:rPr>
          <w:b/>
          <w:noProof/>
          <w:color w:val="000000"/>
          <w:szCs w:val="22"/>
        </w:rPr>
        <w:t xml:space="preserve">Ko </w:t>
      </w:r>
      <w:r w:rsidR="0009776E" w:rsidRPr="00A61CE9">
        <w:rPr>
          <w:b/>
          <w:bCs/>
          <w:noProof/>
          <w:color w:val="000000"/>
          <w:szCs w:val="22"/>
        </w:rPr>
        <w:t>Aktiprol</w:t>
      </w:r>
      <w:r w:rsidRPr="00A61CE9">
        <w:rPr>
          <w:b/>
          <w:noProof/>
          <w:color w:val="000000"/>
          <w:szCs w:val="22"/>
        </w:rPr>
        <w:t xml:space="preserve"> satur</w:t>
      </w:r>
    </w:p>
    <w:p w14:paraId="4CA7EDCD" w14:textId="77777777" w:rsidR="00F75EAB" w:rsidRPr="00A61CE9" w:rsidRDefault="00F75EAB" w:rsidP="00A61CE9">
      <w:pPr>
        <w:numPr>
          <w:ilvl w:val="0"/>
          <w:numId w:val="46"/>
        </w:numPr>
        <w:tabs>
          <w:tab w:val="clear" w:pos="567"/>
          <w:tab w:val="left" w:pos="709"/>
        </w:tabs>
        <w:spacing w:line="240" w:lineRule="auto"/>
        <w:jc w:val="both"/>
        <w:rPr>
          <w:noProof/>
          <w:color w:val="000000"/>
          <w:szCs w:val="22"/>
        </w:rPr>
      </w:pPr>
      <w:r w:rsidRPr="00A61CE9">
        <w:rPr>
          <w:noProof/>
          <w:color w:val="000000"/>
          <w:szCs w:val="22"/>
        </w:rPr>
        <w:t xml:space="preserve">Aktīvā viela ir </w:t>
      </w:r>
      <w:r w:rsidR="006A1153" w:rsidRPr="00A61CE9">
        <w:rPr>
          <w:noProof/>
          <w:color w:val="000000"/>
          <w:szCs w:val="22"/>
        </w:rPr>
        <w:t>amisulprīds</w:t>
      </w:r>
      <w:r w:rsidRPr="00A61CE9">
        <w:rPr>
          <w:noProof/>
          <w:color w:val="000000"/>
          <w:szCs w:val="22"/>
        </w:rPr>
        <w:t>.</w:t>
      </w:r>
      <w:r w:rsidR="006A1153" w:rsidRPr="00A61CE9">
        <w:rPr>
          <w:noProof/>
          <w:color w:val="000000"/>
          <w:szCs w:val="22"/>
        </w:rPr>
        <w:t xml:space="preserve"> Katra tablete satur 50 mg, 100 mg, 200 mg vai 400 mg amisulprīda.</w:t>
      </w:r>
    </w:p>
    <w:p w14:paraId="615AABD6" w14:textId="77777777" w:rsidR="00F75EAB" w:rsidRPr="00A61CE9" w:rsidRDefault="006A1153" w:rsidP="00A61CE9">
      <w:pPr>
        <w:numPr>
          <w:ilvl w:val="0"/>
          <w:numId w:val="46"/>
        </w:numPr>
        <w:tabs>
          <w:tab w:val="clear" w:pos="567"/>
          <w:tab w:val="left" w:pos="709"/>
        </w:tabs>
        <w:spacing w:line="240" w:lineRule="auto"/>
        <w:jc w:val="both"/>
        <w:rPr>
          <w:noProof/>
          <w:color w:val="000000"/>
          <w:szCs w:val="22"/>
        </w:rPr>
      </w:pPr>
      <w:r w:rsidRPr="00A61CE9">
        <w:rPr>
          <w:noProof/>
          <w:color w:val="000000"/>
          <w:szCs w:val="22"/>
        </w:rPr>
        <w:t xml:space="preserve">Citas sastāvdaļas ir </w:t>
      </w:r>
      <w:r w:rsidRPr="00A61CE9">
        <w:rPr>
          <w:color w:val="000000"/>
          <w:szCs w:val="22"/>
        </w:rPr>
        <w:t>laktozes monohidrāts, nātrija cietes glikolāts (A tips), hipromeloze E5, mikrokristāliskā celuloze PH-101 un magnija stearāts.</w:t>
      </w:r>
    </w:p>
    <w:p w14:paraId="6E7F0CD4" w14:textId="77777777" w:rsidR="00F75EAB" w:rsidRPr="00A61CE9" w:rsidRDefault="00F75EAB" w:rsidP="00A61CE9">
      <w:pPr>
        <w:tabs>
          <w:tab w:val="clear" w:pos="567"/>
        </w:tabs>
        <w:spacing w:line="240" w:lineRule="auto"/>
        <w:jc w:val="both"/>
        <w:rPr>
          <w:noProof/>
          <w:color w:val="000000"/>
          <w:szCs w:val="22"/>
        </w:rPr>
      </w:pPr>
    </w:p>
    <w:p w14:paraId="1B1C03EC" w14:textId="77777777" w:rsidR="00F75EAB" w:rsidRPr="00A61CE9" w:rsidRDefault="0009776E" w:rsidP="00A61CE9">
      <w:pPr>
        <w:tabs>
          <w:tab w:val="clear" w:pos="567"/>
        </w:tabs>
        <w:spacing w:line="240" w:lineRule="auto"/>
        <w:jc w:val="both"/>
        <w:rPr>
          <w:b/>
          <w:noProof/>
          <w:color w:val="000000"/>
          <w:szCs w:val="22"/>
        </w:rPr>
      </w:pPr>
      <w:r w:rsidRPr="00A61CE9">
        <w:rPr>
          <w:b/>
          <w:bCs/>
          <w:noProof/>
          <w:color w:val="000000"/>
          <w:szCs w:val="22"/>
        </w:rPr>
        <w:t>Aktiprol</w:t>
      </w:r>
      <w:r w:rsidR="00F75EAB" w:rsidRPr="00A61CE9">
        <w:rPr>
          <w:b/>
          <w:noProof/>
          <w:color w:val="000000"/>
          <w:szCs w:val="22"/>
        </w:rPr>
        <w:t xml:space="preserve"> ārējais izskats un iepakojums</w:t>
      </w:r>
    </w:p>
    <w:p w14:paraId="1CCF4596" w14:textId="77777777" w:rsidR="006A1153" w:rsidRPr="00A61CE9" w:rsidRDefault="006A1153" w:rsidP="00A61CE9">
      <w:pPr>
        <w:tabs>
          <w:tab w:val="clear" w:pos="567"/>
        </w:tabs>
        <w:spacing w:line="240" w:lineRule="auto"/>
        <w:jc w:val="both"/>
        <w:rPr>
          <w:color w:val="000000"/>
          <w:szCs w:val="22"/>
        </w:rPr>
      </w:pPr>
      <w:proofErr w:type="spellStart"/>
      <w:r w:rsidRPr="00A61CE9">
        <w:rPr>
          <w:color w:val="000000"/>
          <w:szCs w:val="22"/>
        </w:rPr>
        <w:t>Aktiprol</w:t>
      </w:r>
      <w:proofErr w:type="spellEnd"/>
      <w:r w:rsidRPr="00A61CE9">
        <w:rPr>
          <w:color w:val="000000"/>
          <w:szCs w:val="22"/>
        </w:rPr>
        <w:t xml:space="preserve"> 50 mg tabletes: baltas, apaļas (diametrs 7 mm), plakanas tabletes.</w:t>
      </w:r>
    </w:p>
    <w:p w14:paraId="56AD3E98" w14:textId="77777777" w:rsidR="006A1153" w:rsidRPr="00A61CE9" w:rsidRDefault="006A1153" w:rsidP="00A61CE9">
      <w:pPr>
        <w:tabs>
          <w:tab w:val="clear" w:pos="567"/>
        </w:tabs>
        <w:spacing w:line="240" w:lineRule="auto"/>
        <w:jc w:val="both"/>
        <w:rPr>
          <w:color w:val="000000"/>
          <w:szCs w:val="22"/>
        </w:rPr>
      </w:pPr>
      <w:proofErr w:type="spellStart"/>
      <w:r w:rsidRPr="00A61CE9">
        <w:rPr>
          <w:color w:val="000000"/>
          <w:szCs w:val="22"/>
        </w:rPr>
        <w:t>Aktiprol</w:t>
      </w:r>
      <w:proofErr w:type="spellEnd"/>
      <w:r w:rsidRPr="00A61CE9">
        <w:rPr>
          <w:color w:val="000000"/>
          <w:szCs w:val="22"/>
        </w:rPr>
        <w:t xml:space="preserve"> 100 mg tabletes: baltas, apaļas (diametrs 9,5 mm), plakanas tabletes ar vienā pusē iespiestu MC.</w:t>
      </w:r>
    </w:p>
    <w:p w14:paraId="4F472269" w14:textId="77777777" w:rsidR="006A1153" w:rsidRPr="00A61CE9" w:rsidRDefault="006A1153" w:rsidP="00A61CE9">
      <w:pPr>
        <w:tabs>
          <w:tab w:val="clear" w:pos="567"/>
        </w:tabs>
        <w:spacing w:line="240" w:lineRule="auto"/>
        <w:jc w:val="both"/>
        <w:rPr>
          <w:color w:val="000000"/>
          <w:szCs w:val="22"/>
        </w:rPr>
      </w:pPr>
      <w:proofErr w:type="spellStart"/>
      <w:r w:rsidRPr="00A61CE9">
        <w:rPr>
          <w:color w:val="000000"/>
          <w:szCs w:val="22"/>
        </w:rPr>
        <w:t>Aktiprol</w:t>
      </w:r>
      <w:proofErr w:type="spellEnd"/>
      <w:r w:rsidRPr="00A61CE9">
        <w:rPr>
          <w:color w:val="000000"/>
          <w:szCs w:val="22"/>
        </w:rPr>
        <w:t xml:space="preserve"> 200 mg tabletes: baltas, apaļas (diametrs 11,5 mm), plakanas tabletes ar dalījuma līniju vienā pusē.</w:t>
      </w:r>
      <w:r w:rsidRPr="00A61CE9">
        <w:rPr>
          <w:noProof/>
          <w:color w:val="000000"/>
          <w:szCs w:val="22"/>
        </w:rPr>
        <w:t xml:space="preserve"> Dalījuma līnija paredzēta tikai tabletes salaušanai, lai atvieglotu tās norīšanu, nevis tabletes dalīšanai vienādās devās.</w:t>
      </w:r>
    </w:p>
    <w:p w14:paraId="77000423" w14:textId="77777777" w:rsidR="006A1153" w:rsidRPr="00A61CE9" w:rsidRDefault="006A1153" w:rsidP="00A61CE9">
      <w:pPr>
        <w:tabs>
          <w:tab w:val="clear" w:pos="567"/>
        </w:tabs>
        <w:spacing w:line="240" w:lineRule="auto"/>
        <w:jc w:val="both"/>
        <w:rPr>
          <w:color w:val="000000"/>
          <w:szCs w:val="22"/>
        </w:rPr>
      </w:pPr>
      <w:proofErr w:type="spellStart"/>
      <w:r w:rsidRPr="00A61CE9">
        <w:rPr>
          <w:color w:val="000000"/>
          <w:szCs w:val="22"/>
        </w:rPr>
        <w:t>Aktiprol</w:t>
      </w:r>
      <w:proofErr w:type="spellEnd"/>
      <w:r w:rsidRPr="00A61CE9">
        <w:rPr>
          <w:color w:val="000000"/>
          <w:szCs w:val="22"/>
        </w:rPr>
        <w:t xml:space="preserve"> 400 mg tabletes: baltas, abpusēji izliektas (izmērs 19 x 10 mm), kapsulas formas tabletes ar dalījuma līniju abās pusēs.</w:t>
      </w:r>
      <w:r w:rsidRPr="00A61CE9">
        <w:rPr>
          <w:noProof/>
          <w:color w:val="000000"/>
          <w:szCs w:val="22"/>
        </w:rPr>
        <w:t xml:space="preserve"> Dalījuma līnija paredzēta tikai tabletes salaušanai, lai atvieglotu tās norīšanu, nevis tabletes dalīšanai vienādās devās.</w:t>
      </w:r>
    </w:p>
    <w:p w14:paraId="56ABA56E" w14:textId="77777777" w:rsidR="00F75EAB" w:rsidRPr="00A61CE9" w:rsidRDefault="00F75EAB" w:rsidP="00A61CE9">
      <w:pPr>
        <w:tabs>
          <w:tab w:val="clear" w:pos="567"/>
        </w:tabs>
        <w:spacing w:line="240" w:lineRule="auto"/>
        <w:jc w:val="both"/>
        <w:rPr>
          <w:b/>
          <w:noProof/>
          <w:color w:val="000000"/>
          <w:szCs w:val="22"/>
        </w:rPr>
      </w:pPr>
    </w:p>
    <w:p w14:paraId="11F64A66" w14:textId="77777777" w:rsidR="006A1153" w:rsidRPr="00A61CE9" w:rsidRDefault="006A1153" w:rsidP="00A61CE9">
      <w:pPr>
        <w:tabs>
          <w:tab w:val="clear" w:pos="567"/>
        </w:tabs>
        <w:spacing w:line="240" w:lineRule="auto"/>
        <w:jc w:val="both"/>
        <w:rPr>
          <w:color w:val="000000"/>
          <w:szCs w:val="22"/>
        </w:rPr>
      </w:pPr>
      <w:r w:rsidRPr="00A61CE9">
        <w:rPr>
          <w:color w:val="000000"/>
          <w:szCs w:val="22"/>
        </w:rPr>
        <w:t>PVH/PE/PVDH-Al blisteri vai PVH/PVDH-Al blisteri. Iepakojumā 30, 60 un 90 tabletes.</w:t>
      </w:r>
    </w:p>
    <w:p w14:paraId="3090F1F0" w14:textId="77777777" w:rsidR="006A1153" w:rsidRPr="00A61CE9" w:rsidRDefault="006A1153" w:rsidP="00A61CE9">
      <w:pPr>
        <w:tabs>
          <w:tab w:val="clear" w:pos="567"/>
        </w:tabs>
        <w:spacing w:line="240" w:lineRule="auto"/>
        <w:jc w:val="both"/>
        <w:rPr>
          <w:color w:val="000000"/>
          <w:szCs w:val="22"/>
        </w:rPr>
      </w:pPr>
      <w:r w:rsidRPr="00A61CE9">
        <w:rPr>
          <w:color w:val="000000"/>
          <w:szCs w:val="22"/>
        </w:rPr>
        <w:t>Visi iepakojuma lielumi tirgū var nebūt pieejami.</w:t>
      </w:r>
    </w:p>
    <w:p w14:paraId="439E5795" w14:textId="77777777" w:rsidR="00F75EAB" w:rsidRPr="00A61CE9" w:rsidRDefault="00F75EAB" w:rsidP="00A61CE9">
      <w:pPr>
        <w:tabs>
          <w:tab w:val="clear" w:pos="567"/>
        </w:tabs>
        <w:spacing w:line="240" w:lineRule="auto"/>
        <w:jc w:val="both"/>
        <w:rPr>
          <w:b/>
          <w:noProof/>
          <w:color w:val="000000"/>
          <w:szCs w:val="22"/>
        </w:rPr>
      </w:pPr>
    </w:p>
    <w:p w14:paraId="2C92CF57" w14:textId="77777777" w:rsidR="00F75EAB" w:rsidRPr="00A61CE9" w:rsidRDefault="00F75EAB" w:rsidP="00A61CE9">
      <w:pPr>
        <w:tabs>
          <w:tab w:val="clear" w:pos="567"/>
        </w:tabs>
        <w:spacing w:line="240" w:lineRule="auto"/>
        <w:jc w:val="both"/>
        <w:rPr>
          <w:b/>
          <w:noProof/>
          <w:color w:val="000000"/>
          <w:szCs w:val="22"/>
        </w:rPr>
      </w:pPr>
      <w:r w:rsidRPr="00A61CE9">
        <w:rPr>
          <w:b/>
          <w:noProof/>
          <w:color w:val="000000"/>
          <w:szCs w:val="22"/>
        </w:rPr>
        <w:t>Reģistrācijas apliecības īpašnieks un ražotājs</w:t>
      </w:r>
    </w:p>
    <w:p w14:paraId="1728F8C7" w14:textId="77777777" w:rsidR="0009776E" w:rsidRPr="00A61CE9" w:rsidRDefault="0009776E" w:rsidP="00A61CE9">
      <w:pPr>
        <w:spacing w:line="240" w:lineRule="auto"/>
        <w:jc w:val="both"/>
        <w:rPr>
          <w:color w:val="000000"/>
          <w:szCs w:val="22"/>
        </w:rPr>
      </w:pPr>
      <w:r w:rsidRPr="00A61CE9">
        <w:rPr>
          <w:color w:val="000000"/>
          <w:szCs w:val="22"/>
        </w:rPr>
        <w:t xml:space="preserve">Medochemie Ltd., 1-10 </w:t>
      </w:r>
      <w:proofErr w:type="spellStart"/>
      <w:r w:rsidRPr="00A61CE9">
        <w:rPr>
          <w:color w:val="000000"/>
          <w:szCs w:val="22"/>
        </w:rPr>
        <w:t>Constantinoupoleos</w:t>
      </w:r>
      <w:proofErr w:type="spellEnd"/>
      <w:r w:rsidRPr="00A61CE9">
        <w:rPr>
          <w:color w:val="000000"/>
          <w:szCs w:val="22"/>
        </w:rPr>
        <w:t xml:space="preserve"> </w:t>
      </w:r>
      <w:proofErr w:type="spellStart"/>
      <w:r w:rsidRPr="00A61CE9">
        <w:rPr>
          <w:color w:val="000000"/>
          <w:szCs w:val="22"/>
        </w:rPr>
        <w:t>street</w:t>
      </w:r>
      <w:proofErr w:type="spellEnd"/>
      <w:r w:rsidRPr="00A61CE9">
        <w:rPr>
          <w:color w:val="000000"/>
          <w:szCs w:val="22"/>
        </w:rPr>
        <w:t xml:space="preserve">, 3011 </w:t>
      </w:r>
      <w:proofErr w:type="spellStart"/>
      <w:r w:rsidRPr="00A61CE9">
        <w:rPr>
          <w:color w:val="000000"/>
          <w:szCs w:val="22"/>
        </w:rPr>
        <w:t>Limassol</w:t>
      </w:r>
      <w:proofErr w:type="spellEnd"/>
      <w:r w:rsidRPr="00A61CE9">
        <w:rPr>
          <w:color w:val="000000"/>
          <w:szCs w:val="22"/>
        </w:rPr>
        <w:t>, Kipra</w:t>
      </w:r>
    </w:p>
    <w:p w14:paraId="19DC984D" w14:textId="77777777" w:rsidR="00F75EAB" w:rsidRPr="00A61CE9" w:rsidRDefault="00F75EAB" w:rsidP="00A61CE9">
      <w:pPr>
        <w:tabs>
          <w:tab w:val="clear" w:pos="567"/>
        </w:tabs>
        <w:spacing w:line="240" w:lineRule="auto"/>
        <w:jc w:val="both"/>
        <w:rPr>
          <w:b/>
          <w:noProof/>
          <w:color w:val="000000"/>
          <w:szCs w:val="22"/>
        </w:rPr>
      </w:pPr>
    </w:p>
    <w:p w14:paraId="3ECB89AE" w14:textId="77777777" w:rsidR="00F75EAB" w:rsidRPr="00A61CE9" w:rsidRDefault="00F75EAB" w:rsidP="00A61CE9">
      <w:pPr>
        <w:tabs>
          <w:tab w:val="clear" w:pos="567"/>
        </w:tabs>
        <w:spacing w:line="240" w:lineRule="auto"/>
        <w:jc w:val="both"/>
        <w:rPr>
          <w:color w:val="000000"/>
          <w:szCs w:val="22"/>
        </w:rPr>
      </w:pPr>
      <w:r w:rsidRPr="00A61CE9">
        <w:rPr>
          <w:b/>
          <w:noProof/>
          <w:color w:val="000000"/>
          <w:szCs w:val="22"/>
        </w:rPr>
        <w:t>Šīs zāles Eiropas Ekonomikas zonas (EEZ) dalībvalstīs ir reģistrētas ar šādiem nosaukumiem:</w:t>
      </w:r>
    </w:p>
    <w:p w14:paraId="216DAB89" w14:textId="77777777" w:rsidR="00F75EAB" w:rsidRPr="00A61CE9" w:rsidRDefault="00F75EAB" w:rsidP="00A61CE9">
      <w:pPr>
        <w:spacing w:line="240" w:lineRule="auto"/>
        <w:jc w:val="both"/>
        <w:rPr>
          <w:color w:val="000000"/>
          <w:szCs w:val="22"/>
        </w:rPr>
      </w:pPr>
    </w:p>
    <w:tbl>
      <w:tblPr>
        <w:tblW w:w="45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tblGrid>
      <w:tr w:rsidR="0009776E" w:rsidRPr="00A61CE9" w14:paraId="6E339C36" w14:textId="77777777" w:rsidTr="005A505C">
        <w:tc>
          <w:tcPr>
            <w:tcW w:w="2093" w:type="dxa"/>
          </w:tcPr>
          <w:p w14:paraId="075A59A6" w14:textId="77777777" w:rsidR="0009776E" w:rsidRPr="00A61CE9" w:rsidRDefault="0009776E" w:rsidP="00256A7D">
            <w:pPr>
              <w:numPr>
                <w:ilvl w:val="12"/>
                <w:numId w:val="0"/>
              </w:numPr>
              <w:spacing w:line="240" w:lineRule="auto"/>
              <w:jc w:val="both"/>
              <w:rPr>
                <w:noProof/>
                <w:color w:val="000000"/>
                <w:szCs w:val="22"/>
              </w:rPr>
            </w:pPr>
            <w:r w:rsidRPr="00A61CE9">
              <w:rPr>
                <w:noProof/>
                <w:color w:val="000000"/>
                <w:szCs w:val="22"/>
              </w:rPr>
              <w:t>Dānija</w:t>
            </w:r>
          </w:p>
        </w:tc>
        <w:tc>
          <w:tcPr>
            <w:tcW w:w="2410" w:type="dxa"/>
          </w:tcPr>
          <w:p w14:paraId="302DF598" w14:textId="77777777" w:rsidR="0009776E" w:rsidRPr="00A61CE9" w:rsidRDefault="0009776E" w:rsidP="00256A7D">
            <w:pPr>
              <w:autoSpaceDE w:val="0"/>
              <w:autoSpaceDN w:val="0"/>
              <w:adjustRightInd w:val="0"/>
              <w:spacing w:line="240" w:lineRule="auto"/>
              <w:jc w:val="both"/>
              <w:rPr>
                <w:color w:val="000000"/>
                <w:szCs w:val="22"/>
              </w:rPr>
            </w:pPr>
            <w:proofErr w:type="spellStart"/>
            <w:r w:rsidRPr="00A61CE9">
              <w:rPr>
                <w:color w:val="000000"/>
                <w:szCs w:val="22"/>
              </w:rPr>
              <w:t>Aktiprol</w:t>
            </w:r>
            <w:proofErr w:type="spellEnd"/>
          </w:p>
        </w:tc>
      </w:tr>
      <w:tr w:rsidR="0009776E" w:rsidRPr="00A61CE9" w14:paraId="18E7AE14" w14:textId="77777777" w:rsidTr="005A505C">
        <w:tc>
          <w:tcPr>
            <w:tcW w:w="2093" w:type="dxa"/>
          </w:tcPr>
          <w:p w14:paraId="4CFCB535" w14:textId="77777777" w:rsidR="0009776E" w:rsidRPr="00A61CE9" w:rsidRDefault="0009776E" w:rsidP="004E22DF">
            <w:pPr>
              <w:spacing w:line="240" w:lineRule="auto"/>
              <w:jc w:val="both"/>
              <w:rPr>
                <w:noProof/>
                <w:color w:val="000000"/>
                <w:szCs w:val="22"/>
              </w:rPr>
            </w:pPr>
            <w:r w:rsidRPr="00A61CE9">
              <w:rPr>
                <w:noProof/>
                <w:color w:val="000000"/>
                <w:szCs w:val="22"/>
              </w:rPr>
              <w:t>Bulgārija</w:t>
            </w:r>
          </w:p>
        </w:tc>
        <w:tc>
          <w:tcPr>
            <w:tcW w:w="2410" w:type="dxa"/>
          </w:tcPr>
          <w:p w14:paraId="15C09A2F" w14:textId="77777777" w:rsidR="0009776E" w:rsidRPr="00A61CE9" w:rsidRDefault="0009776E" w:rsidP="004E22DF">
            <w:pPr>
              <w:spacing w:line="240" w:lineRule="auto"/>
              <w:jc w:val="both"/>
              <w:rPr>
                <w:caps/>
                <w:noProof/>
                <w:color w:val="000000"/>
                <w:szCs w:val="22"/>
              </w:rPr>
            </w:pPr>
            <w:r w:rsidRPr="00A61CE9">
              <w:rPr>
                <w:caps/>
                <w:noProof/>
                <w:color w:val="000000"/>
                <w:szCs w:val="22"/>
              </w:rPr>
              <w:t>M</w:t>
            </w:r>
            <w:r w:rsidRPr="00A61CE9">
              <w:rPr>
                <w:noProof/>
                <w:color w:val="000000"/>
                <w:szCs w:val="22"/>
              </w:rPr>
              <w:t>edosulpide</w:t>
            </w:r>
          </w:p>
        </w:tc>
      </w:tr>
      <w:tr w:rsidR="0009776E" w:rsidRPr="00A61CE9" w14:paraId="08027FAB" w14:textId="77777777" w:rsidTr="005A505C">
        <w:tc>
          <w:tcPr>
            <w:tcW w:w="2093" w:type="dxa"/>
          </w:tcPr>
          <w:p w14:paraId="0B0E072A" w14:textId="77777777" w:rsidR="0009776E" w:rsidRPr="00A61CE9" w:rsidRDefault="0009776E" w:rsidP="004E22DF">
            <w:pPr>
              <w:spacing w:line="240" w:lineRule="auto"/>
              <w:jc w:val="both"/>
              <w:rPr>
                <w:noProof/>
                <w:color w:val="000000"/>
                <w:szCs w:val="22"/>
              </w:rPr>
            </w:pPr>
            <w:r w:rsidRPr="00A61CE9">
              <w:rPr>
                <w:noProof/>
                <w:color w:val="000000"/>
                <w:szCs w:val="22"/>
              </w:rPr>
              <w:t>Horvātija</w:t>
            </w:r>
          </w:p>
        </w:tc>
        <w:tc>
          <w:tcPr>
            <w:tcW w:w="2410" w:type="dxa"/>
          </w:tcPr>
          <w:p w14:paraId="34359E31" w14:textId="77777777" w:rsidR="0009776E" w:rsidRPr="00A61CE9" w:rsidRDefault="0009776E" w:rsidP="004E22DF">
            <w:pPr>
              <w:spacing w:line="240" w:lineRule="auto"/>
              <w:jc w:val="both"/>
              <w:rPr>
                <w:caps/>
                <w:color w:val="000000"/>
                <w:szCs w:val="22"/>
              </w:rPr>
            </w:pPr>
            <w:r w:rsidRPr="00A61CE9">
              <w:rPr>
                <w:color w:val="000000"/>
                <w:szCs w:val="22"/>
              </w:rPr>
              <w:t>AKTIPROL</w:t>
            </w:r>
          </w:p>
        </w:tc>
      </w:tr>
      <w:tr w:rsidR="0009776E" w:rsidRPr="00A61CE9" w14:paraId="117A10EC" w14:textId="77777777" w:rsidTr="005A505C">
        <w:tc>
          <w:tcPr>
            <w:tcW w:w="2093" w:type="dxa"/>
          </w:tcPr>
          <w:p w14:paraId="62E869A2" w14:textId="77777777" w:rsidR="0009776E" w:rsidRPr="00A61CE9" w:rsidRDefault="0009776E" w:rsidP="004E22DF">
            <w:pPr>
              <w:spacing w:line="240" w:lineRule="auto"/>
              <w:jc w:val="both"/>
              <w:rPr>
                <w:noProof/>
                <w:color w:val="000000"/>
                <w:szCs w:val="22"/>
              </w:rPr>
            </w:pPr>
            <w:r w:rsidRPr="00A61CE9">
              <w:rPr>
                <w:noProof/>
                <w:color w:val="000000"/>
                <w:szCs w:val="22"/>
              </w:rPr>
              <w:t>Kipra</w:t>
            </w:r>
          </w:p>
        </w:tc>
        <w:tc>
          <w:tcPr>
            <w:tcW w:w="2410" w:type="dxa"/>
          </w:tcPr>
          <w:p w14:paraId="092953A2" w14:textId="77777777" w:rsidR="0009776E" w:rsidRPr="00A61CE9" w:rsidRDefault="0009776E" w:rsidP="004E22DF">
            <w:pPr>
              <w:spacing w:line="240" w:lineRule="auto"/>
              <w:jc w:val="both"/>
              <w:rPr>
                <w:caps/>
                <w:noProof/>
                <w:color w:val="000000"/>
                <w:szCs w:val="22"/>
              </w:rPr>
            </w:pPr>
            <w:r w:rsidRPr="00A61CE9">
              <w:rPr>
                <w:color w:val="000000"/>
                <w:szCs w:val="22"/>
              </w:rPr>
              <w:t>AKTIPROL</w:t>
            </w:r>
          </w:p>
        </w:tc>
      </w:tr>
      <w:tr w:rsidR="0009776E" w:rsidRPr="00A61CE9" w14:paraId="2D8CE5D6" w14:textId="77777777" w:rsidTr="005A505C">
        <w:tc>
          <w:tcPr>
            <w:tcW w:w="2093" w:type="dxa"/>
          </w:tcPr>
          <w:p w14:paraId="12E7E183" w14:textId="77777777" w:rsidR="0009776E" w:rsidRPr="00A61CE9" w:rsidRDefault="0009776E" w:rsidP="004E22DF">
            <w:pPr>
              <w:spacing w:line="240" w:lineRule="auto"/>
              <w:jc w:val="both"/>
              <w:rPr>
                <w:noProof/>
                <w:color w:val="000000"/>
                <w:szCs w:val="22"/>
              </w:rPr>
            </w:pPr>
            <w:r w:rsidRPr="00A61CE9">
              <w:rPr>
                <w:noProof/>
                <w:color w:val="000000"/>
                <w:szCs w:val="22"/>
              </w:rPr>
              <w:t>Čehija</w:t>
            </w:r>
          </w:p>
        </w:tc>
        <w:tc>
          <w:tcPr>
            <w:tcW w:w="2410" w:type="dxa"/>
          </w:tcPr>
          <w:p w14:paraId="64C325C5" w14:textId="77777777" w:rsidR="0009776E" w:rsidRPr="00A61CE9" w:rsidRDefault="0009776E" w:rsidP="004E22DF">
            <w:pPr>
              <w:spacing w:line="240" w:lineRule="auto"/>
              <w:jc w:val="both"/>
              <w:rPr>
                <w:caps/>
                <w:noProof/>
                <w:color w:val="000000"/>
                <w:szCs w:val="22"/>
              </w:rPr>
            </w:pPr>
            <w:r w:rsidRPr="00A61CE9">
              <w:rPr>
                <w:color w:val="000000"/>
                <w:szCs w:val="22"/>
              </w:rPr>
              <w:t>AKTIPROL</w:t>
            </w:r>
          </w:p>
        </w:tc>
      </w:tr>
      <w:tr w:rsidR="0009776E" w:rsidRPr="00A61CE9" w14:paraId="11B827A0" w14:textId="77777777" w:rsidTr="005A505C">
        <w:tc>
          <w:tcPr>
            <w:tcW w:w="2093" w:type="dxa"/>
          </w:tcPr>
          <w:p w14:paraId="115A1278" w14:textId="77777777" w:rsidR="0009776E" w:rsidRPr="00A61CE9" w:rsidRDefault="0009776E" w:rsidP="004E22DF">
            <w:pPr>
              <w:spacing w:line="240" w:lineRule="auto"/>
              <w:jc w:val="both"/>
              <w:rPr>
                <w:noProof/>
                <w:color w:val="000000"/>
                <w:szCs w:val="22"/>
              </w:rPr>
            </w:pPr>
            <w:r w:rsidRPr="00A61CE9">
              <w:rPr>
                <w:noProof/>
                <w:color w:val="000000"/>
                <w:szCs w:val="22"/>
              </w:rPr>
              <w:t>Grieķija</w:t>
            </w:r>
          </w:p>
        </w:tc>
        <w:tc>
          <w:tcPr>
            <w:tcW w:w="2410" w:type="dxa"/>
          </w:tcPr>
          <w:p w14:paraId="47834342" w14:textId="77777777" w:rsidR="0009776E" w:rsidRPr="00A61CE9" w:rsidRDefault="0009776E" w:rsidP="004E22DF">
            <w:pPr>
              <w:spacing w:line="240" w:lineRule="auto"/>
              <w:jc w:val="both"/>
              <w:rPr>
                <w:caps/>
                <w:color w:val="000000"/>
                <w:szCs w:val="22"/>
              </w:rPr>
            </w:pPr>
            <w:r w:rsidRPr="00A61CE9">
              <w:rPr>
                <w:color w:val="000000"/>
                <w:szCs w:val="22"/>
              </w:rPr>
              <w:t>SULPIDE</w:t>
            </w:r>
          </w:p>
        </w:tc>
      </w:tr>
      <w:tr w:rsidR="0009776E" w:rsidRPr="00A61CE9" w14:paraId="2F1E8E94" w14:textId="77777777" w:rsidTr="005A505C">
        <w:tc>
          <w:tcPr>
            <w:tcW w:w="2093" w:type="dxa"/>
          </w:tcPr>
          <w:p w14:paraId="60D4E723" w14:textId="77777777" w:rsidR="0009776E" w:rsidRPr="00A61CE9" w:rsidRDefault="0009776E" w:rsidP="004E22DF">
            <w:pPr>
              <w:spacing w:line="240" w:lineRule="auto"/>
              <w:jc w:val="both"/>
              <w:rPr>
                <w:noProof/>
                <w:color w:val="000000"/>
                <w:szCs w:val="22"/>
              </w:rPr>
            </w:pPr>
            <w:r w:rsidRPr="00A61CE9">
              <w:rPr>
                <w:noProof/>
                <w:color w:val="000000"/>
                <w:szCs w:val="22"/>
              </w:rPr>
              <w:t>Lietuva</w:t>
            </w:r>
          </w:p>
        </w:tc>
        <w:tc>
          <w:tcPr>
            <w:tcW w:w="2410" w:type="dxa"/>
          </w:tcPr>
          <w:p w14:paraId="62B40487" w14:textId="77777777" w:rsidR="0009776E" w:rsidRPr="00A61CE9" w:rsidRDefault="0009776E" w:rsidP="004E22DF">
            <w:pPr>
              <w:spacing w:line="240" w:lineRule="auto"/>
              <w:jc w:val="both"/>
              <w:rPr>
                <w:color w:val="000000"/>
                <w:szCs w:val="22"/>
              </w:rPr>
            </w:pPr>
            <w:r w:rsidRPr="00A61CE9">
              <w:rPr>
                <w:color w:val="000000"/>
                <w:szCs w:val="22"/>
              </w:rPr>
              <w:t>AKTIPROL</w:t>
            </w:r>
          </w:p>
        </w:tc>
      </w:tr>
      <w:tr w:rsidR="0009776E" w:rsidRPr="00A61CE9" w14:paraId="01A4476E" w14:textId="77777777" w:rsidTr="005A505C">
        <w:tc>
          <w:tcPr>
            <w:tcW w:w="2093" w:type="dxa"/>
          </w:tcPr>
          <w:p w14:paraId="42508DF2" w14:textId="77777777" w:rsidR="0009776E" w:rsidRPr="00A61CE9" w:rsidRDefault="0009776E" w:rsidP="004E22DF">
            <w:pPr>
              <w:spacing w:line="240" w:lineRule="auto"/>
              <w:jc w:val="both"/>
              <w:rPr>
                <w:noProof/>
                <w:color w:val="000000"/>
                <w:szCs w:val="22"/>
              </w:rPr>
            </w:pPr>
            <w:r w:rsidRPr="00A61CE9">
              <w:rPr>
                <w:noProof/>
                <w:color w:val="000000"/>
                <w:szCs w:val="22"/>
              </w:rPr>
              <w:t>Latvija</w:t>
            </w:r>
          </w:p>
        </w:tc>
        <w:tc>
          <w:tcPr>
            <w:tcW w:w="2410" w:type="dxa"/>
          </w:tcPr>
          <w:p w14:paraId="27625003" w14:textId="77777777" w:rsidR="0009776E" w:rsidRPr="00A61CE9" w:rsidRDefault="0009776E" w:rsidP="004E22DF">
            <w:pPr>
              <w:spacing w:line="240" w:lineRule="auto"/>
              <w:jc w:val="both"/>
              <w:rPr>
                <w:color w:val="000000"/>
                <w:szCs w:val="22"/>
              </w:rPr>
            </w:pPr>
            <w:proofErr w:type="spellStart"/>
            <w:r w:rsidRPr="00A61CE9">
              <w:rPr>
                <w:color w:val="000000"/>
                <w:szCs w:val="22"/>
              </w:rPr>
              <w:t>Aktiprol</w:t>
            </w:r>
            <w:proofErr w:type="spellEnd"/>
          </w:p>
        </w:tc>
      </w:tr>
      <w:tr w:rsidR="0009776E" w:rsidRPr="00A61CE9" w14:paraId="54991D8E" w14:textId="77777777" w:rsidTr="005A505C">
        <w:tc>
          <w:tcPr>
            <w:tcW w:w="2093" w:type="dxa"/>
          </w:tcPr>
          <w:p w14:paraId="1654ED41" w14:textId="77777777" w:rsidR="0009776E" w:rsidRPr="00A61CE9" w:rsidRDefault="0009776E" w:rsidP="004E22DF">
            <w:pPr>
              <w:spacing w:line="240" w:lineRule="auto"/>
              <w:jc w:val="both"/>
              <w:rPr>
                <w:noProof/>
                <w:color w:val="000000"/>
                <w:szCs w:val="22"/>
              </w:rPr>
            </w:pPr>
            <w:r w:rsidRPr="00A61CE9">
              <w:rPr>
                <w:noProof/>
                <w:color w:val="000000"/>
                <w:szCs w:val="22"/>
              </w:rPr>
              <w:t>Malta</w:t>
            </w:r>
          </w:p>
        </w:tc>
        <w:tc>
          <w:tcPr>
            <w:tcW w:w="2410" w:type="dxa"/>
          </w:tcPr>
          <w:p w14:paraId="531E831F" w14:textId="77777777" w:rsidR="0009776E" w:rsidRPr="00A61CE9" w:rsidRDefault="0009776E" w:rsidP="004E22DF">
            <w:pPr>
              <w:spacing w:line="240" w:lineRule="auto"/>
              <w:jc w:val="both"/>
              <w:rPr>
                <w:color w:val="000000"/>
                <w:szCs w:val="22"/>
              </w:rPr>
            </w:pPr>
            <w:r w:rsidRPr="00A61CE9">
              <w:rPr>
                <w:color w:val="000000"/>
                <w:szCs w:val="22"/>
              </w:rPr>
              <w:t>AKTIPROL</w:t>
            </w:r>
          </w:p>
        </w:tc>
      </w:tr>
      <w:tr w:rsidR="0009776E" w:rsidRPr="00A61CE9" w14:paraId="45295B3B" w14:textId="77777777" w:rsidTr="005A505C">
        <w:tc>
          <w:tcPr>
            <w:tcW w:w="2093" w:type="dxa"/>
          </w:tcPr>
          <w:p w14:paraId="110FB84A" w14:textId="77777777" w:rsidR="0009776E" w:rsidRPr="00A61CE9" w:rsidRDefault="0009776E" w:rsidP="004E22DF">
            <w:pPr>
              <w:spacing w:line="240" w:lineRule="auto"/>
              <w:jc w:val="both"/>
              <w:rPr>
                <w:noProof/>
                <w:color w:val="000000"/>
                <w:szCs w:val="22"/>
              </w:rPr>
            </w:pPr>
            <w:r w:rsidRPr="00A61CE9">
              <w:rPr>
                <w:noProof/>
                <w:color w:val="000000"/>
                <w:szCs w:val="22"/>
              </w:rPr>
              <w:t>Rumānija</w:t>
            </w:r>
          </w:p>
        </w:tc>
        <w:tc>
          <w:tcPr>
            <w:tcW w:w="2410" w:type="dxa"/>
          </w:tcPr>
          <w:p w14:paraId="231DB159" w14:textId="77777777" w:rsidR="0009776E" w:rsidRPr="00A61CE9" w:rsidRDefault="0009776E" w:rsidP="004E22DF">
            <w:pPr>
              <w:spacing w:line="240" w:lineRule="auto"/>
              <w:jc w:val="both"/>
              <w:rPr>
                <w:color w:val="000000"/>
                <w:szCs w:val="22"/>
              </w:rPr>
            </w:pPr>
            <w:proofErr w:type="spellStart"/>
            <w:r w:rsidRPr="00A61CE9">
              <w:rPr>
                <w:color w:val="000000"/>
                <w:szCs w:val="22"/>
              </w:rPr>
              <w:t>Aktiprol</w:t>
            </w:r>
            <w:proofErr w:type="spellEnd"/>
          </w:p>
        </w:tc>
      </w:tr>
      <w:tr w:rsidR="0009776E" w:rsidRPr="00A61CE9" w14:paraId="7F01219A" w14:textId="77777777" w:rsidTr="005A505C">
        <w:tc>
          <w:tcPr>
            <w:tcW w:w="2093" w:type="dxa"/>
          </w:tcPr>
          <w:p w14:paraId="5E9DAD3D" w14:textId="77777777" w:rsidR="0009776E" w:rsidRPr="00A61CE9" w:rsidRDefault="0009776E" w:rsidP="004E22DF">
            <w:pPr>
              <w:spacing w:line="240" w:lineRule="auto"/>
              <w:jc w:val="both"/>
              <w:rPr>
                <w:noProof/>
                <w:color w:val="000000"/>
                <w:szCs w:val="22"/>
              </w:rPr>
            </w:pPr>
            <w:r w:rsidRPr="00A61CE9">
              <w:rPr>
                <w:noProof/>
                <w:color w:val="000000"/>
                <w:szCs w:val="22"/>
              </w:rPr>
              <w:t>Slovākija</w:t>
            </w:r>
          </w:p>
        </w:tc>
        <w:tc>
          <w:tcPr>
            <w:tcW w:w="2410" w:type="dxa"/>
          </w:tcPr>
          <w:p w14:paraId="620BEFF3" w14:textId="77777777" w:rsidR="0009776E" w:rsidRPr="00A61CE9" w:rsidRDefault="0009776E" w:rsidP="004E22DF">
            <w:pPr>
              <w:spacing w:line="240" w:lineRule="auto"/>
              <w:jc w:val="both"/>
              <w:rPr>
                <w:caps/>
                <w:color w:val="000000"/>
                <w:szCs w:val="22"/>
              </w:rPr>
            </w:pPr>
            <w:r w:rsidRPr="00A61CE9">
              <w:rPr>
                <w:color w:val="000000"/>
                <w:szCs w:val="22"/>
              </w:rPr>
              <w:t>AKTIPROL</w:t>
            </w:r>
          </w:p>
        </w:tc>
      </w:tr>
    </w:tbl>
    <w:p w14:paraId="69731976" w14:textId="77777777" w:rsidR="00F75EAB" w:rsidRPr="00A61CE9" w:rsidRDefault="00F75EAB" w:rsidP="004E22DF">
      <w:pPr>
        <w:numPr>
          <w:ilvl w:val="12"/>
          <w:numId w:val="0"/>
        </w:numPr>
        <w:tabs>
          <w:tab w:val="clear" w:pos="567"/>
        </w:tabs>
        <w:spacing w:line="240" w:lineRule="auto"/>
        <w:jc w:val="both"/>
        <w:rPr>
          <w:b/>
          <w:noProof/>
          <w:color w:val="000000"/>
          <w:szCs w:val="22"/>
        </w:rPr>
      </w:pPr>
    </w:p>
    <w:p w14:paraId="7FA4C245" w14:textId="3C93CF2B" w:rsidR="006B6344" w:rsidRPr="004E22DF" w:rsidRDefault="00F75EAB" w:rsidP="004E22DF">
      <w:pPr>
        <w:numPr>
          <w:ilvl w:val="12"/>
          <w:numId w:val="0"/>
        </w:numPr>
        <w:tabs>
          <w:tab w:val="clear" w:pos="567"/>
        </w:tabs>
        <w:spacing w:line="240" w:lineRule="auto"/>
        <w:jc w:val="both"/>
        <w:rPr>
          <w:noProof/>
          <w:color w:val="000000"/>
          <w:szCs w:val="22"/>
        </w:rPr>
      </w:pPr>
      <w:r w:rsidRPr="00A61CE9">
        <w:rPr>
          <w:b/>
          <w:noProof/>
          <w:color w:val="000000"/>
          <w:szCs w:val="22"/>
        </w:rPr>
        <w:t>Šī lietošanas instrukcija pēdējo reizi pārskatīta</w:t>
      </w:r>
      <w:r w:rsidRPr="00A61CE9">
        <w:rPr>
          <w:noProof/>
          <w:color w:val="000000"/>
          <w:szCs w:val="22"/>
        </w:rPr>
        <w:t xml:space="preserve"> </w:t>
      </w:r>
      <w:r w:rsidR="002B5774" w:rsidRPr="00A61CE9">
        <w:rPr>
          <w:noProof/>
          <w:color w:val="000000"/>
          <w:szCs w:val="22"/>
        </w:rPr>
        <w:t>202</w:t>
      </w:r>
      <w:r w:rsidR="00256A7D">
        <w:rPr>
          <w:noProof/>
          <w:color w:val="000000"/>
          <w:szCs w:val="22"/>
        </w:rPr>
        <w:t>1</w:t>
      </w:r>
      <w:r w:rsidR="0009776E" w:rsidRPr="00256A7D">
        <w:rPr>
          <w:noProof/>
          <w:color w:val="000000"/>
          <w:szCs w:val="22"/>
        </w:rPr>
        <w:t xml:space="preserve">.gada </w:t>
      </w:r>
      <w:r w:rsidR="00DB6DBE">
        <w:rPr>
          <w:noProof/>
          <w:color w:val="000000"/>
          <w:szCs w:val="22"/>
        </w:rPr>
        <w:t>aprīlī</w:t>
      </w:r>
      <w:r w:rsidR="0009776E" w:rsidRPr="004E22DF">
        <w:rPr>
          <w:noProof/>
          <w:color w:val="000000"/>
          <w:szCs w:val="22"/>
        </w:rPr>
        <w:t>.</w:t>
      </w:r>
    </w:p>
    <w:p w14:paraId="6EBDBB50" w14:textId="77777777" w:rsidR="000454C5" w:rsidRPr="004E22DF" w:rsidRDefault="000454C5" w:rsidP="004E22DF">
      <w:pPr>
        <w:numPr>
          <w:ilvl w:val="12"/>
          <w:numId w:val="0"/>
        </w:numPr>
        <w:tabs>
          <w:tab w:val="clear" w:pos="567"/>
        </w:tabs>
        <w:spacing w:line="240" w:lineRule="auto"/>
        <w:jc w:val="both"/>
        <w:rPr>
          <w:noProof/>
          <w:color w:val="000000"/>
          <w:szCs w:val="22"/>
        </w:rPr>
      </w:pPr>
    </w:p>
    <w:p w14:paraId="7FC7DBC7" w14:textId="77777777" w:rsidR="000454C5" w:rsidRPr="00217C56" w:rsidRDefault="000454C5" w:rsidP="004E22DF">
      <w:pPr>
        <w:numPr>
          <w:ilvl w:val="12"/>
          <w:numId w:val="0"/>
        </w:numPr>
        <w:tabs>
          <w:tab w:val="clear" w:pos="567"/>
        </w:tabs>
        <w:spacing w:line="240" w:lineRule="auto"/>
        <w:jc w:val="both"/>
        <w:rPr>
          <w:color w:val="000000"/>
          <w:szCs w:val="22"/>
        </w:rPr>
      </w:pPr>
    </w:p>
    <w:sectPr w:rsidR="000454C5" w:rsidRPr="00217C56" w:rsidSect="002B17A1">
      <w:headerReference w:type="default" r:id="rId10"/>
      <w:footerReference w:type="default" r:id="rId11"/>
      <w:footerReference w:type="first" r:id="rId12"/>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4CC0" w14:textId="77777777" w:rsidR="00A61CE9" w:rsidRDefault="00A61CE9">
      <w:r>
        <w:separator/>
      </w:r>
    </w:p>
  </w:endnote>
  <w:endnote w:type="continuationSeparator" w:id="0">
    <w:p w14:paraId="7BFE76CA" w14:textId="77777777" w:rsidR="00A61CE9" w:rsidRDefault="00A61CE9">
      <w:r>
        <w:continuationSeparator/>
      </w:r>
    </w:p>
  </w:endnote>
  <w:endnote w:type="continuationNotice" w:id="1">
    <w:p w14:paraId="507E8DE0" w14:textId="77777777" w:rsidR="00A61CE9" w:rsidRDefault="00A61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CA5D" w14:textId="1C19EB19" w:rsidR="007E5CDB" w:rsidRPr="007E294C" w:rsidRDefault="007E5CDB">
    <w:pPr>
      <w:pStyle w:val="Footer"/>
      <w:tabs>
        <w:tab w:val="clear" w:pos="8930"/>
        <w:tab w:val="right" w:pos="8931"/>
      </w:tabs>
      <w:ind w:right="96"/>
      <w:jc w:val="center"/>
      <w:rPr>
        <w:rFonts w:ascii="Times New Roman" w:hAnsi="Times New Roman"/>
        <w:sz w:val="18"/>
        <w:szCs w:val="18"/>
      </w:rPr>
    </w:pPr>
    <w:r w:rsidRPr="007E294C">
      <w:rPr>
        <w:rFonts w:ascii="Times New Roman" w:hAnsi="Times New Roman"/>
        <w:sz w:val="18"/>
        <w:szCs w:val="18"/>
      </w:rPr>
      <w:t>DK/H/2386/001-004/</w:t>
    </w:r>
    <w:r>
      <w:rPr>
        <w:rFonts w:ascii="Times New Roman" w:hAnsi="Times New Roman"/>
        <w:sz w:val="18"/>
        <w:szCs w:val="18"/>
      </w:rPr>
      <w:t>I</w:t>
    </w:r>
    <w:r w:rsidR="00DB6DBE">
      <w:rPr>
        <w:rFonts w:ascii="Times New Roman" w:hAnsi="Times New Roman"/>
        <w:sz w:val="18"/>
        <w:szCs w:val="18"/>
      </w:rPr>
      <w:t>I</w:t>
    </w:r>
    <w:r w:rsidRPr="007E294C">
      <w:rPr>
        <w:rFonts w:ascii="Times New Roman" w:hAnsi="Times New Roman"/>
        <w:sz w:val="18"/>
        <w:szCs w:val="18"/>
      </w:rPr>
      <w:t>/00</w:t>
    </w:r>
    <w:r>
      <w:rPr>
        <w:rFonts w:ascii="Times New Roman" w:hAnsi="Times New Roman"/>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CC2D" w14:textId="77777777" w:rsidR="007E5CDB" w:rsidRDefault="007E5CDB">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79FC" w14:textId="77777777" w:rsidR="00A61CE9" w:rsidRDefault="00A61CE9">
      <w:r>
        <w:separator/>
      </w:r>
    </w:p>
  </w:footnote>
  <w:footnote w:type="continuationSeparator" w:id="0">
    <w:p w14:paraId="09F9B4CD" w14:textId="77777777" w:rsidR="00A61CE9" w:rsidRDefault="00A61CE9">
      <w:r>
        <w:continuationSeparator/>
      </w:r>
    </w:p>
  </w:footnote>
  <w:footnote w:type="continuationNotice" w:id="1">
    <w:p w14:paraId="6DD0046B" w14:textId="77777777" w:rsidR="00A61CE9" w:rsidRDefault="00A61C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55C7" w14:textId="77777777" w:rsidR="00E704BC" w:rsidRDefault="00E704BC" w:rsidP="00E704BC">
    <w:pPr>
      <w:pStyle w:val="Header"/>
      <w:jc w:val="right"/>
      <w:rPr>
        <w:rFonts w:ascii="Times New Roman" w:hAnsi="Times New Roman"/>
        <w:sz w:val="24"/>
        <w:szCs w:val="24"/>
        <w:lang w:val="en-US"/>
      </w:rPr>
    </w:pPr>
    <w:r>
      <w:rPr>
        <w:rFonts w:ascii="Times New Roman" w:hAnsi="Times New Roman"/>
        <w:sz w:val="24"/>
        <w:szCs w:val="24"/>
        <w:lang w:val="en-US"/>
      </w:rPr>
      <w:t>SASKAŅOTS ZVA 13-05-2021</w:t>
    </w:r>
  </w:p>
  <w:p w14:paraId="1447CCF2" w14:textId="77777777" w:rsidR="007E5CDB" w:rsidRPr="00185255" w:rsidRDefault="007E5CDB" w:rsidP="008C49FE">
    <w:pPr>
      <w:pStyle w:val="Header"/>
      <w:jc w:val="right"/>
      <w:rPr>
        <w:rFonts w:ascii="Times New Roman" w:hAnsi="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81C79"/>
    <w:multiLevelType w:val="hybridMultilevel"/>
    <w:tmpl w:val="C9184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E877602"/>
    <w:multiLevelType w:val="hybridMultilevel"/>
    <w:tmpl w:val="DE3C1E4E"/>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51A5E"/>
    <w:multiLevelType w:val="hybridMultilevel"/>
    <w:tmpl w:val="754424AA"/>
    <w:lvl w:ilvl="0" w:tplc="C916CAF6">
      <w:start w:val="4"/>
      <w:numFmt w:val="decimal"/>
      <w:lvlText w:val="%1."/>
      <w:lvlJc w:val="left"/>
      <w:pPr>
        <w:tabs>
          <w:tab w:val="num" w:pos="930"/>
        </w:tabs>
        <w:ind w:left="930" w:hanging="570"/>
      </w:pPr>
      <w:rPr>
        <w:rFonts w:hint="default"/>
      </w:rPr>
    </w:lvl>
    <w:lvl w:ilvl="1" w:tplc="F37A1680" w:tentative="1">
      <w:start w:val="1"/>
      <w:numFmt w:val="lowerLetter"/>
      <w:lvlText w:val="%2."/>
      <w:lvlJc w:val="left"/>
      <w:pPr>
        <w:tabs>
          <w:tab w:val="num" w:pos="1440"/>
        </w:tabs>
        <w:ind w:left="1440" w:hanging="360"/>
      </w:pPr>
    </w:lvl>
    <w:lvl w:ilvl="2" w:tplc="A2B0E654" w:tentative="1">
      <w:start w:val="1"/>
      <w:numFmt w:val="lowerRoman"/>
      <w:lvlText w:val="%3."/>
      <w:lvlJc w:val="right"/>
      <w:pPr>
        <w:tabs>
          <w:tab w:val="num" w:pos="2160"/>
        </w:tabs>
        <w:ind w:left="2160" w:hanging="180"/>
      </w:pPr>
    </w:lvl>
    <w:lvl w:ilvl="3" w:tplc="E97A6E86" w:tentative="1">
      <w:start w:val="1"/>
      <w:numFmt w:val="decimal"/>
      <w:lvlText w:val="%4."/>
      <w:lvlJc w:val="left"/>
      <w:pPr>
        <w:tabs>
          <w:tab w:val="num" w:pos="2880"/>
        </w:tabs>
        <w:ind w:left="2880" w:hanging="360"/>
      </w:pPr>
    </w:lvl>
    <w:lvl w:ilvl="4" w:tplc="AA224A00" w:tentative="1">
      <w:start w:val="1"/>
      <w:numFmt w:val="lowerLetter"/>
      <w:lvlText w:val="%5."/>
      <w:lvlJc w:val="left"/>
      <w:pPr>
        <w:tabs>
          <w:tab w:val="num" w:pos="3600"/>
        </w:tabs>
        <w:ind w:left="3600" w:hanging="360"/>
      </w:pPr>
    </w:lvl>
    <w:lvl w:ilvl="5" w:tplc="79A2DA74" w:tentative="1">
      <w:start w:val="1"/>
      <w:numFmt w:val="lowerRoman"/>
      <w:lvlText w:val="%6."/>
      <w:lvlJc w:val="right"/>
      <w:pPr>
        <w:tabs>
          <w:tab w:val="num" w:pos="4320"/>
        </w:tabs>
        <w:ind w:left="4320" w:hanging="180"/>
      </w:pPr>
    </w:lvl>
    <w:lvl w:ilvl="6" w:tplc="4B9E7BCE" w:tentative="1">
      <w:start w:val="1"/>
      <w:numFmt w:val="decimal"/>
      <w:lvlText w:val="%7."/>
      <w:lvlJc w:val="left"/>
      <w:pPr>
        <w:tabs>
          <w:tab w:val="num" w:pos="5040"/>
        </w:tabs>
        <w:ind w:left="5040" w:hanging="360"/>
      </w:pPr>
    </w:lvl>
    <w:lvl w:ilvl="7" w:tplc="F3A0F8AE" w:tentative="1">
      <w:start w:val="1"/>
      <w:numFmt w:val="lowerLetter"/>
      <w:lvlText w:val="%8."/>
      <w:lvlJc w:val="left"/>
      <w:pPr>
        <w:tabs>
          <w:tab w:val="num" w:pos="5760"/>
        </w:tabs>
        <w:ind w:left="5760" w:hanging="360"/>
      </w:pPr>
    </w:lvl>
    <w:lvl w:ilvl="8" w:tplc="EF400DE2" w:tentative="1">
      <w:start w:val="1"/>
      <w:numFmt w:val="lowerRoman"/>
      <w:lvlText w:val="%9."/>
      <w:lvlJc w:val="right"/>
      <w:pPr>
        <w:tabs>
          <w:tab w:val="num" w:pos="6480"/>
        </w:tabs>
        <w:ind w:left="6480" w:hanging="180"/>
      </w:pPr>
    </w:lvl>
  </w:abstractNum>
  <w:abstractNum w:abstractNumId="5" w15:restartNumberingAfterBreak="0">
    <w:nsid w:val="0F6250D5"/>
    <w:multiLevelType w:val="hybridMultilevel"/>
    <w:tmpl w:val="88EC5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31DE5"/>
    <w:multiLevelType w:val="hybridMultilevel"/>
    <w:tmpl w:val="14404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ECF1E3D"/>
    <w:multiLevelType w:val="hybridMultilevel"/>
    <w:tmpl w:val="99921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D2DAC"/>
    <w:multiLevelType w:val="hybridMultilevel"/>
    <w:tmpl w:val="07F0B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453D9A"/>
    <w:multiLevelType w:val="hybridMultilevel"/>
    <w:tmpl w:val="E5C69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02C19"/>
    <w:multiLevelType w:val="hybridMultilevel"/>
    <w:tmpl w:val="D668F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D7781"/>
    <w:multiLevelType w:val="hybridMultilevel"/>
    <w:tmpl w:val="D9901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63252"/>
    <w:multiLevelType w:val="hybridMultilevel"/>
    <w:tmpl w:val="75E42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92CCE"/>
    <w:multiLevelType w:val="hybridMultilevel"/>
    <w:tmpl w:val="3F565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659BF"/>
    <w:multiLevelType w:val="hybridMultilevel"/>
    <w:tmpl w:val="6F2C5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F4305"/>
    <w:multiLevelType w:val="hybridMultilevel"/>
    <w:tmpl w:val="D152F72E"/>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D6658"/>
    <w:multiLevelType w:val="hybridMultilevel"/>
    <w:tmpl w:val="17F8F9DC"/>
    <w:lvl w:ilvl="0" w:tplc="2ABCBEB6">
      <w:start w:val="1"/>
      <w:numFmt w:val="bullet"/>
      <w:lvlText w:val=""/>
      <w:lvlJc w:val="left"/>
      <w:pPr>
        <w:tabs>
          <w:tab w:val="num" w:pos="567"/>
        </w:tabs>
        <w:ind w:left="567" w:hanging="454"/>
      </w:pPr>
      <w:rPr>
        <w:rFonts w:ascii="Symbol" w:hAnsi="Symbol" w:hint="default"/>
      </w:rPr>
    </w:lvl>
    <w:lvl w:ilvl="1" w:tplc="D0FAC812">
      <w:start w:val="1"/>
      <w:numFmt w:val="bullet"/>
      <w:lvlText w:val="o"/>
      <w:lvlJc w:val="left"/>
      <w:pPr>
        <w:tabs>
          <w:tab w:val="num" w:pos="1440"/>
        </w:tabs>
        <w:ind w:left="1440" w:hanging="360"/>
      </w:pPr>
      <w:rPr>
        <w:rFonts w:ascii="Courier New" w:hAnsi="Courier New" w:hint="default"/>
      </w:rPr>
    </w:lvl>
    <w:lvl w:ilvl="2" w:tplc="DB5849D2" w:tentative="1">
      <w:start w:val="1"/>
      <w:numFmt w:val="bullet"/>
      <w:lvlText w:val=""/>
      <w:lvlJc w:val="left"/>
      <w:pPr>
        <w:tabs>
          <w:tab w:val="num" w:pos="2160"/>
        </w:tabs>
        <w:ind w:left="2160" w:hanging="360"/>
      </w:pPr>
      <w:rPr>
        <w:rFonts w:ascii="Wingdings" w:hAnsi="Wingdings" w:hint="default"/>
      </w:rPr>
    </w:lvl>
    <w:lvl w:ilvl="3" w:tplc="6C1626E0" w:tentative="1">
      <w:start w:val="1"/>
      <w:numFmt w:val="bullet"/>
      <w:lvlText w:val=""/>
      <w:lvlJc w:val="left"/>
      <w:pPr>
        <w:tabs>
          <w:tab w:val="num" w:pos="2880"/>
        </w:tabs>
        <w:ind w:left="2880" w:hanging="360"/>
      </w:pPr>
      <w:rPr>
        <w:rFonts w:ascii="Symbol" w:hAnsi="Symbol" w:hint="default"/>
      </w:rPr>
    </w:lvl>
    <w:lvl w:ilvl="4" w:tplc="A56822F0" w:tentative="1">
      <w:start w:val="1"/>
      <w:numFmt w:val="bullet"/>
      <w:lvlText w:val="o"/>
      <w:lvlJc w:val="left"/>
      <w:pPr>
        <w:tabs>
          <w:tab w:val="num" w:pos="3600"/>
        </w:tabs>
        <w:ind w:left="3600" w:hanging="360"/>
      </w:pPr>
      <w:rPr>
        <w:rFonts w:ascii="Courier New" w:hAnsi="Courier New" w:hint="default"/>
      </w:rPr>
    </w:lvl>
    <w:lvl w:ilvl="5" w:tplc="9B6E693C" w:tentative="1">
      <w:start w:val="1"/>
      <w:numFmt w:val="bullet"/>
      <w:lvlText w:val=""/>
      <w:lvlJc w:val="left"/>
      <w:pPr>
        <w:tabs>
          <w:tab w:val="num" w:pos="4320"/>
        </w:tabs>
        <w:ind w:left="4320" w:hanging="360"/>
      </w:pPr>
      <w:rPr>
        <w:rFonts w:ascii="Wingdings" w:hAnsi="Wingdings" w:hint="default"/>
      </w:rPr>
    </w:lvl>
    <w:lvl w:ilvl="6" w:tplc="8B081CD4" w:tentative="1">
      <w:start w:val="1"/>
      <w:numFmt w:val="bullet"/>
      <w:lvlText w:val=""/>
      <w:lvlJc w:val="left"/>
      <w:pPr>
        <w:tabs>
          <w:tab w:val="num" w:pos="5040"/>
        </w:tabs>
        <w:ind w:left="5040" w:hanging="360"/>
      </w:pPr>
      <w:rPr>
        <w:rFonts w:ascii="Symbol" w:hAnsi="Symbol" w:hint="default"/>
      </w:rPr>
    </w:lvl>
    <w:lvl w:ilvl="7" w:tplc="4A9CB128" w:tentative="1">
      <w:start w:val="1"/>
      <w:numFmt w:val="bullet"/>
      <w:lvlText w:val="o"/>
      <w:lvlJc w:val="left"/>
      <w:pPr>
        <w:tabs>
          <w:tab w:val="num" w:pos="5760"/>
        </w:tabs>
        <w:ind w:left="5760" w:hanging="360"/>
      </w:pPr>
      <w:rPr>
        <w:rFonts w:ascii="Courier New" w:hAnsi="Courier New" w:hint="default"/>
      </w:rPr>
    </w:lvl>
    <w:lvl w:ilvl="8" w:tplc="000AD35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E6CF0"/>
    <w:multiLevelType w:val="hybridMultilevel"/>
    <w:tmpl w:val="FAE82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24F56"/>
    <w:multiLevelType w:val="hybridMultilevel"/>
    <w:tmpl w:val="B5F88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4B89145F"/>
    <w:multiLevelType w:val="hybridMultilevel"/>
    <w:tmpl w:val="56D8F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54AFE"/>
    <w:multiLevelType w:val="hybridMultilevel"/>
    <w:tmpl w:val="B1A46980"/>
    <w:lvl w:ilvl="0" w:tplc="969ED736">
      <w:start w:val="8"/>
      <w:numFmt w:val="decimal"/>
      <w:lvlText w:val="%1."/>
      <w:lvlJc w:val="left"/>
      <w:pPr>
        <w:tabs>
          <w:tab w:val="num" w:pos="570"/>
        </w:tabs>
        <w:ind w:left="570" w:hanging="570"/>
      </w:pPr>
      <w:rPr>
        <w:rFonts w:hint="default"/>
      </w:rPr>
    </w:lvl>
    <w:lvl w:ilvl="1" w:tplc="D1B463D0" w:tentative="1">
      <w:start w:val="1"/>
      <w:numFmt w:val="lowerLetter"/>
      <w:lvlText w:val="%2."/>
      <w:lvlJc w:val="left"/>
      <w:pPr>
        <w:tabs>
          <w:tab w:val="num" w:pos="1080"/>
        </w:tabs>
        <w:ind w:left="1080" w:hanging="360"/>
      </w:pPr>
    </w:lvl>
    <w:lvl w:ilvl="2" w:tplc="A22E5C34" w:tentative="1">
      <w:start w:val="1"/>
      <w:numFmt w:val="lowerRoman"/>
      <w:lvlText w:val="%3."/>
      <w:lvlJc w:val="right"/>
      <w:pPr>
        <w:tabs>
          <w:tab w:val="num" w:pos="1800"/>
        </w:tabs>
        <w:ind w:left="1800" w:hanging="180"/>
      </w:pPr>
    </w:lvl>
    <w:lvl w:ilvl="3" w:tplc="D06A0CAA" w:tentative="1">
      <w:start w:val="1"/>
      <w:numFmt w:val="decimal"/>
      <w:lvlText w:val="%4."/>
      <w:lvlJc w:val="left"/>
      <w:pPr>
        <w:tabs>
          <w:tab w:val="num" w:pos="2520"/>
        </w:tabs>
        <w:ind w:left="2520" w:hanging="360"/>
      </w:pPr>
    </w:lvl>
    <w:lvl w:ilvl="4" w:tplc="43244284" w:tentative="1">
      <w:start w:val="1"/>
      <w:numFmt w:val="lowerLetter"/>
      <w:lvlText w:val="%5."/>
      <w:lvlJc w:val="left"/>
      <w:pPr>
        <w:tabs>
          <w:tab w:val="num" w:pos="3240"/>
        </w:tabs>
        <w:ind w:left="3240" w:hanging="360"/>
      </w:pPr>
    </w:lvl>
    <w:lvl w:ilvl="5" w:tplc="347C030C" w:tentative="1">
      <w:start w:val="1"/>
      <w:numFmt w:val="lowerRoman"/>
      <w:lvlText w:val="%6."/>
      <w:lvlJc w:val="right"/>
      <w:pPr>
        <w:tabs>
          <w:tab w:val="num" w:pos="3960"/>
        </w:tabs>
        <w:ind w:left="3960" w:hanging="180"/>
      </w:pPr>
    </w:lvl>
    <w:lvl w:ilvl="6" w:tplc="1B82D4F2" w:tentative="1">
      <w:start w:val="1"/>
      <w:numFmt w:val="decimal"/>
      <w:lvlText w:val="%7."/>
      <w:lvlJc w:val="left"/>
      <w:pPr>
        <w:tabs>
          <w:tab w:val="num" w:pos="4680"/>
        </w:tabs>
        <w:ind w:left="4680" w:hanging="360"/>
      </w:pPr>
    </w:lvl>
    <w:lvl w:ilvl="7" w:tplc="D4346218" w:tentative="1">
      <w:start w:val="1"/>
      <w:numFmt w:val="lowerLetter"/>
      <w:lvlText w:val="%8."/>
      <w:lvlJc w:val="left"/>
      <w:pPr>
        <w:tabs>
          <w:tab w:val="num" w:pos="5400"/>
        </w:tabs>
        <w:ind w:left="5400" w:hanging="360"/>
      </w:pPr>
    </w:lvl>
    <w:lvl w:ilvl="8" w:tplc="B77CA87E" w:tentative="1">
      <w:start w:val="1"/>
      <w:numFmt w:val="lowerRoman"/>
      <w:lvlText w:val="%9."/>
      <w:lvlJc w:val="right"/>
      <w:pPr>
        <w:tabs>
          <w:tab w:val="num" w:pos="6120"/>
        </w:tabs>
        <w:ind w:left="6120" w:hanging="180"/>
      </w:pPr>
    </w:lvl>
  </w:abstractNum>
  <w:abstractNum w:abstractNumId="28" w15:restartNumberingAfterBreak="0">
    <w:nsid w:val="4F6817F9"/>
    <w:multiLevelType w:val="hybridMultilevel"/>
    <w:tmpl w:val="5D74C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15EA8"/>
    <w:multiLevelType w:val="hybridMultilevel"/>
    <w:tmpl w:val="85242A24"/>
    <w:lvl w:ilvl="0" w:tplc="58588E9C">
      <w:start w:val="4"/>
      <w:numFmt w:val="decimal"/>
      <w:lvlText w:val="%1."/>
      <w:lvlJc w:val="left"/>
      <w:pPr>
        <w:tabs>
          <w:tab w:val="num" w:pos="720"/>
        </w:tabs>
        <w:ind w:left="720" w:hanging="360"/>
      </w:pPr>
      <w:rPr>
        <w:rFonts w:hint="default"/>
      </w:rPr>
    </w:lvl>
    <w:lvl w:ilvl="1" w:tplc="9CB44D7E" w:tentative="1">
      <w:start w:val="1"/>
      <w:numFmt w:val="lowerLetter"/>
      <w:lvlText w:val="%2."/>
      <w:lvlJc w:val="left"/>
      <w:pPr>
        <w:tabs>
          <w:tab w:val="num" w:pos="1440"/>
        </w:tabs>
        <w:ind w:left="1440" w:hanging="360"/>
      </w:pPr>
    </w:lvl>
    <w:lvl w:ilvl="2" w:tplc="2AD6DAC8" w:tentative="1">
      <w:start w:val="1"/>
      <w:numFmt w:val="lowerRoman"/>
      <w:lvlText w:val="%3."/>
      <w:lvlJc w:val="right"/>
      <w:pPr>
        <w:tabs>
          <w:tab w:val="num" w:pos="2160"/>
        </w:tabs>
        <w:ind w:left="2160" w:hanging="180"/>
      </w:pPr>
    </w:lvl>
    <w:lvl w:ilvl="3" w:tplc="E1FE47F8" w:tentative="1">
      <w:start w:val="1"/>
      <w:numFmt w:val="decimal"/>
      <w:lvlText w:val="%4."/>
      <w:lvlJc w:val="left"/>
      <w:pPr>
        <w:tabs>
          <w:tab w:val="num" w:pos="2880"/>
        </w:tabs>
        <w:ind w:left="2880" w:hanging="360"/>
      </w:pPr>
    </w:lvl>
    <w:lvl w:ilvl="4" w:tplc="67188896" w:tentative="1">
      <w:start w:val="1"/>
      <w:numFmt w:val="lowerLetter"/>
      <w:lvlText w:val="%5."/>
      <w:lvlJc w:val="left"/>
      <w:pPr>
        <w:tabs>
          <w:tab w:val="num" w:pos="3600"/>
        </w:tabs>
        <w:ind w:left="3600" w:hanging="360"/>
      </w:pPr>
    </w:lvl>
    <w:lvl w:ilvl="5" w:tplc="6FA6CCBA" w:tentative="1">
      <w:start w:val="1"/>
      <w:numFmt w:val="lowerRoman"/>
      <w:lvlText w:val="%6."/>
      <w:lvlJc w:val="right"/>
      <w:pPr>
        <w:tabs>
          <w:tab w:val="num" w:pos="4320"/>
        </w:tabs>
        <w:ind w:left="4320" w:hanging="180"/>
      </w:pPr>
    </w:lvl>
    <w:lvl w:ilvl="6" w:tplc="73DA1548" w:tentative="1">
      <w:start w:val="1"/>
      <w:numFmt w:val="decimal"/>
      <w:lvlText w:val="%7."/>
      <w:lvlJc w:val="left"/>
      <w:pPr>
        <w:tabs>
          <w:tab w:val="num" w:pos="5040"/>
        </w:tabs>
        <w:ind w:left="5040" w:hanging="360"/>
      </w:pPr>
    </w:lvl>
    <w:lvl w:ilvl="7" w:tplc="B4CED230" w:tentative="1">
      <w:start w:val="1"/>
      <w:numFmt w:val="lowerLetter"/>
      <w:lvlText w:val="%8."/>
      <w:lvlJc w:val="left"/>
      <w:pPr>
        <w:tabs>
          <w:tab w:val="num" w:pos="5760"/>
        </w:tabs>
        <w:ind w:left="5760" w:hanging="360"/>
      </w:pPr>
    </w:lvl>
    <w:lvl w:ilvl="8" w:tplc="F7B6B4EE" w:tentative="1">
      <w:start w:val="1"/>
      <w:numFmt w:val="lowerRoman"/>
      <w:lvlText w:val="%9."/>
      <w:lvlJc w:val="right"/>
      <w:pPr>
        <w:tabs>
          <w:tab w:val="num" w:pos="6480"/>
        </w:tabs>
        <w:ind w:left="6480" w:hanging="180"/>
      </w:pPr>
    </w:lvl>
  </w:abstractNum>
  <w:abstractNum w:abstractNumId="30" w15:restartNumberingAfterBreak="0">
    <w:nsid w:val="53A23923"/>
    <w:multiLevelType w:val="hybridMultilevel"/>
    <w:tmpl w:val="5290A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2"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46E3B"/>
    <w:multiLevelType w:val="hybridMultilevel"/>
    <w:tmpl w:val="54862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7A53D6"/>
    <w:multiLevelType w:val="hybridMultilevel"/>
    <w:tmpl w:val="20F6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A8F3237"/>
    <w:multiLevelType w:val="hybridMultilevel"/>
    <w:tmpl w:val="5F188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C6524E3"/>
    <w:multiLevelType w:val="hybridMultilevel"/>
    <w:tmpl w:val="AD88D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F3A43"/>
    <w:multiLevelType w:val="hybridMultilevel"/>
    <w:tmpl w:val="44EA2960"/>
    <w:lvl w:ilvl="0" w:tplc="FA8C6AAC">
      <w:start w:val="5"/>
      <w:numFmt w:val="decimal"/>
      <w:lvlText w:val="%1."/>
      <w:lvlJc w:val="left"/>
      <w:pPr>
        <w:tabs>
          <w:tab w:val="num" w:pos="930"/>
        </w:tabs>
        <w:ind w:left="930" w:hanging="570"/>
      </w:pPr>
      <w:rPr>
        <w:rFonts w:hint="default"/>
        <w:color w:val="auto"/>
      </w:rPr>
    </w:lvl>
    <w:lvl w:ilvl="1" w:tplc="CAD83E4E" w:tentative="1">
      <w:start w:val="1"/>
      <w:numFmt w:val="lowerLetter"/>
      <w:lvlText w:val="%2."/>
      <w:lvlJc w:val="left"/>
      <w:pPr>
        <w:tabs>
          <w:tab w:val="num" w:pos="1440"/>
        </w:tabs>
        <w:ind w:left="1440" w:hanging="360"/>
      </w:pPr>
    </w:lvl>
    <w:lvl w:ilvl="2" w:tplc="BDAA97E2" w:tentative="1">
      <w:start w:val="1"/>
      <w:numFmt w:val="lowerRoman"/>
      <w:lvlText w:val="%3."/>
      <w:lvlJc w:val="right"/>
      <w:pPr>
        <w:tabs>
          <w:tab w:val="num" w:pos="2160"/>
        </w:tabs>
        <w:ind w:left="2160" w:hanging="180"/>
      </w:pPr>
    </w:lvl>
    <w:lvl w:ilvl="3" w:tplc="50C4DA26" w:tentative="1">
      <w:start w:val="1"/>
      <w:numFmt w:val="decimal"/>
      <w:lvlText w:val="%4."/>
      <w:lvlJc w:val="left"/>
      <w:pPr>
        <w:tabs>
          <w:tab w:val="num" w:pos="2880"/>
        </w:tabs>
        <w:ind w:left="2880" w:hanging="360"/>
      </w:pPr>
    </w:lvl>
    <w:lvl w:ilvl="4" w:tplc="758CDBB0" w:tentative="1">
      <w:start w:val="1"/>
      <w:numFmt w:val="lowerLetter"/>
      <w:lvlText w:val="%5."/>
      <w:lvlJc w:val="left"/>
      <w:pPr>
        <w:tabs>
          <w:tab w:val="num" w:pos="3600"/>
        </w:tabs>
        <w:ind w:left="3600" w:hanging="360"/>
      </w:pPr>
    </w:lvl>
    <w:lvl w:ilvl="5" w:tplc="98100C40" w:tentative="1">
      <w:start w:val="1"/>
      <w:numFmt w:val="lowerRoman"/>
      <w:lvlText w:val="%6."/>
      <w:lvlJc w:val="right"/>
      <w:pPr>
        <w:tabs>
          <w:tab w:val="num" w:pos="4320"/>
        </w:tabs>
        <w:ind w:left="4320" w:hanging="180"/>
      </w:pPr>
    </w:lvl>
    <w:lvl w:ilvl="6" w:tplc="4762ECEC" w:tentative="1">
      <w:start w:val="1"/>
      <w:numFmt w:val="decimal"/>
      <w:lvlText w:val="%7."/>
      <w:lvlJc w:val="left"/>
      <w:pPr>
        <w:tabs>
          <w:tab w:val="num" w:pos="5040"/>
        </w:tabs>
        <w:ind w:left="5040" w:hanging="360"/>
      </w:pPr>
    </w:lvl>
    <w:lvl w:ilvl="7" w:tplc="A89ABCFE" w:tentative="1">
      <w:start w:val="1"/>
      <w:numFmt w:val="lowerLetter"/>
      <w:lvlText w:val="%8."/>
      <w:lvlJc w:val="left"/>
      <w:pPr>
        <w:tabs>
          <w:tab w:val="num" w:pos="5760"/>
        </w:tabs>
        <w:ind w:left="5760" w:hanging="360"/>
      </w:pPr>
    </w:lvl>
    <w:lvl w:ilvl="8" w:tplc="D186AE1A" w:tentative="1">
      <w:start w:val="1"/>
      <w:numFmt w:val="lowerRoman"/>
      <w:lvlText w:val="%9."/>
      <w:lvlJc w:val="right"/>
      <w:pPr>
        <w:tabs>
          <w:tab w:val="num" w:pos="6480"/>
        </w:tabs>
        <w:ind w:left="6480" w:hanging="180"/>
      </w:pPr>
    </w:lvl>
  </w:abstractNum>
  <w:abstractNum w:abstractNumId="41"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2" w15:restartNumberingAfterBreak="0">
    <w:nsid w:val="6F722555"/>
    <w:multiLevelType w:val="hybridMultilevel"/>
    <w:tmpl w:val="F4AC1E1A"/>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709E1"/>
    <w:multiLevelType w:val="hybridMultilevel"/>
    <w:tmpl w:val="440A813E"/>
    <w:lvl w:ilvl="0" w:tplc="CAC807EE">
      <w:start w:val="4"/>
      <w:numFmt w:val="decimal"/>
      <w:lvlText w:val="%1."/>
      <w:lvlJc w:val="left"/>
      <w:pPr>
        <w:tabs>
          <w:tab w:val="num" w:pos="720"/>
        </w:tabs>
        <w:ind w:left="720" w:hanging="360"/>
      </w:pPr>
      <w:rPr>
        <w:rFonts w:hint="default"/>
      </w:rPr>
    </w:lvl>
    <w:lvl w:ilvl="1" w:tplc="AB2C549A" w:tentative="1">
      <w:start w:val="1"/>
      <w:numFmt w:val="lowerLetter"/>
      <w:lvlText w:val="%2."/>
      <w:lvlJc w:val="left"/>
      <w:pPr>
        <w:tabs>
          <w:tab w:val="num" w:pos="1440"/>
        </w:tabs>
        <w:ind w:left="1440" w:hanging="360"/>
      </w:pPr>
    </w:lvl>
    <w:lvl w:ilvl="2" w:tplc="E94CC9B4" w:tentative="1">
      <w:start w:val="1"/>
      <w:numFmt w:val="lowerRoman"/>
      <w:lvlText w:val="%3."/>
      <w:lvlJc w:val="right"/>
      <w:pPr>
        <w:tabs>
          <w:tab w:val="num" w:pos="2160"/>
        </w:tabs>
        <w:ind w:left="2160" w:hanging="180"/>
      </w:pPr>
    </w:lvl>
    <w:lvl w:ilvl="3" w:tplc="88127ADA" w:tentative="1">
      <w:start w:val="1"/>
      <w:numFmt w:val="decimal"/>
      <w:lvlText w:val="%4."/>
      <w:lvlJc w:val="left"/>
      <w:pPr>
        <w:tabs>
          <w:tab w:val="num" w:pos="2880"/>
        </w:tabs>
        <w:ind w:left="2880" w:hanging="360"/>
      </w:pPr>
    </w:lvl>
    <w:lvl w:ilvl="4" w:tplc="A3B6E590" w:tentative="1">
      <w:start w:val="1"/>
      <w:numFmt w:val="lowerLetter"/>
      <w:lvlText w:val="%5."/>
      <w:lvlJc w:val="left"/>
      <w:pPr>
        <w:tabs>
          <w:tab w:val="num" w:pos="3600"/>
        </w:tabs>
        <w:ind w:left="3600" w:hanging="360"/>
      </w:pPr>
    </w:lvl>
    <w:lvl w:ilvl="5" w:tplc="6590B7B8" w:tentative="1">
      <w:start w:val="1"/>
      <w:numFmt w:val="lowerRoman"/>
      <w:lvlText w:val="%6."/>
      <w:lvlJc w:val="right"/>
      <w:pPr>
        <w:tabs>
          <w:tab w:val="num" w:pos="4320"/>
        </w:tabs>
        <w:ind w:left="4320" w:hanging="180"/>
      </w:pPr>
    </w:lvl>
    <w:lvl w:ilvl="6" w:tplc="9CCA8032" w:tentative="1">
      <w:start w:val="1"/>
      <w:numFmt w:val="decimal"/>
      <w:lvlText w:val="%7."/>
      <w:lvlJc w:val="left"/>
      <w:pPr>
        <w:tabs>
          <w:tab w:val="num" w:pos="5040"/>
        </w:tabs>
        <w:ind w:left="5040" w:hanging="360"/>
      </w:pPr>
    </w:lvl>
    <w:lvl w:ilvl="7" w:tplc="6BC4BC38" w:tentative="1">
      <w:start w:val="1"/>
      <w:numFmt w:val="lowerLetter"/>
      <w:lvlText w:val="%8."/>
      <w:lvlJc w:val="left"/>
      <w:pPr>
        <w:tabs>
          <w:tab w:val="num" w:pos="5760"/>
        </w:tabs>
        <w:ind w:left="5760" w:hanging="360"/>
      </w:pPr>
    </w:lvl>
    <w:lvl w:ilvl="8" w:tplc="51CC54BE" w:tentative="1">
      <w:start w:val="1"/>
      <w:numFmt w:val="lowerRoman"/>
      <w:lvlText w:val="%9."/>
      <w:lvlJc w:val="right"/>
      <w:pPr>
        <w:tabs>
          <w:tab w:val="num" w:pos="6480"/>
        </w:tabs>
        <w:ind w:left="6480" w:hanging="180"/>
      </w:pPr>
    </w:lvl>
  </w:abstractNum>
  <w:abstractNum w:abstractNumId="44" w15:restartNumberingAfterBreak="0">
    <w:nsid w:val="76BF43EB"/>
    <w:multiLevelType w:val="hybridMultilevel"/>
    <w:tmpl w:val="0114D704"/>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B52F6"/>
    <w:multiLevelType w:val="hybridMultilevel"/>
    <w:tmpl w:val="B7EC6880"/>
    <w:lvl w:ilvl="0" w:tplc="FBE66CD2">
      <w:start w:val="1"/>
      <w:numFmt w:val="decimal"/>
      <w:lvlText w:val="%1."/>
      <w:lvlJc w:val="left"/>
      <w:pPr>
        <w:tabs>
          <w:tab w:val="num" w:pos="360"/>
        </w:tabs>
        <w:ind w:left="360" w:hanging="360"/>
      </w:pPr>
    </w:lvl>
    <w:lvl w:ilvl="1" w:tplc="2E4ED954" w:tentative="1">
      <w:start w:val="1"/>
      <w:numFmt w:val="lowerLetter"/>
      <w:lvlText w:val="%2."/>
      <w:lvlJc w:val="left"/>
      <w:pPr>
        <w:tabs>
          <w:tab w:val="num" w:pos="1080"/>
        </w:tabs>
        <w:ind w:left="1080" w:hanging="360"/>
      </w:pPr>
    </w:lvl>
    <w:lvl w:ilvl="2" w:tplc="FB0A7042" w:tentative="1">
      <w:start w:val="1"/>
      <w:numFmt w:val="lowerRoman"/>
      <w:lvlText w:val="%3."/>
      <w:lvlJc w:val="right"/>
      <w:pPr>
        <w:tabs>
          <w:tab w:val="num" w:pos="1800"/>
        </w:tabs>
        <w:ind w:left="1800" w:hanging="180"/>
      </w:pPr>
    </w:lvl>
    <w:lvl w:ilvl="3" w:tplc="EF0E93CC" w:tentative="1">
      <w:start w:val="1"/>
      <w:numFmt w:val="decimal"/>
      <w:lvlText w:val="%4."/>
      <w:lvlJc w:val="left"/>
      <w:pPr>
        <w:tabs>
          <w:tab w:val="num" w:pos="2520"/>
        </w:tabs>
        <w:ind w:left="2520" w:hanging="360"/>
      </w:pPr>
    </w:lvl>
    <w:lvl w:ilvl="4" w:tplc="62B63552" w:tentative="1">
      <w:start w:val="1"/>
      <w:numFmt w:val="lowerLetter"/>
      <w:lvlText w:val="%5."/>
      <w:lvlJc w:val="left"/>
      <w:pPr>
        <w:tabs>
          <w:tab w:val="num" w:pos="3240"/>
        </w:tabs>
        <w:ind w:left="3240" w:hanging="360"/>
      </w:pPr>
    </w:lvl>
    <w:lvl w:ilvl="5" w:tplc="F2E851BA" w:tentative="1">
      <w:start w:val="1"/>
      <w:numFmt w:val="lowerRoman"/>
      <w:lvlText w:val="%6."/>
      <w:lvlJc w:val="right"/>
      <w:pPr>
        <w:tabs>
          <w:tab w:val="num" w:pos="3960"/>
        </w:tabs>
        <w:ind w:left="3960" w:hanging="180"/>
      </w:pPr>
    </w:lvl>
    <w:lvl w:ilvl="6" w:tplc="AF3E8338" w:tentative="1">
      <w:start w:val="1"/>
      <w:numFmt w:val="decimal"/>
      <w:lvlText w:val="%7."/>
      <w:lvlJc w:val="left"/>
      <w:pPr>
        <w:tabs>
          <w:tab w:val="num" w:pos="4680"/>
        </w:tabs>
        <w:ind w:left="4680" w:hanging="360"/>
      </w:pPr>
    </w:lvl>
    <w:lvl w:ilvl="7" w:tplc="951CCCAE" w:tentative="1">
      <w:start w:val="1"/>
      <w:numFmt w:val="lowerLetter"/>
      <w:lvlText w:val="%8."/>
      <w:lvlJc w:val="left"/>
      <w:pPr>
        <w:tabs>
          <w:tab w:val="num" w:pos="5400"/>
        </w:tabs>
        <w:ind w:left="5400" w:hanging="360"/>
      </w:pPr>
    </w:lvl>
    <w:lvl w:ilvl="8" w:tplc="CAE64E2E"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1"/>
  </w:num>
  <w:num w:numId="4">
    <w:abstractNumId w:val="38"/>
  </w:num>
  <w:num w:numId="5">
    <w:abstractNumId w:val="15"/>
  </w:num>
  <w:num w:numId="6">
    <w:abstractNumId w:val="31"/>
  </w:num>
  <w:num w:numId="7">
    <w:abstractNumId w:val="25"/>
  </w:num>
  <w:num w:numId="8">
    <w:abstractNumId w:val="8"/>
  </w:num>
  <w:num w:numId="9">
    <w:abstractNumId w:val="36"/>
  </w:num>
  <w:num w:numId="10">
    <w:abstractNumId w:val="27"/>
  </w:num>
  <w:num w:numId="11">
    <w:abstractNumId w:val="40"/>
  </w:num>
  <w:num w:numId="12">
    <w:abstractNumId w:val="4"/>
  </w:num>
  <w:num w:numId="13">
    <w:abstractNumId w:val="12"/>
  </w:num>
  <w:num w:numId="14">
    <w:abstractNumId w:val="45"/>
  </w:num>
  <w:num w:numId="15">
    <w:abstractNumId w:val="43"/>
  </w:num>
  <w:num w:numId="16">
    <w:abstractNumId w:val="29"/>
  </w:num>
  <w:num w:numId="17">
    <w:abstractNumId w:val="22"/>
  </w:num>
  <w:num w:numId="18">
    <w:abstractNumId w:val="2"/>
  </w:num>
  <w:num w:numId="19">
    <w:abstractNumId w:val="11"/>
  </w:num>
  <w:num w:numId="20">
    <w:abstractNumId w:val="17"/>
  </w:num>
  <w:num w:numId="21">
    <w:abstractNumId w:val="33"/>
  </w:num>
  <w:num w:numId="22">
    <w:abstractNumId w:val="32"/>
  </w:num>
  <w:num w:numId="23">
    <w:abstractNumId w:val="10"/>
  </w:num>
  <w:num w:numId="24">
    <w:abstractNumId w:val="7"/>
  </w:num>
  <w:num w:numId="25">
    <w:abstractNumId w:val="35"/>
  </w:num>
  <w:num w:numId="26">
    <w:abstractNumId w:val="24"/>
  </w:num>
  <w:num w:numId="27">
    <w:abstractNumId w:val="5"/>
  </w:num>
  <w:num w:numId="28">
    <w:abstractNumId w:val="9"/>
  </w:num>
  <w:num w:numId="29">
    <w:abstractNumId w:val="21"/>
  </w:num>
  <w:num w:numId="30">
    <w:abstractNumId w:val="37"/>
  </w:num>
  <w:num w:numId="31">
    <w:abstractNumId w:val="14"/>
  </w:num>
  <w:num w:numId="32">
    <w:abstractNumId w:val="34"/>
  </w:num>
  <w:num w:numId="33">
    <w:abstractNumId w:val="18"/>
  </w:num>
  <w:num w:numId="34">
    <w:abstractNumId w:val="3"/>
  </w:num>
  <w:num w:numId="35">
    <w:abstractNumId w:val="42"/>
  </w:num>
  <w:num w:numId="36">
    <w:abstractNumId w:val="44"/>
  </w:num>
  <w:num w:numId="37">
    <w:abstractNumId w:val="13"/>
  </w:num>
  <w:num w:numId="38">
    <w:abstractNumId w:val="26"/>
  </w:num>
  <w:num w:numId="39">
    <w:abstractNumId w:val="20"/>
  </w:num>
  <w:num w:numId="40">
    <w:abstractNumId w:val="30"/>
  </w:num>
  <w:num w:numId="41">
    <w:abstractNumId w:val="16"/>
  </w:num>
  <w:num w:numId="42">
    <w:abstractNumId w:val="6"/>
  </w:num>
  <w:num w:numId="43">
    <w:abstractNumId w:val="28"/>
  </w:num>
  <w:num w:numId="44">
    <w:abstractNumId w:val="39"/>
  </w:num>
  <w:num w:numId="45">
    <w:abstractNumId w:val="1"/>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2120"/>
    <w:rsid w:val="00010846"/>
    <w:rsid w:val="0001310A"/>
    <w:rsid w:val="00015F99"/>
    <w:rsid w:val="000174DB"/>
    <w:rsid w:val="00020C95"/>
    <w:rsid w:val="00023112"/>
    <w:rsid w:val="000235FD"/>
    <w:rsid w:val="000241C1"/>
    <w:rsid w:val="00033061"/>
    <w:rsid w:val="00033331"/>
    <w:rsid w:val="00033516"/>
    <w:rsid w:val="000454C5"/>
    <w:rsid w:val="000535C0"/>
    <w:rsid w:val="00067D94"/>
    <w:rsid w:val="00075EC8"/>
    <w:rsid w:val="00077994"/>
    <w:rsid w:val="000802BB"/>
    <w:rsid w:val="00081F8A"/>
    <w:rsid w:val="00083B2F"/>
    <w:rsid w:val="0008694C"/>
    <w:rsid w:val="0009776E"/>
    <w:rsid w:val="000A5FA6"/>
    <w:rsid w:val="000B367B"/>
    <w:rsid w:val="000D7A48"/>
    <w:rsid w:val="000E09A7"/>
    <w:rsid w:val="000E4E32"/>
    <w:rsid w:val="000E6CD5"/>
    <w:rsid w:val="000E72E4"/>
    <w:rsid w:val="000F4516"/>
    <w:rsid w:val="000F7E98"/>
    <w:rsid w:val="00106DE1"/>
    <w:rsid w:val="00113A9A"/>
    <w:rsid w:val="00117E6F"/>
    <w:rsid w:val="00121C5E"/>
    <w:rsid w:val="00123807"/>
    <w:rsid w:val="00127324"/>
    <w:rsid w:val="00132092"/>
    <w:rsid w:val="00135C1E"/>
    <w:rsid w:val="00137F48"/>
    <w:rsid w:val="001440C1"/>
    <w:rsid w:val="0015204D"/>
    <w:rsid w:val="00152D0E"/>
    <w:rsid w:val="0016329F"/>
    <w:rsid w:val="00165887"/>
    <w:rsid w:val="00171350"/>
    <w:rsid w:val="0017355A"/>
    <w:rsid w:val="00176D06"/>
    <w:rsid w:val="00176DD3"/>
    <w:rsid w:val="00185255"/>
    <w:rsid w:val="001B3C0B"/>
    <w:rsid w:val="001C646D"/>
    <w:rsid w:val="001D0FE7"/>
    <w:rsid w:val="001D37B5"/>
    <w:rsid w:val="001F5487"/>
    <w:rsid w:val="00200E68"/>
    <w:rsid w:val="00203B70"/>
    <w:rsid w:val="00204C37"/>
    <w:rsid w:val="0020587A"/>
    <w:rsid w:val="002143DB"/>
    <w:rsid w:val="00217C56"/>
    <w:rsid w:val="0023419D"/>
    <w:rsid w:val="002362A1"/>
    <w:rsid w:val="00236D7B"/>
    <w:rsid w:val="00256A7D"/>
    <w:rsid w:val="00261D24"/>
    <w:rsid w:val="002721A1"/>
    <w:rsid w:val="00273FDB"/>
    <w:rsid w:val="0027668E"/>
    <w:rsid w:val="00282286"/>
    <w:rsid w:val="00286F16"/>
    <w:rsid w:val="00292848"/>
    <w:rsid w:val="00292D41"/>
    <w:rsid w:val="00293002"/>
    <w:rsid w:val="002A02BD"/>
    <w:rsid w:val="002A61E1"/>
    <w:rsid w:val="002B17A1"/>
    <w:rsid w:val="002B5774"/>
    <w:rsid w:val="002B7FDE"/>
    <w:rsid w:val="002C629B"/>
    <w:rsid w:val="002C784E"/>
    <w:rsid w:val="002E2CFC"/>
    <w:rsid w:val="00304243"/>
    <w:rsid w:val="0030678A"/>
    <w:rsid w:val="00320750"/>
    <w:rsid w:val="00320AF5"/>
    <w:rsid w:val="00335456"/>
    <w:rsid w:val="003366BC"/>
    <w:rsid w:val="00344AA6"/>
    <w:rsid w:val="0035750F"/>
    <w:rsid w:val="003642F4"/>
    <w:rsid w:val="00364DCD"/>
    <w:rsid w:val="003662BE"/>
    <w:rsid w:val="00366581"/>
    <w:rsid w:val="00374217"/>
    <w:rsid w:val="0037529E"/>
    <w:rsid w:val="00384EF9"/>
    <w:rsid w:val="00385A22"/>
    <w:rsid w:val="00392D1F"/>
    <w:rsid w:val="00397B67"/>
    <w:rsid w:val="003A34E9"/>
    <w:rsid w:val="003A3E8A"/>
    <w:rsid w:val="003B0FF0"/>
    <w:rsid w:val="003B5C38"/>
    <w:rsid w:val="003B76EC"/>
    <w:rsid w:val="003C0ED4"/>
    <w:rsid w:val="003D52C3"/>
    <w:rsid w:val="003E0583"/>
    <w:rsid w:val="003F45AD"/>
    <w:rsid w:val="0040795C"/>
    <w:rsid w:val="00413A30"/>
    <w:rsid w:val="00434CCE"/>
    <w:rsid w:val="0045126D"/>
    <w:rsid w:val="00456979"/>
    <w:rsid w:val="00457F98"/>
    <w:rsid w:val="00465F40"/>
    <w:rsid w:val="00481D79"/>
    <w:rsid w:val="0048297B"/>
    <w:rsid w:val="004874A4"/>
    <w:rsid w:val="00487D7A"/>
    <w:rsid w:val="0049549B"/>
    <w:rsid w:val="004D30D2"/>
    <w:rsid w:val="004D591D"/>
    <w:rsid w:val="004E22DF"/>
    <w:rsid w:val="004E2AFE"/>
    <w:rsid w:val="004E764D"/>
    <w:rsid w:val="00507519"/>
    <w:rsid w:val="00507A05"/>
    <w:rsid w:val="0051084B"/>
    <w:rsid w:val="0051388B"/>
    <w:rsid w:val="005165A2"/>
    <w:rsid w:val="00524BD9"/>
    <w:rsid w:val="005317F7"/>
    <w:rsid w:val="00551EC9"/>
    <w:rsid w:val="00565B11"/>
    <w:rsid w:val="00570396"/>
    <w:rsid w:val="005742C8"/>
    <w:rsid w:val="00596D4B"/>
    <w:rsid w:val="005A505C"/>
    <w:rsid w:val="005A5B8A"/>
    <w:rsid w:val="005C26FF"/>
    <w:rsid w:val="005C5BD9"/>
    <w:rsid w:val="005C7C3A"/>
    <w:rsid w:val="005D1691"/>
    <w:rsid w:val="005D4E04"/>
    <w:rsid w:val="005E427C"/>
    <w:rsid w:val="005E6E3A"/>
    <w:rsid w:val="005E6E5D"/>
    <w:rsid w:val="005E6E82"/>
    <w:rsid w:val="005F1F82"/>
    <w:rsid w:val="00603F13"/>
    <w:rsid w:val="00607820"/>
    <w:rsid w:val="00612CD2"/>
    <w:rsid w:val="006148BC"/>
    <w:rsid w:val="006151C5"/>
    <w:rsid w:val="0063748C"/>
    <w:rsid w:val="00644D26"/>
    <w:rsid w:val="00645687"/>
    <w:rsid w:val="00652C87"/>
    <w:rsid w:val="00663BBE"/>
    <w:rsid w:val="00667AEE"/>
    <w:rsid w:val="0068129F"/>
    <w:rsid w:val="006878EC"/>
    <w:rsid w:val="006A1153"/>
    <w:rsid w:val="006A6363"/>
    <w:rsid w:val="006A6775"/>
    <w:rsid w:val="006B2B74"/>
    <w:rsid w:val="006B35EF"/>
    <w:rsid w:val="006B5B51"/>
    <w:rsid w:val="006B6344"/>
    <w:rsid w:val="006B7DCE"/>
    <w:rsid w:val="006E097E"/>
    <w:rsid w:val="006E452D"/>
    <w:rsid w:val="006E77CB"/>
    <w:rsid w:val="006F3C30"/>
    <w:rsid w:val="006F7C31"/>
    <w:rsid w:val="0071303C"/>
    <w:rsid w:val="00720C04"/>
    <w:rsid w:val="007240AA"/>
    <w:rsid w:val="0072506A"/>
    <w:rsid w:val="007419C2"/>
    <w:rsid w:val="007447D3"/>
    <w:rsid w:val="007557A3"/>
    <w:rsid w:val="0078262E"/>
    <w:rsid w:val="007A0102"/>
    <w:rsid w:val="007A559B"/>
    <w:rsid w:val="007B0320"/>
    <w:rsid w:val="007B2648"/>
    <w:rsid w:val="007B627F"/>
    <w:rsid w:val="007E1441"/>
    <w:rsid w:val="007E294C"/>
    <w:rsid w:val="007E3AE7"/>
    <w:rsid w:val="007E5CDB"/>
    <w:rsid w:val="00801DDB"/>
    <w:rsid w:val="00806DB9"/>
    <w:rsid w:val="00810C1A"/>
    <w:rsid w:val="00811464"/>
    <w:rsid w:val="008151B1"/>
    <w:rsid w:val="00821D0A"/>
    <w:rsid w:val="0082246A"/>
    <w:rsid w:val="008273A4"/>
    <w:rsid w:val="00830679"/>
    <w:rsid w:val="00846418"/>
    <w:rsid w:val="00846D85"/>
    <w:rsid w:val="0084776A"/>
    <w:rsid w:val="00855AAD"/>
    <w:rsid w:val="00870E9B"/>
    <w:rsid w:val="008806F9"/>
    <w:rsid w:val="0088508A"/>
    <w:rsid w:val="008871B0"/>
    <w:rsid w:val="008935B0"/>
    <w:rsid w:val="008A6E13"/>
    <w:rsid w:val="008B1EB3"/>
    <w:rsid w:val="008B4A52"/>
    <w:rsid w:val="008B4D48"/>
    <w:rsid w:val="008C49FE"/>
    <w:rsid w:val="008C59E2"/>
    <w:rsid w:val="008C5A6D"/>
    <w:rsid w:val="008F26B5"/>
    <w:rsid w:val="00904D18"/>
    <w:rsid w:val="00910F65"/>
    <w:rsid w:val="0091143B"/>
    <w:rsid w:val="00911DDF"/>
    <w:rsid w:val="00915A9E"/>
    <w:rsid w:val="00927E54"/>
    <w:rsid w:val="00932F56"/>
    <w:rsid w:val="009356B2"/>
    <w:rsid w:val="009419C3"/>
    <w:rsid w:val="0094624B"/>
    <w:rsid w:val="00952955"/>
    <w:rsid w:val="0096452F"/>
    <w:rsid w:val="0097039A"/>
    <w:rsid w:val="009710D6"/>
    <w:rsid w:val="00972808"/>
    <w:rsid w:val="00972CB7"/>
    <w:rsid w:val="0097548A"/>
    <w:rsid w:val="00975CD2"/>
    <w:rsid w:val="00980C1E"/>
    <w:rsid w:val="00985101"/>
    <w:rsid w:val="00985120"/>
    <w:rsid w:val="0098512F"/>
    <w:rsid w:val="009865A6"/>
    <w:rsid w:val="00987C7B"/>
    <w:rsid w:val="009A5E66"/>
    <w:rsid w:val="009A68AD"/>
    <w:rsid w:val="009D4620"/>
    <w:rsid w:val="009E70C5"/>
    <w:rsid w:val="009F66CB"/>
    <w:rsid w:val="009F66E2"/>
    <w:rsid w:val="00A12EA6"/>
    <w:rsid w:val="00A146BB"/>
    <w:rsid w:val="00A152BC"/>
    <w:rsid w:val="00A16429"/>
    <w:rsid w:val="00A170C5"/>
    <w:rsid w:val="00A330EA"/>
    <w:rsid w:val="00A51E3F"/>
    <w:rsid w:val="00A61CE9"/>
    <w:rsid w:val="00A71FBA"/>
    <w:rsid w:val="00A77233"/>
    <w:rsid w:val="00A85D34"/>
    <w:rsid w:val="00A91E91"/>
    <w:rsid w:val="00AB5426"/>
    <w:rsid w:val="00AC430B"/>
    <w:rsid w:val="00AC58E3"/>
    <w:rsid w:val="00AD7124"/>
    <w:rsid w:val="00AE2AFB"/>
    <w:rsid w:val="00AE33F7"/>
    <w:rsid w:val="00B00BE5"/>
    <w:rsid w:val="00B04772"/>
    <w:rsid w:val="00B06BDE"/>
    <w:rsid w:val="00B219CC"/>
    <w:rsid w:val="00B26A4B"/>
    <w:rsid w:val="00B300DC"/>
    <w:rsid w:val="00B305FD"/>
    <w:rsid w:val="00B329EB"/>
    <w:rsid w:val="00B35171"/>
    <w:rsid w:val="00B40659"/>
    <w:rsid w:val="00B4112D"/>
    <w:rsid w:val="00B47451"/>
    <w:rsid w:val="00B54420"/>
    <w:rsid w:val="00B55366"/>
    <w:rsid w:val="00B73742"/>
    <w:rsid w:val="00B82AA0"/>
    <w:rsid w:val="00B944A8"/>
    <w:rsid w:val="00BD44B8"/>
    <w:rsid w:val="00BE403C"/>
    <w:rsid w:val="00BE5230"/>
    <w:rsid w:val="00BF6367"/>
    <w:rsid w:val="00C1388A"/>
    <w:rsid w:val="00C14365"/>
    <w:rsid w:val="00C15DAF"/>
    <w:rsid w:val="00C45907"/>
    <w:rsid w:val="00C511AF"/>
    <w:rsid w:val="00C54BD0"/>
    <w:rsid w:val="00C7465E"/>
    <w:rsid w:val="00C86756"/>
    <w:rsid w:val="00C9099F"/>
    <w:rsid w:val="00C93DE5"/>
    <w:rsid w:val="00CA60E5"/>
    <w:rsid w:val="00CB7D64"/>
    <w:rsid w:val="00CC4E9B"/>
    <w:rsid w:val="00CD10AA"/>
    <w:rsid w:val="00CD2E1C"/>
    <w:rsid w:val="00D029B3"/>
    <w:rsid w:val="00D04831"/>
    <w:rsid w:val="00D10E0F"/>
    <w:rsid w:val="00D13EEC"/>
    <w:rsid w:val="00D15D80"/>
    <w:rsid w:val="00D228D2"/>
    <w:rsid w:val="00D257F8"/>
    <w:rsid w:val="00D36094"/>
    <w:rsid w:val="00D6136B"/>
    <w:rsid w:val="00D6219F"/>
    <w:rsid w:val="00D65E04"/>
    <w:rsid w:val="00D816C4"/>
    <w:rsid w:val="00D834A4"/>
    <w:rsid w:val="00D87F44"/>
    <w:rsid w:val="00D9220D"/>
    <w:rsid w:val="00D945DF"/>
    <w:rsid w:val="00DA234C"/>
    <w:rsid w:val="00DB6DBE"/>
    <w:rsid w:val="00DB7500"/>
    <w:rsid w:val="00DC072C"/>
    <w:rsid w:val="00DD457E"/>
    <w:rsid w:val="00DD630C"/>
    <w:rsid w:val="00DD75E5"/>
    <w:rsid w:val="00DF15FB"/>
    <w:rsid w:val="00E041DB"/>
    <w:rsid w:val="00E11F9F"/>
    <w:rsid w:val="00E1735A"/>
    <w:rsid w:val="00E21646"/>
    <w:rsid w:val="00E2542E"/>
    <w:rsid w:val="00E25F94"/>
    <w:rsid w:val="00E40DB0"/>
    <w:rsid w:val="00E53972"/>
    <w:rsid w:val="00E54F66"/>
    <w:rsid w:val="00E569E6"/>
    <w:rsid w:val="00E61A02"/>
    <w:rsid w:val="00E62E5B"/>
    <w:rsid w:val="00E704BC"/>
    <w:rsid w:val="00E754AC"/>
    <w:rsid w:val="00E857DF"/>
    <w:rsid w:val="00E87F00"/>
    <w:rsid w:val="00E9666B"/>
    <w:rsid w:val="00EA4EDE"/>
    <w:rsid w:val="00EB142D"/>
    <w:rsid w:val="00EB14BB"/>
    <w:rsid w:val="00EB4CDB"/>
    <w:rsid w:val="00EB4D97"/>
    <w:rsid w:val="00EC1257"/>
    <w:rsid w:val="00ED4652"/>
    <w:rsid w:val="00EF26AD"/>
    <w:rsid w:val="00EF5B2C"/>
    <w:rsid w:val="00F03511"/>
    <w:rsid w:val="00F055C4"/>
    <w:rsid w:val="00F27009"/>
    <w:rsid w:val="00F311D8"/>
    <w:rsid w:val="00F36843"/>
    <w:rsid w:val="00F41417"/>
    <w:rsid w:val="00F41868"/>
    <w:rsid w:val="00F42F5D"/>
    <w:rsid w:val="00F44A1A"/>
    <w:rsid w:val="00F56EDC"/>
    <w:rsid w:val="00F659EA"/>
    <w:rsid w:val="00F70660"/>
    <w:rsid w:val="00F70A53"/>
    <w:rsid w:val="00F74717"/>
    <w:rsid w:val="00F7536C"/>
    <w:rsid w:val="00F75EAB"/>
    <w:rsid w:val="00F8203C"/>
    <w:rsid w:val="00F835F2"/>
    <w:rsid w:val="00F90620"/>
    <w:rsid w:val="00F915FD"/>
    <w:rsid w:val="00F93DA7"/>
    <w:rsid w:val="00FA03F8"/>
    <w:rsid w:val="00FA0D4C"/>
    <w:rsid w:val="00FA3562"/>
    <w:rsid w:val="00FA6E06"/>
    <w:rsid w:val="00FB475A"/>
    <w:rsid w:val="00FB4B03"/>
    <w:rsid w:val="00FB67DA"/>
    <w:rsid w:val="00FB6BDA"/>
    <w:rsid w:val="00FC17AC"/>
    <w:rsid w:val="00FC3C89"/>
    <w:rsid w:val="00FC78CD"/>
    <w:rsid w:val="00FD0B28"/>
    <w:rsid w:val="00FD3000"/>
    <w:rsid w:val="00FE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68159"/>
  <w15:chartTrackingRefBased/>
  <w15:docId w15:val="{CBF761B5-FCC9-45B4-9299-A962C149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10A"/>
    <w:pPr>
      <w:tabs>
        <w:tab w:val="left" w:pos="567"/>
      </w:tabs>
      <w:spacing w:line="260" w:lineRule="exact"/>
    </w:pPr>
    <w:rPr>
      <w:sz w:val="22"/>
      <w:lang w:val="lv-LV"/>
    </w:rPr>
  </w:style>
  <w:style w:type="paragraph" w:styleId="Heading1">
    <w:name w:val="heading 1"/>
    <w:basedOn w:val="Normal"/>
    <w:next w:val="Normal"/>
    <w:qFormat/>
    <w:rsid w:val="0001310A"/>
    <w:pPr>
      <w:spacing w:before="240" w:after="120"/>
      <w:ind w:left="357" w:hanging="357"/>
      <w:outlineLvl w:val="0"/>
    </w:pPr>
    <w:rPr>
      <w:b/>
      <w:caps/>
      <w:sz w:val="26"/>
      <w:lang w:val="en-US"/>
    </w:rPr>
  </w:style>
  <w:style w:type="paragraph" w:styleId="Heading2">
    <w:name w:val="heading 2"/>
    <w:basedOn w:val="Normal"/>
    <w:next w:val="Normal"/>
    <w:qFormat/>
    <w:rsid w:val="0001310A"/>
    <w:pPr>
      <w:keepNext/>
      <w:spacing w:before="240" w:after="60"/>
      <w:outlineLvl w:val="1"/>
    </w:pPr>
    <w:rPr>
      <w:rFonts w:ascii="Helvetica" w:hAnsi="Helvetica"/>
      <w:b/>
      <w:i/>
      <w:sz w:val="24"/>
    </w:rPr>
  </w:style>
  <w:style w:type="paragraph" w:styleId="Heading3">
    <w:name w:val="heading 3"/>
    <w:basedOn w:val="Normal"/>
    <w:next w:val="Normal"/>
    <w:qFormat/>
    <w:rsid w:val="0001310A"/>
    <w:pPr>
      <w:keepNext/>
      <w:keepLines/>
      <w:spacing w:before="120" w:after="80"/>
      <w:outlineLvl w:val="2"/>
    </w:pPr>
    <w:rPr>
      <w:b/>
      <w:kern w:val="28"/>
      <w:sz w:val="24"/>
      <w:lang w:val="en-US"/>
    </w:rPr>
  </w:style>
  <w:style w:type="paragraph" w:styleId="Heading4">
    <w:name w:val="heading 4"/>
    <w:basedOn w:val="Normal"/>
    <w:next w:val="Normal"/>
    <w:qFormat/>
    <w:rsid w:val="0001310A"/>
    <w:pPr>
      <w:keepNext/>
      <w:jc w:val="both"/>
      <w:outlineLvl w:val="3"/>
    </w:pPr>
    <w:rPr>
      <w:b/>
      <w:noProof/>
    </w:rPr>
  </w:style>
  <w:style w:type="paragraph" w:styleId="Heading5">
    <w:name w:val="heading 5"/>
    <w:basedOn w:val="Normal"/>
    <w:next w:val="Normal"/>
    <w:qFormat/>
    <w:rsid w:val="0001310A"/>
    <w:pPr>
      <w:keepNext/>
      <w:jc w:val="both"/>
      <w:outlineLvl w:val="4"/>
    </w:pPr>
    <w:rPr>
      <w:noProof/>
    </w:rPr>
  </w:style>
  <w:style w:type="paragraph" w:styleId="Heading6">
    <w:name w:val="heading 6"/>
    <w:basedOn w:val="Normal"/>
    <w:next w:val="Normal"/>
    <w:qFormat/>
    <w:rsid w:val="0001310A"/>
    <w:pPr>
      <w:keepNext/>
      <w:tabs>
        <w:tab w:val="left" w:pos="-720"/>
        <w:tab w:val="left" w:pos="4536"/>
      </w:tabs>
      <w:suppressAutoHyphens/>
      <w:outlineLvl w:val="5"/>
    </w:pPr>
    <w:rPr>
      <w:i/>
    </w:rPr>
  </w:style>
  <w:style w:type="paragraph" w:styleId="Heading7">
    <w:name w:val="heading 7"/>
    <w:basedOn w:val="Normal"/>
    <w:next w:val="Normal"/>
    <w:qFormat/>
    <w:rsid w:val="0001310A"/>
    <w:pPr>
      <w:keepNext/>
      <w:tabs>
        <w:tab w:val="left" w:pos="-720"/>
        <w:tab w:val="left" w:pos="4536"/>
      </w:tabs>
      <w:suppressAutoHyphens/>
      <w:jc w:val="both"/>
      <w:outlineLvl w:val="6"/>
    </w:pPr>
    <w:rPr>
      <w:i/>
    </w:rPr>
  </w:style>
  <w:style w:type="paragraph" w:styleId="Heading8">
    <w:name w:val="heading 8"/>
    <w:basedOn w:val="Normal"/>
    <w:next w:val="Normal"/>
    <w:qFormat/>
    <w:rsid w:val="0001310A"/>
    <w:pPr>
      <w:keepNext/>
      <w:ind w:left="567" w:hanging="567"/>
      <w:jc w:val="both"/>
      <w:outlineLvl w:val="7"/>
    </w:pPr>
    <w:rPr>
      <w:b/>
      <w:i/>
    </w:rPr>
  </w:style>
  <w:style w:type="paragraph" w:styleId="Heading9">
    <w:name w:val="heading 9"/>
    <w:basedOn w:val="Normal"/>
    <w:next w:val="Normal"/>
    <w:qFormat/>
    <w:rsid w:val="0001310A"/>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310A"/>
    <w:pPr>
      <w:tabs>
        <w:tab w:val="center" w:pos="4153"/>
        <w:tab w:val="right" w:pos="8306"/>
      </w:tabs>
      <w:spacing w:line="240" w:lineRule="auto"/>
    </w:pPr>
    <w:rPr>
      <w:rFonts w:ascii="Helvetica" w:hAnsi="Helvetica" w:cs="Arial Unicode MS"/>
      <w:sz w:val="20"/>
      <w:lang w:val="x-none" w:bidi="lo-LA"/>
    </w:rPr>
  </w:style>
  <w:style w:type="paragraph" w:styleId="Footer">
    <w:name w:val="footer"/>
    <w:basedOn w:val="Normal"/>
    <w:rsid w:val="0001310A"/>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01310A"/>
  </w:style>
  <w:style w:type="character" w:styleId="Hyperlink">
    <w:name w:val="Hyperlink"/>
    <w:rsid w:val="0001310A"/>
    <w:rPr>
      <w:color w:val="0000FF"/>
      <w:u w:val="single"/>
    </w:rPr>
  </w:style>
  <w:style w:type="paragraph" w:customStyle="1" w:styleId="EMEAEnBodyText">
    <w:name w:val="EMEA En Body Text"/>
    <w:basedOn w:val="Normal"/>
    <w:rsid w:val="0001310A"/>
    <w:pPr>
      <w:tabs>
        <w:tab w:val="clear" w:pos="567"/>
      </w:tabs>
      <w:spacing w:before="120" w:after="120" w:line="240" w:lineRule="auto"/>
      <w:jc w:val="both"/>
    </w:pPr>
    <w:rPr>
      <w:lang w:val="en-US"/>
    </w:rPr>
  </w:style>
  <w:style w:type="paragraph" w:styleId="BalloonText">
    <w:name w:val="Balloon Text"/>
    <w:basedOn w:val="Normal"/>
    <w:semiHidden/>
    <w:rsid w:val="0001310A"/>
    <w:rPr>
      <w:rFonts w:ascii="Tahoma" w:hAnsi="Tahoma" w:cs="Tahoma"/>
      <w:sz w:val="16"/>
      <w:szCs w:val="16"/>
    </w:rPr>
  </w:style>
  <w:style w:type="character" w:styleId="FollowedHyperlink">
    <w:name w:val="FollowedHyperlink"/>
    <w:rsid w:val="0001310A"/>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830679"/>
    <w:pPr>
      <w:ind w:left="720"/>
      <w:contextualSpacing/>
    </w:pPr>
    <w:rPr>
      <w:snapToGrid w:val="0"/>
      <w:lang w:val="en-GB" w:eastAsia="zh-CN"/>
    </w:rPr>
  </w:style>
  <w:style w:type="paragraph" w:styleId="Revision">
    <w:name w:val="Revision"/>
    <w:hidden/>
    <w:uiPriority w:val="99"/>
    <w:semiHidden/>
    <w:rsid w:val="009A68AD"/>
    <w:rPr>
      <w:sz w:val="22"/>
      <w:lang w:val="lv-LV"/>
    </w:rPr>
  </w:style>
  <w:style w:type="character" w:customStyle="1" w:styleId="HeaderChar">
    <w:name w:val="Header Char"/>
    <w:link w:val="Header"/>
    <w:uiPriority w:val="99"/>
    <w:rsid w:val="009A68AD"/>
    <w:rPr>
      <w:rFonts w:ascii="Helvetica" w:hAnsi="Helvetica"/>
      <w:lang w:eastAsia="en-US"/>
    </w:rPr>
  </w:style>
  <w:style w:type="paragraph" w:styleId="BodyTextIndent">
    <w:name w:val="Body Text Indent"/>
    <w:basedOn w:val="Normal"/>
    <w:link w:val="BodyTextIndentChar"/>
    <w:rsid w:val="0030678A"/>
    <w:pPr>
      <w:tabs>
        <w:tab w:val="clear" w:pos="567"/>
      </w:tabs>
      <w:spacing w:line="240" w:lineRule="auto"/>
      <w:ind w:left="360"/>
    </w:pPr>
  </w:style>
  <w:style w:type="character" w:customStyle="1" w:styleId="BodyTextIndentChar">
    <w:name w:val="Body Text Indent Char"/>
    <w:link w:val="BodyTextIndent"/>
    <w:rsid w:val="0030678A"/>
    <w:rPr>
      <w:sz w:val="22"/>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89148">
      <w:bodyDiv w:val="1"/>
      <w:marLeft w:val="0"/>
      <w:marRight w:val="0"/>
      <w:marTop w:val="0"/>
      <w:marBottom w:val="0"/>
      <w:divBdr>
        <w:top w:val="none" w:sz="0" w:space="0" w:color="auto"/>
        <w:left w:val="none" w:sz="0" w:space="0" w:color="auto"/>
        <w:bottom w:val="none" w:sz="0" w:space="0" w:color="auto"/>
        <w:right w:val="none" w:sz="0" w:space="0" w:color="auto"/>
      </w:divBdr>
    </w:div>
    <w:div w:id="12362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v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C1105-C3B1-4098-9F40-8F0FE383EA53}">
  <ds:schemaRefs>
    <ds:schemaRef ds:uri="http://schemas.openxmlformats.org/officeDocument/2006/bibliography"/>
  </ds:schemaRefs>
</ds:datastoreItem>
</file>

<file path=customXml/itemProps2.xml><?xml version="1.0" encoding="utf-8"?>
<ds:datastoreItem xmlns:ds="http://schemas.openxmlformats.org/officeDocument/2006/customXml" ds:itemID="{AFB25901-5EB7-4F9F-B5B4-4C23E314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14097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16247</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9</cp:revision>
  <cp:lastPrinted>2019-05-17T08:44:00Z</cp:lastPrinted>
  <dcterms:created xsi:type="dcterms:W3CDTF">2021-04-19T07:10:00Z</dcterms:created>
  <dcterms:modified xsi:type="dcterms:W3CDTF">2021-05-11T08:21:00Z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