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A220" w14:textId="77777777" w:rsidR="002438DD" w:rsidRPr="00770D8A" w:rsidRDefault="002438DD" w:rsidP="002438DD">
      <w:pPr>
        <w:ind w:left="567" w:hanging="567"/>
        <w:jc w:val="center"/>
        <w:rPr>
          <w:sz w:val="22"/>
          <w:szCs w:val="22"/>
        </w:rPr>
      </w:pPr>
      <w:r w:rsidRPr="00770D8A">
        <w:rPr>
          <w:b/>
          <w:sz w:val="22"/>
          <w:szCs w:val="22"/>
        </w:rPr>
        <w:t>Lietošanas instrukcija: informācija lietotājam</w:t>
      </w:r>
    </w:p>
    <w:p w14:paraId="52C17918" w14:textId="77777777" w:rsidR="002438DD" w:rsidRPr="00770D8A" w:rsidRDefault="002438DD" w:rsidP="002438DD">
      <w:pPr>
        <w:ind w:left="567" w:hanging="567"/>
        <w:jc w:val="center"/>
        <w:rPr>
          <w:sz w:val="22"/>
          <w:szCs w:val="22"/>
        </w:rPr>
      </w:pPr>
    </w:p>
    <w:p w14:paraId="634F74E5" w14:textId="77777777" w:rsidR="002438DD" w:rsidRPr="00770D8A" w:rsidRDefault="002438DD" w:rsidP="002438DD">
      <w:pPr>
        <w:ind w:left="567" w:hanging="567"/>
        <w:jc w:val="center"/>
        <w:rPr>
          <w:b/>
          <w:bCs/>
          <w:sz w:val="22"/>
          <w:szCs w:val="22"/>
        </w:rPr>
      </w:pPr>
      <w:r w:rsidRPr="00770D8A">
        <w:rPr>
          <w:b/>
          <w:bCs/>
          <w:sz w:val="22"/>
          <w:szCs w:val="22"/>
        </w:rPr>
        <w:t>Sinupret forte apvalkotās tabletes</w:t>
      </w:r>
    </w:p>
    <w:p w14:paraId="7A445399" w14:textId="77777777" w:rsidR="002438DD" w:rsidRPr="00770D8A" w:rsidRDefault="002438DD" w:rsidP="002438DD">
      <w:pPr>
        <w:ind w:left="567" w:hanging="567"/>
        <w:jc w:val="center"/>
        <w:rPr>
          <w:b/>
          <w:bCs/>
          <w:sz w:val="22"/>
          <w:szCs w:val="22"/>
        </w:rPr>
      </w:pPr>
    </w:p>
    <w:p w14:paraId="2A480FB1" w14:textId="77777777" w:rsidR="002438DD" w:rsidRPr="00770D8A" w:rsidRDefault="002438DD" w:rsidP="002438DD">
      <w:pPr>
        <w:widowControl w:val="0"/>
        <w:tabs>
          <w:tab w:val="left" w:pos="4540"/>
          <w:tab w:val="left" w:pos="4620"/>
          <w:tab w:val="left" w:pos="9600"/>
        </w:tabs>
        <w:autoSpaceDE w:val="0"/>
        <w:autoSpaceDN w:val="0"/>
        <w:adjustRightInd w:val="0"/>
        <w:ind w:right="-39"/>
        <w:jc w:val="center"/>
        <w:rPr>
          <w:sz w:val="22"/>
          <w:szCs w:val="22"/>
        </w:rPr>
      </w:pPr>
      <w:r w:rsidRPr="00770D8A">
        <w:rPr>
          <w:spacing w:val="-1"/>
          <w:sz w:val="22"/>
          <w:szCs w:val="22"/>
        </w:rPr>
        <w:t>G</w:t>
      </w:r>
      <w:r w:rsidRPr="00770D8A">
        <w:rPr>
          <w:sz w:val="22"/>
          <w:szCs w:val="22"/>
        </w:rPr>
        <w:t>enc</w:t>
      </w:r>
      <w:r w:rsidRPr="00770D8A">
        <w:rPr>
          <w:spacing w:val="1"/>
          <w:sz w:val="22"/>
          <w:szCs w:val="22"/>
        </w:rPr>
        <w:t>i</w:t>
      </w:r>
      <w:r w:rsidRPr="00770D8A">
        <w:rPr>
          <w:spacing w:val="-2"/>
          <w:sz w:val="22"/>
          <w:szCs w:val="22"/>
        </w:rPr>
        <w:t>ā</w:t>
      </w:r>
      <w:r w:rsidRPr="00770D8A">
        <w:rPr>
          <w:sz w:val="22"/>
          <w:szCs w:val="22"/>
        </w:rPr>
        <w:t>nas</w:t>
      </w:r>
      <w:r w:rsidRPr="00770D8A">
        <w:rPr>
          <w:spacing w:val="-2"/>
          <w:sz w:val="22"/>
          <w:szCs w:val="22"/>
        </w:rPr>
        <w:t xml:space="preserve"> </w:t>
      </w:r>
      <w:r w:rsidRPr="00770D8A">
        <w:rPr>
          <w:sz w:val="22"/>
          <w:szCs w:val="22"/>
        </w:rPr>
        <w:t>s</w:t>
      </w:r>
      <w:r w:rsidRPr="00770D8A">
        <w:rPr>
          <w:spacing w:val="1"/>
          <w:sz w:val="22"/>
          <w:szCs w:val="22"/>
        </w:rPr>
        <w:t>a</w:t>
      </w:r>
      <w:r w:rsidRPr="00770D8A">
        <w:rPr>
          <w:spacing w:val="-2"/>
          <w:sz w:val="22"/>
          <w:szCs w:val="22"/>
        </w:rPr>
        <w:t>k</w:t>
      </w:r>
      <w:r>
        <w:rPr>
          <w:spacing w:val="-2"/>
          <w:sz w:val="22"/>
          <w:szCs w:val="22"/>
        </w:rPr>
        <w:t>ņu</w:t>
      </w:r>
      <w:r w:rsidRPr="00770D8A">
        <w:rPr>
          <w:sz w:val="22"/>
          <w:szCs w:val="22"/>
        </w:rPr>
        <w:t xml:space="preserve"> pu</w:t>
      </w:r>
      <w:r w:rsidRPr="00770D8A">
        <w:rPr>
          <w:spacing w:val="1"/>
          <w:sz w:val="22"/>
          <w:szCs w:val="22"/>
        </w:rPr>
        <w:t>l</w:t>
      </w:r>
      <w:r w:rsidRPr="00770D8A">
        <w:rPr>
          <w:spacing w:val="-2"/>
          <w:sz w:val="22"/>
          <w:szCs w:val="22"/>
        </w:rPr>
        <w:t>v</w:t>
      </w:r>
      <w:r w:rsidRPr="00770D8A">
        <w:rPr>
          <w:sz w:val="22"/>
          <w:szCs w:val="22"/>
        </w:rPr>
        <w:t>e</w:t>
      </w:r>
      <w:r w:rsidRPr="00770D8A">
        <w:rPr>
          <w:spacing w:val="-1"/>
          <w:sz w:val="22"/>
          <w:szCs w:val="22"/>
        </w:rPr>
        <w:t>r</w:t>
      </w:r>
      <w:r w:rsidRPr="00770D8A">
        <w:rPr>
          <w:sz w:val="22"/>
          <w:szCs w:val="22"/>
        </w:rPr>
        <w:t>is</w:t>
      </w:r>
      <w:r w:rsidRPr="00770D8A">
        <w:rPr>
          <w:spacing w:val="1"/>
          <w:sz w:val="22"/>
          <w:szCs w:val="22"/>
        </w:rPr>
        <w:t xml:space="preserve"> </w:t>
      </w:r>
      <w:r w:rsidRPr="00770D8A">
        <w:rPr>
          <w:spacing w:val="3"/>
          <w:sz w:val="22"/>
          <w:szCs w:val="22"/>
        </w:rPr>
        <w:t>(</w:t>
      </w:r>
      <w:r w:rsidRPr="00770D8A">
        <w:rPr>
          <w:i/>
          <w:iCs/>
          <w:spacing w:val="-3"/>
          <w:sz w:val="22"/>
          <w:szCs w:val="22"/>
        </w:rPr>
        <w:t>G</w:t>
      </w:r>
      <w:r w:rsidRPr="00770D8A">
        <w:rPr>
          <w:i/>
          <w:iCs/>
          <w:sz w:val="22"/>
          <w:szCs w:val="22"/>
        </w:rPr>
        <w:t>en</w:t>
      </w:r>
      <w:r w:rsidRPr="00770D8A">
        <w:rPr>
          <w:i/>
          <w:iCs/>
          <w:spacing w:val="-1"/>
          <w:sz w:val="22"/>
          <w:szCs w:val="22"/>
        </w:rPr>
        <w:t>t</w:t>
      </w:r>
      <w:r w:rsidRPr="00770D8A">
        <w:rPr>
          <w:i/>
          <w:iCs/>
          <w:spacing w:val="1"/>
          <w:sz w:val="22"/>
          <w:szCs w:val="22"/>
        </w:rPr>
        <w:t>i</w:t>
      </w:r>
      <w:r w:rsidRPr="00770D8A">
        <w:rPr>
          <w:i/>
          <w:iCs/>
          <w:sz w:val="22"/>
          <w:szCs w:val="22"/>
        </w:rPr>
        <w:t>anae</w:t>
      </w:r>
      <w:r w:rsidRPr="00770D8A">
        <w:rPr>
          <w:i/>
          <w:iCs/>
          <w:spacing w:val="-2"/>
          <w:sz w:val="22"/>
          <w:szCs w:val="22"/>
        </w:rPr>
        <w:t xml:space="preserve"> </w:t>
      </w:r>
      <w:r w:rsidRPr="00770D8A">
        <w:rPr>
          <w:i/>
          <w:iCs/>
          <w:sz w:val="22"/>
          <w:szCs w:val="22"/>
        </w:rPr>
        <w:t>ra</w:t>
      </w:r>
      <w:r w:rsidRPr="00770D8A">
        <w:rPr>
          <w:i/>
          <w:iCs/>
          <w:spacing w:val="-2"/>
          <w:sz w:val="22"/>
          <w:szCs w:val="22"/>
        </w:rPr>
        <w:t>d</w:t>
      </w:r>
      <w:r w:rsidRPr="00770D8A">
        <w:rPr>
          <w:i/>
          <w:iCs/>
          <w:spacing w:val="1"/>
          <w:sz w:val="22"/>
          <w:szCs w:val="22"/>
        </w:rPr>
        <w:t>i</w:t>
      </w:r>
      <w:r w:rsidRPr="00770D8A">
        <w:rPr>
          <w:i/>
          <w:iCs/>
          <w:sz w:val="22"/>
          <w:szCs w:val="22"/>
        </w:rPr>
        <w:t>x</w:t>
      </w:r>
      <w:r w:rsidRPr="00770D8A">
        <w:rPr>
          <w:i/>
          <w:iCs/>
          <w:spacing w:val="1"/>
          <w:sz w:val="22"/>
          <w:szCs w:val="22"/>
        </w:rPr>
        <w:t xml:space="preserve"> </w:t>
      </w:r>
      <w:r w:rsidRPr="00770D8A">
        <w:rPr>
          <w:sz w:val="22"/>
          <w:szCs w:val="22"/>
        </w:rPr>
        <w:t xml:space="preserve">) </w:t>
      </w:r>
    </w:p>
    <w:p w14:paraId="298EBD90" w14:textId="77777777" w:rsidR="002438DD" w:rsidRPr="00770D8A" w:rsidRDefault="002438DD" w:rsidP="002438DD">
      <w:pPr>
        <w:widowControl w:val="0"/>
        <w:tabs>
          <w:tab w:val="left" w:pos="4540"/>
          <w:tab w:val="left" w:pos="4620"/>
          <w:tab w:val="left" w:pos="9600"/>
        </w:tabs>
        <w:autoSpaceDE w:val="0"/>
        <w:autoSpaceDN w:val="0"/>
        <w:adjustRightInd w:val="0"/>
        <w:ind w:right="-39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Gaiļbiksīšu</w:t>
      </w:r>
      <w:r w:rsidRPr="00770D8A">
        <w:rPr>
          <w:sz w:val="22"/>
          <w:szCs w:val="22"/>
        </w:rPr>
        <w:t xml:space="preserve"> </w:t>
      </w:r>
      <w:r w:rsidRPr="00770D8A">
        <w:rPr>
          <w:spacing w:val="-2"/>
          <w:sz w:val="22"/>
          <w:szCs w:val="22"/>
        </w:rPr>
        <w:t>z</w:t>
      </w:r>
      <w:r w:rsidRPr="00770D8A">
        <w:rPr>
          <w:spacing w:val="-1"/>
          <w:sz w:val="22"/>
          <w:szCs w:val="22"/>
        </w:rPr>
        <w:t>i</w:t>
      </w:r>
      <w:r w:rsidRPr="00770D8A">
        <w:rPr>
          <w:sz w:val="22"/>
          <w:szCs w:val="22"/>
        </w:rPr>
        <w:t>ed</w:t>
      </w:r>
      <w:r>
        <w:rPr>
          <w:sz w:val="22"/>
          <w:szCs w:val="22"/>
        </w:rPr>
        <w:t>u</w:t>
      </w:r>
      <w:r w:rsidRPr="00770D8A">
        <w:rPr>
          <w:sz w:val="22"/>
          <w:szCs w:val="22"/>
        </w:rPr>
        <w:t xml:space="preserve"> p</w:t>
      </w:r>
      <w:r w:rsidRPr="00770D8A">
        <w:rPr>
          <w:spacing w:val="-2"/>
          <w:sz w:val="22"/>
          <w:szCs w:val="22"/>
        </w:rPr>
        <w:t>u</w:t>
      </w:r>
      <w:r w:rsidRPr="00770D8A">
        <w:rPr>
          <w:spacing w:val="1"/>
          <w:sz w:val="22"/>
          <w:szCs w:val="22"/>
        </w:rPr>
        <w:t>l</w:t>
      </w:r>
      <w:r w:rsidRPr="00770D8A">
        <w:rPr>
          <w:spacing w:val="-2"/>
          <w:sz w:val="22"/>
          <w:szCs w:val="22"/>
        </w:rPr>
        <w:t>v</w:t>
      </w:r>
      <w:r w:rsidRPr="00770D8A">
        <w:rPr>
          <w:sz w:val="22"/>
          <w:szCs w:val="22"/>
        </w:rPr>
        <w:t>e</w:t>
      </w:r>
      <w:r w:rsidRPr="00770D8A">
        <w:rPr>
          <w:spacing w:val="1"/>
          <w:sz w:val="22"/>
          <w:szCs w:val="22"/>
        </w:rPr>
        <w:t>r</w:t>
      </w:r>
      <w:r w:rsidRPr="00770D8A">
        <w:rPr>
          <w:sz w:val="22"/>
          <w:szCs w:val="22"/>
        </w:rPr>
        <w:t>is</w:t>
      </w:r>
      <w:r w:rsidRPr="00770D8A">
        <w:rPr>
          <w:spacing w:val="-1"/>
          <w:sz w:val="22"/>
          <w:szCs w:val="22"/>
        </w:rPr>
        <w:t xml:space="preserve"> </w:t>
      </w:r>
      <w:r w:rsidRPr="00770D8A">
        <w:rPr>
          <w:sz w:val="22"/>
          <w:szCs w:val="22"/>
        </w:rPr>
        <w:t>(</w:t>
      </w:r>
      <w:r w:rsidRPr="00770D8A">
        <w:rPr>
          <w:i/>
          <w:iCs/>
          <w:sz w:val="22"/>
          <w:szCs w:val="22"/>
        </w:rPr>
        <w:t>Pr</w:t>
      </w:r>
      <w:r w:rsidRPr="00770D8A">
        <w:rPr>
          <w:i/>
          <w:iCs/>
          <w:spacing w:val="1"/>
          <w:sz w:val="22"/>
          <w:szCs w:val="22"/>
        </w:rPr>
        <w:t>i</w:t>
      </w:r>
      <w:r w:rsidRPr="00770D8A">
        <w:rPr>
          <w:i/>
          <w:iCs/>
          <w:spacing w:val="-1"/>
          <w:sz w:val="22"/>
          <w:szCs w:val="22"/>
        </w:rPr>
        <w:t>m</w:t>
      </w:r>
      <w:r w:rsidRPr="00770D8A">
        <w:rPr>
          <w:i/>
          <w:iCs/>
          <w:sz w:val="22"/>
          <w:szCs w:val="22"/>
        </w:rPr>
        <w:t>u</w:t>
      </w:r>
      <w:r w:rsidRPr="00770D8A">
        <w:rPr>
          <w:i/>
          <w:iCs/>
          <w:spacing w:val="-1"/>
          <w:sz w:val="22"/>
          <w:szCs w:val="22"/>
        </w:rPr>
        <w:t>l</w:t>
      </w:r>
      <w:r w:rsidRPr="00770D8A">
        <w:rPr>
          <w:i/>
          <w:iCs/>
          <w:sz w:val="22"/>
          <w:szCs w:val="22"/>
        </w:rPr>
        <w:t xml:space="preserve">ae </w:t>
      </w:r>
      <w:r w:rsidRPr="00770D8A">
        <w:rPr>
          <w:i/>
          <w:iCs/>
          <w:spacing w:val="-1"/>
          <w:sz w:val="22"/>
          <w:szCs w:val="22"/>
        </w:rPr>
        <w:t>f</w:t>
      </w:r>
      <w:r w:rsidRPr="00770D8A">
        <w:rPr>
          <w:i/>
          <w:iCs/>
          <w:spacing w:val="1"/>
          <w:sz w:val="22"/>
          <w:szCs w:val="22"/>
        </w:rPr>
        <w:t>l</w:t>
      </w:r>
      <w:r w:rsidRPr="00770D8A">
        <w:rPr>
          <w:i/>
          <w:iCs/>
          <w:sz w:val="22"/>
          <w:szCs w:val="22"/>
        </w:rPr>
        <w:t>o</w:t>
      </w:r>
      <w:r w:rsidRPr="00770D8A">
        <w:rPr>
          <w:i/>
          <w:iCs/>
          <w:spacing w:val="-2"/>
          <w:sz w:val="22"/>
          <w:szCs w:val="22"/>
        </w:rPr>
        <w:t>s</w:t>
      </w:r>
      <w:r w:rsidRPr="00770D8A">
        <w:rPr>
          <w:sz w:val="22"/>
          <w:szCs w:val="22"/>
        </w:rPr>
        <w:t xml:space="preserve">) </w:t>
      </w:r>
    </w:p>
    <w:p w14:paraId="640B02FE" w14:textId="77777777" w:rsidR="002438DD" w:rsidRPr="00770D8A" w:rsidRDefault="002438DD" w:rsidP="002438DD">
      <w:pPr>
        <w:widowControl w:val="0"/>
        <w:tabs>
          <w:tab w:val="left" w:pos="4540"/>
          <w:tab w:val="left" w:pos="4620"/>
          <w:tab w:val="left" w:pos="9600"/>
        </w:tabs>
        <w:autoSpaceDE w:val="0"/>
        <w:autoSpaceDN w:val="0"/>
        <w:adjustRightInd w:val="0"/>
        <w:ind w:right="-3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Dārza s</w:t>
      </w:r>
      <w:r w:rsidRPr="00770D8A">
        <w:rPr>
          <w:spacing w:val="-2"/>
          <w:sz w:val="22"/>
          <w:szCs w:val="22"/>
        </w:rPr>
        <w:t>k</w:t>
      </w:r>
      <w:r w:rsidRPr="00770D8A">
        <w:rPr>
          <w:sz w:val="22"/>
          <w:szCs w:val="22"/>
        </w:rPr>
        <w:t>ābe</w:t>
      </w:r>
      <w:r>
        <w:rPr>
          <w:sz w:val="22"/>
          <w:szCs w:val="22"/>
        </w:rPr>
        <w:t>ņu</w:t>
      </w:r>
      <w:r w:rsidRPr="00770D8A">
        <w:rPr>
          <w:sz w:val="22"/>
          <w:szCs w:val="22"/>
        </w:rPr>
        <w:t xml:space="preserve"> </w:t>
      </w:r>
      <w:r w:rsidRPr="00770D8A">
        <w:rPr>
          <w:spacing w:val="-1"/>
          <w:sz w:val="22"/>
          <w:szCs w:val="22"/>
        </w:rPr>
        <w:t>l</w:t>
      </w:r>
      <w:r w:rsidRPr="00770D8A">
        <w:rPr>
          <w:sz w:val="22"/>
          <w:szCs w:val="22"/>
        </w:rPr>
        <w:t>a</w:t>
      </w:r>
      <w:r w:rsidRPr="00770D8A">
        <w:rPr>
          <w:spacing w:val="-2"/>
          <w:sz w:val="22"/>
          <w:szCs w:val="22"/>
        </w:rPr>
        <w:t>k</w:t>
      </w:r>
      <w:r w:rsidRPr="00770D8A">
        <w:rPr>
          <w:sz w:val="22"/>
          <w:szCs w:val="22"/>
        </w:rPr>
        <w:t>s</w:t>
      </w:r>
      <w:r w:rsidRPr="00770D8A"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 w:rsidRPr="00770D8A">
        <w:rPr>
          <w:sz w:val="22"/>
          <w:szCs w:val="22"/>
        </w:rPr>
        <w:t xml:space="preserve"> p</w:t>
      </w:r>
      <w:r w:rsidRPr="00770D8A">
        <w:rPr>
          <w:spacing w:val="-2"/>
          <w:sz w:val="22"/>
          <w:szCs w:val="22"/>
        </w:rPr>
        <w:t>u</w:t>
      </w:r>
      <w:r w:rsidRPr="00770D8A">
        <w:rPr>
          <w:spacing w:val="1"/>
          <w:sz w:val="22"/>
          <w:szCs w:val="22"/>
        </w:rPr>
        <w:t>l</w:t>
      </w:r>
      <w:r w:rsidRPr="00770D8A">
        <w:rPr>
          <w:spacing w:val="-2"/>
          <w:sz w:val="22"/>
          <w:szCs w:val="22"/>
        </w:rPr>
        <w:t>v</w:t>
      </w:r>
      <w:r w:rsidRPr="00770D8A">
        <w:rPr>
          <w:sz w:val="22"/>
          <w:szCs w:val="22"/>
        </w:rPr>
        <w:t>e</w:t>
      </w:r>
      <w:r w:rsidRPr="00770D8A">
        <w:rPr>
          <w:spacing w:val="1"/>
          <w:sz w:val="22"/>
          <w:szCs w:val="22"/>
        </w:rPr>
        <w:t>r</w:t>
      </w:r>
      <w:r w:rsidRPr="00770D8A">
        <w:rPr>
          <w:sz w:val="22"/>
          <w:szCs w:val="22"/>
        </w:rPr>
        <w:t>is</w:t>
      </w:r>
      <w:r w:rsidRPr="00770D8A">
        <w:rPr>
          <w:spacing w:val="-1"/>
          <w:sz w:val="22"/>
          <w:szCs w:val="22"/>
        </w:rPr>
        <w:t xml:space="preserve"> </w:t>
      </w:r>
      <w:r w:rsidRPr="00770D8A">
        <w:rPr>
          <w:spacing w:val="3"/>
          <w:sz w:val="22"/>
          <w:szCs w:val="22"/>
        </w:rPr>
        <w:t>(</w:t>
      </w:r>
      <w:r w:rsidRPr="00770D8A">
        <w:rPr>
          <w:i/>
          <w:iCs/>
          <w:sz w:val="22"/>
          <w:szCs w:val="22"/>
        </w:rPr>
        <w:t>Ru</w:t>
      </w:r>
      <w:r w:rsidRPr="00770D8A">
        <w:rPr>
          <w:i/>
          <w:iCs/>
          <w:spacing w:val="-2"/>
          <w:sz w:val="22"/>
          <w:szCs w:val="22"/>
        </w:rPr>
        <w:t>m</w:t>
      </w:r>
      <w:r w:rsidRPr="00770D8A">
        <w:rPr>
          <w:i/>
          <w:iCs/>
          <w:spacing w:val="1"/>
          <w:sz w:val="22"/>
          <w:szCs w:val="22"/>
        </w:rPr>
        <w:t>i</w:t>
      </w:r>
      <w:r w:rsidRPr="00770D8A">
        <w:rPr>
          <w:i/>
          <w:iCs/>
          <w:spacing w:val="-2"/>
          <w:sz w:val="22"/>
          <w:szCs w:val="22"/>
        </w:rPr>
        <w:t>c</w:t>
      </w:r>
      <w:r w:rsidRPr="00770D8A">
        <w:rPr>
          <w:i/>
          <w:iCs/>
          <w:spacing w:val="1"/>
          <w:sz w:val="22"/>
          <w:szCs w:val="22"/>
        </w:rPr>
        <w:t>i</w:t>
      </w:r>
      <w:r w:rsidRPr="00770D8A">
        <w:rPr>
          <w:i/>
          <w:iCs/>
          <w:sz w:val="22"/>
          <w:szCs w:val="22"/>
        </w:rPr>
        <w:t xml:space="preserve">s </w:t>
      </w:r>
      <w:r w:rsidRPr="00770D8A">
        <w:rPr>
          <w:i/>
          <w:iCs/>
          <w:spacing w:val="-2"/>
          <w:sz w:val="22"/>
          <w:szCs w:val="22"/>
        </w:rPr>
        <w:t>h</w:t>
      </w:r>
      <w:r w:rsidRPr="00770D8A">
        <w:rPr>
          <w:i/>
          <w:iCs/>
          <w:sz w:val="22"/>
          <w:szCs w:val="22"/>
        </w:rPr>
        <w:t>e</w:t>
      </w:r>
      <w:r w:rsidRPr="00770D8A">
        <w:rPr>
          <w:i/>
          <w:iCs/>
          <w:spacing w:val="1"/>
          <w:sz w:val="22"/>
          <w:szCs w:val="22"/>
        </w:rPr>
        <w:t>r</w:t>
      </w:r>
      <w:r w:rsidRPr="00770D8A">
        <w:rPr>
          <w:i/>
          <w:iCs/>
          <w:sz w:val="22"/>
          <w:szCs w:val="22"/>
        </w:rPr>
        <w:t>b</w:t>
      </w:r>
      <w:r w:rsidRPr="00770D8A">
        <w:rPr>
          <w:i/>
          <w:iCs/>
          <w:spacing w:val="-2"/>
          <w:sz w:val="22"/>
          <w:szCs w:val="22"/>
        </w:rPr>
        <w:t>a</w:t>
      </w:r>
      <w:r w:rsidRPr="00770D8A">
        <w:rPr>
          <w:sz w:val="22"/>
          <w:szCs w:val="22"/>
        </w:rPr>
        <w:t xml:space="preserve">) </w:t>
      </w:r>
    </w:p>
    <w:p w14:paraId="157EC7A2" w14:textId="77777777" w:rsidR="002438DD" w:rsidRPr="00770D8A" w:rsidRDefault="002438DD" w:rsidP="002438DD">
      <w:pPr>
        <w:widowControl w:val="0"/>
        <w:tabs>
          <w:tab w:val="left" w:pos="4540"/>
          <w:tab w:val="left" w:pos="4620"/>
          <w:tab w:val="left" w:pos="9600"/>
        </w:tabs>
        <w:autoSpaceDE w:val="0"/>
        <w:autoSpaceDN w:val="0"/>
        <w:adjustRightInd w:val="0"/>
        <w:ind w:right="-39"/>
        <w:jc w:val="center"/>
        <w:rPr>
          <w:sz w:val="22"/>
          <w:szCs w:val="22"/>
        </w:rPr>
      </w:pPr>
      <w:r>
        <w:rPr>
          <w:sz w:val="22"/>
          <w:szCs w:val="22"/>
        </w:rPr>
        <w:t>Melnā p</w:t>
      </w:r>
      <w:r w:rsidRPr="00770D8A">
        <w:rPr>
          <w:sz w:val="22"/>
          <w:szCs w:val="22"/>
        </w:rPr>
        <w:t>lū</w:t>
      </w:r>
      <w:r w:rsidRPr="00770D8A">
        <w:rPr>
          <w:spacing w:val="1"/>
          <w:sz w:val="22"/>
          <w:szCs w:val="22"/>
        </w:rPr>
        <w:t>š</w:t>
      </w:r>
      <w:r w:rsidRPr="00770D8A">
        <w:rPr>
          <w:spacing w:val="-2"/>
          <w:sz w:val="22"/>
          <w:szCs w:val="22"/>
        </w:rPr>
        <w:t>k</w:t>
      </w:r>
      <w:r w:rsidRPr="00770D8A">
        <w:rPr>
          <w:sz w:val="22"/>
          <w:szCs w:val="22"/>
        </w:rPr>
        <w:t>o</w:t>
      </w:r>
      <w:r w:rsidRPr="00770D8A">
        <w:rPr>
          <w:spacing w:val="-2"/>
          <w:sz w:val="22"/>
          <w:szCs w:val="22"/>
        </w:rPr>
        <w:t>k</w:t>
      </w:r>
      <w:r w:rsidRPr="00770D8A">
        <w:rPr>
          <w:sz w:val="22"/>
          <w:szCs w:val="22"/>
        </w:rPr>
        <w:t xml:space="preserve">a </w:t>
      </w:r>
      <w:r w:rsidRPr="00770D8A">
        <w:rPr>
          <w:spacing w:val="-2"/>
          <w:sz w:val="22"/>
          <w:szCs w:val="22"/>
        </w:rPr>
        <w:t>z</w:t>
      </w:r>
      <w:r w:rsidRPr="00770D8A">
        <w:rPr>
          <w:spacing w:val="1"/>
          <w:sz w:val="22"/>
          <w:szCs w:val="22"/>
        </w:rPr>
        <w:t>i</w:t>
      </w:r>
      <w:r w:rsidRPr="00770D8A">
        <w:rPr>
          <w:sz w:val="22"/>
          <w:szCs w:val="22"/>
        </w:rPr>
        <w:t>ed</w:t>
      </w:r>
      <w:r>
        <w:rPr>
          <w:sz w:val="22"/>
          <w:szCs w:val="22"/>
        </w:rPr>
        <w:t>u</w:t>
      </w:r>
      <w:r w:rsidRPr="00770D8A">
        <w:rPr>
          <w:sz w:val="22"/>
          <w:szCs w:val="22"/>
        </w:rPr>
        <w:t xml:space="preserve"> pu</w:t>
      </w:r>
      <w:r w:rsidRPr="00770D8A">
        <w:rPr>
          <w:spacing w:val="1"/>
          <w:sz w:val="22"/>
          <w:szCs w:val="22"/>
        </w:rPr>
        <w:t>l</w:t>
      </w:r>
      <w:r w:rsidRPr="00770D8A">
        <w:rPr>
          <w:spacing w:val="-2"/>
          <w:sz w:val="22"/>
          <w:szCs w:val="22"/>
        </w:rPr>
        <w:t>v</w:t>
      </w:r>
      <w:r w:rsidRPr="00770D8A">
        <w:rPr>
          <w:sz w:val="22"/>
          <w:szCs w:val="22"/>
        </w:rPr>
        <w:t>e</w:t>
      </w:r>
      <w:r w:rsidRPr="00770D8A">
        <w:rPr>
          <w:spacing w:val="-1"/>
          <w:sz w:val="22"/>
          <w:szCs w:val="22"/>
        </w:rPr>
        <w:t>r</w:t>
      </w:r>
      <w:r w:rsidRPr="00770D8A">
        <w:rPr>
          <w:sz w:val="22"/>
          <w:szCs w:val="22"/>
        </w:rPr>
        <w:t>is</w:t>
      </w:r>
      <w:r w:rsidRPr="00770D8A">
        <w:rPr>
          <w:spacing w:val="1"/>
          <w:sz w:val="22"/>
          <w:szCs w:val="22"/>
        </w:rPr>
        <w:t xml:space="preserve"> </w:t>
      </w:r>
      <w:r w:rsidRPr="00770D8A">
        <w:rPr>
          <w:sz w:val="22"/>
          <w:szCs w:val="22"/>
        </w:rPr>
        <w:t>(</w:t>
      </w:r>
      <w:r w:rsidRPr="00770D8A">
        <w:rPr>
          <w:i/>
          <w:iCs/>
          <w:sz w:val="22"/>
          <w:szCs w:val="22"/>
        </w:rPr>
        <w:t>S</w:t>
      </w:r>
      <w:r w:rsidRPr="00770D8A">
        <w:rPr>
          <w:i/>
          <w:iCs/>
          <w:spacing w:val="-2"/>
          <w:sz w:val="22"/>
          <w:szCs w:val="22"/>
        </w:rPr>
        <w:t>a</w:t>
      </w:r>
      <w:r w:rsidRPr="00770D8A">
        <w:rPr>
          <w:i/>
          <w:iCs/>
          <w:spacing w:val="-1"/>
          <w:sz w:val="22"/>
          <w:szCs w:val="22"/>
        </w:rPr>
        <w:t>m</w:t>
      </w:r>
      <w:r w:rsidRPr="00770D8A">
        <w:rPr>
          <w:i/>
          <w:iCs/>
          <w:sz w:val="22"/>
          <w:szCs w:val="22"/>
        </w:rPr>
        <w:t>buci</w:t>
      </w:r>
      <w:r w:rsidRPr="00770D8A">
        <w:rPr>
          <w:i/>
          <w:iCs/>
          <w:spacing w:val="-1"/>
          <w:sz w:val="22"/>
          <w:szCs w:val="22"/>
        </w:rPr>
        <w:t xml:space="preserve"> </w:t>
      </w:r>
      <w:r w:rsidRPr="00770D8A">
        <w:rPr>
          <w:i/>
          <w:iCs/>
          <w:spacing w:val="1"/>
          <w:sz w:val="22"/>
          <w:szCs w:val="22"/>
        </w:rPr>
        <w:t>fl</w:t>
      </w:r>
      <w:r w:rsidRPr="00770D8A">
        <w:rPr>
          <w:i/>
          <w:iCs/>
          <w:spacing w:val="-2"/>
          <w:sz w:val="22"/>
          <w:szCs w:val="22"/>
        </w:rPr>
        <w:t>o</w:t>
      </w:r>
      <w:r w:rsidRPr="00770D8A">
        <w:rPr>
          <w:i/>
          <w:iCs/>
          <w:spacing w:val="1"/>
          <w:sz w:val="22"/>
          <w:szCs w:val="22"/>
        </w:rPr>
        <w:t>s</w:t>
      </w:r>
      <w:r w:rsidRPr="00770D8A">
        <w:rPr>
          <w:sz w:val="22"/>
          <w:szCs w:val="22"/>
        </w:rPr>
        <w:t xml:space="preserve">) </w:t>
      </w:r>
    </w:p>
    <w:p w14:paraId="3BBD40E8" w14:textId="77777777" w:rsidR="002438DD" w:rsidRPr="00770D8A" w:rsidRDefault="002438DD" w:rsidP="002438DD">
      <w:pPr>
        <w:widowControl w:val="0"/>
        <w:tabs>
          <w:tab w:val="left" w:pos="4540"/>
          <w:tab w:val="left" w:pos="4620"/>
          <w:tab w:val="left" w:pos="9600"/>
        </w:tabs>
        <w:autoSpaceDE w:val="0"/>
        <w:autoSpaceDN w:val="0"/>
        <w:adjustRightInd w:val="0"/>
        <w:ind w:right="-39"/>
        <w:jc w:val="center"/>
        <w:rPr>
          <w:sz w:val="22"/>
          <w:szCs w:val="22"/>
        </w:rPr>
      </w:pPr>
      <w:r w:rsidRPr="00770D8A">
        <w:rPr>
          <w:spacing w:val="1"/>
          <w:sz w:val="22"/>
          <w:szCs w:val="22"/>
        </w:rPr>
        <w:t>V</w:t>
      </w:r>
      <w:r w:rsidRPr="00770D8A">
        <w:rPr>
          <w:spacing w:val="-2"/>
          <w:sz w:val="22"/>
          <w:szCs w:val="22"/>
        </w:rPr>
        <w:t>e</w:t>
      </w:r>
      <w:r w:rsidRPr="00770D8A">
        <w:rPr>
          <w:spacing w:val="1"/>
          <w:sz w:val="22"/>
          <w:szCs w:val="22"/>
        </w:rPr>
        <w:t>r</w:t>
      </w:r>
      <w:r w:rsidRPr="00770D8A">
        <w:rPr>
          <w:sz w:val="22"/>
          <w:szCs w:val="22"/>
        </w:rPr>
        <w:t>b</w:t>
      </w:r>
      <w:r>
        <w:rPr>
          <w:sz w:val="22"/>
          <w:szCs w:val="22"/>
        </w:rPr>
        <w:t>ē</w:t>
      </w:r>
      <w:r w:rsidRPr="00770D8A">
        <w:rPr>
          <w:spacing w:val="-2"/>
          <w:sz w:val="22"/>
          <w:szCs w:val="22"/>
        </w:rPr>
        <w:t>n</w:t>
      </w:r>
      <w:r w:rsidRPr="00770D8A">
        <w:rPr>
          <w:sz w:val="22"/>
          <w:szCs w:val="22"/>
        </w:rPr>
        <w:t>as</w:t>
      </w:r>
      <w:r w:rsidRPr="00770D8A">
        <w:rPr>
          <w:spacing w:val="1"/>
          <w:sz w:val="22"/>
          <w:szCs w:val="22"/>
        </w:rPr>
        <w:t xml:space="preserve"> </w:t>
      </w:r>
      <w:r w:rsidRPr="00770D8A">
        <w:rPr>
          <w:spacing w:val="-1"/>
          <w:sz w:val="22"/>
          <w:szCs w:val="22"/>
        </w:rPr>
        <w:t>l</w:t>
      </w:r>
      <w:r w:rsidRPr="00770D8A">
        <w:rPr>
          <w:sz w:val="22"/>
          <w:szCs w:val="22"/>
        </w:rPr>
        <w:t>a</w:t>
      </w:r>
      <w:r w:rsidRPr="00770D8A">
        <w:rPr>
          <w:spacing w:val="-2"/>
          <w:sz w:val="22"/>
          <w:szCs w:val="22"/>
        </w:rPr>
        <w:t>k</w:t>
      </w:r>
      <w:r w:rsidRPr="00770D8A">
        <w:rPr>
          <w:sz w:val="22"/>
          <w:szCs w:val="22"/>
        </w:rPr>
        <w:t>s</w:t>
      </w:r>
      <w:r w:rsidRPr="00770D8A"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 w:rsidRPr="00770D8A">
        <w:rPr>
          <w:sz w:val="22"/>
          <w:szCs w:val="22"/>
        </w:rPr>
        <w:t xml:space="preserve"> p</w:t>
      </w:r>
      <w:r w:rsidRPr="00770D8A">
        <w:rPr>
          <w:spacing w:val="-2"/>
          <w:sz w:val="22"/>
          <w:szCs w:val="22"/>
        </w:rPr>
        <w:t>u</w:t>
      </w:r>
      <w:r w:rsidRPr="00770D8A">
        <w:rPr>
          <w:spacing w:val="1"/>
          <w:sz w:val="22"/>
          <w:szCs w:val="22"/>
        </w:rPr>
        <w:t>l</w:t>
      </w:r>
      <w:r w:rsidRPr="00770D8A">
        <w:rPr>
          <w:spacing w:val="-2"/>
          <w:sz w:val="22"/>
          <w:szCs w:val="22"/>
        </w:rPr>
        <w:t>v</w:t>
      </w:r>
      <w:r w:rsidRPr="00770D8A">
        <w:rPr>
          <w:sz w:val="22"/>
          <w:szCs w:val="22"/>
        </w:rPr>
        <w:t>e</w:t>
      </w:r>
      <w:r w:rsidRPr="00770D8A">
        <w:rPr>
          <w:spacing w:val="1"/>
          <w:sz w:val="22"/>
          <w:szCs w:val="22"/>
        </w:rPr>
        <w:t>r</w:t>
      </w:r>
      <w:r w:rsidRPr="00770D8A">
        <w:rPr>
          <w:sz w:val="22"/>
          <w:szCs w:val="22"/>
        </w:rPr>
        <w:t>is</w:t>
      </w:r>
      <w:r w:rsidRPr="00770D8A">
        <w:rPr>
          <w:spacing w:val="-1"/>
          <w:sz w:val="22"/>
          <w:szCs w:val="22"/>
        </w:rPr>
        <w:t xml:space="preserve"> </w:t>
      </w:r>
      <w:r w:rsidRPr="00770D8A">
        <w:rPr>
          <w:spacing w:val="3"/>
          <w:sz w:val="22"/>
          <w:szCs w:val="22"/>
        </w:rPr>
        <w:t>(</w:t>
      </w:r>
      <w:r w:rsidRPr="00770D8A">
        <w:rPr>
          <w:i/>
          <w:iCs/>
          <w:sz w:val="22"/>
          <w:szCs w:val="22"/>
        </w:rPr>
        <w:t>V</w:t>
      </w:r>
      <w:r w:rsidRPr="00770D8A">
        <w:rPr>
          <w:i/>
          <w:iCs/>
          <w:spacing w:val="-3"/>
          <w:sz w:val="22"/>
          <w:szCs w:val="22"/>
        </w:rPr>
        <w:t>e</w:t>
      </w:r>
      <w:r w:rsidRPr="00770D8A">
        <w:rPr>
          <w:i/>
          <w:iCs/>
          <w:sz w:val="22"/>
          <w:szCs w:val="22"/>
        </w:rPr>
        <w:t>rb</w:t>
      </w:r>
      <w:r w:rsidRPr="00770D8A">
        <w:rPr>
          <w:i/>
          <w:iCs/>
          <w:spacing w:val="1"/>
          <w:sz w:val="22"/>
          <w:szCs w:val="22"/>
        </w:rPr>
        <w:t>e</w:t>
      </w:r>
      <w:r w:rsidRPr="00770D8A">
        <w:rPr>
          <w:i/>
          <w:iCs/>
          <w:sz w:val="22"/>
          <w:szCs w:val="22"/>
        </w:rPr>
        <w:t>nae</w:t>
      </w:r>
      <w:r w:rsidRPr="00770D8A">
        <w:rPr>
          <w:i/>
          <w:iCs/>
          <w:spacing w:val="-2"/>
          <w:sz w:val="22"/>
          <w:szCs w:val="22"/>
        </w:rPr>
        <w:t xml:space="preserve"> </w:t>
      </w:r>
      <w:r w:rsidRPr="00770D8A">
        <w:rPr>
          <w:i/>
          <w:iCs/>
          <w:sz w:val="22"/>
          <w:szCs w:val="22"/>
        </w:rPr>
        <w:t>he</w:t>
      </w:r>
      <w:r w:rsidRPr="00770D8A">
        <w:rPr>
          <w:i/>
          <w:iCs/>
          <w:spacing w:val="1"/>
          <w:sz w:val="22"/>
          <w:szCs w:val="22"/>
        </w:rPr>
        <w:t>r</w:t>
      </w:r>
      <w:r w:rsidRPr="00770D8A">
        <w:rPr>
          <w:i/>
          <w:iCs/>
          <w:spacing w:val="-2"/>
          <w:sz w:val="22"/>
          <w:szCs w:val="22"/>
        </w:rPr>
        <w:t>b</w:t>
      </w:r>
      <w:r w:rsidRPr="00770D8A">
        <w:rPr>
          <w:i/>
          <w:iCs/>
          <w:spacing w:val="1"/>
          <w:sz w:val="22"/>
          <w:szCs w:val="22"/>
        </w:rPr>
        <w:t>a</w:t>
      </w:r>
      <w:r w:rsidRPr="00770D8A">
        <w:rPr>
          <w:sz w:val="22"/>
          <w:szCs w:val="22"/>
        </w:rPr>
        <w:t>)</w:t>
      </w:r>
    </w:p>
    <w:p w14:paraId="666FE0D1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6D109847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Pirms šo zāļu lietošanas uzmanīgi izlasiet visu instrukciju, jo tā satur Jums svarīgu informāciju.</w:t>
      </w:r>
    </w:p>
    <w:p w14:paraId="30AEBA47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Vienmēr lietojiet šīs zāles tieši tā, kā aprakstīts šajā instrukcijā, vai arī tā, kā to noteicis ārsts vai farmaceits.</w:t>
      </w:r>
    </w:p>
    <w:p w14:paraId="3A2D119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-</w:t>
      </w:r>
      <w:r w:rsidRPr="00770D8A">
        <w:rPr>
          <w:sz w:val="22"/>
          <w:szCs w:val="22"/>
        </w:rPr>
        <w:tab/>
        <w:t>Saglabājiet šo instrukciju! Iespējams, ka vēlāk to vajadzēs pārlasīt.</w:t>
      </w:r>
    </w:p>
    <w:p w14:paraId="6E084829" w14:textId="3B0A4E0B" w:rsidR="002438DD" w:rsidRPr="00770D8A" w:rsidRDefault="002438DD" w:rsidP="002438DD">
      <w:pPr>
        <w:numPr>
          <w:ilvl w:val="0"/>
          <w:numId w:val="2"/>
        </w:numPr>
        <w:suppressAutoHyphens/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 xml:space="preserve">Ja Jums </w:t>
      </w:r>
      <w:r w:rsidR="008C6E01">
        <w:rPr>
          <w:sz w:val="22"/>
          <w:szCs w:val="22"/>
        </w:rPr>
        <w:t>nepieciešama papildu informācija vai padoms</w:t>
      </w:r>
      <w:r w:rsidRPr="00770D8A">
        <w:rPr>
          <w:sz w:val="22"/>
          <w:szCs w:val="22"/>
        </w:rPr>
        <w:t>, vaicājiet farmaceitam.</w:t>
      </w:r>
    </w:p>
    <w:p w14:paraId="4EC52E3A" w14:textId="77777777" w:rsidR="002438DD" w:rsidRPr="00770D8A" w:rsidRDefault="002438DD" w:rsidP="002438DD">
      <w:pPr>
        <w:numPr>
          <w:ilvl w:val="0"/>
          <w:numId w:val="2"/>
        </w:numPr>
        <w:suppressAutoHyphens/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Ja Jums rodas jebkādas blakusparādības, konsultējieties ar ārstu vai farmaceitu. Tas attiecas arī uz iespējamām blakusparādībām, kas nav minētas šajā instrukcijā. Skatīt 4. punktu.</w:t>
      </w:r>
    </w:p>
    <w:p w14:paraId="7D8B3F1C" w14:textId="77777777" w:rsidR="002438DD" w:rsidRPr="00770D8A" w:rsidRDefault="002438DD" w:rsidP="002438DD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70D8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770D8A">
        <w:rPr>
          <w:sz w:val="22"/>
          <w:szCs w:val="22"/>
        </w:rPr>
        <w:t xml:space="preserve">Ja </w:t>
      </w:r>
      <w:r>
        <w:rPr>
          <w:sz w:val="22"/>
          <w:szCs w:val="22"/>
        </w:rPr>
        <w:t xml:space="preserve">pēc </w:t>
      </w:r>
      <w:r w:rsidRPr="00770D8A">
        <w:rPr>
          <w:sz w:val="22"/>
          <w:szCs w:val="22"/>
        </w:rPr>
        <w:t>7–14 dienām nejūtaties labāk vai jūtaties sliktāk, Jums jākonsultējas ar ārstu.</w:t>
      </w:r>
    </w:p>
    <w:p w14:paraId="6200FF6B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5B539B96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3184C307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Šajā instrukcijā varat uzzināt</w:t>
      </w:r>
      <w:r w:rsidRPr="00770D8A">
        <w:rPr>
          <w:sz w:val="22"/>
          <w:szCs w:val="22"/>
        </w:rPr>
        <w:t xml:space="preserve">: </w:t>
      </w:r>
    </w:p>
    <w:p w14:paraId="4D3AAED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1.</w:t>
      </w:r>
      <w:r w:rsidRPr="00770D8A">
        <w:rPr>
          <w:sz w:val="22"/>
          <w:szCs w:val="22"/>
        </w:rPr>
        <w:tab/>
        <w:t>Kas ir Sinupret forte un kādam nolūkam to lieto</w:t>
      </w:r>
    </w:p>
    <w:p w14:paraId="5F52835C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2.</w:t>
      </w:r>
      <w:r w:rsidRPr="00770D8A">
        <w:rPr>
          <w:sz w:val="22"/>
          <w:szCs w:val="22"/>
        </w:rPr>
        <w:tab/>
        <w:t>Kas Jums jāzina pirms Sinupret forte lietošanas</w:t>
      </w:r>
    </w:p>
    <w:p w14:paraId="7B865A07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3.</w:t>
      </w:r>
      <w:r w:rsidRPr="00770D8A">
        <w:rPr>
          <w:sz w:val="22"/>
          <w:szCs w:val="22"/>
        </w:rPr>
        <w:tab/>
        <w:t>Kā lietot Sinupret forte</w:t>
      </w:r>
    </w:p>
    <w:p w14:paraId="6C38B72D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4.</w:t>
      </w:r>
      <w:r w:rsidRPr="00770D8A">
        <w:rPr>
          <w:sz w:val="22"/>
          <w:szCs w:val="22"/>
        </w:rPr>
        <w:tab/>
        <w:t>Iespējamās blakusparādības</w:t>
      </w:r>
    </w:p>
    <w:p w14:paraId="56D8244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5.</w:t>
      </w:r>
      <w:r w:rsidRPr="00770D8A">
        <w:rPr>
          <w:sz w:val="22"/>
          <w:szCs w:val="22"/>
        </w:rPr>
        <w:tab/>
        <w:t xml:space="preserve">Kā uzglabāt Sinupret forte </w:t>
      </w:r>
    </w:p>
    <w:p w14:paraId="3CF44CB3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6.</w:t>
      </w:r>
      <w:r w:rsidRPr="00770D8A">
        <w:rPr>
          <w:sz w:val="22"/>
          <w:szCs w:val="22"/>
        </w:rPr>
        <w:tab/>
        <w:t>Iepakojuma saturs un cita informācija</w:t>
      </w:r>
    </w:p>
    <w:p w14:paraId="032F3C82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4630F3A9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5F006938" w14:textId="77777777" w:rsidR="002438DD" w:rsidRPr="00770D8A" w:rsidRDefault="002438DD" w:rsidP="002438DD">
      <w:pPr>
        <w:rPr>
          <w:sz w:val="22"/>
          <w:szCs w:val="22"/>
        </w:rPr>
      </w:pPr>
    </w:p>
    <w:p w14:paraId="2DD17D7C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1.</w:t>
      </w:r>
      <w:r w:rsidRPr="00770D8A">
        <w:rPr>
          <w:b/>
          <w:sz w:val="22"/>
          <w:szCs w:val="22"/>
        </w:rPr>
        <w:tab/>
        <w:t>Kas ir</w:t>
      </w:r>
      <w:r w:rsidRPr="00770D8A">
        <w:rPr>
          <w:sz w:val="22"/>
          <w:szCs w:val="22"/>
        </w:rPr>
        <w:t xml:space="preserve">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un kādam nolūkam tās/to lieto </w:t>
      </w:r>
    </w:p>
    <w:p w14:paraId="58C7C65A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03114F67" w14:textId="1560D850" w:rsidR="002438DD" w:rsidRPr="00770D8A" w:rsidRDefault="002438DD" w:rsidP="002438DD">
      <w:pPr>
        <w:rPr>
          <w:sz w:val="22"/>
          <w:szCs w:val="22"/>
        </w:rPr>
      </w:pPr>
      <w:r w:rsidRPr="00770D8A">
        <w:rPr>
          <w:i/>
          <w:iCs/>
          <w:sz w:val="22"/>
          <w:szCs w:val="22"/>
        </w:rPr>
        <w:t xml:space="preserve">Sinupret forte </w:t>
      </w:r>
      <w:r w:rsidRPr="00770D8A">
        <w:rPr>
          <w:sz w:val="22"/>
          <w:szCs w:val="22"/>
        </w:rPr>
        <w:t>apvalkotās tabletes ir augu izcelsmes zāles, ko lieto biezu gļotu šķ</w:t>
      </w:r>
      <w:r>
        <w:rPr>
          <w:sz w:val="22"/>
          <w:szCs w:val="22"/>
        </w:rPr>
        <w:t>i</w:t>
      </w:r>
      <w:r w:rsidRPr="00770D8A">
        <w:rPr>
          <w:sz w:val="22"/>
          <w:szCs w:val="22"/>
        </w:rPr>
        <w:t>d</w:t>
      </w:r>
      <w:r>
        <w:rPr>
          <w:sz w:val="22"/>
          <w:szCs w:val="22"/>
        </w:rPr>
        <w:t>r</w:t>
      </w:r>
      <w:r w:rsidRPr="00770D8A">
        <w:rPr>
          <w:sz w:val="22"/>
          <w:szCs w:val="22"/>
        </w:rPr>
        <w:t xml:space="preserve">ināšanai un </w:t>
      </w:r>
      <w:r>
        <w:rPr>
          <w:sz w:val="22"/>
          <w:szCs w:val="22"/>
        </w:rPr>
        <w:t>kā</w:t>
      </w:r>
      <w:r w:rsidRPr="00770D8A">
        <w:rPr>
          <w:sz w:val="22"/>
          <w:szCs w:val="22"/>
        </w:rPr>
        <w:t xml:space="preserve"> </w:t>
      </w:r>
      <w:r>
        <w:rPr>
          <w:sz w:val="22"/>
          <w:szCs w:val="22"/>
        </w:rPr>
        <w:t>palīg</w:t>
      </w:r>
      <w:r w:rsidRPr="00770D8A">
        <w:rPr>
          <w:sz w:val="22"/>
          <w:szCs w:val="22"/>
        </w:rPr>
        <w:t>līdzekli deguna blakusdobumu akūta iekaisum</w:t>
      </w:r>
      <w:r>
        <w:rPr>
          <w:sz w:val="22"/>
          <w:szCs w:val="22"/>
        </w:rPr>
        <w:t>a</w:t>
      </w:r>
      <w:r w:rsidRPr="00770D8A">
        <w:rPr>
          <w:sz w:val="22"/>
          <w:szCs w:val="22"/>
        </w:rPr>
        <w:t xml:space="preserve"> (sinusīta) vai hroniska sinusīta paasinājuma gadījumā.</w:t>
      </w:r>
    </w:p>
    <w:p w14:paraId="4A1FDAB0" w14:textId="77777777" w:rsidR="002438DD" w:rsidRPr="00770D8A" w:rsidRDefault="002438DD" w:rsidP="002438DD">
      <w:pPr>
        <w:rPr>
          <w:sz w:val="22"/>
          <w:szCs w:val="22"/>
        </w:rPr>
      </w:pPr>
    </w:p>
    <w:p w14:paraId="43157B97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2A331EAF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2.</w:t>
      </w:r>
      <w:r w:rsidRPr="00770D8A">
        <w:rPr>
          <w:b/>
          <w:sz w:val="22"/>
          <w:szCs w:val="22"/>
        </w:rPr>
        <w:tab/>
        <w:t xml:space="preserve">Kas Jums jāzina pirms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lietošanas</w:t>
      </w:r>
    </w:p>
    <w:p w14:paraId="062CD65A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0127E5B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 xml:space="preserve">Nelietojiet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šādos gadījumos</w:t>
      </w:r>
      <w:r w:rsidRPr="00770D8A">
        <w:rPr>
          <w:sz w:val="22"/>
          <w:szCs w:val="22"/>
        </w:rPr>
        <w:t>:</w:t>
      </w:r>
    </w:p>
    <w:p w14:paraId="72A40E44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-</w:t>
      </w:r>
      <w:r w:rsidRPr="00770D8A">
        <w:rPr>
          <w:sz w:val="22"/>
          <w:szCs w:val="22"/>
        </w:rPr>
        <w:tab/>
        <w:t>ja Jums ir alerģija pret aktīvajām vielām vai kādu citu (6. punktā minēto) šo zāļu sastāvdaļu.</w:t>
      </w:r>
    </w:p>
    <w:p w14:paraId="1AC44BC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779BE715" w14:textId="77777777" w:rsidR="002438DD" w:rsidRPr="00770D8A" w:rsidRDefault="002438DD" w:rsidP="002438DD">
      <w:pPr>
        <w:ind w:left="567" w:hanging="567"/>
        <w:rPr>
          <w:b/>
          <w:sz w:val="22"/>
          <w:szCs w:val="22"/>
          <w:shd w:val="clear" w:color="auto" w:fill="D8D8D8"/>
        </w:rPr>
      </w:pPr>
      <w:r w:rsidRPr="00770D8A">
        <w:rPr>
          <w:b/>
          <w:sz w:val="22"/>
          <w:szCs w:val="22"/>
        </w:rPr>
        <w:t>Brīdinājumi un piesardzība lietošanā</w:t>
      </w:r>
    </w:p>
    <w:p w14:paraId="32FD1002" w14:textId="77777777" w:rsidR="002438DD" w:rsidRPr="00770D8A" w:rsidRDefault="002438DD" w:rsidP="002438DD">
      <w:pPr>
        <w:rPr>
          <w:b/>
          <w:sz w:val="22"/>
          <w:szCs w:val="22"/>
        </w:rPr>
      </w:pPr>
      <w:r w:rsidRPr="00770D8A">
        <w:rPr>
          <w:sz w:val="22"/>
          <w:szCs w:val="22"/>
        </w:rPr>
        <w:t xml:space="preserve">Ja simptomi saglabājas </w:t>
      </w:r>
      <w:r>
        <w:rPr>
          <w:sz w:val="22"/>
          <w:szCs w:val="22"/>
        </w:rPr>
        <w:t>ilgāk</w:t>
      </w:r>
      <w:r w:rsidRPr="00770D8A">
        <w:rPr>
          <w:sz w:val="22"/>
          <w:szCs w:val="22"/>
        </w:rPr>
        <w:t xml:space="preserve"> nekā 7 – 14 dienas, pastiprinās vai periodiski atkārtojas, </w:t>
      </w:r>
      <w:r>
        <w:rPr>
          <w:sz w:val="22"/>
          <w:szCs w:val="22"/>
        </w:rPr>
        <w:t>kā arī tad,</w:t>
      </w:r>
      <w:r w:rsidRPr="00770D8A">
        <w:rPr>
          <w:sz w:val="22"/>
          <w:szCs w:val="22"/>
        </w:rPr>
        <w:t xml:space="preserve"> ja rodas elpas trūkums, drudzis</w:t>
      </w:r>
      <w:r>
        <w:rPr>
          <w:sz w:val="22"/>
          <w:szCs w:val="22"/>
        </w:rPr>
        <w:t xml:space="preserve"> vai</w:t>
      </w:r>
      <w:r w:rsidRPr="00770D8A">
        <w:rPr>
          <w:sz w:val="22"/>
          <w:szCs w:val="22"/>
        </w:rPr>
        <w:t xml:space="preserve"> strutainas krēpas, lūdzu, sazinieties ar savu ārstu.</w:t>
      </w:r>
    </w:p>
    <w:p w14:paraId="049D917D" w14:textId="0A7EBC57" w:rsidR="00185E11" w:rsidRPr="002216A1" w:rsidRDefault="00BE1725" w:rsidP="00185E11">
      <w:pPr>
        <w:ind w:left="567" w:hanging="567"/>
        <w:rPr>
          <w:sz w:val="22"/>
          <w:szCs w:val="22"/>
        </w:rPr>
      </w:pPr>
      <w:r w:rsidRPr="002216A1">
        <w:rPr>
          <w:sz w:val="22"/>
          <w:szCs w:val="22"/>
        </w:rPr>
        <w:t>Ja ir zināms, ka pacientam ir gastrīts šīs zāles jālieto īpaši piesardzīgi.</w:t>
      </w:r>
    </w:p>
    <w:p w14:paraId="3B0C0350" w14:textId="77777777" w:rsidR="00BE1725" w:rsidRPr="00770D8A" w:rsidRDefault="00BE1725" w:rsidP="00185E11">
      <w:pPr>
        <w:ind w:left="567" w:hanging="567"/>
        <w:rPr>
          <w:b/>
          <w:sz w:val="22"/>
          <w:szCs w:val="22"/>
        </w:rPr>
      </w:pPr>
    </w:p>
    <w:p w14:paraId="2ED87851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Bērni un pusaudži</w:t>
      </w:r>
    </w:p>
    <w:p w14:paraId="418C8588" w14:textId="77777777" w:rsidR="002438DD" w:rsidRPr="00770D8A" w:rsidRDefault="002438DD" w:rsidP="002438DD">
      <w:pPr>
        <w:pStyle w:val="Default"/>
        <w:rPr>
          <w:sz w:val="22"/>
          <w:szCs w:val="22"/>
        </w:rPr>
      </w:pPr>
      <w:r w:rsidRPr="00770D8A">
        <w:rPr>
          <w:sz w:val="22"/>
          <w:szCs w:val="22"/>
        </w:rPr>
        <w:t>Nav pietiekam</w:t>
      </w:r>
      <w:r>
        <w:rPr>
          <w:sz w:val="22"/>
          <w:szCs w:val="22"/>
        </w:rPr>
        <w:t>as</w:t>
      </w:r>
      <w:r w:rsidRPr="00770D8A">
        <w:rPr>
          <w:sz w:val="22"/>
          <w:szCs w:val="22"/>
        </w:rPr>
        <w:t xml:space="preserve"> </w:t>
      </w:r>
      <w:r>
        <w:rPr>
          <w:sz w:val="22"/>
          <w:szCs w:val="22"/>
        </w:rPr>
        <w:t>informācijas</w:t>
      </w:r>
      <w:r w:rsidRPr="00770D8A">
        <w:rPr>
          <w:sz w:val="22"/>
          <w:szCs w:val="22"/>
        </w:rPr>
        <w:t xml:space="preserve"> par šo zāļu lietošanu bērniem </w:t>
      </w:r>
      <w:r>
        <w:rPr>
          <w:sz w:val="22"/>
          <w:szCs w:val="22"/>
        </w:rPr>
        <w:t xml:space="preserve">vecumā </w:t>
      </w:r>
      <w:r w:rsidRPr="00770D8A">
        <w:rPr>
          <w:sz w:val="22"/>
          <w:szCs w:val="22"/>
        </w:rPr>
        <w:t>līdz 12 gad</w:t>
      </w:r>
      <w:r>
        <w:rPr>
          <w:sz w:val="22"/>
          <w:szCs w:val="22"/>
        </w:rPr>
        <w:t>iem</w:t>
      </w:r>
      <w:r w:rsidRPr="00770D8A">
        <w:rPr>
          <w:sz w:val="22"/>
          <w:szCs w:val="22"/>
        </w:rPr>
        <w:t xml:space="preserve">. </w:t>
      </w:r>
    </w:p>
    <w:p w14:paraId="46EB7E89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Tāpēc</w:t>
      </w:r>
      <w:r w:rsidRPr="00770D8A">
        <w:rPr>
          <w:i/>
          <w:iCs/>
          <w:sz w:val="22"/>
          <w:szCs w:val="22"/>
        </w:rPr>
        <w:t xml:space="preserve"> Sinupret forte </w:t>
      </w:r>
      <w:r w:rsidRPr="00770D8A">
        <w:rPr>
          <w:sz w:val="22"/>
          <w:szCs w:val="22"/>
        </w:rPr>
        <w:t>apvalkotās tabletes nedrīkst lietot bērniem</w:t>
      </w:r>
      <w:r>
        <w:rPr>
          <w:sz w:val="22"/>
          <w:szCs w:val="22"/>
        </w:rPr>
        <w:t xml:space="preserve"> vecumā līdz </w:t>
      </w:r>
      <w:r w:rsidRPr="00770D8A">
        <w:rPr>
          <w:sz w:val="22"/>
          <w:szCs w:val="22"/>
        </w:rPr>
        <w:t>12 gadiem.</w:t>
      </w:r>
    </w:p>
    <w:p w14:paraId="53621639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74FB7B5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 xml:space="preserve">Citas zāles un </w:t>
      </w:r>
      <w:r w:rsidRPr="00770D8A">
        <w:rPr>
          <w:b/>
          <w:bCs/>
          <w:sz w:val="22"/>
          <w:szCs w:val="22"/>
        </w:rPr>
        <w:t>Sinupret forte</w:t>
      </w:r>
    </w:p>
    <w:p w14:paraId="6EB7DBB9" w14:textId="1C58EF79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lastRenderedPageBreak/>
        <w:t>Līdz šim nav zinām</w:t>
      </w:r>
      <w:r w:rsidR="00123813">
        <w:rPr>
          <w:sz w:val="22"/>
          <w:szCs w:val="22"/>
        </w:rPr>
        <w:t>a</w:t>
      </w:r>
      <w:r w:rsidRPr="00770D8A">
        <w:rPr>
          <w:sz w:val="22"/>
          <w:szCs w:val="22"/>
        </w:rPr>
        <w:t xml:space="preserve">  mijiedarbīb</w:t>
      </w:r>
      <w:r w:rsidR="00123813">
        <w:rPr>
          <w:sz w:val="22"/>
          <w:szCs w:val="22"/>
        </w:rPr>
        <w:t>a</w:t>
      </w:r>
      <w:r w:rsidRPr="00770D8A">
        <w:rPr>
          <w:sz w:val="22"/>
          <w:szCs w:val="22"/>
        </w:rPr>
        <w:t xml:space="preserve"> ar citām zālēm.</w:t>
      </w:r>
    </w:p>
    <w:p w14:paraId="1E7532AF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Pastāstiet ārstam vai farmaceitam par visām zālēm, kuras lietojat pēdējā laikā</w:t>
      </w:r>
      <w:r>
        <w:rPr>
          <w:sz w:val="22"/>
          <w:szCs w:val="22"/>
        </w:rPr>
        <w:t>,</w:t>
      </w:r>
      <w:r w:rsidRPr="00770D8A">
        <w:rPr>
          <w:sz w:val="22"/>
          <w:szCs w:val="22"/>
        </w:rPr>
        <w:t xml:space="preserve"> esat lietojis vai varētu lietot, </w:t>
      </w:r>
      <w:r>
        <w:rPr>
          <w:sz w:val="22"/>
          <w:szCs w:val="22"/>
        </w:rPr>
        <w:t>tai skaitā</w:t>
      </w:r>
      <w:r w:rsidRPr="00770D8A">
        <w:rPr>
          <w:sz w:val="22"/>
          <w:szCs w:val="22"/>
        </w:rPr>
        <w:t xml:space="preserve"> par zālēm, kas iegādātas bez receptes.</w:t>
      </w:r>
    </w:p>
    <w:p w14:paraId="11261B66" w14:textId="77777777" w:rsidR="002438DD" w:rsidRPr="00770D8A" w:rsidRDefault="002438DD" w:rsidP="002438DD">
      <w:pPr>
        <w:rPr>
          <w:sz w:val="22"/>
          <w:szCs w:val="22"/>
        </w:rPr>
      </w:pPr>
    </w:p>
    <w:p w14:paraId="7DF5D7E4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kopā ar uzturu, dzērienu un alkoholu</w:t>
      </w:r>
    </w:p>
    <w:p w14:paraId="5B683CBD" w14:textId="77777777" w:rsidR="002438DD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Nav norādījumu.</w:t>
      </w:r>
    </w:p>
    <w:p w14:paraId="56E7E642" w14:textId="77777777" w:rsidR="00BE1725" w:rsidRPr="00770D8A" w:rsidRDefault="00BE1725" w:rsidP="002438DD">
      <w:pPr>
        <w:ind w:left="567" w:hanging="567"/>
        <w:rPr>
          <w:sz w:val="22"/>
          <w:szCs w:val="22"/>
        </w:rPr>
      </w:pPr>
    </w:p>
    <w:p w14:paraId="3C8C7F1B" w14:textId="77777777" w:rsidR="002438DD" w:rsidRPr="00770D8A" w:rsidRDefault="002438DD" w:rsidP="002438DD">
      <w:pPr>
        <w:keepNext/>
        <w:ind w:left="567" w:hanging="567"/>
        <w:rPr>
          <w:b/>
          <w:sz w:val="22"/>
          <w:szCs w:val="22"/>
        </w:rPr>
      </w:pPr>
      <w:r w:rsidRPr="00770D8A">
        <w:rPr>
          <w:b/>
          <w:sz w:val="22"/>
          <w:szCs w:val="22"/>
        </w:rPr>
        <w:t>Grūtniecība, barošana ar krūti un fertilitāte</w:t>
      </w:r>
    </w:p>
    <w:p w14:paraId="74F50679" w14:textId="77777777" w:rsidR="002438DD" w:rsidRPr="00770D8A" w:rsidRDefault="002438DD" w:rsidP="002438D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Tāpat kā citas zāles, arī </w:t>
      </w:r>
      <w:r w:rsidRPr="00770D8A">
        <w:rPr>
          <w:bCs/>
          <w:sz w:val="22"/>
          <w:szCs w:val="22"/>
        </w:rPr>
        <w:t>Sinupret forte grūtniecības laikā drīkst lietot tikai ta</w:t>
      </w:r>
      <w:r>
        <w:rPr>
          <w:bCs/>
          <w:sz w:val="22"/>
          <w:szCs w:val="22"/>
        </w:rPr>
        <w:t>d</w:t>
      </w:r>
      <w:r w:rsidRPr="00770D8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ja</w:t>
      </w:r>
      <w:r w:rsidRPr="00770D8A">
        <w:rPr>
          <w:bCs/>
          <w:sz w:val="22"/>
          <w:szCs w:val="22"/>
        </w:rPr>
        <w:t xml:space="preserve"> ārstējošais ārsts ir rūpīgi izvērtējis </w:t>
      </w:r>
      <w:r>
        <w:rPr>
          <w:bCs/>
          <w:sz w:val="22"/>
          <w:szCs w:val="22"/>
        </w:rPr>
        <w:t xml:space="preserve">to radīto </w:t>
      </w:r>
      <w:r w:rsidRPr="00770D8A">
        <w:rPr>
          <w:bCs/>
          <w:sz w:val="22"/>
          <w:szCs w:val="22"/>
        </w:rPr>
        <w:t xml:space="preserve">risku un </w:t>
      </w:r>
      <w:r>
        <w:rPr>
          <w:bCs/>
          <w:sz w:val="22"/>
          <w:szCs w:val="22"/>
        </w:rPr>
        <w:t>sniegto ie</w:t>
      </w:r>
      <w:r w:rsidRPr="00770D8A">
        <w:rPr>
          <w:bCs/>
          <w:sz w:val="22"/>
          <w:szCs w:val="22"/>
        </w:rPr>
        <w:t xml:space="preserve">guvumu. Sinupret forte apvalkotās tabletes nedrīkst lietot </w:t>
      </w:r>
      <w:r>
        <w:rPr>
          <w:bCs/>
          <w:sz w:val="22"/>
          <w:szCs w:val="22"/>
        </w:rPr>
        <w:t>barojot bērnu ar krūti.</w:t>
      </w:r>
      <w:r w:rsidRPr="00770D8A">
        <w:rPr>
          <w:bCs/>
          <w:sz w:val="22"/>
          <w:szCs w:val="22"/>
        </w:rPr>
        <w:t xml:space="preserve"> </w:t>
      </w:r>
    </w:p>
    <w:p w14:paraId="77063DB9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Ja Jūs esat grūtniece vai barojat bērnu ar krūti, ja domājat, ka Jums varētu būt grūtniecība, vai plānojat grūtniecību, pirms šo zāļu lietošanas konsultējieties ar ārstu vai farmaceitu.</w:t>
      </w:r>
    </w:p>
    <w:p w14:paraId="457AE67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16E7E0E9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Transportlīdzekļu vadīšana un mehānismu apkalpošana</w:t>
      </w:r>
    </w:p>
    <w:p w14:paraId="58AC0C4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Īpaša piesardzība nav nepieciešama.</w:t>
      </w:r>
    </w:p>
    <w:p w14:paraId="5B60047D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0D99238D" w14:textId="77777777" w:rsidR="002438DD" w:rsidRPr="00770D8A" w:rsidRDefault="002438DD" w:rsidP="002438DD">
      <w:pPr>
        <w:rPr>
          <w:color w:val="FF0000"/>
          <w:sz w:val="22"/>
          <w:szCs w:val="22"/>
        </w:rPr>
      </w:pP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satur glikozi, laktozi, saharozi un sorbītu</w:t>
      </w:r>
    </w:p>
    <w:p w14:paraId="46F5A087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Ja ārsts ir teicis, ka Jums ir kād</w:t>
      </w:r>
      <w:r>
        <w:rPr>
          <w:sz w:val="22"/>
          <w:szCs w:val="22"/>
        </w:rPr>
        <w:t>a</w:t>
      </w:r>
      <w:r w:rsidRPr="00770D8A">
        <w:rPr>
          <w:sz w:val="22"/>
          <w:szCs w:val="22"/>
        </w:rPr>
        <w:t xml:space="preserve"> cukur</w:t>
      </w:r>
      <w:r>
        <w:rPr>
          <w:sz w:val="22"/>
          <w:szCs w:val="22"/>
        </w:rPr>
        <w:t>a</w:t>
      </w:r>
      <w:r w:rsidRPr="00770D8A">
        <w:rPr>
          <w:sz w:val="22"/>
          <w:szCs w:val="22"/>
        </w:rPr>
        <w:t xml:space="preserve"> nepanesība, pirms </w:t>
      </w:r>
      <w:r>
        <w:rPr>
          <w:sz w:val="22"/>
          <w:szCs w:val="22"/>
        </w:rPr>
        <w:t xml:space="preserve">šo zāļu lietošanas </w:t>
      </w:r>
      <w:r w:rsidRPr="00770D8A">
        <w:rPr>
          <w:sz w:val="22"/>
          <w:szCs w:val="22"/>
        </w:rPr>
        <w:t>konsultējieties ar ārstu.</w:t>
      </w:r>
    </w:p>
    <w:p w14:paraId="581C3FBF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4EC6610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2B84E67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3.</w:t>
      </w:r>
      <w:r w:rsidRPr="00770D8A">
        <w:rPr>
          <w:b/>
          <w:sz w:val="22"/>
          <w:szCs w:val="22"/>
        </w:rPr>
        <w:tab/>
        <w:t xml:space="preserve">Kā lietot </w:t>
      </w:r>
      <w:r w:rsidRPr="00770D8A">
        <w:rPr>
          <w:b/>
          <w:bCs/>
          <w:sz w:val="22"/>
          <w:szCs w:val="22"/>
        </w:rPr>
        <w:t>Sinupret forte</w:t>
      </w:r>
    </w:p>
    <w:p w14:paraId="248A416B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66FC65B5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Vienmēr lietojiet šīs zāles tieši tā, kā aprakstīts šajā instrukcijā. Neskaidrību gadījumā vaicājiet ārstam vai farmaceitam.</w:t>
      </w:r>
    </w:p>
    <w:p w14:paraId="7BD6C7A9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 xml:space="preserve"> </w:t>
      </w:r>
    </w:p>
    <w:p w14:paraId="79B6A8B5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 xml:space="preserve">Ja nav norādīts citādi, </w:t>
      </w:r>
      <w:r>
        <w:rPr>
          <w:sz w:val="22"/>
          <w:szCs w:val="22"/>
        </w:rPr>
        <w:t>ieteicamā</w:t>
      </w:r>
      <w:r w:rsidRPr="00770D8A">
        <w:rPr>
          <w:sz w:val="22"/>
          <w:szCs w:val="22"/>
        </w:rPr>
        <w:t xml:space="preserve"> deva ir šāda.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53"/>
        <w:gridCol w:w="2823"/>
        <w:gridCol w:w="2840"/>
      </w:tblGrid>
      <w:tr w:rsidR="002438DD" w:rsidRPr="00347634" w14:paraId="638ED596" w14:textId="77777777" w:rsidTr="00BE1725">
        <w:tc>
          <w:tcPr>
            <w:tcW w:w="2853" w:type="dxa"/>
          </w:tcPr>
          <w:p w14:paraId="6F7333F1" w14:textId="77777777" w:rsidR="002438DD" w:rsidRPr="00347634" w:rsidRDefault="002438DD" w:rsidP="00A925E3">
            <w:pPr>
              <w:jc w:val="center"/>
              <w:rPr>
                <w:b/>
                <w:sz w:val="22"/>
                <w:szCs w:val="22"/>
              </w:rPr>
            </w:pPr>
            <w:r w:rsidRPr="00347634">
              <w:rPr>
                <w:b/>
                <w:sz w:val="22"/>
                <w:szCs w:val="22"/>
              </w:rPr>
              <w:t>Vecums</w:t>
            </w:r>
          </w:p>
        </w:tc>
        <w:tc>
          <w:tcPr>
            <w:tcW w:w="2823" w:type="dxa"/>
          </w:tcPr>
          <w:p w14:paraId="319C9F0F" w14:textId="77777777" w:rsidR="002438DD" w:rsidRPr="00347634" w:rsidRDefault="002438DD" w:rsidP="00A925E3">
            <w:pPr>
              <w:jc w:val="center"/>
              <w:rPr>
                <w:b/>
                <w:sz w:val="22"/>
                <w:szCs w:val="22"/>
              </w:rPr>
            </w:pPr>
            <w:r w:rsidRPr="00347634">
              <w:rPr>
                <w:b/>
                <w:sz w:val="22"/>
                <w:szCs w:val="22"/>
              </w:rPr>
              <w:t>Reizes deva – 3 reizes dienā</w:t>
            </w:r>
          </w:p>
        </w:tc>
        <w:tc>
          <w:tcPr>
            <w:tcW w:w="2840" w:type="dxa"/>
          </w:tcPr>
          <w:p w14:paraId="608EDBB0" w14:textId="77777777" w:rsidR="002438DD" w:rsidRPr="00347634" w:rsidRDefault="002438DD" w:rsidP="00A925E3">
            <w:pPr>
              <w:jc w:val="center"/>
              <w:rPr>
                <w:b/>
                <w:sz w:val="22"/>
                <w:szCs w:val="22"/>
              </w:rPr>
            </w:pPr>
            <w:r w:rsidRPr="00347634">
              <w:rPr>
                <w:b/>
                <w:sz w:val="22"/>
                <w:szCs w:val="22"/>
              </w:rPr>
              <w:t>Kopējā dienas deva</w:t>
            </w:r>
          </w:p>
        </w:tc>
      </w:tr>
      <w:tr w:rsidR="002438DD" w:rsidRPr="00770D8A" w14:paraId="6C7E2642" w14:textId="77777777" w:rsidTr="00BE1725">
        <w:tc>
          <w:tcPr>
            <w:tcW w:w="2853" w:type="dxa"/>
          </w:tcPr>
          <w:p w14:paraId="79A4D5D9" w14:textId="77777777" w:rsidR="002438DD" w:rsidRPr="00770D8A" w:rsidRDefault="002438DD" w:rsidP="00A925E3">
            <w:pPr>
              <w:rPr>
                <w:sz w:val="22"/>
                <w:szCs w:val="22"/>
              </w:rPr>
            </w:pPr>
            <w:r w:rsidRPr="00770D8A">
              <w:rPr>
                <w:sz w:val="22"/>
                <w:szCs w:val="22"/>
              </w:rPr>
              <w:t>Pusaudži</w:t>
            </w:r>
            <w:r>
              <w:rPr>
                <w:sz w:val="22"/>
                <w:szCs w:val="22"/>
              </w:rPr>
              <w:t xml:space="preserve"> vecumā</w:t>
            </w:r>
            <w:r w:rsidRPr="00770D8A">
              <w:rPr>
                <w:sz w:val="22"/>
                <w:szCs w:val="22"/>
              </w:rPr>
              <w:t xml:space="preserve"> no 12 līdz 18 gad</w:t>
            </w:r>
            <w:r>
              <w:rPr>
                <w:sz w:val="22"/>
                <w:szCs w:val="22"/>
              </w:rPr>
              <w:t>iem</w:t>
            </w:r>
            <w:r w:rsidRPr="00770D8A">
              <w:rPr>
                <w:sz w:val="22"/>
                <w:szCs w:val="22"/>
              </w:rPr>
              <w:t xml:space="preserve"> un pieaugušie:</w:t>
            </w:r>
          </w:p>
        </w:tc>
        <w:tc>
          <w:tcPr>
            <w:tcW w:w="2823" w:type="dxa"/>
          </w:tcPr>
          <w:p w14:paraId="43ACD76C" w14:textId="77777777" w:rsidR="002438DD" w:rsidRPr="00770D8A" w:rsidRDefault="002438DD" w:rsidP="00A925E3">
            <w:pPr>
              <w:jc w:val="center"/>
              <w:rPr>
                <w:sz w:val="22"/>
                <w:szCs w:val="22"/>
              </w:rPr>
            </w:pPr>
            <w:r w:rsidRPr="00770D8A">
              <w:rPr>
                <w:sz w:val="22"/>
                <w:szCs w:val="22"/>
              </w:rPr>
              <w:t>1 apvalkotā tablete</w:t>
            </w:r>
          </w:p>
        </w:tc>
        <w:tc>
          <w:tcPr>
            <w:tcW w:w="2840" w:type="dxa"/>
          </w:tcPr>
          <w:p w14:paraId="58D13229" w14:textId="77777777" w:rsidR="002438DD" w:rsidRPr="00770D8A" w:rsidRDefault="002438DD" w:rsidP="00A925E3">
            <w:pPr>
              <w:jc w:val="center"/>
              <w:rPr>
                <w:sz w:val="22"/>
                <w:szCs w:val="22"/>
              </w:rPr>
            </w:pPr>
            <w:r w:rsidRPr="00770D8A">
              <w:rPr>
                <w:sz w:val="22"/>
                <w:szCs w:val="22"/>
              </w:rPr>
              <w:t>3 apvalkotās tabletes</w:t>
            </w:r>
          </w:p>
        </w:tc>
      </w:tr>
    </w:tbl>
    <w:p w14:paraId="061FA931" w14:textId="721E0CBC" w:rsidR="00BE1725" w:rsidRDefault="00BE1725" w:rsidP="002438DD">
      <w:pPr>
        <w:rPr>
          <w:sz w:val="22"/>
          <w:szCs w:val="22"/>
        </w:rPr>
      </w:pPr>
      <w:r w:rsidRPr="00BE1725">
        <w:rPr>
          <w:sz w:val="22"/>
          <w:szCs w:val="22"/>
        </w:rPr>
        <w:t>Nav ieteicams lietot bērniem un pusaudžiem, kuri ir jaunāki par 12 gadiem, jo trūkst pietiekamu datu.</w:t>
      </w:r>
    </w:p>
    <w:p w14:paraId="6A87BFD6" w14:textId="77777777" w:rsidR="00BE1725" w:rsidRDefault="00BE1725" w:rsidP="002438DD">
      <w:pPr>
        <w:rPr>
          <w:sz w:val="22"/>
          <w:szCs w:val="22"/>
        </w:rPr>
      </w:pPr>
    </w:p>
    <w:p w14:paraId="05DB7FBD" w14:textId="62E0F0EE" w:rsidR="00BE1725" w:rsidRPr="004B558C" w:rsidRDefault="00BE1725" w:rsidP="002438DD">
      <w:pPr>
        <w:rPr>
          <w:sz w:val="22"/>
          <w:szCs w:val="22"/>
          <w:u w:val="single"/>
        </w:rPr>
      </w:pPr>
      <w:r w:rsidRPr="004B558C">
        <w:rPr>
          <w:sz w:val="22"/>
          <w:szCs w:val="22"/>
          <w:u w:val="single"/>
        </w:rPr>
        <w:t>Lietošanas veids</w:t>
      </w:r>
    </w:p>
    <w:p w14:paraId="0225AE2C" w14:textId="77777777" w:rsidR="002438DD" w:rsidRPr="00770D8A" w:rsidRDefault="002438DD" w:rsidP="002438DD">
      <w:pPr>
        <w:pStyle w:val="Default"/>
        <w:jc w:val="both"/>
        <w:rPr>
          <w:sz w:val="22"/>
          <w:szCs w:val="22"/>
        </w:rPr>
      </w:pPr>
      <w:r w:rsidRPr="00770D8A">
        <w:rPr>
          <w:i/>
          <w:iCs/>
          <w:sz w:val="22"/>
          <w:szCs w:val="22"/>
        </w:rPr>
        <w:t xml:space="preserve">Sinupret forte </w:t>
      </w:r>
      <w:r w:rsidRPr="00770D8A">
        <w:rPr>
          <w:sz w:val="22"/>
          <w:szCs w:val="22"/>
        </w:rPr>
        <w:t xml:space="preserve">apvalkotās tabletes jānorij veselas, </w:t>
      </w:r>
      <w:r>
        <w:rPr>
          <w:sz w:val="22"/>
          <w:szCs w:val="22"/>
        </w:rPr>
        <w:t xml:space="preserve">tās </w:t>
      </w:r>
      <w:r w:rsidRPr="00770D8A">
        <w:rPr>
          <w:sz w:val="22"/>
          <w:szCs w:val="22"/>
        </w:rPr>
        <w:t>nesakošļājot</w:t>
      </w:r>
      <w:r>
        <w:rPr>
          <w:sz w:val="22"/>
          <w:szCs w:val="22"/>
        </w:rPr>
        <w:t xml:space="preserve"> un</w:t>
      </w:r>
      <w:r w:rsidRPr="00770D8A">
        <w:rPr>
          <w:sz w:val="22"/>
          <w:szCs w:val="22"/>
        </w:rPr>
        <w:t xml:space="preserve"> uzdzerot nelielu šķidruma daudzumu (vēlams glāzi ūdens). Pacientiem ar jutīgu kuņģi </w:t>
      </w:r>
      <w:r w:rsidRPr="00347634">
        <w:rPr>
          <w:i/>
          <w:sz w:val="22"/>
          <w:szCs w:val="22"/>
        </w:rPr>
        <w:t>Sinupret forte</w:t>
      </w:r>
      <w:r w:rsidRPr="00770D8A">
        <w:rPr>
          <w:sz w:val="22"/>
          <w:szCs w:val="22"/>
        </w:rPr>
        <w:t xml:space="preserve"> ieteicams lietot pēc ēšanas.</w:t>
      </w:r>
    </w:p>
    <w:p w14:paraId="154A784A" w14:textId="77777777" w:rsidR="004B558C" w:rsidRDefault="004B558C" w:rsidP="002438DD">
      <w:pPr>
        <w:pStyle w:val="Default"/>
        <w:jc w:val="both"/>
        <w:rPr>
          <w:sz w:val="22"/>
          <w:szCs w:val="22"/>
        </w:rPr>
      </w:pPr>
    </w:p>
    <w:p w14:paraId="79BD6F69" w14:textId="77777777" w:rsidR="00160869" w:rsidRDefault="004B558C" w:rsidP="002438DD">
      <w:pPr>
        <w:rPr>
          <w:sz w:val="22"/>
          <w:szCs w:val="22"/>
          <w:u w:val="single"/>
        </w:rPr>
      </w:pPr>
      <w:r w:rsidRPr="00160869">
        <w:rPr>
          <w:sz w:val="22"/>
          <w:szCs w:val="22"/>
          <w:u w:val="single"/>
        </w:rPr>
        <w:t>Ārstēšanas ilgums</w:t>
      </w:r>
    </w:p>
    <w:p w14:paraId="1EC1DAE7" w14:textId="794A04B3" w:rsidR="002438DD" w:rsidRPr="00770D8A" w:rsidRDefault="002438DD" w:rsidP="002438DD">
      <w:pPr>
        <w:rPr>
          <w:sz w:val="22"/>
          <w:szCs w:val="22"/>
        </w:rPr>
      </w:pPr>
      <w:r w:rsidRPr="00770D8A">
        <w:rPr>
          <w:i/>
          <w:iCs/>
          <w:sz w:val="22"/>
          <w:szCs w:val="22"/>
        </w:rPr>
        <w:t xml:space="preserve">Sinupret forte </w:t>
      </w:r>
      <w:r w:rsidRPr="00770D8A">
        <w:rPr>
          <w:sz w:val="22"/>
          <w:szCs w:val="22"/>
        </w:rPr>
        <w:t>apvalkoto tabletes nedrīkst lietot ilgāk par 7–14 dienām. Lūdzu, izlasiet</w:t>
      </w:r>
      <w:r>
        <w:rPr>
          <w:sz w:val="22"/>
          <w:szCs w:val="22"/>
        </w:rPr>
        <w:t xml:space="preserve"> informāciju, kas norādīta</w:t>
      </w:r>
      <w:r w:rsidR="00626478">
        <w:rPr>
          <w:sz w:val="22"/>
          <w:szCs w:val="22"/>
        </w:rPr>
        <w:t xml:space="preserve"> </w:t>
      </w:r>
      <w:r>
        <w:rPr>
          <w:sz w:val="22"/>
          <w:szCs w:val="22"/>
        </w:rPr>
        <w:t>punktā par piesardzību lietošanā</w:t>
      </w:r>
      <w:r w:rsidRPr="00770D8A">
        <w:rPr>
          <w:sz w:val="22"/>
          <w:szCs w:val="22"/>
        </w:rPr>
        <w:t>.</w:t>
      </w:r>
    </w:p>
    <w:p w14:paraId="0DF78259" w14:textId="77777777" w:rsidR="002438DD" w:rsidRPr="00770D8A" w:rsidRDefault="002438DD" w:rsidP="002438DD">
      <w:pPr>
        <w:rPr>
          <w:sz w:val="22"/>
          <w:szCs w:val="22"/>
        </w:rPr>
      </w:pPr>
    </w:p>
    <w:p w14:paraId="6B504D2C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 xml:space="preserve">Ja esat lietojis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apvalkotās tabletes vairāk</w:t>
      </w:r>
      <w:r>
        <w:rPr>
          <w:b/>
          <w:sz w:val="22"/>
          <w:szCs w:val="22"/>
        </w:rPr>
        <w:t>,</w:t>
      </w:r>
      <w:r w:rsidRPr="00770D8A">
        <w:rPr>
          <w:b/>
          <w:sz w:val="22"/>
          <w:szCs w:val="22"/>
        </w:rPr>
        <w:t xml:space="preserve"> nekā noteikts</w:t>
      </w:r>
    </w:p>
    <w:p w14:paraId="02AD7DB6" w14:textId="27A34908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Ja esat lietojis Sinupret forte apvalkotas tabletes vairāk</w:t>
      </w:r>
      <w:r>
        <w:rPr>
          <w:sz w:val="22"/>
          <w:szCs w:val="22"/>
        </w:rPr>
        <w:t>,</w:t>
      </w:r>
      <w:r w:rsidRPr="00770D8A">
        <w:rPr>
          <w:sz w:val="22"/>
          <w:szCs w:val="22"/>
        </w:rPr>
        <w:t xml:space="preserve"> nekā noteikts, konsultējieties ar ārstējošo ārstu. Pārdozēšanas gadījumā </w:t>
      </w:r>
      <w:r>
        <w:rPr>
          <w:sz w:val="22"/>
          <w:szCs w:val="22"/>
        </w:rPr>
        <w:t>zemāk</w:t>
      </w:r>
      <w:r w:rsidRPr="00770D8A">
        <w:rPr>
          <w:sz w:val="22"/>
          <w:szCs w:val="22"/>
        </w:rPr>
        <w:t xml:space="preserve"> minētās blakusparādības var izpausties </w:t>
      </w:r>
      <w:r>
        <w:rPr>
          <w:sz w:val="22"/>
          <w:szCs w:val="22"/>
        </w:rPr>
        <w:t>spēcīgāk</w:t>
      </w:r>
      <w:r w:rsidRPr="00770D8A">
        <w:rPr>
          <w:sz w:val="22"/>
          <w:szCs w:val="22"/>
        </w:rPr>
        <w:t>.</w:t>
      </w:r>
    </w:p>
    <w:p w14:paraId="54BC51CF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Pārdozēšanas ārstēšana: pārdozēšanas gadījumā jāveic simptomātiska ārstēšana.</w:t>
      </w:r>
    </w:p>
    <w:p w14:paraId="579B4FDC" w14:textId="77777777" w:rsidR="002438DD" w:rsidRPr="00770D8A" w:rsidRDefault="002438DD" w:rsidP="002438DD">
      <w:pPr>
        <w:rPr>
          <w:sz w:val="22"/>
          <w:szCs w:val="22"/>
        </w:rPr>
      </w:pPr>
    </w:p>
    <w:p w14:paraId="7C539DB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 xml:space="preserve">Ja esat aizmirsis lietot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apvalkotās tabletes</w:t>
      </w:r>
    </w:p>
    <w:p w14:paraId="2ED63373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 xml:space="preserve">Ja esat lietojis mazāk </w:t>
      </w:r>
      <w:r w:rsidRPr="00770D8A">
        <w:rPr>
          <w:i/>
          <w:iCs/>
          <w:sz w:val="22"/>
          <w:szCs w:val="22"/>
        </w:rPr>
        <w:t xml:space="preserve">Sinupret forte </w:t>
      </w:r>
      <w:r w:rsidRPr="00770D8A">
        <w:rPr>
          <w:sz w:val="22"/>
          <w:szCs w:val="22"/>
        </w:rPr>
        <w:t>apvalkoto tablešu</w:t>
      </w:r>
      <w:r>
        <w:rPr>
          <w:sz w:val="22"/>
          <w:szCs w:val="22"/>
        </w:rPr>
        <w:t>,</w:t>
      </w:r>
      <w:r w:rsidRPr="00770D8A">
        <w:rPr>
          <w:sz w:val="22"/>
          <w:szCs w:val="22"/>
        </w:rPr>
        <w:t xml:space="preserve"> nekā vajadzētu</w:t>
      </w:r>
      <w:r>
        <w:rPr>
          <w:sz w:val="22"/>
          <w:szCs w:val="22"/>
        </w:rPr>
        <w:t>,</w:t>
      </w:r>
      <w:r w:rsidRPr="00770D8A">
        <w:rPr>
          <w:sz w:val="22"/>
          <w:szCs w:val="22"/>
        </w:rPr>
        <w:t xml:space="preserve"> vai esat aizmirsis par </w:t>
      </w:r>
      <w:r w:rsidRPr="00770D8A">
        <w:rPr>
          <w:i/>
          <w:iCs/>
          <w:sz w:val="22"/>
          <w:szCs w:val="22"/>
        </w:rPr>
        <w:t xml:space="preserve">Sinupret forte </w:t>
      </w:r>
      <w:r w:rsidRPr="00770D8A">
        <w:rPr>
          <w:sz w:val="22"/>
          <w:szCs w:val="22"/>
        </w:rPr>
        <w:t>apvalkotās tabletes lietošanu, lūdzu, nākamajā reizē nelietojiet dubultu devu, bet turpiniet zāļu lietošanu tā, kā noteicis ārsts vai kā aprakstīts lietošanas instrukcijā.</w:t>
      </w:r>
    </w:p>
    <w:p w14:paraId="6A807EA5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5E875ECD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 xml:space="preserve">Ja pārtraucat lietot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apvalkotās tabletes</w:t>
      </w:r>
    </w:p>
    <w:p w14:paraId="0A4CB6AB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i/>
          <w:iCs/>
          <w:sz w:val="22"/>
          <w:szCs w:val="22"/>
        </w:rPr>
        <w:lastRenderedPageBreak/>
        <w:t xml:space="preserve">Sinupret forte </w:t>
      </w:r>
      <w:r w:rsidRPr="00770D8A">
        <w:rPr>
          <w:sz w:val="22"/>
          <w:szCs w:val="22"/>
        </w:rPr>
        <w:t>apvalkoto tablešu lietošanas pārtraukšana parasti neizraisa sarežģījumus.</w:t>
      </w:r>
    </w:p>
    <w:p w14:paraId="3C086994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Ja Jums ir kādi jautājumi par šo zāļu lietošanu, jautājiet ārstam vai farmaceitam.</w:t>
      </w:r>
    </w:p>
    <w:p w14:paraId="29C73A1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5B0C70B3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074C75E5" w14:textId="77777777" w:rsidR="002438DD" w:rsidRPr="00770D8A" w:rsidRDefault="002438DD" w:rsidP="002438DD">
      <w:pPr>
        <w:ind w:left="567" w:hanging="567"/>
        <w:jc w:val="both"/>
        <w:rPr>
          <w:sz w:val="22"/>
          <w:szCs w:val="22"/>
        </w:rPr>
      </w:pPr>
      <w:r w:rsidRPr="00770D8A">
        <w:rPr>
          <w:b/>
          <w:sz w:val="22"/>
          <w:szCs w:val="22"/>
        </w:rPr>
        <w:t>4.</w:t>
      </w:r>
      <w:r w:rsidRPr="00770D8A">
        <w:rPr>
          <w:b/>
          <w:sz w:val="22"/>
          <w:szCs w:val="22"/>
        </w:rPr>
        <w:tab/>
        <w:t>Iespējamās blakusparādības</w:t>
      </w:r>
    </w:p>
    <w:p w14:paraId="1B539721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70D984A8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sz w:val="22"/>
          <w:szCs w:val="22"/>
        </w:rPr>
        <w:t>Tāpat kā visas zāles, šīs zāles var izraisīt blakusparādības, kaut arī ne visiem tās izpaužas.</w:t>
      </w:r>
    </w:p>
    <w:p w14:paraId="63C31FA9" w14:textId="77777777" w:rsidR="002438DD" w:rsidRPr="00770D8A" w:rsidRDefault="002438DD" w:rsidP="002438DD">
      <w:pPr>
        <w:pStyle w:val="Default"/>
        <w:rPr>
          <w:sz w:val="22"/>
          <w:szCs w:val="22"/>
        </w:rPr>
      </w:pPr>
      <w:r w:rsidRPr="00770D8A">
        <w:rPr>
          <w:sz w:val="22"/>
          <w:szCs w:val="22"/>
        </w:rPr>
        <w:t xml:space="preserve">Nevēlamo blakusparādību novērtēšanai ir izmantota šāda biežuma klasifikācija: </w:t>
      </w:r>
    </w:p>
    <w:p w14:paraId="4FA26F55" w14:textId="77777777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</w:p>
    <w:p w14:paraId="25960106" w14:textId="77777777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  <w:r w:rsidRPr="00770D8A">
        <w:rPr>
          <w:sz w:val="22"/>
          <w:szCs w:val="22"/>
        </w:rPr>
        <w:t>ļoti bieži (≥ 1/10);</w:t>
      </w:r>
    </w:p>
    <w:p w14:paraId="06B2014D" w14:textId="77777777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  <w:r w:rsidRPr="00770D8A">
        <w:rPr>
          <w:sz w:val="22"/>
          <w:szCs w:val="22"/>
        </w:rPr>
        <w:t>bieži (no ≥ 1/ 100 līdz &lt; 1/10);</w:t>
      </w:r>
    </w:p>
    <w:p w14:paraId="75E88A56" w14:textId="77777777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  <w:r w:rsidRPr="00770D8A">
        <w:rPr>
          <w:sz w:val="22"/>
          <w:szCs w:val="22"/>
        </w:rPr>
        <w:t>retāk (no ≥ 1/ 1000 līdz &lt; 1/100);</w:t>
      </w:r>
    </w:p>
    <w:p w14:paraId="750FFB40" w14:textId="77777777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  <w:r w:rsidRPr="00770D8A">
        <w:rPr>
          <w:sz w:val="22"/>
          <w:szCs w:val="22"/>
        </w:rPr>
        <w:t>reti (no ≥ 1/ 10 000 līdz &lt; 1/1000);</w:t>
      </w:r>
    </w:p>
    <w:p w14:paraId="46ACB349" w14:textId="3E357114" w:rsidR="0010260C" w:rsidRDefault="002438DD" w:rsidP="002438DD">
      <w:pPr>
        <w:pStyle w:val="Default"/>
        <w:ind w:left="567"/>
        <w:rPr>
          <w:sz w:val="22"/>
          <w:szCs w:val="22"/>
        </w:rPr>
      </w:pPr>
      <w:r w:rsidRPr="00770D8A">
        <w:rPr>
          <w:sz w:val="22"/>
          <w:szCs w:val="22"/>
        </w:rPr>
        <w:t>ļoti reti (&lt; 1/10 000</w:t>
      </w:r>
      <w:r w:rsidR="0010260C" w:rsidRPr="00770D8A">
        <w:rPr>
          <w:sz w:val="22"/>
          <w:szCs w:val="22"/>
        </w:rPr>
        <w:t>)</w:t>
      </w:r>
      <w:r w:rsidR="0010260C">
        <w:rPr>
          <w:sz w:val="22"/>
          <w:szCs w:val="22"/>
        </w:rPr>
        <w:t>;</w:t>
      </w:r>
      <w:r w:rsidR="0010260C" w:rsidRPr="00770D8A">
        <w:rPr>
          <w:sz w:val="22"/>
          <w:szCs w:val="22"/>
        </w:rPr>
        <w:t xml:space="preserve"> </w:t>
      </w:r>
    </w:p>
    <w:p w14:paraId="0126C9C1" w14:textId="6A66DB19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  <w:r w:rsidRPr="00770D8A">
        <w:rPr>
          <w:sz w:val="22"/>
          <w:szCs w:val="22"/>
        </w:rPr>
        <w:t>nav zināmi (nevar noteikt pēc pieejamiem datiem).</w:t>
      </w:r>
    </w:p>
    <w:p w14:paraId="48169C32" w14:textId="77777777" w:rsidR="002438DD" w:rsidRPr="00770D8A" w:rsidRDefault="002438DD" w:rsidP="002438DD">
      <w:pPr>
        <w:pStyle w:val="Default"/>
        <w:ind w:left="567"/>
        <w:rPr>
          <w:sz w:val="22"/>
          <w:szCs w:val="22"/>
        </w:rPr>
      </w:pPr>
    </w:p>
    <w:p w14:paraId="4E38C12B" w14:textId="478F8938" w:rsidR="00A15BA1" w:rsidRDefault="002438DD" w:rsidP="002438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Retāk</w:t>
      </w:r>
      <w:r w:rsidR="00BF7711">
        <w:rPr>
          <w:sz w:val="22"/>
          <w:szCs w:val="22"/>
        </w:rPr>
        <w:t xml:space="preserve"> </w:t>
      </w:r>
      <w:r w:rsidR="00BF7711" w:rsidRPr="00BF7711">
        <w:rPr>
          <w:snapToGrid w:val="0"/>
          <w:color w:val="auto"/>
          <w:sz w:val="22"/>
          <w:lang w:eastAsia="en-US"/>
        </w:rPr>
        <w:t>(var ietekmēt līdz 1 lietotājam no 100).</w:t>
      </w:r>
    </w:p>
    <w:p w14:paraId="26731504" w14:textId="0CA433A0" w:rsidR="002438DD" w:rsidRDefault="00160869" w:rsidP="002438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2438DD" w:rsidRPr="00770D8A">
        <w:rPr>
          <w:sz w:val="22"/>
          <w:szCs w:val="22"/>
        </w:rPr>
        <w:t>remošanas traucējumi (piemēram, sāpes vēderā, slikta dūša).</w:t>
      </w:r>
    </w:p>
    <w:p w14:paraId="665AF6E8" w14:textId="77777777" w:rsidR="00BF7711" w:rsidRDefault="00BF7711" w:rsidP="002438DD">
      <w:pPr>
        <w:pStyle w:val="Default"/>
        <w:jc w:val="both"/>
        <w:rPr>
          <w:snapToGrid w:val="0"/>
          <w:color w:val="auto"/>
          <w:sz w:val="22"/>
          <w:lang w:eastAsia="en-US"/>
        </w:rPr>
      </w:pPr>
    </w:p>
    <w:p w14:paraId="70A06A7A" w14:textId="3F60CEC1" w:rsidR="00BF7711" w:rsidRDefault="00BF7711" w:rsidP="002438DD">
      <w:pPr>
        <w:pStyle w:val="Default"/>
        <w:jc w:val="both"/>
        <w:rPr>
          <w:snapToGrid w:val="0"/>
          <w:color w:val="auto"/>
          <w:sz w:val="22"/>
          <w:lang w:eastAsia="en-US"/>
        </w:rPr>
      </w:pPr>
      <w:r>
        <w:rPr>
          <w:snapToGrid w:val="0"/>
          <w:color w:val="auto"/>
          <w:sz w:val="22"/>
          <w:lang w:eastAsia="en-US"/>
        </w:rPr>
        <w:t>Reti (</w:t>
      </w:r>
      <w:r w:rsidRPr="00BF7711">
        <w:rPr>
          <w:snapToGrid w:val="0"/>
          <w:color w:val="auto"/>
          <w:sz w:val="22"/>
          <w:lang w:eastAsia="en-US"/>
        </w:rPr>
        <w:t>var ietekmēt līdz 1 lietotājam no 100</w:t>
      </w:r>
      <w:r>
        <w:rPr>
          <w:snapToGrid w:val="0"/>
          <w:color w:val="auto"/>
          <w:sz w:val="22"/>
          <w:lang w:eastAsia="en-US"/>
        </w:rPr>
        <w:t>0</w:t>
      </w:r>
      <w:r w:rsidRPr="00BF7711">
        <w:rPr>
          <w:snapToGrid w:val="0"/>
          <w:color w:val="auto"/>
          <w:sz w:val="22"/>
          <w:lang w:eastAsia="en-US"/>
        </w:rPr>
        <w:t>).</w:t>
      </w:r>
    </w:p>
    <w:p w14:paraId="688FF5EB" w14:textId="71EFE9AD" w:rsidR="00BF7711" w:rsidRDefault="00BF7711" w:rsidP="002438DD">
      <w:pPr>
        <w:pStyle w:val="Default"/>
        <w:jc w:val="both"/>
        <w:rPr>
          <w:snapToGrid w:val="0"/>
          <w:color w:val="auto"/>
          <w:sz w:val="22"/>
          <w:lang w:eastAsia="en-US"/>
        </w:rPr>
      </w:pPr>
      <w:r w:rsidRPr="00BF7711">
        <w:rPr>
          <w:snapToGrid w:val="0"/>
          <w:color w:val="auto"/>
          <w:sz w:val="22"/>
          <w:lang w:eastAsia="en-US"/>
        </w:rPr>
        <w:t>Vietējas paaugstinātas jutības reakcijas</w:t>
      </w:r>
      <w:r>
        <w:rPr>
          <w:snapToGrid w:val="0"/>
          <w:color w:val="auto"/>
          <w:sz w:val="22"/>
          <w:lang w:eastAsia="en-US"/>
        </w:rPr>
        <w:t xml:space="preserve">, </w:t>
      </w:r>
      <w:r w:rsidRPr="00BF7711">
        <w:rPr>
          <w:snapToGrid w:val="0"/>
          <w:color w:val="auto"/>
          <w:sz w:val="22"/>
          <w:lang w:eastAsia="en-US"/>
        </w:rPr>
        <w:t>piemēram, izsitumi, eritēma, nieze.</w:t>
      </w:r>
    </w:p>
    <w:p w14:paraId="4ABF14B2" w14:textId="77777777" w:rsidR="00BF7711" w:rsidRPr="00770D8A" w:rsidRDefault="00BF7711" w:rsidP="002438DD">
      <w:pPr>
        <w:pStyle w:val="Default"/>
        <w:jc w:val="both"/>
        <w:rPr>
          <w:sz w:val="22"/>
          <w:szCs w:val="22"/>
        </w:rPr>
      </w:pPr>
    </w:p>
    <w:p w14:paraId="0644105B" w14:textId="328344D8" w:rsidR="00BF7711" w:rsidRDefault="00BF7711" w:rsidP="002438DD">
      <w:pPr>
        <w:pStyle w:val="Default"/>
        <w:jc w:val="both"/>
        <w:rPr>
          <w:sz w:val="22"/>
          <w:szCs w:val="22"/>
        </w:rPr>
      </w:pPr>
      <w:r w:rsidRPr="00BF7711">
        <w:rPr>
          <w:sz w:val="22"/>
          <w:szCs w:val="22"/>
        </w:rPr>
        <w:t>Nav zināmi (biežumu nevar noteikt pēc pieejamiem datiem).</w:t>
      </w:r>
    </w:p>
    <w:p w14:paraId="7A8D2B51" w14:textId="6560A2A0" w:rsidR="002438DD" w:rsidRPr="00770D8A" w:rsidRDefault="00BF7711" w:rsidP="002438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438DD" w:rsidRPr="00770D8A">
        <w:rPr>
          <w:sz w:val="22"/>
          <w:szCs w:val="22"/>
        </w:rPr>
        <w:t>lerģiskas reakcijas, piemēram, lūpu, mēles un rīkles, un/vai balsenes pietūkums ar elpceļu sašaurināšanos (angio</w:t>
      </w:r>
      <w:r w:rsidR="002C0D58">
        <w:rPr>
          <w:sz w:val="22"/>
          <w:szCs w:val="22"/>
        </w:rPr>
        <w:t>edēma</w:t>
      </w:r>
      <w:r w:rsidR="002438DD" w:rsidRPr="00770D8A">
        <w:rPr>
          <w:sz w:val="22"/>
          <w:szCs w:val="22"/>
        </w:rPr>
        <w:t>)</w:t>
      </w:r>
      <w:r w:rsidR="004616D8">
        <w:rPr>
          <w:sz w:val="22"/>
          <w:szCs w:val="22"/>
        </w:rPr>
        <w:t>,</w:t>
      </w:r>
      <w:r w:rsidR="002438DD" w:rsidRPr="00770D8A">
        <w:rPr>
          <w:sz w:val="22"/>
          <w:szCs w:val="22"/>
        </w:rPr>
        <w:t xml:space="preserve"> elpas trūkums, sejas tūska. </w:t>
      </w:r>
    </w:p>
    <w:p w14:paraId="14C3C82D" w14:textId="77777777" w:rsidR="002438DD" w:rsidRPr="00770D8A" w:rsidRDefault="002438DD" w:rsidP="002438DD">
      <w:pPr>
        <w:rPr>
          <w:sz w:val="22"/>
          <w:szCs w:val="22"/>
        </w:rPr>
      </w:pPr>
    </w:p>
    <w:p w14:paraId="35E322AA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Rodoties pirmajām paaugstinātas jutības vai alerģiskas reakcijas pazīmēm, Sinupret forte apvalkotas tabletes nedrīkst lietot</w:t>
      </w:r>
      <w:r w:rsidRPr="0038168F">
        <w:rPr>
          <w:sz w:val="22"/>
          <w:szCs w:val="22"/>
        </w:rPr>
        <w:t xml:space="preserve"> </w:t>
      </w:r>
      <w:r w:rsidRPr="00770D8A">
        <w:rPr>
          <w:sz w:val="22"/>
          <w:szCs w:val="22"/>
        </w:rPr>
        <w:t>atkārtoti.</w:t>
      </w:r>
    </w:p>
    <w:p w14:paraId="65B5B610" w14:textId="77777777" w:rsidR="002438DD" w:rsidRPr="00770D8A" w:rsidRDefault="002438DD" w:rsidP="002438DD">
      <w:pPr>
        <w:rPr>
          <w:b/>
          <w:sz w:val="22"/>
          <w:szCs w:val="22"/>
        </w:rPr>
      </w:pPr>
    </w:p>
    <w:p w14:paraId="071669A5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b/>
          <w:sz w:val="22"/>
          <w:szCs w:val="22"/>
        </w:rPr>
        <w:t>Ziņošana par blakusparādībām</w:t>
      </w:r>
    </w:p>
    <w:p w14:paraId="01DF8CA7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Ja Jums rodas jebkādas blakusparādības, konsultējieties ar ārstu vai farmaceitu. Tas attiecas arī uz iespējamajām blakusparādībām, kas nav minētas šajā instrukcijā. Jūs varat ziņot par blakusparādībām arī tieši Zāļu valsts aģentūr</w:t>
      </w:r>
      <w:r>
        <w:rPr>
          <w:sz w:val="22"/>
          <w:szCs w:val="22"/>
        </w:rPr>
        <w:t>ai</w:t>
      </w:r>
      <w:r w:rsidRPr="00770D8A">
        <w:rPr>
          <w:sz w:val="22"/>
          <w:szCs w:val="22"/>
        </w:rPr>
        <w:t>, Jersikas iel</w:t>
      </w:r>
      <w:r>
        <w:rPr>
          <w:sz w:val="22"/>
          <w:szCs w:val="22"/>
        </w:rPr>
        <w:t>ā</w:t>
      </w:r>
      <w:r w:rsidRPr="00770D8A">
        <w:rPr>
          <w:sz w:val="22"/>
          <w:szCs w:val="22"/>
        </w:rPr>
        <w:t xml:space="preserve"> 15, Rīg</w:t>
      </w:r>
      <w:r>
        <w:rPr>
          <w:sz w:val="22"/>
          <w:szCs w:val="22"/>
        </w:rPr>
        <w:t>ā</w:t>
      </w:r>
      <w:r w:rsidRPr="00770D8A">
        <w:rPr>
          <w:sz w:val="22"/>
          <w:szCs w:val="22"/>
        </w:rPr>
        <w:t>, LV 1003</w:t>
      </w:r>
      <w:r>
        <w:rPr>
          <w:sz w:val="22"/>
          <w:szCs w:val="22"/>
        </w:rPr>
        <w:t>.</w:t>
      </w:r>
      <w:r w:rsidRPr="00770D8A">
        <w:rPr>
          <w:sz w:val="22"/>
          <w:szCs w:val="22"/>
        </w:rPr>
        <w:t xml:space="preserve"> Tālr.: +371 67078400</w:t>
      </w:r>
      <w:r>
        <w:rPr>
          <w:sz w:val="22"/>
          <w:szCs w:val="22"/>
        </w:rPr>
        <w:t>;</w:t>
      </w:r>
      <w:r w:rsidRPr="00770D8A">
        <w:rPr>
          <w:sz w:val="22"/>
          <w:szCs w:val="22"/>
        </w:rPr>
        <w:t xml:space="preserve"> Fakss: +371 67078428</w:t>
      </w:r>
      <w:r>
        <w:rPr>
          <w:sz w:val="22"/>
          <w:szCs w:val="22"/>
        </w:rPr>
        <w:t>.</w:t>
      </w:r>
      <w:r w:rsidRPr="00770D8A">
        <w:rPr>
          <w:sz w:val="22"/>
          <w:szCs w:val="22"/>
        </w:rPr>
        <w:t xml:space="preserve"> Tīmekļa vietne: </w:t>
      </w:r>
      <w:hyperlink r:id="rId7" w:history="1">
        <w:r w:rsidRPr="00347634">
          <w:rPr>
            <w:rStyle w:val="Hyperlink"/>
            <w:sz w:val="22"/>
            <w:szCs w:val="22"/>
          </w:rPr>
          <w:t>www.zva.gov.lv</w:t>
        </w:r>
      </w:hyperlink>
      <w:r w:rsidRPr="00770D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0D8A">
        <w:rPr>
          <w:sz w:val="22"/>
          <w:szCs w:val="22"/>
        </w:rPr>
        <w:t>Ziņojot par blakusparādībām, Jūs varat palīdzēt nodrošināt daudz plašāku informāciju par šo zāļu drošumu.</w:t>
      </w:r>
    </w:p>
    <w:p w14:paraId="78238E7F" w14:textId="77777777" w:rsidR="002438DD" w:rsidRPr="00770D8A" w:rsidRDefault="002438DD" w:rsidP="002438DD">
      <w:pPr>
        <w:rPr>
          <w:sz w:val="22"/>
          <w:szCs w:val="22"/>
        </w:rPr>
      </w:pPr>
    </w:p>
    <w:p w14:paraId="071EA850" w14:textId="77777777" w:rsidR="002438DD" w:rsidRPr="00770D8A" w:rsidRDefault="002438DD" w:rsidP="002438DD">
      <w:pPr>
        <w:rPr>
          <w:sz w:val="22"/>
          <w:szCs w:val="22"/>
        </w:rPr>
      </w:pPr>
    </w:p>
    <w:p w14:paraId="3E2BA728" w14:textId="77777777" w:rsidR="002438DD" w:rsidRPr="00770D8A" w:rsidRDefault="002438DD" w:rsidP="002438DD">
      <w:pPr>
        <w:ind w:left="567" w:hanging="567"/>
        <w:rPr>
          <w:i/>
          <w:color w:val="008000"/>
          <w:sz w:val="22"/>
          <w:szCs w:val="22"/>
        </w:rPr>
      </w:pPr>
      <w:r w:rsidRPr="00770D8A">
        <w:rPr>
          <w:b/>
          <w:sz w:val="22"/>
          <w:szCs w:val="22"/>
        </w:rPr>
        <w:t>5.</w:t>
      </w:r>
      <w:r w:rsidRPr="00770D8A">
        <w:rPr>
          <w:b/>
          <w:sz w:val="22"/>
          <w:szCs w:val="22"/>
        </w:rPr>
        <w:tab/>
        <w:t xml:space="preserve">Kā uzglabāt </w:t>
      </w:r>
      <w:r w:rsidRPr="00770D8A">
        <w:rPr>
          <w:b/>
          <w:bCs/>
          <w:sz w:val="22"/>
          <w:szCs w:val="22"/>
        </w:rPr>
        <w:t>Sinupret forte</w:t>
      </w:r>
    </w:p>
    <w:p w14:paraId="2BB875CF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5E8C5C97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Uzglabāt bērniem neredzamā un nepieejamā vietā.</w:t>
      </w:r>
    </w:p>
    <w:p w14:paraId="49C8F741" w14:textId="606C17E2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>Nelietot šīs zāles pēc derīguma termiņa beigām, kas norādīts uz kastītes</w:t>
      </w:r>
      <w:r w:rsidR="00746084">
        <w:rPr>
          <w:sz w:val="22"/>
          <w:szCs w:val="22"/>
        </w:rPr>
        <w:t xml:space="preserve"> un blistera pēc “Derīgs līdz”/ “EXP”</w:t>
      </w:r>
      <w:r w:rsidRPr="00770D8A">
        <w:rPr>
          <w:sz w:val="22"/>
          <w:szCs w:val="22"/>
        </w:rPr>
        <w:t>. Derīguma termiņš attiecas uz norādītā mēneša pēdējo dienu.</w:t>
      </w:r>
    </w:p>
    <w:p w14:paraId="3DC24FC1" w14:textId="77777777" w:rsidR="002438DD" w:rsidRPr="00347634" w:rsidRDefault="002438DD" w:rsidP="002438DD">
      <w:pPr>
        <w:numPr>
          <w:ilvl w:val="12"/>
          <w:numId w:val="0"/>
        </w:numPr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 xml:space="preserve">Uzglabāt temperatūrā līdz 30º C. </w:t>
      </w:r>
    </w:p>
    <w:p w14:paraId="627A8277" w14:textId="474BC2F2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 xml:space="preserve">Uzglabāt </w:t>
      </w:r>
      <w:r w:rsidR="004F7DB4">
        <w:rPr>
          <w:sz w:val="22"/>
          <w:szCs w:val="22"/>
        </w:rPr>
        <w:t>oriģinālajā</w:t>
      </w:r>
      <w:r w:rsidR="004F7DB4" w:rsidRPr="00347634">
        <w:rPr>
          <w:sz w:val="22"/>
          <w:szCs w:val="22"/>
        </w:rPr>
        <w:t xml:space="preserve"> </w:t>
      </w:r>
      <w:r w:rsidRPr="00347634">
        <w:rPr>
          <w:sz w:val="22"/>
          <w:szCs w:val="22"/>
        </w:rPr>
        <w:t xml:space="preserve">iepakojumā, lai pasargātu no gaismas un mitruma. </w:t>
      </w:r>
    </w:p>
    <w:p w14:paraId="10EC09E4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4A443091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3508021E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>6.</w:t>
      </w:r>
      <w:r w:rsidRPr="00770D8A">
        <w:rPr>
          <w:b/>
          <w:sz w:val="22"/>
          <w:szCs w:val="22"/>
        </w:rPr>
        <w:tab/>
        <w:t xml:space="preserve">Iepakojuma saturs un cita informācija </w:t>
      </w:r>
    </w:p>
    <w:p w14:paraId="0F4611C4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0E245004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  <w:r w:rsidRPr="00770D8A">
        <w:rPr>
          <w:b/>
          <w:sz w:val="22"/>
          <w:szCs w:val="22"/>
        </w:rPr>
        <w:t xml:space="preserve">Ko </w:t>
      </w: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satur</w:t>
      </w:r>
    </w:p>
    <w:p w14:paraId="221E6BB1" w14:textId="77777777" w:rsidR="002438DD" w:rsidRPr="00770D8A" w:rsidRDefault="002438DD" w:rsidP="002438DD">
      <w:pPr>
        <w:suppressAutoHyphens/>
        <w:rPr>
          <w:sz w:val="22"/>
          <w:szCs w:val="22"/>
        </w:rPr>
      </w:pPr>
      <w:r w:rsidRPr="00770D8A">
        <w:rPr>
          <w:sz w:val="22"/>
          <w:szCs w:val="22"/>
        </w:rPr>
        <w:t>Viena apvalkotā tablete satur:</w:t>
      </w:r>
    </w:p>
    <w:p w14:paraId="04162EA9" w14:textId="40828A31" w:rsidR="002438DD" w:rsidRPr="00770D8A" w:rsidRDefault="002438DD" w:rsidP="002438DD">
      <w:pPr>
        <w:suppressAutoHyphens/>
        <w:rPr>
          <w:i/>
          <w:iCs/>
          <w:sz w:val="22"/>
          <w:szCs w:val="22"/>
        </w:rPr>
      </w:pPr>
      <w:r w:rsidRPr="00770D8A">
        <w:rPr>
          <w:sz w:val="22"/>
          <w:szCs w:val="22"/>
        </w:rPr>
        <w:t>-</w:t>
      </w:r>
      <w:r w:rsidRPr="00770D8A">
        <w:rPr>
          <w:i/>
          <w:iCs/>
          <w:sz w:val="22"/>
          <w:szCs w:val="22"/>
        </w:rPr>
        <w:t xml:space="preserve"> Aktīvās vielas:</w:t>
      </w:r>
    </w:p>
    <w:p w14:paraId="6BAB7ACA" w14:textId="77777777" w:rsidR="00B97CD6" w:rsidRPr="00E577C6" w:rsidRDefault="00B97CD6" w:rsidP="00B97CD6">
      <w:pPr>
        <w:widowControl w:val="0"/>
        <w:tabs>
          <w:tab w:val="left" w:pos="5103"/>
        </w:tabs>
        <w:autoSpaceDE w:val="0"/>
        <w:autoSpaceDN w:val="0"/>
        <w:adjustRightInd w:val="0"/>
        <w:ind w:right="-674"/>
        <w:rPr>
          <w:sz w:val="22"/>
          <w:szCs w:val="22"/>
        </w:rPr>
      </w:pPr>
      <w:r>
        <w:rPr>
          <w:spacing w:val="-1"/>
          <w:sz w:val="22"/>
          <w:szCs w:val="22"/>
        </w:rPr>
        <w:t>12 mg g</w:t>
      </w:r>
      <w:r w:rsidRPr="00E577C6">
        <w:rPr>
          <w:sz w:val="22"/>
          <w:szCs w:val="22"/>
        </w:rPr>
        <w:t>enc</w:t>
      </w:r>
      <w:r w:rsidRPr="00E577C6">
        <w:rPr>
          <w:spacing w:val="1"/>
          <w:sz w:val="22"/>
          <w:szCs w:val="22"/>
        </w:rPr>
        <w:t>i</w:t>
      </w:r>
      <w:r w:rsidRPr="00E577C6">
        <w:rPr>
          <w:spacing w:val="-2"/>
          <w:sz w:val="22"/>
          <w:szCs w:val="22"/>
        </w:rPr>
        <w:t>ā</w:t>
      </w:r>
      <w:r w:rsidRPr="00E577C6">
        <w:rPr>
          <w:sz w:val="22"/>
          <w:szCs w:val="22"/>
        </w:rPr>
        <w:t>nas</w:t>
      </w:r>
      <w:r w:rsidRPr="00E577C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 w:rsidRPr="00CA1E6E">
        <w:rPr>
          <w:i/>
          <w:spacing w:val="-2"/>
          <w:sz w:val="22"/>
          <w:szCs w:val="22"/>
        </w:rPr>
        <w:t xml:space="preserve">Gentiana lutea </w:t>
      </w:r>
      <w:r w:rsidRPr="00161547">
        <w:rPr>
          <w:spacing w:val="-2"/>
          <w:sz w:val="22"/>
          <w:szCs w:val="22"/>
        </w:rPr>
        <w:t>L.</w:t>
      </w:r>
      <w:r>
        <w:rPr>
          <w:spacing w:val="-2"/>
          <w:sz w:val="22"/>
          <w:szCs w:val="22"/>
        </w:rPr>
        <w:t xml:space="preserve">) </w:t>
      </w:r>
      <w:r w:rsidRPr="00E577C6">
        <w:rPr>
          <w:sz w:val="22"/>
          <w:szCs w:val="22"/>
        </w:rPr>
        <w:t>s</w:t>
      </w:r>
      <w:r w:rsidRPr="00E577C6">
        <w:rPr>
          <w:spacing w:val="1"/>
          <w:sz w:val="22"/>
          <w:szCs w:val="22"/>
        </w:rPr>
        <w:t>a</w:t>
      </w:r>
      <w:r w:rsidRPr="00E577C6">
        <w:rPr>
          <w:spacing w:val="-2"/>
          <w:sz w:val="22"/>
          <w:szCs w:val="22"/>
        </w:rPr>
        <w:t>k</w:t>
      </w:r>
      <w:r w:rsidRPr="007879E5">
        <w:rPr>
          <w:spacing w:val="-2"/>
          <w:sz w:val="22"/>
          <w:szCs w:val="22"/>
        </w:rPr>
        <w:t>ņu</w:t>
      </w:r>
      <w:r w:rsidRPr="00E577C6">
        <w:rPr>
          <w:sz w:val="22"/>
          <w:szCs w:val="22"/>
        </w:rPr>
        <w:t xml:space="preserve"> pu</w:t>
      </w:r>
      <w:r w:rsidRPr="00E577C6">
        <w:rPr>
          <w:spacing w:val="1"/>
          <w:sz w:val="22"/>
          <w:szCs w:val="22"/>
        </w:rPr>
        <w:t>l</w:t>
      </w:r>
      <w:r w:rsidRPr="00E577C6">
        <w:rPr>
          <w:spacing w:val="-2"/>
          <w:sz w:val="22"/>
          <w:szCs w:val="22"/>
        </w:rPr>
        <w:t>v</w:t>
      </w:r>
      <w:r w:rsidRPr="00E577C6">
        <w:rPr>
          <w:sz w:val="22"/>
          <w:szCs w:val="22"/>
        </w:rPr>
        <w:t>e</w:t>
      </w:r>
      <w:r w:rsidRPr="00E577C6"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 w:rsidRPr="00E577C6">
        <w:rPr>
          <w:spacing w:val="1"/>
          <w:sz w:val="22"/>
          <w:szCs w:val="22"/>
        </w:rPr>
        <w:t xml:space="preserve"> </w:t>
      </w:r>
      <w:r w:rsidRPr="00E577C6">
        <w:rPr>
          <w:spacing w:val="3"/>
          <w:sz w:val="22"/>
          <w:szCs w:val="22"/>
        </w:rPr>
        <w:t>(</w:t>
      </w:r>
      <w:r w:rsidRPr="00E577C6">
        <w:rPr>
          <w:i/>
          <w:iCs/>
          <w:spacing w:val="-3"/>
          <w:sz w:val="22"/>
          <w:szCs w:val="22"/>
        </w:rPr>
        <w:t>G</w:t>
      </w:r>
      <w:r w:rsidRPr="00E577C6">
        <w:rPr>
          <w:i/>
          <w:iCs/>
          <w:sz w:val="22"/>
          <w:szCs w:val="22"/>
        </w:rPr>
        <w:t>en</w:t>
      </w:r>
      <w:r w:rsidRPr="00E577C6">
        <w:rPr>
          <w:i/>
          <w:iCs/>
          <w:spacing w:val="-1"/>
          <w:sz w:val="22"/>
          <w:szCs w:val="22"/>
        </w:rPr>
        <w:t>t</w:t>
      </w:r>
      <w:r w:rsidRPr="00E577C6">
        <w:rPr>
          <w:i/>
          <w:iCs/>
          <w:spacing w:val="1"/>
          <w:sz w:val="22"/>
          <w:szCs w:val="22"/>
        </w:rPr>
        <w:t>i</w:t>
      </w:r>
      <w:r w:rsidRPr="00E577C6">
        <w:rPr>
          <w:i/>
          <w:iCs/>
          <w:sz w:val="22"/>
          <w:szCs w:val="22"/>
        </w:rPr>
        <w:t>anae</w:t>
      </w:r>
      <w:r w:rsidRPr="00E577C6">
        <w:rPr>
          <w:i/>
          <w:iCs/>
          <w:spacing w:val="-2"/>
          <w:sz w:val="22"/>
          <w:szCs w:val="22"/>
        </w:rPr>
        <w:t xml:space="preserve"> </w:t>
      </w:r>
      <w:r w:rsidRPr="00E577C6">
        <w:rPr>
          <w:i/>
          <w:iCs/>
          <w:sz w:val="22"/>
          <w:szCs w:val="22"/>
        </w:rPr>
        <w:t>ra</w:t>
      </w:r>
      <w:r w:rsidRPr="00E577C6">
        <w:rPr>
          <w:i/>
          <w:iCs/>
          <w:spacing w:val="-2"/>
          <w:sz w:val="22"/>
          <w:szCs w:val="22"/>
        </w:rPr>
        <w:t>d</w:t>
      </w:r>
      <w:r w:rsidRPr="00E577C6">
        <w:rPr>
          <w:i/>
          <w:iCs/>
          <w:spacing w:val="1"/>
          <w:sz w:val="22"/>
          <w:szCs w:val="22"/>
        </w:rPr>
        <w:t>i</w:t>
      </w:r>
      <w:r w:rsidRPr="00E577C6">
        <w:rPr>
          <w:i/>
          <w:iCs/>
          <w:sz w:val="22"/>
          <w:szCs w:val="22"/>
        </w:rPr>
        <w:t>x</w:t>
      </w:r>
      <w:r w:rsidRPr="00E577C6">
        <w:rPr>
          <w:i/>
          <w:iCs/>
          <w:spacing w:val="1"/>
          <w:sz w:val="22"/>
          <w:szCs w:val="22"/>
        </w:rPr>
        <w:t xml:space="preserve"> </w:t>
      </w:r>
      <w:r w:rsidRPr="00E577C6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E577C6">
        <w:rPr>
          <w:sz w:val="22"/>
          <w:szCs w:val="22"/>
        </w:rPr>
        <w:tab/>
      </w:r>
    </w:p>
    <w:p w14:paraId="2C928754" w14:textId="3C5BFAD7" w:rsidR="00B97CD6" w:rsidRPr="00E577C6" w:rsidRDefault="00B97CD6" w:rsidP="00B97CD6">
      <w:pPr>
        <w:widowControl w:val="0"/>
        <w:tabs>
          <w:tab w:val="left" w:pos="4620"/>
          <w:tab w:val="left" w:pos="5670"/>
        </w:tabs>
        <w:autoSpaceDE w:val="0"/>
        <w:autoSpaceDN w:val="0"/>
        <w:adjustRightInd w:val="0"/>
        <w:ind w:right="-107"/>
        <w:rPr>
          <w:sz w:val="22"/>
          <w:szCs w:val="22"/>
        </w:rPr>
      </w:pPr>
      <w:r>
        <w:rPr>
          <w:sz w:val="22"/>
          <w:szCs w:val="22"/>
        </w:rPr>
        <w:t>36 mg g</w:t>
      </w:r>
      <w:r w:rsidRPr="007879E5">
        <w:rPr>
          <w:sz w:val="22"/>
          <w:szCs w:val="22"/>
        </w:rPr>
        <w:t xml:space="preserve">aiļbiksīšu </w:t>
      </w:r>
      <w:r>
        <w:rPr>
          <w:sz w:val="22"/>
          <w:szCs w:val="22"/>
        </w:rPr>
        <w:t>(</w:t>
      </w:r>
      <w:r w:rsidRPr="00CA1E6E">
        <w:rPr>
          <w:i/>
          <w:sz w:val="22"/>
          <w:szCs w:val="22"/>
        </w:rPr>
        <w:t>Primula veris</w:t>
      </w:r>
      <w:r w:rsidRPr="00161547">
        <w:rPr>
          <w:sz w:val="22"/>
          <w:szCs w:val="22"/>
        </w:rPr>
        <w:t xml:space="preserve"> L., </w:t>
      </w:r>
      <w:r w:rsidRPr="00CA1E6E">
        <w:rPr>
          <w:i/>
          <w:sz w:val="22"/>
          <w:szCs w:val="22"/>
        </w:rPr>
        <w:t>Primula elatior</w:t>
      </w:r>
      <w:r w:rsidRPr="00161547">
        <w:rPr>
          <w:sz w:val="22"/>
          <w:szCs w:val="22"/>
        </w:rPr>
        <w:t xml:space="preserve"> (L.) Hill.</w:t>
      </w:r>
      <w:r>
        <w:rPr>
          <w:sz w:val="22"/>
          <w:szCs w:val="22"/>
        </w:rPr>
        <w:t xml:space="preserve">) </w:t>
      </w:r>
      <w:r w:rsidRPr="007879E5">
        <w:rPr>
          <w:sz w:val="22"/>
          <w:szCs w:val="22"/>
        </w:rPr>
        <w:t>ziedu</w:t>
      </w:r>
      <w:r w:rsidRPr="00E577C6">
        <w:rPr>
          <w:sz w:val="22"/>
          <w:szCs w:val="22"/>
        </w:rPr>
        <w:t xml:space="preserve"> p</w:t>
      </w:r>
      <w:r w:rsidRPr="00E577C6">
        <w:rPr>
          <w:spacing w:val="-2"/>
          <w:sz w:val="22"/>
          <w:szCs w:val="22"/>
        </w:rPr>
        <w:t>u</w:t>
      </w:r>
      <w:r w:rsidRPr="00E577C6">
        <w:rPr>
          <w:spacing w:val="1"/>
          <w:sz w:val="22"/>
          <w:szCs w:val="22"/>
        </w:rPr>
        <w:t>l</w:t>
      </w:r>
      <w:r w:rsidRPr="00E577C6">
        <w:rPr>
          <w:spacing w:val="-2"/>
          <w:sz w:val="22"/>
          <w:szCs w:val="22"/>
        </w:rPr>
        <w:t>v</w:t>
      </w:r>
      <w:r w:rsidRPr="00E577C6">
        <w:rPr>
          <w:sz w:val="22"/>
          <w:szCs w:val="22"/>
        </w:rPr>
        <w:t>e</w:t>
      </w:r>
      <w:r w:rsidRPr="00E577C6"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Pr="00E577C6">
        <w:rPr>
          <w:spacing w:val="-1"/>
          <w:sz w:val="22"/>
          <w:szCs w:val="22"/>
        </w:rPr>
        <w:t xml:space="preserve"> </w:t>
      </w:r>
      <w:r w:rsidRPr="00E577C6">
        <w:rPr>
          <w:sz w:val="22"/>
          <w:szCs w:val="22"/>
        </w:rPr>
        <w:t>(</w:t>
      </w:r>
      <w:r w:rsidRPr="00E577C6">
        <w:rPr>
          <w:i/>
          <w:iCs/>
          <w:sz w:val="22"/>
          <w:szCs w:val="22"/>
        </w:rPr>
        <w:t>Pr</w:t>
      </w:r>
      <w:r w:rsidRPr="00E577C6">
        <w:rPr>
          <w:i/>
          <w:iCs/>
          <w:spacing w:val="1"/>
          <w:sz w:val="22"/>
          <w:szCs w:val="22"/>
        </w:rPr>
        <w:t>i</w:t>
      </w:r>
      <w:r w:rsidRPr="00E577C6">
        <w:rPr>
          <w:i/>
          <w:iCs/>
          <w:spacing w:val="-1"/>
          <w:sz w:val="22"/>
          <w:szCs w:val="22"/>
        </w:rPr>
        <w:t>m</w:t>
      </w:r>
      <w:r w:rsidRPr="00E577C6">
        <w:rPr>
          <w:i/>
          <w:iCs/>
          <w:sz w:val="22"/>
          <w:szCs w:val="22"/>
        </w:rPr>
        <w:t>u</w:t>
      </w:r>
      <w:r w:rsidRPr="00E577C6">
        <w:rPr>
          <w:i/>
          <w:iCs/>
          <w:spacing w:val="-1"/>
          <w:sz w:val="22"/>
          <w:szCs w:val="22"/>
        </w:rPr>
        <w:t>l</w:t>
      </w:r>
      <w:r w:rsidRPr="00E577C6">
        <w:rPr>
          <w:i/>
          <w:iCs/>
          <w:sz w:val="22"/>
          <w:szCs w:val="22"/>
        </w:rPr>
        <w:t xml:space="preserve">ae </w:t>
      </w:r>
      <w:r w:rsidRPr="00E577C6">
        <w:rPr>
          <w:i/>
          <w:iCs/>
          <w:spacing w:val="-1"/>
          <w:sz w:val="22"/>
          <w:szCs w:val="22"/>
        </w:rPr>
        <w:t>f</w:t>
      </w:r>
      <w:r w:rsidRPr="00E577C6">
        <w:rPr>
          <w:i/>
          <w:iCs/>
          <w:spacing w:val="1"/>
          <w:sz w:val="22"/>
          <w:szCs w:val="22"/>
        </w:rPr>
        <w:t>l</w:t>
      </w:r>
      <w:r w:rsidRPr="00E577C6">
        <w:rPr>
          <w:i/>
          <w:iCs/>
          <w:sz w:val="22"/>
          <w:szCs w:val="22"/>
        </w:rPr>
        <w:t>o</w:t>
      </w:r>
      <w:r w:rsidRPr="00E577C6">
        <w:rPr>
          <w:i/>
          <w:iCs/>
          <w:spacing w:val="-2"/>
          <w:sz w:val="22"/>
          <w:szCs w:val="22"/>
        </w:rPr>
        <w:t>s</w:t>
      </w:r>
      <w:r w:rsidRPr="00E577C6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E577C6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36 mg d</w:t>
      </w:r>
      <w:r w:rsidRPr="00E577C6">
        <w:rPr>
          <w:spacing w:val="-1"/>
          <w:sz w:val="22"/>
          <w:szCs w:val="22"/>
        </w:rPr>
        <w:t>ārza skābeņu</w:t>
      </w:r>
      <w:r w:rsidRPr="00E577C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A1E6E">
        <w:rPr>
          <w:i/>
          <w:sz w:val="22"/>
          <w:szCs w:val="22"/>
        </w:rPr>
        <w:t>Rumex acetosa</w:t>
      </w:r>
      <w:r w:rsidRPr="00B22577">
        <w:rPr>
          <w:sz w:val="22"/>
          <w:szCs w:val="22"/>
        </w:rPr>
        <w:t xml:space="preserve"> L., </w:t>
      </w:r>
      <w:r w:rsidRPr="00CA1E6E">
        <w:rPr>
          <w:i/>
          <w:sz w:val="22"/>
          <w:szCs w:val="22"/>
        </w:rPr>
        <w:t>Rumex acetosella</w:t>
      </w:r>
      <w:r w:rsidRPr="00B22577">
        <w:rPr>
          <w:sz w:val="22"/>
          <w:szCs w:val="22"/>
        </w:rPr>
        <w:t xml:space="preserve"> L., </w:t>
      </w:r>
      <w:r w:rsidRPr="00CA1E6E">
        <w:rPr>
          <w:i/>
          <w:sz w:val="22"/>
          <w:szCs w:val="22"/>
        </w:rPr>
        <w:t>Rumex crispus</w:t>
      </w:r>
      <w:r w:rsidRPr="00B22577">
        <w:rPr>
          <w:sz w:val="22"/>
          <w:szCs w:val="22"/>
        </w:rPr>
        <w:t xml:space="preserve"> L., </w:t>
      </w:r>
      <w:r w:rsidRPr="00CA1E6E">
        <w:rPr>
          <w:i/>
          <w:sz w:val="22"/>
          <w:szCs w:val="22"/>
        </w:rPr>
        <w:t xml:space="preserve">Rumex </w:t>
      </w:r>
      <w:r w:rsidRPr="00CA1E6E">
        <w:rPr>
          <w:i/>
          <w:sz w:val="22"/>
          <w:szCs w:val="22"/>
        </w:rPr>
        <w:lastRenderedPageBreak/>
        <w:t>obtusifolius</w:t>
      </w:r>
      <w:r w:rsidRPr="00B22577">
        <w:rPr>
          <w:sz w:val="22"/>
          <w:szCs w:val="22"/>
        </w:rPr>
        <w:t xml:space="preserve"> L., </w:t>
      </w:r>
      <w:r w:rsidRPr="00CA1E6E">
        <w:rPr>
          <w:i/>
          <w:sz w:val="22"/>
          <w:szCs w:val="22"/>
        </w:rPr>
        <w:t>Rumex patientia</w:t>
      </w:r>
      <w:r w:rsidRPr="00B22577">
        <w:rPr>
          <w:sz w:val="22"/>
          <w:szCs w:val="22"/>
        </w:rPr>
        <w:t xml:space="preserve"> L., </w:t>
      </w:r>
      <w:r w:rsidRPr="00CA1E6E">
        <w:rPr>
          <w:i/>
          <w:sz w:val="22"/>
          <w:szCs w:val="22"/>
        </w:rPr>
        <w:t>Rumex thyrsiflorus</w:t>
      </w:r>
      <w:r w:rsidRPr="00B22577">
        <w:rPr>
          <w:sz w:val="22"/>
          <w:szCs w:val="22"/>
        </w:rPr>
        <w:t xml:space="preserve"> FINGERH</w:t>
      </w:r>
      <w:r>
        <w:rPr>
          <w:sz w:val="22"/>
          <w:szCs w:val="22"/>
        </w:rPr>
        <w:t>)</w:t>
      </w:r>
      <w:r w:rsidRPr="00B22577">
        <w:rPr>
          <w:spacing w:val="-1"/>
          <w:sz w:val="22"/>
          <w:szCs w:val="22"/>
        </w:rPr>
        <w:t xml:space="preserve"> </w:t>
      </w:r>
      <w:r w:rsidRPr="00E577C6">
        <w:rPr>
          <w:spacing w:val="-1"/>
          <w:sz w:val="22"/>
          <w:szCs w:val="22"/>
        </w:rPr>
        <w:t>l</w:t>
      </w:r>
      <w:r w:rsidRPr="00E577C6">
        <w:rPr>
          <w:sz w:val="22"/>
          <w:szCs w:val="22"/>
        </w:rPr>
        <w:t>a</w:t>
      </w:r>
      <w:r w:rsidRPr="00E577C6">
        <w:rPr>
          <w:spacing w:val="-2"/>
          <w:sz w:val="22"/>
          <w:szCs w:val="22"/>
        </w:rPr>
        <w:t>k</w:t>
      </w:r>
      <w:r w:rsidRPr="00E577C6">
        <w:rPr>
          <w:sz w:val="22"/>
          <w:szCs w:val="22"/>
        </w:rPr>
        <w:t>s</w:t>
      </w:r>
      <w:r w:rsidRPr="00E577C6">
        <w:rPr>
          <w:spacing w:val="1"/>
          <w:sz w:val="22"/>
          <w:szCs w:val="22"/>
        </w:rPr>
        <w:t>tu</w:t>
      </w:r>
      <w:r w:rsidRPr="00E577C6">
        <w:rPr>
          <w:sz w:val="22"/>
          <w:szCs w:val="22"/>
        </w:rPr>
        <w:t xml:space="preserve"> p</w:t>
      </w:r>
      <w:r w:rsidRPr="00E577C6">
        <w:rPr>
          <w:spacing w:val="-2"/>
          <w:sz w:val="22"/>
          <w:szCs w:val="22"/>
        </w:rPr>
        <w:t>u</w:t>
      </w:r>
      <w:r w:rsidRPr="00E577C6">
        <w:rPr>
          <w:spacing w:val="1"/>
          <w:sz w:val="22"/>
          <w:szCs w:val="22"/>
        </w:rPr>
        <w:t>l</w:t>
      </w:r>
      <w:r w:rsidRPr="00E577C6">
        <w:rPr>
          <w:spacing w:val="-2"/>
          <w:sz w:val="22"/>
          <w:szCs w:val="22"/>
        </w:rPr>
        <w:t>v</w:t>
      </w:r>
      <w:r w:rsidRPr="00E577C6">
        <w:rPr>
          <w:sz w:val="22"/>
          <w:szCs w:val="22"/>
        </w:rPr>
        <w:t>e</w:t>
      </w:r>
      <w:r w:rsidRPr="00E577C6"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Pr="00E577C6">
        <w:rPr>
          <w:spacing w:val="-1"/>
          <w:sz w:val="22"/>
          <w:szCs w:val="22"/>
        </w:rPr>
        <w:t xml:space="preserve"> </w:t>
      </w:r>
      <w:r w:rsidRPr="00E577C6">
        <w:rPr>
          <w:spacing w:val="3"/>
          <w:sz w:val="22"/>
          <w:szCs w:val="22"/>
        </w:rPr>
        <w:t>(</w:t>
      </w:r>
      <w:r w:rsidRPr="00E577C6">
        <w:rPr>
          <w:i/>
          <w:iCs/>
          <w:sz w:val="22"/>
          <w:szCs w:val="22"/>
        </w:rPr>
        <w:t>Ru</w:t>
      </w:r>
      <w:r w:rsidRPr="00E577C6">
        <w:rPr>
          <w:i/>
          <w:iCs/>
          <w:spacing w:val="-2"/>
          <w:sz w:val="22"/>
          <w:szCs w:val="22"/>
        </w:rPr>
        <w:t>m</w:t>
      </w:r>
      <w:r w:rsidRPr="00E577C6">
        <w:rPr>
          <w:i/>
          <w:iCs/>
          <w:spacing w:val="1"/>
          <w:sz w:val="22"/>
          <w:szCs w:val="22"/>
        </w:rPr>
        <w:t>i</w:t>
      </w:r>
      <w:r w:rsidRPr="00E577C6">
        <w:rPr>
          <w:i/>
          <w:iCs/>
          <w:spacing w:val="-2"/>
          <w:sz w:val="22"/>
          <w:szCs w:val="22"/>
        </w:rPr>
        <w:t>c</w:t>
      </w:r>
      <w:r w:rsidRPr="00E577C6">
        <w:rPr>
          <w:i/>
          <w:iCs/>
          <w:spacing w:val="1"/>
          <w:sz w:val="22"/>
          <w:szCs w:val="22"/>
        </w:rPr>
        <w:t>i</w:t>
      </w:r>
      <w:r w:rsidRPr="00E577C6">
        <w:rPr>
          <w:i/>
          <w:iCs/>
          <w:sz w:val="22"/>
          <w:szCs w:val="22"/>
        </w:rPr>
        <w:t xml:space="preserve">s </w:t>
      </w:r>
      <w:r w:rsidRPr="00E577C6">
        <w:rPr>
          <w:i/>
          <w:iCs/>
          <w:spacing w:val="-2"/>
          <w:sz w:val="22"/>
          <w:szCs w:val="22"/>
        </w:rPr>
        <w:t>h</w:t>
      </w:r>
      <w:r w:rsidRPr="00E577C6">
        <w:rPr>
          <w:i/>
          <w:iCs/>
          <w:sz w:val="22"/>
          <w:szCs w:val="22"/>
        </w:rPr>
        <w:t>e</w:t>
      </w:r>
      <w:r w:rsidRPr="00E577C6">
        <w:rPr>
          <w:i/>
          <w:iCs/>
          <w:spacing w:val="1"/>
          <w:sz w:val="22"/>
          <w:szCs w:val="22"/>
        </w:rPr>
        <w:t>r</w:t>
      </w:r>
      <w:r w:rsidRPr="00E577C6">
        <w:rPr>
          <w:i/>
          <w:iCs/>
          <w:sz w:val="22"/>
          <w:szCs w:val="22"/>
        </w:rPr>
        <w:t>b</w:t>
      </w:r>
      <w:r w:rsidRPr="00E577C6">
        <w:rPr>
          <w:i/>
          <w:iCs/>
          <w:spacing w:val="-2"/>
          <w:sz w:val="22"/>
          <w:szCs w:val="22"/>
        </w:rPr>
        <w:t>a</w:t>
      </w:r>
      <w:r w:rsidRPr="00E577C6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E577C6">
        <w:rPr>
          <w:sz w:val="22"/>
          <w:szCs w:val="22"/>
        </w:rPr>
        <w:t xml:space="preserve"> </w:t>
      </w:r>
    </w:p>
    <w:p w14:paraId="0C5E6362" w14:textId="77777777" w:rsidR="00B97CD6" w:rsidRDefault="00B97CD6" w:rsidP="00B97CD6">
      <w:pPr>
        <w:widowControl w:val="0"/>
        <w:tabs>
          <w:tab w:val="left" w:pos="4540"/>
          <w:tab w:val="left" w:pos="4620"/>
        </w:tabs>
        <w:autoSpaceDE w:val="0"/>
        <w:autoSpaceDN w:val="0"/>
        <w:adjustRightInd w:val="0"/>
        <w:ind w:right="35"/>
        <w:rPr>
          <w:sz w:val="22"/>
          <w:szCs w:val="22"/>
        </w:rPr>
      </w:pPr>
      <w:r>
        <w:rPr>
          <w:sz w:val="22"/>
          <w:szCs w:val="22"/>
        </w:rPr>
        <w:t>36 mg m</w:t>
      </w:r>
      <w:r w:rsidRPr="00E577C6">
        <w:rPr>
          <w:sz w:val="22"/>
          <w:szCs w:val="22"/>
        </w:rPr>
        <w:t>elnā plū</w:t>
      </w:r>
      <w:r w:rsidRPr="00E577C6">
        <w:rPr>
          <w:spacing w:val="1"/>
          <w:sz w:val="22"/>
          <w:szCs w:val="22"/>
        </w:rPr>
        <w:t>š</w:t>
      </w:r>
      <w:r w:rsidRPr="00E577C6">
        <w:rPr>
          <w:spacing w:val="-2"/>
          <w:sz w:val="22"/>
          <w:szCs w:val="22"/>
        </w:rPr>
        <w:t>k</w:t>
      </w:r>
      <w:r w:rsidRPr="00E577C6">
        <w:rPr>
          <w:sz w:val="22"/>
          <w:szCs w:val="22"/>
        </w:rPr>
        <w:t>o</w:t>
      </w:r>
      <w:r w:rsidRPr="00E577C6">
        <w:rPr>
          <w:spacing w:val="-2"/>
          <w:sz w:val="22"/>
          <w:szCs w:val="22"/>
        </w:rPr>
        <w:t>k</w:t>
      </w:r>
      <w:r w:rsidRPr="00E577C6">
        <w:rPr>
          <w:sz w:val="22"/>
          <w:szCs w:val="22"/>
        </w:rPr>
        <w:t xml:space="preserve">a </w:t>
      </w:r>
      <w:r>
        <w:rPr>
          <w:sz w:val="22"/>
          <w:szCs w:val="22"/>
        </w:rPr>
        <w:t>(</w:t>
      </w:r>
      <w:r w:rsidRPr="00160869">
        <w:rPr>
          <w:i/>
          <w:iCs/>
          <w:sz w:val="22"/>
          <w:szCs w:val="22"/>
        </w:rPr>
        <w:t xml:space="preserve">Sambucus nigra </w:t>
      </w:r>
      <w:r w:rsidRPr="00160869">
        <w:rPr>
          <w:sz w:val="22"/>
          <w:szCs w:val="22"/>
        </w:rPr>
        <w:t>L.)</w:t>
      </w:r>
      <w:r>
        <w:rPr>
          <w:sz w:val="22"/>
          <w:szCs w:val="22"/>
        </w:rPr>
        <w:t xml:space="preserve"> </w:t>
      </w:r>
      <w:r w:rsidRPr="00E577C6">
        <w:rPr>
          <w:spacing w:val="-2"/>
          <w:sz w:val="22"/>
          <w:szCs w:val="22"/>
        </w:rPr>
        <w:t>z</w:t>
      </w:r>
      <w:r w:rsidRPr="00E577C6">
        <w:rPr>
          <w:spacing w:val="1"/>
          <w:sz w:val="22"/>
          <w:szCs w:val="22"/>
        </w:rPr>
        <w:t>i</w:t>
      </w:r>
      <w:r w:rsidRPr="00E577C6">
        <w:rPr>
          <w:sz w:val="22"/>
          <w:szCs w:val="22"/>
        </w:rPr>
        <w:t>edu pu</w:t>
      </w:r>
      <w:r w:rsidRPr="00E577C6">
        <w:rPr>
          <w:spacing w:val="1"/>
          <w:sz w:val="22"/>
          <w:szCs w:val="22"/>
        </w:rPr>
        <w:t>l</w:t>
      </w:r>
      <w:r w:rsidRPr="00E577C6">
        <w:rPr>
          <w:spacing w:val="-2"/>
          <w:sz w:val="22"/>
          <w:szCs w:val="22"/>
        </w:rPr>
        <w:t>v</w:t>
      </w:r>
      <w:r w:rsidRPr="00E577C6">
        <w:rPr>
          <w:sz w:val="22"/>
          <w:szCs w:val="22"/>
        </w:rPr>
        <w:t>e</w:t>
      </w:r>
      <w:r w:rsidRPr="00E577C6"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 w:rsidRPr="00E577C6">
        <w:rPr>
          <w:spacing w:val="1"/>
          <w:sz w:val="22"/>
          <w:szCs w:val="22"/>
        </w:rPr>
        <w:t xml:space="preserve"> </w:t>
      </w:r>
      <w:r w:rsidRPr="00E577C6">
        <w:rPr>
          <w:sz w:val="22"/>
          <w:szCs w:val="22"/>
        </w:rPr>
        <w:t>(</w:t>
      </w:r>
      <w:r w:rsidRPr="00E577C6">
        <w:rPr>
          <w:i/>
          <w:iCs/>
          <w:sz w:val="22"/>
          <w:szCs w:val="22"/>
        </w:rPr>
        <w:t>S</w:t>
      </w:r>
      <w:r w:rsidRPr="00E577C6">
        <w:rPr>
          <w:i/>
          <w:iCs/>
          <w:spacing w:val="-2"/>
          <w:sz w:val="22"/>
          <w:szCs w:val="22"/>
        </w:rPr>
        <w:t>a</w:t>
      </w:r>
      <w:r w:rsidRPr="00E577C6">
        <w:rPr>
          <w:i/>
          <w:iCs/>
          <w:spacing w:val="-1"/>
          <w:sz w:val="22"/>
          <w:szCs w:val="22"/>
        </w:rPr>
        <w:t>m</w:t>
      </w:r>
      <w:r w:rsidRPr="00E577C6">
        <w:rPr>
          <w:i/>
          <w:iCs/>
          <w:sz w:val="22"/>
          <w:szCs w:val="22"/>
        </w:rPr>
        <w:t>buci</w:t>
      </w:r>
      <w:r w:rsidRPr="00E577C6">
        <w:rPr>
          <w:i/>
          <w:iCs/>
          <w:spacing w:val="-1"/>
          <w:sz w:val="22"/>
          <w:szCs w:val="22"/>
        </w:rPr>
        <w:t xml:space="preserve"> </w:t>
      </w:r>
      <w:r w:rsidRPr="00E577C6">
        <w:rPr>
          <w:i/>
          <w:iCs/>
          <w:spacing w:val="1"/>
          <w:sz w:val="22"/>
          <w:szCs w:val="22"/>
        </w:rPr>
        <w:t>fl</w:t>
      </w:r>
      <w:r w:rsidRPr="00E577C6">
        <w:rPr>
          <w:i/>
          <w:iCs/>
          <w:spacing w:val="-2"/>
          <w:sz w:val="22"/>
          <w:szCs w:val="22"/>
        </w:rPr>
        <w:t>o</w:t>
      </w:r>
      <w:r w:rsidRPr="00E577C6">
        <w:rPr>
          <w:i/>
          <w:iCs/>
          <w:spacing w:val="1"/>
          <w:sz w:val="22"/>
          <w:szCs w:val="22"/>
        </w:rPr>
        <w:t>s</w:t>
      </w:r>
      <w:r w:rsidRPr="00E577C6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1C174D1E" w14:textId="2FB2E7D8" w:rsidR="00B97CD6" w:rsidRPr="00E577C6" w:rsidRDefault="00B97CD6" w:rsidP="00B97CD6">
      <w:pPr>
        <w:widowControl w:val="0"/>
        <w:tabs>
          <w:tab w:val="left" w:pos="4540"/>
          <w:tab w:val="left" w:pos="4620"/>
        </w:tabs>
        <w:autoSpaceDE w:val="0"/>
        <w:autoSpaceDN w:val="0"/>
        <w:adjustRightInd w:val="0"/>
        <w:ind w:right="35"/>
        <w:rPr>
          <w:sz w:val="22"/>
          <w:szCs w:val="22"/>
        </w:rPr>
      </w:pPr>
      <w:r>
        <w:rPr>
          <w:sz w:val="22"/>
          <w:szCs w:val="22"/>
        </w:rPr>
        <w:t xml:space="preserve">36 mg </w:t>
      </w:r>
      <w:r>
        <w:rPr>
          <w:spacing w:val="1"/>
          <w:sz w:val="22"/>
          <w:szCs w:val="22"/>
        </w:rPr>
        <w:t>v</w:t>
      </w:r>
      <w:r w:rsidRPr="00E577C6">
        <w:rPr>
          <w:spacing w:val="-2"/>
          <w:sz w:val="22"/>
          <w:szCs w:val="22"/>
        </w:rPr>
        <w:t>e</w:t>
      </w:r>
      <w:r w:rsidRPr="00E577C6">
        <w:rPr>
          <w:spacing w:val="1"/>
          <w:sz w:val="22"/>
          <w:szCs w:val="22"/>
        </w:rPr>
        <w:t>r</w:t>
      </w:r>
      <w:r w:rsidRPr="00E577C6">
        <w:rPr>
          <w:sz w:val="22"/>
          <w:szCs w:val="22"/>
        </w:rPr>
        <w:t>bē</w:t>
      </w:r>
      <w:r w:rsidRPr="00E577C6">
        <w:rPr>
          <w:spacing w:val="-2"/>
          <w:sz w:val="22"/>
          <w:szCs w:val="22"/>
        </w:rPr>
        <w:t>n</w:t>
      </w:r>
      <w:r w:rsidRPr="00E577C6">
        <w:rPr>
          <w:sz w:val="22"/>
          <w:szCs w:val="22"/>
        </w:rPr>
        <w:t>as</w:t>
      </w:r>
      <w:r w:rsidRPr="00E577C6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 w:rsidRPr="00CA1E6E">
        <w:rPr>
          <w:i/>
          <w:spacing w:val="1"/>
          <w:sz w:val="22"/>
          <w:szCs w:val="22"/>
        </w:rPr>
        <w:t>Verbena officinalis</w:t>
      </w:r>
      <w:r w:rsidRPr="009662EF">
        <w:rPr>
          <w:spacing w:val="1"/>
          <w:sz w:val="22"/>
          <w:szCs w:val="22"/>
        </w:rPr>
        <w:t xml:space="preserve"> L.</w:t>
      </w:r>
      <w:r>
        <w:rPr>
          <w:spacing w:val="1"/>
          <w:sz w:val="22"/>
          <w:szCs w:val="22"/>
        </w:rPr>
        <w:t>)</w:t>
      </w:r>
      <w:r w:rsidRPr="009662EF">
        <w:rPr>
          <w:spacing w:val="1"/>
          <w:sz w:val="22"/>
          <w:szCs w:val="22"/>
        </w:rPr>
        <w:t xml:space="preserve"> </w:t>
      </w:r>
      <w:r w:rsidRPr="00E577C6">
        <w:rPr>
          <w:spacing w:val="-1"/>
          <w:sz w:val="22"/>
          <w:szCs w:val="22"/>
        </w:rPr>
        <w:t>l</w:t>
      </w:r>
      <w:r w:rsidRPr="00E577C6">
        <w:rPr>
          <w:sz w:val="22"/>
          <w:szCs w:val="22"/>
        </w:rPr>
        <w:t>a</w:t>
      </w:r>
      <w:r w:rsidRPr="00E577C6">
        <w:rPr>
          <w:spacing w:val="-2"/>
          <w:sz w:val="22"/>
          <w:szCs w:val="22"/>
        </w:rPr>
        <w:t>k</w:t>
      </w:r>
      <w:r w:rsidRPr="00E577C6">
        <w:rPr>
          <w:sz w:val="22"/>
          <w:szCs w:val="22"/>
        </w:rPr>
        <w:t>s</w:t>
      </w:r>
      <w:r w:rsidRPr="00E577C6">
        <w:rPr>
          <w:spacing w:val="1"/>
          <w:sz w:val="22"/>
          <w:szCs w:val="22"/>
        </w:rPr>
        <w:t xml:space="preserve">tu </w:t>
      </w:r>
      <w:r w:rsidRPr="00E577C6">
        <w:rPr>
          <w:sz w:val="22"/>
          <w:szCs w:val="22"/>
        </w:rPr>
        <w:t>p</w:t>
      </w:r>
      <w:r w:rsidRPr="00E577C6">
        <w:rPr>
          <w:spacing w:val="-2"/>
          <w:sz w:val="22"/>
          <w:szCs w:val="22"/>
        </w:rPr>
        <w:t>u</w:t>
      </w:r>
      <w:r w:rsidRPr="00E577C6">
        <w:rPr>
          <w:spacing w:val="1"/>
          <w:sz w:val="22"/>
          <w:szCs w:val="22"/>
        </w:rPr>
        <w:t>l</w:t>
      </w:r>
      <w:r w:rsidRPr="00E577C6">
        <w:rPr>
          <w:spacing w:val="-2"/>
          <w:sz w:val="22"/>
          <w:szCs w:val="22"/>
        </w:rPr>
        <w:t>v</w:t>
      </w:r>
      <w:r w:rsidRPr="00E577C6">
        <w:rPr>
          <w:sz w:val="22"/>
          <w:szCs w:val="22"/>
        </w:rPr>
        <w:t>e</w:t>
      </w:r>
      <w:r w:rsidRPr="00E577C6"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 w:rsidRPr="00E577C6">
        <w:rPr>
          <w:spacing w:val="-1"/>
          <w:sz w:val="22"/>
          <w:szCs w:val="22"/>
        </w:rPr>
        <w:t xml:space="preserve"> </w:t>
      </w:r>
      <w:r w:rsidRPr="00E577C6">
        <w:rPr>
          <w:spacing w:val="3"/>
          <w:sz w:val="22"/>
          <w:szCs w:val="22"/>
        </w:rPr>
        <w:t>(</w:t>
      </w:r>
      <w:r w:rsidRPr="00E577C6">
        <w:rPr>
          <w:i/>
          <w:iCs/>
          <w:sz w:val="22"/>
          <w:szCs w:val="22"/>
        </w:rPr>
        <w:t>V</w:t>
      </w:r>
      <w:r w:rsidRPr="00E577C6">
        <w:rPr>
          <w:i/>
          <w:iCs/>
          <w:spacing w:val="-3"/>
          <w:sz w:val="22"/>
          <w:szCs w:val="22"/>
        </w:rPr>
        <w:t>e</w:t>
      </w:r>
      <w:r w:rsidRPr="00E577C6">
        <w:rPr>
          <w:i/>
          <w:iCs/>
          <w:sz w:val="22"/>
          <w:szCs w:val="22"/>
        </w:rPr>
        <w:t>rb</w:t>
      </w:r>
      <w:r w:rsidRPr="00E577C6">
        <w:rPr>
          <w:i/>
          <w:iCs/>
          <w:spacing w:val="1"/>
          <w:sz w:val="22"/>
          <w:szCs w:val="22"/>
        </w:rPr>
        <w:t>e</w:t>
      </w:r>
      <w:r w:rsidRPr="00E577C6">
        <w:rPr>
          <w:i/>
          <w:iCs/>
          <w:sz w:val="22"/>
          <w:szCs w:val="22"/>
        </w:rPr>
        <w:t>nae</w:t>
      </w:r>
      <w:r w:rsidRPr="00E577C6">
        <w:rPr>
          <w:i/>
          <w:iCs/>
          <w:spacing w:val="-2"/>
          <w:sz w:val="22"/>
          <w:szCs w:val="22"/>
        </w:rPr>
        <w:t xml:space="preserve"> </w:t>
      </w:r>
      <w:r w:rsidRPr="00E577C6">
        <w:rPr>
          <w:i/>
          <w:iCs/>
          <w:sz w:val="22"/>
          <w:szCs w:val="22"/>
        </w:rPr>
        <w:t>he</w:t>
      </w:r>
      <w:r w:rsidRPr="00E577C6">
        <w:rPr>
          <w:i/>
          <w:iCs/>
          <w:spacing w:val="1"/>
          <w:sz w:val="22"/>
          <w:szCs w:val="22"/>
        </w:rPr>
        <w:t>r</w:t>
      </w:r>
      <w:r w:rsidRPr="00E577C6">
        <w:rPr>
          <w:i/>
          <w:iCs/>
          <w:spacing w:val="-2"/>
          <w:sz w:val="22"/>
          <w:szCs w:val="22"/>
        </w:rPr>
        <w:t>b</w:t>
      </w:r>
      <w:r w:rsidRPr="00E577C6">
        <w:rPr>
          <w:i/>
          <w:iCs/>
          <w:spacing w:val="1"/>
          <w:sz w:val="22"/>
          <w:szCs w:val="22"/>
        </w:rPr>
        <w:t>a</w:t>
      </w:r>
      <w:r w:rsidRPr="00E577C6">
        <w:rPr>
          <w:sz w:val="22"/>
          <w:szCs w:val="22"/>
        </w:rPr>
        <w:t>)</w:t>
      </w:r>
      <w:r w:rsidRPr="00E577C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14:paraId="609DC913" w14:textId="77777777" w:rsidR="002438DD" w:rsidRPr="00770D8A" w:rsidRDefault="002438DD" w:rsidP="002438DD">
      <w:pPr>
        <w:suppressAutoHyphens/>
        <w:rPr>
          <w:sz w:val="22"/>
          <w:szCs w:val="22"/>
        </w:rPr>
      </w:pPr>
    </w:p>
    <w:p w14:paraId="2037D8B6" w14:textId="1C2420C9" w:rsidR="002438DD" w:rsidRPr="00770D8A" w:rsidRDefault="002438DD" w:rsidP="002438DD">
      <w:pPr>
        <w:suppressAutoHyphens/>
        <w:rPr>
          <w:sz w:val="22"/>
          <w:szCs w:val="22"/>
        </w:rPr>
      </w:pPr>
      <w:r w:rsidRPr="00770D8A">
        <w:rPr>
          <w:sz w:val="22"/>
          <w:szCs w:val="22"/>
        </w:rPr>
        <w:t xml:space="preserve">- </w:t>
      </w:r>
      <w:r w:rsidRPr="00E577C6">
        <w:rPr>
          <w:i/>
          <w:iCs/>
          <w:sz w:val="22"/>
          <w:szCs w:val="22"/>
        </w:rPr>
        <w:t>Citas sastāvdaļas:</w:t>
      </w:r>
    </w:p>
    <w:p w14:paraId="19818CCB" w14:textId="77777777" w:rsidR="002438DD" w:rsidRPr="00770D8A" w:rsidRDefault="002438DD" w:rsidP="002438DD">
      <w:pPr>
        <w:rPr>
          <w:sz w:val="22"/>
          <w:szCs w:val="22"/>
        </w:rPr>
      </w:pPr>
    </w:p>
    <w:p w14:paraId="1A0316F3" w14:textId="77777777" w:rsidR="002438DD" w:rsidRPr="00347634" w:rsidRDefault="002438DD" w:rsidP="00243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 hlorofilīns </w:t>
      </w:r>
      <w:r w:rsidRPr="00347634">
        <w:rPr>
          <w:sz w:val="22"/>
          <w:szCs w:val="22"/>
        </w:rPr>
        <w:t>(E 141)</w:t>
      </w:r>
      <w:r w:rsidRPr="00347634" w:rsidDel="000C7154">
        <w:rPr>
          <w:sz w:val="22"/>
          <w:szCs w:val="22"/>
        </w:rPr>
        <w:t xml:space="preserve"> </w:t>
      </w:r>
    </w:p>
    <w:p w14:paraId="03941B88" w14:textId="5EF9E47F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 xml:space="preserve">Kalcija karbonāts </w:t>
      </w:r>
      <w:r w:rsidR="00DE7F2F">
        <w:rPr>
          <w:sz w:val="22"/>
          <w:szCs w:val="22"/>
        </w:rPr>
        <w:t>(</w:t>
      </w:r>
      <w:r w:rsidRPr="005D1F88">
        <w:rPr>
          <w:sz w:val="22"/>
          <w:szCs w:val="22"/>
        </w:rPr>
        <w:t>E170</w:t>
      </w:r>
      <w:r w:rsidR="00DE7F2F">
        <w:rPr>
          <w:sz w:val="22"/>
          <w:szCs w:val="22"/>
        </w:rPr>
        <w:t>)</w:t>
      </w:r>
    </w:p>
    <w:p w14:paraId="63F0ED2C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Rīcineļļa, rafinēta</w:t>
      </w:r>
    </w:p>
    <w:p w14:paraId="2CC796BD" w14:textId="77777777" w:rsidR="002438DD" w:rsidRPr="00347634" w:rsidRDefault="002438DD" w:rsidP="002438DD">
      <w:pPr>
        <w:jc w:val="both"/>
        <w:rPr>
          <w:sz w:val="22"/>
          <w:szCs w:val="22"/>
        </w:rPr>
      </w:pPr>
      <w:r w:rsidRPr="005D1F88">
        <w:rPr>
          <w:sz w:val="22"/>
          <w:szCs w:val="22"/>
        </w:rPr>
        <w:t>Koloidāls bezūdens silīcija dioksīds</w:t>
      </w:r>
      <w:r w:rsidRPr="00347634">
        <w:rPr>
          <w:sz w:val="22"/>
          <w:szCs w:val="22"/>
        </w:rPr>
        <w:t xml:space="preserve"> </w:t>
      </w:r>
    </w:p>
    <w:p w14:paraId="7FEE9DC2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Attīrīts ūdens</w:t>
      </w:r>
    </w:p>
    <w:p w14:paraId="00271829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>
        <w:rPr>
          <w:sz w:val="22"/>
          <w:szCs w:val="22"/>
        </w:rPr>
        <w:t>Bāzisks butilēts metakrilāta kopolimērs</w:t>
      </w:r>
    </w:p>
    <w:p w14:paraId="76D699F5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Želatīns</w:t>
      </w:r>
    </w:p>
    <w:p w14:paraId="21DD4DA2" w14:textId="310A6DB3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Glikoze</w:t>
      </w:r>
      <w:r>
        <w:rPr>
          <w:sz w:val="22"/>
          <w:szCs w:val="22"/>
        </w:rPr>
        <w:t xml:space="preserve">, </w:t>
      </w:r>
      <w:r w:rsidR="005660FB">
        <w:rPr>
          <w:sz w:val="22"/>
          <w:szCs w:val="22"/>
        </w:rPr>
        <w:t>šķīdums</w:t>
      </w:r>
    </w:p>
    <w:p w14:paraId="41F80ADB" w14:textId="33BFCB1B" w:rsidR="002438DD" w:rsidRDefault="002438DD" w:rsidP="002438DD">
      <w:pPr>
        <w:jc w:val="both"/>
        <w:rPr>
          <w:sz w:val="22"/>
          <w:szCs w:val="22"/>
        </w:rPr>
      </w:pPr>
      <w:r w:rsidRPr="005D1F88">
        <w:rPr>
          <w:sz w:val="22"/>
          <w:szCs w:val="22"/>
        </w:rPr>
        <w:t>Indigokarmīn</w:t>
      </w:r>
      <w:r>
        <w:rPr>
          <w:sz w:val="22"/>
          <w:szCs w:val="22"/>
        </w:rPr>
        <w:t>s</w:t>
      </w:r>
      <w:r w:rsidR="00DE7F2F">
        <w:rPr>
          <w:sz w:val="22"/>
          <w:szCs w:val="22"/>
        </w:rPr>
        <w:t xml:space="preserve"> </w:t>
      </w:r>
      <w:r w:rsidRPr="00347634">
        <w:rPr>
          <w:sz w:val="22"/>
          <w:szCs w:val="22"/>
        </w:rPr>
        <w:t>(E132)</w:t>
      </w:r>
    </w:p>
    <w:p w14:paraId="63C54694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>
        <w:rPr>
          <w:sz w:val="22"/>
          <w:szCs w:val="22"/>
        </w:rPr>
        <w:t>Alumīnija hidroksīds</w:t>
      </w:r>
      <w:r w:rsidRPr="00347634">
        <w:rPr>
          <w:sz w:val="22"/>
          <w:szCs w:val="22"/>
        </w:rPr>
        <w:t xml:space="preserve"> </w:t>
      </w:r>
    </w:p>
    <w:p w14:paraId="22317F7F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Laktozes monohidrāts</w:t>
      </w:r>
    </w:p>
    <w:p w14:paraId="5FF4FBE8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Vieglais magnija oksīds</w:t>
      </w:r>
    </w:p>
    <w:p w14:paraId="5470EC24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Kukurūzas ciete</w:t>
      </w:r>
    </w:p>
    <w:p w14:paraId="0B1FFA65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Dekstrīns</w:t>
      </w:r>
    </w:p>
    <w:p w14:paraId="64D5BBF2" w14:textId="781F4C15" w:rsidR="002438DD" w:rsidRPr="00347634" w:rsidRDefault="00DE7F2F" w:rsidP="002438DD">
      <w:pPr>
        <w:jc w:val="both"/>
        <w:rPr>
          <w:rStyle w:val="tw4winMark"/>
          <w:vanish w:val="0"/>
          <w:sz w:val="22"/>
          <w:szCs w:val="22"/>
        </w:rPr>
      </w:pPr>
      <w:r>
        <w:rPr>
          <w:sz w:val="22"/>
          <w:szCs w:val="22"/>
        </w:rPr>
        <w:t>Kalnu</w:t>
      </w:r>
      <w:r w:rsidRPr="005D1F88">
        <w:rPr>
          <w:sz w:val="22"/>
          <w:szCs w:val="22"/>
        </w:rPr>
        <w:t xml:space="preserve"> </w:t>
      </w:r>
      <w:r w:rsidR="002438DD" w:rsidRPr="005D1F88">
        <w:rPr>
          <w:sz w:val="22"/>
          <w:szCs w:val="22"/>
        </w:rPr>
        <w:t>vasks</w:t>
      </w:r>
    </w:p>
    <w:p w14:paraId="76982926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Kartupeļu ciete</w:t>
      </w:r>
    </w:p>
    <w:p w14:paraId="466F88C5" w14:textId="77777777" w:rsidR="002438DD" w:rsidRPr="00347634" w:rsidRDefault="002438DD" w:rsidP="002438DD">
      <w:pPr>
        <w:jc w:val="both"/>
        <w:rPr>
          <w:sz w:val="22"/>
          <w:szCs w:val="22"/>
        </w:rPr>
      </w:pPr>
      <w:r w:rsidRPr="005D1F88">
        <w:rPr>
          <w:sz w:val="22"/>
          <w:szCs w:val="22"/>
        </w:rPr>
        <w:t>Riboflavīns (E 101</w:t>
      </w:r>
      <w:r w:rsidRPr="00347634">
        <w:rPr>
          <w:sz w:val="22"/>
          <w:szCs w:val="22"/>
        </w:rPr>
        <w:t>)</w:t>
      </w:r>
    </w:p>
    <w:p w14:paraId="3FDED20C" w14:textId="63B6BC96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Šellak</w:t>
      </w:r>
      <w:r w:rsidR="00DE7F2F">
        <w:rPr>
          <w:sz w:val="22"/>
          <w:szCs w:val="22"/>
        </w:rPr>
        <w:t>a</w:t>
      </w:r>
    </w:p>
    <w:p w14:paraId="622CE016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Sorbīts</w:t>
      </w:r>
    </w:p>
    <w:p w14:paraId="6E9DA200" w14:textId="77777777" w:rsidR="002438DD" w:rsidRDefault="002438DD" w:rsidP="002438DD">
      <w:pPr>
        <w:jc w:val="both"/>
        <w:rPr>
          <w:sz w:val="22"/>
          <w:szCs w:val="22"/>
        </w:rPr>
      </w:pPr>
      <w:r w:rsidRPr="005D1F88">
        <w:rPr>
          <w:sz w:val="22"/>
          <w:szCs w:val="22"/>
        </w:rPr>
        <w:t>Stearīnskābe</w:t>
      </w:r>
    </w:p>
    <w:p w14:paraId="421875EB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5D1F88">
        <w:rPr>
          <w:sz w:val="22"/>
          <w:szCs w:val="22"/>
        </w:rPr>
        <w:t>Saharoze</w:t>
      </w:r>
    </w:p>
    <w:p w14:paraId="3F70822D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Talks</w:t>
      </w:r>
    </w:p>
    <w:p w14:paraId="5A3ECEF7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 xml:space="preserve">Titāna dioksīds E171 </w:t>
      </w:r>
    </w:p>
    <w:p w14:paraId="7353FC61" w14:textId="77777777" w:rsidR="00DE7F2F" w:rsidRDefault="00DE7F2F" w:rsidP="002438DD">
      <w:pPr>
        <w:rPr>
          <w:b/>
          <w:bCs/>
          <w:sz w:val="22"/>
          <w:szCs w:val="22"/>
        </w:rPr>
      </w:pPr>
    </w:p>
    <w:p w14:paraId="3696B2AC" w14:textId="77777777" w:rsidR="002438DD" w:rsidRPr="00770D8A" w:rsidRDefault="002438DD" w:rsidP="002438DD">
      <w:pPr>
        <w:rPr>
          <w:b/>
          <w:sz w:val="22"/>
          <w:szCs w:val="22"/>
        </w:rPr>
      </w:pPr>
      <w:r w:rsidRPr="00770D8A">
        <w:rPr>
          <w:b/>
          <w:bCs/>
          <w:sz w:val="22"/>
          <w:szCs w:val="22"/>
        </w:rPr>
        <w:t>Sinupret forte</w:t>
      </w:r>
      <w:r w:rsidRPr="00770D8A">
        <w:rPr>
          <w:b/>
          <w:sz w:val="22"/>
          <w:szCs w:val="22"/>
        </w:rPr>
        <w:t xml:space="preserve"> ārējais izskats un iepakojums</w:t>
      </w:r>
    </w:p>
    <w:p w14:paraId="4E513B43" w14:textId="77777777" w:rsidR="002438DD" w:rsidRPr="00770D8A" w:rsidRDefault="002438DD" w:rsidP="002438DD">
      <w:pPr>
        <w:rPr>
          <w:b/>
          <w:sz w:val="22"/>
          <w:szCs w:val="22"/>
        </w:rPr>
      </w:pPr>
    </w:p>
    <w:p w14:paraId="1D5B5DD2" w14:textId="77777777" w:rsidR="002438DD" w:rsidRPr="00770D8A" w:rsidRDefault="002438DD" w:rsidP="002438DD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770D8A">
        <w:rPr>
          <w:sz w:val="22"/>
          <w:szCs w:val="22"/>
        </w:rPr>
        <w:t>Ap</w:t>
      </w:r>
      <w:r w:rsidRPr="00770D8A">
        <w:rPr>
          <w:spacing w:val="-1"/>
          <w:sz w:val="22"/>
          <w:szCs w:val="22"/>
        </w:rPr>
        <w:t>a</w:t>
      </w:r>
      <w:r w:rsidRPr="00770D8A">
        <w:rPr>
          <w:spacing w:val="1"/>
          <w:sz w:val="22"/>
          <w:szCs w:val="22"/>
        </w:rPr>
        <w:t>ļ</w:t>
      </w:r>
      <w:r w:rsidRPr="00770D8A">
        <w:rPr>
          <w:sz w:val="22"/>
          <w:szCs w:val="22"/>
        </w:rPr>
        <w:t xml:space="preserve">as, abpusēji izliektas, gludas, zaļas apvalkotās </w:t>
      </w:r>
      <w:r w:rsidRPr="00770D8A">
        <w:rPr>
          <w:spacing w:val="1"/>
          <w:sz w:val="22"/>
          <w:szCs w:val="22"/>
        </w:rPr>
        <w:t>t</w:t>
      </w:r>
      <w:r w:rsidRPr="00770D8A">
        <w:rPr>
          <w:spacing w:val="-2"/>
          <w:sz w:val="22"/>
          <w:szCs w:val="22"/>
        </w:rPr>
        <w:t>a</w:t>
      </w:r>
      <w:r w:rsidRPr="00770D8A">
        <w:rPr>
          <w:sz w:val="22"/>
          <w:szCs w:val="22"/>
        </w:rPr>
        <w:t>b</w:t>
      </w:r>
      <w:r w:rsidRPr="00770D8A">
        <w:rPr>
          <w:spacing w:val="1"/>
          <w:sz w:val="22"/>
          <w:szCs w:val="22"/>
        </w:rPr>
        <w:t>l</w:t>
      </w:r>
      <w:r w:rsidRPr="00770D8A">
        <w:rPr>
          <w:spacing w:val="-2"/>
          <w:sz w:val="22"/>
          <w:szCs w:val="22"/>
        </w:rPr>
        <w:t>e</w:t>
      </w:r>
      <w:r w:rsidRPr="00770D8A">
        <w:rPr>
          <w:spacing w:val="-1"/>
          <w:sz w:val="22"/>
          <w:szCs w:val="22"/>
        </w:rPr>
        <w:t>t</w:t>
      </w:r>
      <w:r w:rsidRPr="00770D8A">
        <w:rPr>
          <w:sz w:val="22"/>
          <w:szCs w:val="22"/>
        </w:rPr>
        <w:t>es.</w:t>
      </w:r>
    </w:p>
    <w:p w14:paraId="552B0B04" w14:textId="780617E9" w:rsidR="002438DD" w:rsidRPr="00770D8A" w:rsidRDefault="002438DD" w:rsidP="002438DD">
      <w:pPr>
        <w:rPr>
          <w:bCs/>
          <w:sz w:val="22"/>
          <w:szCs w:val="22"/>
        </w:rPr>
      </w:pPr>
      <w:r w:rsidRPr="00770D8A">
        <w:rPr>
          <w:bCs/>
          <w:sz w:val="22"/>
          <w:szCs w:val="22"/>
        </w:rPr>
        <w:t xml:space="preserve">Pieejami iepakojumi </w:t>
      </w:r>
      <w:r w:rsidR="00DE7F2F">
        <w:rPr>
          <w:bCs/>
          <w:sz w:val="22"/>
          <w:szCs w:val="22"/>
        </w:rPr>
        <w:t xml:space="preserve">blisteros </w:t>
      </w:r>
      <w:r>
        <w:rPr>
          <w:bCs/>
          <w:sz w:val="22"/>
          <w:szCs w:val="22"/>
        </w:rPr>
        <w:t>ar</w:t>
      </w:r>
      <w:r w:rsidRPr="00770D8A">
        <w:rPr>
          <w:bCs/>
          <w:sz w:val="22"/>
          <w:szCs w:val="22"/>
        </w:rPr>
        <w:t xml:space="preserve"> 20, 50 un 100 apvalkotajām tabletēm.</w:t>
      </w:r>
    </w:p>
    <w:p w14:paraId="6F528E76" w14:textId="77777777" w:rsidR="002438DD" w:rsidRPr="00770D8A" w:rsidRDefault="002438DD" w:rsidP="002438DD">
      <w:pPr>
        <w:rPr>
          <w:bCs/>
          <w:sz w:val="22"/>
          <w:szCs w:val="22"/>
        </w:rPr>
      </w:pPr>
    </w:p>
    <w:p w14:paraId="4D30484A" w14:textId="77777777" w:rsidR="002438DD" w:rsidRPr="00770D8A" w:rsidRDefault="002438DD" w:rsidP="002438DD">
      <w:pPr>
        <w:rPr>
          <w:b/>
          <w:sz w:val="22"/>
          <w:szCs w:val="22"/>
        </w:rPr>
      </w:pPr>
      <w:r w:rsidRPr="00770D8A">
        <w:rPr>
          <w:b/>
          <w:sz w:val="22"/>
          <w:szCs w:val="22"/>
        </w:rPr>
        <w:t>Papildinformācija</w:t>
      </w:r>
    </w:p>
    <w:p w14:paraId="50522FCD" w14:textId="77777777" w:rsidR="002438DD" w:rsidRPr="00770D8A" w:rsidRDefault="002438DD" w:rsidP="002438DD">
      <w:pPr>
        <w:rPr>
          <w:bCs/>
          <w:sz w:val="22"/>
          <w:szCs w:val="22"/>
        </w:rPr>
      </w:pPr>
      <w:r w:rsidRPr="00770D8A">
        <w:rPr>
          <w:bCs/>
          <w:sz w:val="22"/>
          <w:szCs w:val="22"/>
        </w:rPr>
        <w:t>1 apvalkotajā tabletē ir 0,03 ogļhidrātu maizes vienības (MV).</w:t>
      </w:r>
    </w:p>
    <w:p w14:paraId="7C009B0B" w14:textId="77777777" w:rsidR="002438DD" w:rsidRPr="00770D8A" w:rsidRDefault="002438DD" w:rsidP="002438DD">
      <w:pPr>
        <w:rPr>
          <w:b/>
          <w:sz w:val="22"/>
          <w:szCs w:val="22"/>
        </w:rPr>
      </w:pPr>
    </w:p>
    <w:p w14:paraId="3E48F174" w14:textId="77777777" w:rsidR="002438DD" w:rsidRPr="00770D8A" w:rsidRDefault="002438DD" w:rsidP="002438DD">
      <w:pPr>
        <w:rPr>
          <w:b/>
          <w:sz w:val="22"/>
          <w:szCs w:val="22"/>
        </w:rPr>
      </w:pPr>
      <w:r w:rsidRPr="00770D8A">
        <w:rPr>
          <w:b/>
          <w:sz w:val="22"/>
          <w:szCs w:val="22"/>
        </w:rPr>
        <w:t>Reģistrācijas apliecības īpašnieks un ražotājs</w:t>
      </w:r>
    </w:p>
    <w:p w14:paraId="0F63BDBE" w14:textId="77777777" w:rsidR="002438DD" w:rsidRPr="00347634" w:rsidRDefault="002438DD" w:rsidP="002438DD">
      <w:pPr>
        <w:outlineLvl w:val="0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BIONORICA SE</w:t>
      </w:r>
    </w:p>
    <w:p w14:paraId="0072EA42" w14:textId="77777777" w:rsidR="002438DD" w:rsidRPr="00347634" w:rsidRDefault="002438DD" w:rsidP="002438DD">
      <w:pPr>
        <w:outlineLvl w:val="0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Kerschensteinerstrasse 11-15</w:t>
      </w:r>
    </w:p>
    <w:p w14:paraId="53919D59" w14:textId="77777777" w:rsidR="002438DD" w:rsidRPr="00347634" w:rsidRDefault="002438DD" w:rsidP="002438DD">
      <w:pPr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 xml:space="preserve">D-92318 Neumarkt </w:t>
      </w:r>
    </w:p>
    <w:p w14:paraId="144E4217" w14:textId="77777777" w:rsidR="002438DD" w:rsidRPr="00347634" w:rsidRDefault="002438DD" w:rsidP="002438DD">
      <w:pPr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Vācija</w:t>
      </w:r>
    </w:p>
    <w:p w14:paraId="194A3ABC" w14:textId="77777777" w:rsidR="002438DD" w:rsidRPr="00347634" w:rsidRDefault="002438DD" w:rsidP="002438DD">
      <w:pPr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tālr.: +49-9181-23190</w:t>
      </w:r>
    </w:p>
    <w:p w14:paraId="4FBBF19F" w14:textId="77777777" w:rsidR="002438DD" w:rsidRPr="00347634" w:rsidRDefault="002438DD" w:rsidP="002438DD">
      <w:pPr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fakss:  +49-9181-231265</w:t>
      </w:r>
    </w:p>
    <w:p w14:paraId="78314ADB" w14:textId="77777777" w:rsidR="002438DD" w:rsidRPr="00347634" w:rsidRDefault="002438DD" w:rsidP="002438DD">
      <w:pPr>
        <w:pStyle w:val="BodyTextIndent2"/>
        <w:ind w:left="0"/>
        <w:jc w:val="both"/>
        <w:rPr>
          <w:sz w:val="22"/>
          <w:szCs w:val="22"/>
        </w:rPr>
      </w:pPr>
      <w:r w:rsidRPr="00347634">
        <w:rPr>
          <w:sz w:val="22"/>
          <w:szCs w:val="22"/>
        </w:rPr>
        <w:t>e-pasts: info@bionorica.de</w:t>
      </w:r>
    </w:p>
    <w:p w14:paraId="1611BB8E" w14:textId="77777777" w:rsidR="002438DD" w:rsidRPr="00347634" w:rsidRDefault="002438DD" w:rsidP="002438DD">
      <w:pPr>
        <w:pStyle w:val="BodyTextIndent2"/>
        <w:ind w:left="0"/>
        <w:jc w:val="both"/>
        <w:rPr>
          <w:sz w:val="22"/>
          <w:szCs w:val="22"/>
        </w:rPr>
      </w:pPr>
    </w:p>
    <w:p w14:paraId="41550423" w14:textId="77777777" w:rsidR="002438DD" w:rsidRPr="00770D8A" w:rsidRDefault="002438DD" w:rsidP="002438DD">
      <w:pPr>
        <w:pStyle w:val="BodyTextIndent2"/>
        <w:ind w:left="0"/>
        <w:jc w:val="both"/>
        <w:rPr>
          <w:sz w:val="22"/>
          <w:szCs w:val="22"/>
        </w:rPr>
      </w:pPr>
      <w:r w:rsidRPr="00770D8A">
        <w:rPr>
          <w:sz w:val="22"/>
          <w:szCs w:val="22"/>
        </w:rPr>
        <w:t>Lai saņemtu papildu informāciju par šīm zālēm, lūdzam sazināties ar reģistrācijas apliecības īpašnieka vietējo pārstāvniecību:</w:t>
      </w:r>
    </w:p>
    <w:p w14:paraId="758C8C7A" w14:textId="77777777" w:rsidR="002438DD" w:rsidRPr="00347634" w:rsidRDefault="002438DD" w:rsidP="002438DD">
      <w:pPr>
        <w:pStyle w:val="BodyTextIndent2"/>
        <w:ind w:left="0"/>
        <w:jc w:val="both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BIONORICA SE</w:t>
      </w:r>
    </w:p>
    <w:p w14:paraId="2BF61563" w14:textId="77777777" w:rsidR="002438DD" w:rsidRPr="00347634" w:rsidRDefault="002438DD" w:rsidP="002438DD">
      <w:pPr>
        <w:pStyle w:val="BodyTextIndent2"/>
        <w:ind w:left="0"/>
        <w:jc w:val="both"/>
        <w:rPr>
          <w:rStyle w:val="tw4winMark"/>
          <w:vanish w:val="0"/>
          <w:sz w:val="22"/>
          <w:szCs w:val="22"/>
        </w:rPr>
      </w:pPr>
      <w:r w:rsidRPr="00347634">
        <w:rPr>
          <w:sz w:val="22"/>
          <w:szCs w:val="22"/>
        </w:rPr>
        <w:t>Pārstāvniecība Latvijā</w:t>
      </w:r>
    </w:p>
    <w:p w14:paraId="553B8E6C" w14:textId="77777777" w:rsidR="00CC573E" w:rsidRPr="00CC573E" w:rsidRDefault="00CC573E" w:rsidP="00CC573E">
      <w:pPr>
        <w:jc w:val="both"/>
        <w:rPr>
          <w:sz w:val="22"/>
          <w:szCs w:val="22"/>
        </w:rPr>
      </w:pPr>
      <w:r w:rsidRPr="00CC573E">
        <w:rPr>
          <w:sz w:val="22"/>
          <w:szCs w:val="22"/>
        </w:rPr>
        <w:t>Ūdens 12-41, Rīga,</w:t>
      </w:r>
    </w:p>
    <w:p w14:paraId="68D3BA92" w14:textId="77777777" w:rsidR="00CC573E" w:rsidRPr="00CC573E" w:rsidRDefault="00CC573E" w:rsidP="00CC573E">
      <w:pPr>
        <w:jc w:val="both"/>
        <w:rPr>
          <w:sz w:val="22"/>
          <w:szCs w:val="22"/>
        </w:rPr>
      </w:pPr>
      <w:r w:rsidRPr="00CC573E">
        <w:rPr>
          <w:sz w:val="22"/>
          <w:szCs w:val="22"/>
        </w:rPr>
        <w:t>LV-1007, Latvija</w:t>
      </w:r>
    </w:p>
    <w:p w14:paraId="715BFDBE" w14:textId="77777777" w:rsidR="00CC573E" w:rsidRPr="00CC573E" w:rsidRDefault="00CC573E" w:rsidP="00CC573E">
      <w:pPr>
        <w:jc w:val="both"/>
        <w:rPr>
          <w:sz w:val="22"/>
          <w:szCs w:val="22"/>
        </w:rPr>
      </w:pPr>
      <w:r w:rsidRPr="00CC573E">
        <w:rPr>
          <w:sz w:val="22"/>
          <w:szCs w:val="22"/>
        </w:rPr>
        <w:t>Tālr. +371 67374153</w:t>
      </w:r>
    </w:p>
    <w:p w14:paraId="7122472D" w14:textId="77777777" w:rsidR="00CC573E" w:rsidRPr="00CC573E" w:rsidRDefault="00CC573E" w:rsidP="00CC573E">
      <w:pPr>
        <w:jc w:val="both"/>
        <w:rPr>
          <w:rFonts w:ascii="Courier New" w:hAnsi="Courier New"/>
          <w:sz w:val="22"/>
          <w:szCs w:val="22"/>
        </w:rPr>
      </w:pPr>
      <w:r w:rsidRPr="00CC573E">
        <w:rPr>
          <w:sz w:val="22"/>
          <w:szCs w:val="22"/>
        </w:rPr>
        <w:lastRenderedPageBreak/>
        <w:t>e-pasts: bionorica@apollo.lv</w:t>
      </w:r>
    </w:p>
    <w:p w14:paraId="391C69D6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12151933" w14:textId="5624E875" w:rsidR="002438DD" w:rsidRPr="00770D8A" w:rsidRDefault="002438DD" w:rsidP="002438DD">
      <w:pPr>
        <w:rPr>
          <w:sz w:val="22"/>
          <w:szCs w:val="22"/>
        </w:rPr>
      </w:pPr>
      <w:r w:rsidRPr="00770D8A">
        <w:rPr>
          <w:b/>
          <w:sz w:val="22"/>
          <w:szCs w:val="22"/>
        </w:rPr>
        <w:t>Šī lietošanas instrukcija pēdējo reizi pārskatīta</w:t>
      </w:r>
      <w:r w:rsidRPr="00770D8A">
        <w:rPr>
          <w:sz w:val="22"/>
          <w:szCs w:val="22"/>
        </w:rPr>
        <w:t xml:space="preserve"> </w:t>
      </w:r>
      <w:r w:rsidR="005E0594">
        <w:rPr>
          <w:b/>
          <w:sz w:val="22"/>
          <w:szCs w:val="22"/>
        </w:rPr>
        <w:t>05/2016</w:t>
      </w:r>
    </w:p>
    <w:p w14:paraId="4E7486ED" w14:textId="77777777" w:rsidR="002438DD" w:rsidRPr="00770D8A" w:rsidRDefault="002438DD" w:rsidP="002438DD">
      <w:pPr>
        <w:ind w:left="567" w:hanging="567"/>
        <w:rPr>
          <w:sz w:val="22"/>
          <w:szCs w:val="22"/>
        </w:rPr>
      </w:pPr>
    </w:p>
    <w:p w14:paraId="67692449" w14:textId="77777777" w:rsidR="002438DD" w:rsidRPr="00770D8A" w:rsidRDefault="002438DD" w:rsidP="002438DD">
      <w:pPr>
        <w:rPr>
          <w:sz w:val="22"/>
          <w:szCs w:val="22"/>
        </w:rPr>
      </w:pPr>
      <w:r w:rsidRPr="00770D8A">
        <w:rPr>
          <w:sz w:val="22"/>
          <w:szCs w:val="22"/>
        </w:rPr>
        <w:t xml:space="preserve">Sīkāka informācija par šīm zālēm ir pieejama Latvijas Republikas Zāļu valsts aģentūras tīmekļa vietnē </w:t>
      </w:r>
      <w:hyperlink r:id="rId8" w:history="1">
        <w:r w:rsidRPr="00770D8A">
          <w:rPr>
            <w:rStyle w:val="Hyperlink"/>
            <w:sz w:val="22"/>
            <w:szCs w:val="22"/>
          </w:rPr>
          <w:t>http://www.zva.gov.lv</w:t>
        </w:r>
      </w:hyperlink>
    </w:p>
    <w:p w14:paraId="2139D120" w14:textId="77777777" w:rsidR="002438DD" w:rsidRPr="00347634" w:rsidRDefault="002438DD" w:rsidP="002438DD">
      <w:pPr>
        <w:jc w:val="both"/>
        <w:rPr>
          <w:rStyle w:val="tw4winMark"/>
          <w:vanish w:val="0"/>
          <w:sz w:val="22"/>
          <w:szCs w:val="22"/>
        </w:rPr>
      </w:pPr>
    </w:p>
    <w:p w14:paraId="3AC8CDE8" w14:textId="79BCC420" w:rsidR="001D467D" w:rsidRDefault="001D467D" w:rsidP="00C73FC9"/>
    <w:sectPr w:rsidR="001D467D" w:rsidSect="00E70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EE7C" w14:textId="77777777" w:rsidR="002216A1" w:rsidRDefault="002216A1" w:rsidP="002216A1">
      <w:r>
        <w:separator/>
      </w:r>
    </w:p>
  </w:endnote>
  <w:endnote w:type="continuationSeparator" w:id="0">
    <w:p w14:paraId="23B92F1E" w14:textId="77777777" w:rsidR="002216A1" w:rsidRDefault="002216A1" w:rsidP="002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512D" w14:textId="77777777" w:rsidR="002216A1" w:rsidRDefault="00221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3472" w14:textId="77777777" w:rsidR="002216A1" w:rsidRDefault="00221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ABD5" w14:textId="77777777" w:rsidR="002216A1" w:rsidRDefault="0022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DC27" w14:textId="77777777" w:rsidR="002216A1" w:rsidRDefault="002216A1" w:rsidP="002216A1">
      <w:r>
        <w:separator/>
      </w:r>
    </w:p>
  </w:footnote>
  <w:footnote w:type="continuationSeparator" w:id="0">
    <w:p w14:paraId="576507AA" w14:textId="77777777" w:rsidR="002216A1" w:rsidRDefault="002216A1" w:rsidP="0022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278B" w14:textId="77777777" w:rsidR="002216A1" w:rsidRDefault="00221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4584" w14:textId="1939163F" w:rsidR="002216A1" w:rsidRDefault="002216A1" w:rsidP="002216A1">
    <w:pPr>
      <w:pStyle w:val="Header"/>
      <w:jc w:val="right"/>
    </w:pPr>
    <w:r>
      <w:t xml:space="preserve">SASKAŅOTS ZVA </w:t>
    </w:r>
    <w:r>
      <w:t>07-07-2016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82D9" w14:textId="77777777" w:rsidR="002216A1" w:rsidRDefault="00221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C9"/>
    <w:rsid w:val="0010260C"/>
    <w:rsid w:val="00123813"/>
    <w:rsid w:val="00160869"/>
    <w:rsid w:val="00185E11"/>
    <w:rsid w:val="001D467D"/>
    <w:rsid w:val="002216A1"/>
    <w:rsid w:val="002438DD"/>
    <w:rsid w:val="002C0D58"/>
    <w:rsid w:val="004616D8"/>
    <w:rsid w:val="004B558C"/>
    <w:rsid w:val="004F7DB4"/>
    <w:rsid w:val="005660FB"/>
    <w:rsid w:val="0059514E"/>
    <w:rsid w:val="005E0594"/>
    <w:rsid w:val="00626478"/>
    <w:rsid w:val="00657866"/>
    <w:rsid w:val="006745DA"/>
    <w:rsid w:val="00746084"/>
    <w:rsid w:val="007F5989"/>
    <w:rsid w:val="008C6E01"/>
    <w:rsid w:val="008D0A9E"/>
    <w:rsid w:val="00953B2D"/>
    <w:rsid w:val="009647B3"/>
    <w:rsid w:val="00A15BA1"/>
    <w:rsid w:val="00AD61B6"/>
    <w:rsid w:val="00B97CD6"/>
    <w:rsid w:val="00BC4D12"/>
    <w:rsid w:val="00BC78C3"/>
    <w:rsid w:val="00BE1725"/>
    <w:rsid w:val="00BF7711"/>
    <w:rsid w:val="00C0433D"/>
    <w:rsid w:val="00C73FC9"/>
    <w:rsid w:val="00CC573E"/>
    <w:rsid w:val="00DA4BC5"/>
    <w:rsid w:val="00DE7F2F"/>
    <w:rsid w:val="00E70FBD"/>
    <w:rsid w:val="00EC6FEC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F8D7A"/>
  <w14:defaultImageDpi w14:val="300"/>
  <w15:docId w15:val="{D4A248BA-67A5-4D72-A69E-76F607B8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DD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438D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lv-LV" w:eastAsia="lv-LV"/>
    </w:rPr>
  </w:style>
  <w:style w:type="table" w:styleId="TableGrid">
    <w:name w:val="Table Grid"/>
    <w:basedOn w:val="TableNormal"/>
    <w:uiPriority w:val="99"/>
    <w:rsid w:val="002438DD"/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438DD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2438DD"/>
    <w:rPr>
      <w:rFonts w:ascii="Courier New" w:hAnsi="Courier New"/>
      <w:vanish/>
      <w:color w:val="800080"/>
      <w:sz w:val="24"/>
      <w:vertAlign w:val="subscript"/>
    </w:rPr>
  </w:style>
  <w:style w:type="paragraph" w:styleId="BodyTextIndent2">
    <w:name w:val="Body Text Indent 2"/>
    <w:basedOn w:val="Normal"/>
    <w:link w:val="BodyTextIndent2Char"/>
    <w:uiPriority w:val="99"/>
    <w:semiHidden/>
    <w:rsid w:val="002438DD"/>
    <w:pPr>
      <w:ind w:left="284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8DD"/>
    <w:rPr>
      <w:rFonts w:ascii="Times New Roman" w:eastAsia="Times New Roman" w:hAnsi="Times New Roman" w:cs="Times New Roman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9E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A9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9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21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A1"/>
    <w:rPr>
      <w:rFonts w:ascii="Times New Roman" w:eastAsia="Times New Roman" w:hAnsi="Times New Roman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216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A1"/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5609</Words>
  <Characters>3198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Bionorica SE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Volkova</dc:creator>
  <cp:lastModifiedBy>Agnese Gudrupe</cp:lastModifiedBy>
  <cp:revision>5</cp:revision>
  <dcterms:created xsi:type="dcterms:W3CDTF">2016-05-23T10:54:00Z</dcterms:created>
  <dcterms:modified xsi:type="dcterms:W3CDTF">2016-07-06T06:19:00Z</dcterms:modified>
</cp:coreProperties>
</file>