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CDAE2" w14:textId="77777777" w:rsidR="002C629B" w:rsidRPr="00897EE2" w:rsidRDefault="002C629B" w:rsidP="00897EE2">
      <w:pPr>
        <w:tabs>
          <w:tab w:val="clear" w:pos="567"/>
        </w:tabs>
        <w:spacing w:line="240" w:lineRule="auto"/>
        <w:jc w:val="center"/>
        <w:rPr>
          <w:b/>
          <w:color w:val="000000"/>
          <w:szCs w:val="22"/>
        </w:rPr>
      </w:pPr>
      <w:r w:rsidRPr="00897EE2">
        <w:rPr>
          <w:b/>
          <w:noProof/>
          <w:color w:val="000000"/>
          <w:szCs w:val="22"/>
        </w:rPr>
        <w:t>Lieto</w:t>
      </w:r>
      <w:r w:rsidR="00B944A8" w:rsidRPr="00897EE2">
        <w:rPr>
          <w:b/>
          <w:noProof/>
          <w:color w:val="000000"/>
          <w:szCs w:val="22"/>
        </w:rPr>
        <w:t xml:space="preserve">šanas instrukcija: informācija </w:t>
      </w:r>
      <w:r w:rsidR="00B4112D" w:rsidRPr="00897EE2">
        <w:rPr>
          <w:b/>
          <w:noProof/>
          <w:color w:val="000000"/>
          <w:szCs w:val="22"/>
        </w:rPr>
        <w:t>lietotājam</w:t>
      </w:r>
    </w:p>
    <w:p w14:paraId="7145EA3D" w14:textId="77777777" w:rsidR="00CD10AA" w:rsidRPr="00897EE2" w:rsidRDefault="00CD10AA" w:rsidP="00897EE2">
      <w:pPr>
        <w:tabs>
          <w:tab w:val="clear" w:pos="567"/>
        </w:tabs>
        <w:spacing w:line="240" w:lineRule="auto"/>
        <w:jc w:val="both"/>
        <w:rPr>
          <w:noProof/>
          <w:color w:val="000000"/>
          <w:szCs w:val="22"/>
        </w:rPr>
      </w:pPr>
    </w:p>
    <w:p w14:paraId="223813B5" w14:textId="77777777" w:rsidR="00AF6919" w:rsidRPr="00897EE2" w:rsidRDefault="00030C7A" w:rsidP="00897EE2">
      <w:pPr>
        <w:pStyle w:val="Default"/>
        <w:jc w:val="center"/>
        <w:rPr>
          <w:b/>
          <w:sz w:val="22"/>
          <w:szCs w:val="22"/>
          <w:lang w:val="lv-LV"/>
        </w:rPr>
      </w:pPr>
      <w:proofErr w:type="spellStart"/>
      <w:r w:rsidRPr="00897EE2">
        <w:rPr>
          <w:b/>
          <w:bCs/>
          <w:sz w:val="22"/>
          <w:szCs w:val="22"/>
          <w:lang w:val="lv-LV"/>
        </w:rPr>
        <w:t>Paracetamol</w:t>
      </w:r>
      <w:proofErr w:type="spellEnd"/>
      <w:r w:rsidRPr="00897EE2">
        <w:rPr>
          <w:b/>
          <w:bCs/>
          <w:sz w:val="22"/>
          <w:szCs w:val="22"/>
          <w:lang w:val="lv-LV"/>
        </w:rPr>
        <w:t xml:space="preserve"> </w:t>
      </w:r>
      <w:proofErr w:type="spellStart"/>
      <w:r w:rsidRPr="00897EE2">
        <w:rPr>
          <w:b/>
          <w:bCs/>
          <w:sz w:val="22"/>
          <w:szCs w:val="22"/>
          <w:lang w:val="lv-LV"/>
        </w:rPr>
        <w:t>Phs</w:t>
      </w:r>
      <w:proofErr w:type="spellEnd"/>
      <w:r w:rsidR="00AF6919" w:rsidRPr="00897EE2">
        <w:rPr>
          <w:b/>
          <w:sz w:val="22"/>
          <w:szCs w:val="22"/>
          <w:lang w:val="lv-LV"/>
        </w:rPr>
        <w:t xml:space="preserve"> 24 mg/ml </w:t>
      </w:r>
      <w:r w:rsidRPr="00897EE2">
        <w:rPr>
          <w:b/>
          <w:sz w:val="22"/>
          <w:szCs w:val="22"/>
          <w:lang w:val="lv-LV"/>
        </w:rPr>
        <w:t>suspensija iekšķīgai lietošanai bērniem</w:t>
      </w:r>
    </w:p>
    <w:p w14:paraId="5C58CFCF" w14:textId="77777777" w:rsidR="00CD10AA" w:rsidRPr="00897EE2" w:rsidRDefault="00AF6919" w:rsidP="00897EE2">
      <w:pPr>
        <w:tabs>
          <w:tab w:val="clear" w:pos="567"/>
        </w:tabs>
        <w:spacing w:line="240" w:lineRule="auto"/>
        <w:jc w:val="center"/>
        <w:rPr>
          <w:i/>
          <w:color w:val="000000"/>
          <w:szCs w:val="22"/>
        </w:rPr>
      </w:pPr>
      <w:proofErr w:type="spellStart"/>
      <w:r w:rsidRPr="00897EE2">
        <w:rPr>
          <w:i/>
          <w:color w:val="000000"/>
          <w:szCs w:val="22"/>
        </w:rPr>
        <w:t>Paracet</w:t>
      </w:r>
      <w:r w:rsidR="008D4FFA" w:rsidRPr="00897EE2">
        <w:rPr>
          <w:i/>
          <w:color w:val="000000"/>
          <w:szCs w:val="22"/>
        </w:rPr>
        <w:t>a</w:t>
      </w:r>
      <w:r w:rsidRPr="00897EE2">
        <w:rPr>
          <w:i/>
          <w:color w:val="000000"/>
          <w:szCs w:val="22"/>
        </w:rPr>
        <w:t>molum</w:t>
      </w:r>
      <w:proofErr w:type="spellEnd"/>
    </w:p>
    <w:p w14:paraId="562915DC" w14:textId="77777777" w:rsidR="00AF6919" w:rsidRPr="00897EE2" w:rsidRDefault="00AF6919" w:rsidP="00897EE2">
      <w:pPr>
        <w:tabs>
          <w:tab w:val="clear" w:pos="567"/>
        </w:tabs>
        <w:spacing w:line="240" w:lineRule="auto"/>
        <w:jc w:val="both"/>
        <w:rPr>
          <w:noProof/>
          <w:color w:val="000000"/>
          <w:szCs w:val="22"/>
        </w:rPr>
      </w:pPr>
    </w:p>
    <w:p w14:paraId="013874B7" w14:textId="77777777" w:rsidR="00CD10AA" w:rsidRPr="00897EE2" w:rsidRDefault="00132092" w:rsidP="00897EE2">
      <w:pPr>
        <w:numPr>
          <w:ilvl w:val="12"/>
          <w:numId w:val="0"/>
        </w:numPr>
        <w:tabs>
          <w:tab w:val="clear" w:pos="567"/>
        </w:tabs>
        <w:spacing w:line="240" w:lineRule="auto"/>
        <w:jc w:val="both"/>
        <w:rPr>
          <w:b/>
          <w:color w:val="000000"/>
          <w:szCs w:val="22"/>
        </w:rPr>
      </w:pPr>
      <w:r w:rsidRPr="00897EE2">
        <w:rPr>
          <w:b/>
          <w:noProof/>
          <w:color w:val="000000"/>
          <w:szCs w:val="22"/>
        </w:rPr>
        <w:t>Pirms šo zāļu lietošanas u</w:t>
      </w:r>
      <w:r w:rsidR="00CD10AA" w:rsidRPr="00897EE2">
        <w:rPr>
          <w:b/>
          <w:noProof/>
          <w:color w:val="000000"/>
          <w:szCs w:val="22"/>
        </w:rPr>
        <w:t>zmanīgi</w:t>
      </w:r>
      <w:r w:rsidR="00CD10AA" w:rsidRPr="00897EE2">
        <w:rPr>
          <w:b/>
          <w:color w:val="000000"/>
          <w:szCs w:val="22"/>
        </w:rPr>
        <w:t xml:space="preserve"> izlasiet visu instrukciju, jo tā satur Jums svarīgu informāciju</w:t>
      </w:r>
      <w:r w:rsidR="00B944A8" w:rsidRPr="00897EE2">
        <w:rPr>
          <w:b/>
          <w:color w:val="000000"/>
          <w:szCs w:val="22"/>
        </w:rPr>
        <w:t>.</w:t>
      </w:r>
    </w:p>
    <w:p w14:paraId="6DE23126" w14:textId="77777777" w:rsidR="00132092" w:rsidRPr="00897EE2" w:rsidRDefault="00D6136B" w:rsidP="00897EE2">
      <w:pPr>
        <w:tabs>
          <w:tab w:val="clear" w:pos="567"/>
          <w:tab w:val="left" w:pos="709"/>
        </w:tabs>
        <w:spacing w:line="240" w:lineRule="auto"/>
        <w:jc w:val="both"/>
        <w:rPr>
          <w:noProof/>
          <w:color w:val="000000"/>
          <w:szCs w:val="22"/>
        </w:rPr>
      </w:pPr>
      <w:r w:rsidRPr="00897EE2">
        <w:rPr>
          <w:noProof/>
          <w:color w:val="000000"/>
          <w:szCs w:val="22"/>
        </w:rPr>
        <w:t>V</w:t>
      </w:r>
      <w:r w:rsidR="00132092" w:rsidRPr="00897EE2">
        <w:rPr>
          <w:noProof/>
          <w:color w:val="000000"/>
          <w:szCs w:val="22"/>
        </w:rPr>
        <w:t>ienmēr lieto</w:t>
      </w:r>
      <w:r w:rsidRPr="00897EE2">
        <w:rPr>
          <w:noProof/>
          <w:color w:val="000000"/>
          <w:szCs w:val="22"/>
        </w:rPr>
        <w:t>jiet šīs zāles</w:t>
      </w:r>
      <w:r w:rsidR="00132092" w:rsidRPr="00897EE2">
        <w:rPr>
          <w:noProof/>
          <w:color w:val="000000"/>
          <w:szCs w:val="22"/>
        </w:rPr>
        <w:t xml:space="preserve"> tieši tā, kā </w:t>
      </w:r>
      <w:r w:rsidRPr="00897EE2">
        <w:rPr>
          <w:noProof/>
          <w:color w:val="000000"/>
          <w:szCs w:val="22"/>
        </w:rPr>
        <w:t>aprakstīts</w:t>
      </w:r>
      <w:r w:rsidR="00132092" w:rsidRPr="00897EE2">
        <w:rPr>
          <w:noProof/>
          <w:color w:val="000000"/>
          <w:szCs w:val="22"/>
        </w:rPr>
        <w:t xml:space="preserve"> šajā instrukcijā, vai arī tā, kā to noteicis </w:t>
      </w:r>
      <w:r w:rsidR="00AF6919" w:rsidRPr="00897EE2">
        <w:rPr>
          <w:noProof/>
          <w:color w:val="000000"/>
          <w:szCs w:val="22"/>
        </w:rPr>
        <w:t xml:space="preserve">(bērna) </w:t>
      </w:r>
      <w:r w:rsidR="00132092" w:rsidRPr="00897EE2">
        <w:rPr>
          <w:noProof/>
          <w:color w:val="000000"/>
          <w:szCs w:val="22"/>
        </w:rPr>
        <w:t>ārsts</w:t>
      </w:r>
      <w:r w:rsidR="00B944A8" w:rsidRPr="00897EE2">
        <w:rPr>
          <w:noProof/>
          <w:color w:val="000000"/>
          <w:szCs w:val="22"/>
        </w:rPr>
        <w:t xml:space="preserve"> </w:t>
      </w:r>
      <w:r w:rsidR="00132092" w:rsidRPr="00897EE2">
        <w:rPr>
          <w:noProof/>
          <w:color w:val="000000"/>
          <w:szCs w:val="22"/>
        </w:rPr>
        <w:t>vai</w:t>
      </w:r>
      <w:r w:rsidR="00B944A8" w:rsidRPr="00897EE2">
        <w:rPr>
          <w:noProof/>
          <w:color w:val="000000"/>
          <w:szCs w:val="22"/>
        </w:rPr>
        <w:t xml:space="preserve"> </w:t>
      </w:r>
      <w:r w:rsidR="00132092" w:rsidRPr="00897EE2">
        <w:rPr>
          <w:noProof/>
          <w:color w:val="000000"/>
          <w:szCs w:val="22"/>
        </w:rPr>
        <w:t>farmaceits.</w:t>
      </w:r>
    </w:p>
    <w:p w14:paraId="19846024" w14:textId="77777777" w:rsidR="00B944A8" w:rsidRPr="00897EE2" w:rsidRDefault="00CD10AA" w:rsidP="00897EE2">
      <w:pPr>
        <w:numPr>
          <w:ilvl w:val="0"/>
          <w:numId w:val="28"/>
        </w:numPr>
        <w:tabs>
          <w:tab w:val="clear" w:pos="567"/>
          <w:tab w:val="left" w:pos="709"/>
        </w:tabs>
        <w:spacing w:line="240" w:lineRule="auto"/>
        <w:jc w:val="both"/>
        <w:rPr>
          <w:color w:val="000000"/>
          <w:szCs w:val="22"/>
        </w:rPr>
      </w:pPr>
      <w:r w:rsidRPr="00897EE2">
        <w:rPr>
          <w:color w:val="000000"/>
          <w:szCs w:val="22"/>
        </w:rPr>
        <w:t>Saglabājiet šo instrukciju! Iespējams, ka vēlāk to vajadzēs pārlasīt.</w:t>
      </w:r>
    </w:p>
    <w:p w14:paraId="0669024C" w14:textId="77777777" w:rsidR="00CD10AA" w:rsidRPr="00897EE2" w:rsidRDefault="00CD10AA" w:rsidP="00897EE2">
      <w:pPr>
        <w:numPr>
          <w:ilvl w:val="0"/>
          <w:numId w:val="28"/>
        </w:numPr>
        <w:tabs>
          <w:tab w:val="clear" w:pos="567"/>
          <w:tab w:val="left" w:pos="709"/>
        </w:tabs>
        <w:spacing w:line="240" w:lineRule="auto"/>
        <w:jc w:val="both"/>
        <w:rPr>
          <w:color w:val="000000"/>
          <w:szCs w:val="22"/>
        </w:rPr>
      </w:pPr>
      <w:r w:rsidRPr="00897EE2">
        <w:rPr>
          <w:color w:val="000000"/>
          <w:szCs w:val="22"/>
        </w:rPr>
        <w:t xml:space="preserve">Ja Jums nepieciešama papildus informācija vai padoms, vaicājiet </w:t>
      </w:r>
      <w:r w:rsidR="00AF6919" w:rsidRPr="00897EE2">
        <w:rPr>
          <w:noProof/>
          <w:color w:val="000000"/>
          <w:szCs w:val="22"/>
        </w:rPr>
        <w:t xml:space="preserve">(bērna) </w:t>
      </w:r>
      <w:r w:rsidR="00B944A8" w:rsidRPr="00897EE2">
        <w:rPr>
          <w:noProof/>
          <w:color w:val="000000"/>
          <w:szCs w:val="22"/>
        </w:rPr>
        <w:t xml:space="preserve">ārstam vai </w:t>
      </w:r>
      <w:r w:rsidRPr="00897EE2">
        <w:rPr>
          <w:color w:val="000000"/>
          <w:szCs w:val="22"/>
        </w:rPr>
        <w:t>farmaceitam.</w:t>
      </w:r>
    </w:p>
    <w:p w14:paraId="0589E073" w14:textId="77777777" w:rsidR="00132092" w:rsidRPr="00897EE2" w:rsidRDefault="00132092" w:rsidP="00897EE2">
      <w:pPr>
        <w:numPr>
          <w:ilvl w:val="0"/>
          <w:numId w:val="28"/>
        </w:numPr>
        <w:tabs>
          <w:tab w:val="clear" w:pos="567"/>
          <w:tab w:val="left" w:pos="709"/>
        </w:tabs>
        <w:spacing w:line="240" w:lineRule="auto"/>
        <w:jc w:val="both"/>
        <w:rPr>
          <w:color w:val="000000"/>
          <w:szCs w:val="22"/>
        </w:rPr>
      </w:pPr>
      <w:r w:rsidRPr="00897EE2">
        <w:rPr>
          <w:color w:val="000000"/>
          <w:szCs w:val="22"/>
        </w:rPr>
        <w:t xml:space="preserve">Ja </w:t>
      </w:r>
      <w:r w:rsidRPr="00897EE2">
        <w:rPr>
          <w:noProof/>
          <w:color w:val="000000"/>
          <w:szCs w:val="22"/>
        </w:rPr>
        <w:t>Jums</w:t>
      </w:r>
      <w:r w:rsidR="00D6136B" w:rsidRPr="00897EE2">
        <w:rPr>
          <w:noProof/>
          <w:color w:val="000000"/>
          <w:szCs w:val="22"/>
        </w:rPr>
        <w:t xml:space="preserve"> </w:t>
      </w:r>
      <w:r w:rsidR="00AF6919" w:rsidRPr="00897EE2">
        <w:rPr>
          <w:noProof/>
          <w:color w:val="000000"/>
          <w:szCs w:val="22"/>
        </w:rPr>
        <w:t xml:space="preserve">(Jūsu bērnam) </w:t>
      </w:r>
      <w:r w:rsidR="00D6136B" w:rsidRPr="00897EE2">
        <w:rPr>
          <w:noProof/>
          <w:color w:val="000000"/>
          <w:szCs w:val="22"/>
        </w:rPr>
        <w:t>rodas</w:t>
      </w:r>
      <w:r w:rsidRPr="00897EE2">
        <w:rPr>
          <w:noProof/>
          <w:color w:val="000000"/>
          <w:szCs w:val="22"/>
        </w:rPr>
        <w:t xml:space="preserve"> jebkādas</w:t>
      </w:r>
      <w:r w:rsidRPr="00897EE2">
        <w:rPr>
          <w:color w:val="000000"/>
          <w:szCs w:val="22"/>
        </w:rPr>
        <w:t xml:space="preserve"> blakusparādības, </w:t>
      </w:r>
      <w:r w:rsidRPr="00897EE2">
        <w:rPr>
          <w:noProof/>
          <w:color w:val="000000"/>
          <w:szCs w:val="22"/>
        </w:rPr>
        <w:t>konsu</w:t>
      </w:r>
      <w:r w:rsidR="00B944A8" w:rsidRPr="00897EE2">
        <w:rPr>
          <w:noProof/>
          <w:color w:val="000000"/>
          <w:szCs w:val="22"/>
        </w:rPr>
        <w:t xml:space="preserve">ltējieties ar </w:t>
      </w:r>
      <w:r w:rsidR="00AF6919" w:rsidRPr="00897EE2">
        <w:rPr>
          <w:noProof/>
          <w:color w:val="000000"/>
          <w:szCs w:val="22"/>
        </w:rPr>
        <w:t xml:space="preserve">(bērna) </w:t>
      </w:r>
      <w:r w:rsidRPr="00897EE2">
        <w:rPr>
          <w:noProof/>
          <w:color w:val="000000"/>
          <w:szCs w:val="22"/>
        </w:rPr>
        <w:t>ārstu</w:t>
      </w:r>
      <w:r w:rsidR="00B944A8" w:rsidRPr="00897EE2">
        <w:rPr>
          <w:noProof/>
          <w:color w:val="000000"/>
          <w:szCs w:val="22"/>
        </w:rPr>
        <w:t xml:space="preserve"> </w:t>
      </w:r>
      <w:r w:rsidRPr="00897EE2">
        <w:rPr>
          <w:noProof/>
          <w:color w:val="000000"/>
          <w:szCs w:val="22"/>
        </w:rPr>
        <w:t>vai</w:t>
      </w:r>
      <w:r w:rsidR="00B944A8" w:rsidRPr="00897EE2">
        <w:rPr>
          <w:noProof/>
          <w:color w:val="000000"/>
          <w:szCs w:val="22"/>
        </w:rPr>
        <w:t xml:space="preserve"> </w:t>
      </w:r>
      <w:r w:rsidRPr="00897EE2">
        <w:rPr>
          <w:noProof/>
          <w:color w:val="000000"/>
          <w:szCs w:val="22"/>
        </w:rPr>
        <w:t xml:space="preserve">farmaceitu. Tas attiecas arī uz iespējamām blakusparādībām, </w:t>
      </w:r>
      <w:r w:rsidRPr="00897EE2">
        <w:rPr>
          <w:color w:val="000000"/>
          <w:szCs w:val="22"/>
        </w:rPr>
        <w:t xml:space="preserve">kas </w:t>
      </w:r>
      <w:r w:rsidR="00D6136B" w:rsidRPr="00897EE2">
        <w:rPr>
          <w:noProof/>
          <w:color w:val="000000"/>
          <w:szCs w:val="22"/>
        </w:rPr>
        <w:t xml:space="preserve">nav minētas </w:t>
      </w:r>
      <w:r w:rsidRPr="00897EE2">
        <w:rPr>
          <w:color w:val="000000"/>
          <w:szCs w:val="22"/>
        </w:rPr>
        <w:t>šajā instrukcijā</w:t>
      </w:r>
      <w:r w:rsidR="00E23490" w:rsidRPr="00897EE2">
        <w:rPr>
          <w:color w:val="000000"/>
          <w:szCs w:val="22"/>
        </w:rPr>
        <w:t>.</w:t>
      </w:r>
      <w:r w:rsidR="00D6136B" w:rsidRPr="00897EE2">
        <w:rPr>
          <w:color w:val="000000"/>
          <w:szCs w:val="22"/>
        </w:rPr>
        <w:t xml:space="preserve"> </w:t>
      </w:r>
      <w:r w:rsidR="00D6136B" w:rsidRPr="00897EE2">
        <w:rPr>
          <w:noProof/>
          <w:color w:val="000000"/>
          <w:szCs w:val="22"/>
        </w:rPr>
        <w:t>Skatīt 4. punktu</w:t>
      </w:r>
      <w:r w:rsidR="00D6136B" w:rsidRPr="00897EE2">
        <w:rPr>
          <w:color w:val="000000"/>
          <w:szCs w:val="22"/>
        </w:rPr>
        <w:t>.</w:t>
      </w:r>
    </w:p>
    <w:p w14:paraId="15745028" w14:textId="77777777" w:rsidR="00132092" w:rsidRPr="00897EE2" w:rsidRDefault="00B944A8" w:rsidP="00897EE2">
      <w:pPr>
        <w:numPr>
          <w:ilvl w:val="0"/>
          <w:numId w:val="28"/>
        </w:numPr>
        <w:tabs>
          <w:tab w:val="clear" w:pos="567"/>
          <w:tab w:val="left" w:pos="709"/>
        </w:tabs>
        <w:spacing w:line="240" w:lineRule="auto"/>
        <w:jc w:val="both"/>
        <w:rPr>
          <w:noProof/>
          <w:color w:val="000000"/>
          <w:szCs w:val="22"/>
        </w:rPr>
      </w:pPr>
      <w:r w:rsidRPr="00897EE2">
        <w:rPr>
          <w:noProof/>
          <w:color w:val="000000"/>
          <w:szCs w:val="22"/>
        </w:rPr>
        <w:t xml:space="preserve">Ja </w:t>
      </w:r>
      <w:r w:rsidR="00132092" w:rsidRPr="00897EE2">
        <w:rPr>
          <w:noProof/>
          <w:color w:val="000000"/>
          <w:szCs w:val="22"/>
        </w:rPr>
        <w:t xml:space="preserve">pēc </w:t>
      </w:r>
      <w:r w:rsidR="00AF6919" w:rsidRPr="00897EE2">
        <w:rPr>
          <w:noProof/>
          <w:color w:val="000000"/>
          <w:szCs w:val="22"/>
        </w:rPr>
        <w:t>3</w:t>
      </w:r>
      <w:r w:rsidR="00132092" w:rsidRPr="00897EE2">
        <w:rPr>
          <w:noProof/>
          <w:color w:val="000000"/>
          <w:szCs w:val="22"/>
        </w:rPr>
        <w:t xml:space="preserve"> dienām </w:t>
      </w:r>
      <w:r w:rsidR="00AF6919" w:rsidRPr="00897EE2">
        <w:rPr>
          <w:noProof/>
          <w:color w:val="000000"/>
          <w:szCs w:val="22"/>
        </w:rPr>
        <w:t xml:space="preserve">Jūs (Jūsu bērns) </w:t>
      </w:r>
      <w:r w:rsidR="001E632E" w:rsidRPr="00897EE2">
        <w:rPr>
          <w:noProof/>
          <w:color w:val="000000"/>
          <w:szCs w:val="22"/>
        </w:rPr>
        <w:t>nejūtat uzlabojumu</w:t>
      </w:r>
      <w:r w:rsidR="00132092" w:rsidRPr="00897EE2">
        <w:rPr>
          <w:noProof/>
          <w:color w:val="000000"/>
          <w:szCs w:val="22"/>
        </w:rPr>
        <w:t xml:space="preserve"> vai jūtaties sliktāk</w:t>
      </w:r>
      <w:r w:rsidRPr="00897EE2">
        <w:rPr>
          <w:noProof/>
          <w:color w:val="000000"/>
          <w:szCs w:val="22"/>
        </w:rPr>
        <w:t xml:space="preserve">, Jums jākonsultējas ar </w:t>
      </w:r>
      <w:r w:rsidR="00AF6919" w:rsidRPr="00897EE2">
        <w:rPr>
          <w:noProof/>
          <w:color w:val="000000"/>
          <w:szCs w:val="22"/>
        </w:rPr>
        <w:t xml:space="preserve">(bērna) </w:t>
      </w:r>
      <w:r w:rsidRPr="00897EE2">
        <w:rPr>
          <w:noProof/>
          <w:color w:val="000000"/>
          <w:szCs w:val="22"/>
        </w:rPr>
        <w:t>ārstu.</w:t>
      </w:r>
    </w:p>
    <w:p w14:paraId="2A33C0BC" w14:textId="77777777" w:rsidR="00CD10AA" w:rsidRPr="00897EE2" w:rsidRDefault="00CD10AA" w:rsidP="00897EE2">
      <w:pPr>
        <w:numPr>
          <w:ilvl w:val="12"/>
          <w:numId w:val="0"/>
        </w:numPr>
        <w:tabs>
          <w:tab w:val="clear" w:pos="567"/>
        </w:tabs>
        <w:spacing w:line="240" w:lineRule="auto"/>
        <w:jc w:val="both"/>
        <w:rPr>
          <w:color w:val="000000"/>
          <w:szCs w:val="22"/>
        </w:rPr>
      </w:pPr>
    </w:p>
    <w:p w14:paraId="1E75BA99"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b/>
          <w:color w:val="000000"/>
          <w:szCs w:val="22"/>
        </w:rPr>
        <w:t>Šajā instrukcijā varat uzzināt</w:t>
      </w:r>
      <w:r w:rsidR="00B944A8" w:rsidRPr="00897EE2">
        <w:rPr>
          <w:color w:val="000000"/>
          <w:szCs w:val="22"/>
        </w:rPr>
        <w:t>:</w:t>
      </w:r>
    </w:p>
    <w:p w14:paraId="2584524E" w14:textId="77777777" w:rsidR="00CD10AA" w:rsidRPr="00897EE2" w:rsidRDefault="00CD10AA" w:rsidP="00897EE2">
      <w:pPr>
        <w:numPr>
          <w:ilvl w:val="0"/>
          <w:numId w:val="29"/>
        </w:numPr>
        <w:tabs>
          <w:tab w:val="clear" w:pos="567"/>
          <w:tab w:val="left" w:pos="709"/>
        </w:tabs>
        <w:spacing w:line="240" w:lineRule="auto"/>
        <w:jc w:val="both"/>
        <w:rPr>
          <w:color w:val="000000"/>
          <w:szCs w:val="22"/>
        </w:rPr>
      </w:pPr>
      <w:r w:rsidRPr="00897EE2">
        <w:rPr>
          <w:color w:val="000000"/>
          <w:szCs w:val="22"/>
        </w:rPr>
        <w:t xml:space="preserve">Kas ir </w:t>
      </w:r>
      <w:proofErr w:type="spellStart"/>
      <w:r w:rsidR="00030C7A" w:rsidRPr="00897EE2">
        <w:rPr>
          <w:color w:val="000000"/>
          <w:szCs w:val="22"/>
        </w:rPr>
        <w:t>Paracetamol</w:t>
      </w:r>
      <w:proofErr w:type="spellEnd"/>
      <w:r w:rsidR="00030C7A" w:rsidRPr="00897EE2">
        <w:rPr>
          <w:color w:val="000000"/>
          <w:szCs w:val="22"/>
        </w:rPr>
        <w:t xml:space="preserve"> </w:t>
      </w:r>
      <w:proofErr w:type="spellStart"/>
      <w:r w:rsidR="00030C7A" w:rsidRPr="00897EE2">
        <w:rPr>
          <w:color w:val="000000"/>
          <w:szCs w:val="22"/>
        </w:rPr>
        <w:t>Phs</w:t>
      </w:r>
      <w:proofErr w:type="spellEnd"/>
      <w:r w:rsidR="00B944A8" w:rsidRPr="00897EE2">
        <w:rPr>
          <w:color w:val="000000"/>
          <w:szCs w:val="22"/>
        </w:rPr>
        <w:t xml:space="preserve"> </w:t>
      </w:r>
      <w:r w:rsidRPr="00897EE2">
        <w:rPr>
          <w:color w:val="000000"/>
          <w:szCs w:val="22"/>
        </w:rPr>
        <w:t xml:space="preserve">un kādam nolūkam </w:t>
      </w:r>
      <w:r w:rsidR="00D6136B" w:rsidRPr="00897EE2">
        <w:rPr>
          <w:color w:val="000000"/>
          <w:szCs w:val="22"/>
        </w:rPr>
        <w:t>to</w:t>
      </w:r>
      <w:r w:rsidRPr="00897EE2">
        <w:rPr>
          <w:color w:val="000000"/>
          <w:szCs w:val="22"/>
        </w:rPr>
        <w:t xml:space="preserve"> lieto</w:t>
      </w:r>
    </w:p>
    <w:p w14:paraId="60564231" w14:textId="77777777" w:rsidR="00CD10AA" w:rsidRPr="00897EE2" w:rsidRDefault="00E40DB0" w:rsidP="00897EE2">
      <w:pPr>
        <w:numPr>
          <w:ilvl w:val="0"/>
          <w:numId w:val="29"/>
        </w:numPr>
        <w:tabs>
          <w:tab w:val="clear" w:pos="567"/>
          <w:tab w:val="left" w:pos="709"/>
        </w:tabs>
        <w:spacing w:line="240" w:lineRule="auto"/>
        <w:jc w:val="both"/>
        <w:rPr>
          <w:color w:val="000000"/>
          <w:szCs w:val="22"/>
        </w:rPr>
      </w:pPr>
      <w:r w:rsidRPr="00897EE2">
        <w:rPr>
          <w:noProof/>
          <w:color w:val="000000"/>
          <w:szCs w:val="22"/>
        </w:rPr>
        <w:t xml:space="preserve">Kas </w:t>
      </w:r>
      <w:r w:rsidR="00D6136B" w:rsidRPr="00897EE2">
        <w:rPr>
          <w:noProof/>
          <w:color w:val="000000"/>
          <w:szCs w:val="22"/>
        </w:rPr>
        <w:t xml:space="preserve">Jums </w:t>
      </w:r>
      <w:r w:rsidRPr="00897EE2">
        <w:rPr>
          <w:noProof/>
          <w:color w:val="000000"/>
          <w:szCs w:val="22"/>
        </w:rPr>
        <w:t>jāzina p</w:t>
      </w:r>
      <w:r w:rsidR="00CD10AA" w:rsidRPr="00897EE2">
        <w:rPr>
          <w:noProof/>
          <w:color w:val="000000"/>
          <w:szCs w:val="22"/>
        </w:rPr>
        <w:t>irms</w:t>
      </w:r>
      <w:r w:rsidR="00CD10AA" w:rsidRPr="00897EE2">
        <w:rPr>
          <w:color w:val="000000"/>
          <w:szCs w:val="22"/>
        </w:rPr>
        <w:t xml:space="preserve"> </w:t>
      </w:r>
      <w:proofErr w:type="spellStart"/>
      <w:r w:rsidR="00030C7A" w:rsidRPr="00897EE2">
        <w:rPr>
          <w:color w:val="000000"/>
          <w:szCs w:val="22"/>
        </w:rPr>
        <w:t>Paracetamol</w:t>
      </w:r>
      <w:proofErr w:type="spellEnd"/>
      <w:r w:rsidR="00030C7A" w:rsidRPr="00897EE2">
        <w:rPr>
          <w:color w:val="000000"/>
          <w:szCs w:val="22"/>
        </w:rPr>
        <w:t xml:space="preserve"> </w:t>
      </w:r>
      <w:proofErr w:type="spellStart"/>
      <w:r w:rsidR="00030C7A" w:rsidRPr="00897EE2">
        <w:rPr>
          <w:color w:val="000000"/>
          <w:szCs w:val="22"/>
        </w:rPr>
        <w:t>Phs</w:t>
      </w:r>
      <w:proofErr w:type="spellEnd"/>
      <w:r w:rsidR="00B944A8" w:rsidRPr="00897EE2">
        <w:rPr>
          <w:color w:val="000000"/>
          <w:szCs w:val="22"/>
        </w:rPr>
        <w:t xml:space="preserve"> </w:t>
      </w:r>
      <w:r w:rsidR="00CD10AA" w:rsidRPr="00897EE2">
        <w:rPr>
          <w:color w:val="000000"/>
          <w:szCs w:val="22"/>
        </w:rPr>
        <w:t>lietošanas</w:t>
      </w:r>
    </w:p>
    <w:p w14:paraId="6836330E" w14:textId="77777777" w:rsidR="00CD10AA" w:rsidRPr="00897EE2" w:rsidRDefault="00CD10AA" w:rsidP="00897EE2">
      <w:pPr>
        <w:numPr>
          <w:ilvl w:val="0"/>
          <w:numId w:val="29"/>
        </w:numPr>
        <w:tabs>
          <w:tab w:val="clear" w:pos="567"/>
          <w:tab w:val="left" w:pos="709"/>
        </w:tabs>
        <w:spacing w:line="240" w:lineRule="auto"/>
        <w:jc w:val="both"/>
        <w:rPr>
          <w:color w:val="000000"/>
          <w:szCs w:val="22"/>
        </w:rPr>
      </w:pPr>
      <w:r w:rsidRPr="00897EE2">
        <w:rPr>
          <w:color w:val="000000"/>
          <w:szCs w:val="22"/>
        </w:rPr>
        <w:t xml:space="preserve">Kā lietot </w:t>
      </w:r>
      <w:proofErr w:type="spellStart"/>
      <w:r w:rsidR="00030C7A" w:rsidRPr="00897EE2">
        <w:rPr>
          <w:color w:val="000000"/>
          <w:szCs w:val="22"/>
        </w:rPr>
        <w:t>Paracetamol</w:t>
      </w:r>
      <w:proofErr w:type="spellEnd"/>
      <w:r w:rsidR="00030C7A" w:rsidRPr="00897EE2">
        <w:rPr>
          <w:color w:val="000000"/>
          <w:szCs w:val="22"/>
        </w:rPr>
        <w:t xml:space="preserve"> </w:t>
      </w:r>
      <w:proofErr w:type="spellStart"/>
      <w:r w:rsidR="00030C7A" w:rsidRPr="00897EE2">
        <w:rPr>
          <w:color w:val="000000"/>
          <w:szCs w:val="22"/>
        </w:rPr>
        <w:t>Phs</w:t>
      </w:r>
      <w:proofErr w:type="spellEnd"/>
    </w:p>
    <w:p w14:paraId="02519773" w14:textId="77777777" w:rsidR="00CD10AA" w:rsidRPr="00897EE2" w:rsidRDefault="00CD10AA" w:rsidP="00897EE2">
      <w:pPr>
        <w:numPr>
          <w:ilvl w:val="0"/>
          <w:numId w:val="29"/>
        </w:numPr>
        <w:tabs>
          <w:tab w:val="clear" w:pos="567"/>
          <w:tab w:val="left" w:pos="709"/>
        </w:tabs>
        <w:spacing w:line="240" w:lineRule="auto"/>
        <w:jc w:val="both"/>
        <w:rPr>
          <w:color w:val="000000"/>
          <w:szCs w:val="22"/>
        </w:rPr>
      </w:pPr>
      <w:r w:rsidRPr="00897EE2">
        <w:rPr>
          <w:color w:val="000000"/>
          <w:szCs w:val="22"/>
        </w:rPr>
        <w:t>Iespējamās blakusparādības</w:t>
      </w:r>
    </w:p>
    <w:p w14:paraId="0F2BD7D2" w14:textId="77777777" w:rsidR="00CD10AA" w:rsidRPr="00897EE2" w:rsidRDefault="00CD10AA" w:rsidP="00897EE2">
      <w:pPr>
        <w:numPr>
          <w:ilvl w:val="0"/>
          <w:numId w:val="29"/>
        </w:numPr>
        <w:tabs>
          <w:tab w:val="clear" w:pos="567"/>
          <w:tab w:val="left" w:pos="709"/>
        </w:tabs>
        <w:spacing w:line="240" w:lineRule="auto"/>
        <w:jc w:val="both"/>
        <w:rPr>
          <w:color w:val="000000"/>
          <w:szCs w:val="22"/>
        </w:rPr>
      </w:pPr>
      <w:r w:rsidRPr="00897EE2">
        <w:rPr>
          <w:color w:val="000000"/>
          <w:szCs w:val="22"/>
        </w:rPr>
        <w:t xml:space="preserve">Kā uzglabāt </w:t>
      </w:r>
      <w:proofErr w:type="spellStart"/>
      <w:r w:rsidR="00030C7A" w:rsidRPr="00897EE2">
        <w:rPr>
          <w:color w:val="000000"/>
          <w:szCs w:val="22"/>
        </w:rPr>
        <w:t>Paracetamol</w:t>
      </w:r>
      <w:proofErr w:type="spellEnd"/>
      <w:r w:rsidR="00030C7A" w:rsidRPr="00897EE2">
        <w:rPr>
          <w:color w:val="000000"/>
          <w:szCs w:val="22"/>
        </w:rPr>
        <w:t xml:space="preserve"> </w:t>
      </w:r>
      <w:proofErr w:type="spellStart"/>
      <w:r w:rsidR="00030C7A" w:rsidRPr="00897EE2">
        <w:rPr>
          <w:color w:val="000000"/>
          <w:szCs w:val="22"/>
        </w:rPr>
        <w:t>Phs</w:t>
      </w:r>
      <w:proofErr w:type="spellEnd"/>
    </w:p>
    <w:p w14:paraId="200339E2" w14:textId="77777777" w:rsidR="00CD10AA" w:rsidRPr="00897EE2" w:rsidRDefault="00E40DB0" w:rsidP="00897EE2">
      <w:pPr>
        <w:numPr>
          <w:ilvl w:val="0"/>
          <w:numId w:val="29"/>
        </w:numPr>
        <w:tabs>
          <w:tab w:val="clear" w:pos="567"/>
          <w:tab w:val="left" w:pos="709"/>
        </w:tabs>
        <w:spacing w:line="240" w:lineRule="auto"/>
        <w:jc w:val="both"/>
        <w:rPr>
          <w:color w:val="000000"/>
          <w:szCs w:val="22"/>
        </w:rPr>
      </w:pPr>
      <w:r w:rsidRPr="00897EE2">
        <w:rPr>
          <w:noProof/>
          <w:color w:val="000000"/>
          <w:szCs w:val="22"/>
        </w:rPr>
        <w:t>Iepakojuma saturs un cita</w:t>
      </w:r>
      <w:r w:rsidRPr="00897EE2">
        <w:rPr>
          <w:color w:val="000000"/>
          <w:szCs w:val="22"/>
        </w:rPr>
        <w:t xml:space="preserve"> </w:t>
      </w:r>
      <w:r w:rsidR="00CD10AA" w:rsidRPr="00897EE2">
        <w:rPr>
          <w:color w:val="000000"/>
          <w:szCs w:val="22"/>
        </w:rPr>
        <w:t>informācija</w:t>
      </w:r>
    </w:p>
    <w:p w14:paraId="36D04C1F" w14:textId="77777777" w:rsidR="00CD10AA" w:rsidRPr="00897EE2" w:rsidRDefault="00CD10AA" w:rsidP="00897EE2">
      <w:pPr>
        <w:numPr>
          <w:ilvl w:val="12"/>
          <w:numId w:val="0"/>
        </w:numPr>
        <w:tabs>
          <w:tab w:val="clear" w:pos="567"/>
        </w:tabs>
        <w:spacing w:line="240" w:lineRule="auto"/>
        <w:jc w:val="both"/>
        <w:rPr>
          <w:color w:val="000000"/>
          <w:szCs w:val="22"/>
        </w:rPr>
      </w:pPr>
    </w:p>
    <w:p w14:paraId="700523DD" w14:textId="77777777" w:rsidR="001E632E" w:rsidRPr="00897EE2" w:rsidRDefault="001E632E" w:rsidP="00897EE2">
      <w:pPr>
        <w:numPr>
          <w:ilvl w:val="12"/>
          <w:numId w:val="0"/>
        </w:numPr>
        <w:tabs>
          <w:tab w:val="clear" w:pos="567"/>
        </w:tabs>
        <w:spacing w:line="240" w:lineRule="auto"/>
        <w:jc w:val="both"/>
        <w:rPr>
          <w:color w:val="000000"/>
          <w:szCs w:val="22"/>
        </w:rPr>
      </w:pPr>
    </w:p>
    <w:p w14:paraId="103DD6FD"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b/>
          <w:color w:val="000000"/>
          <w:szCs w:val="22"/>
        </w:rPr>
        <w:t>1.</w:t>
      </w:r>
      <w:r w:rsidRPr="00897EE2">
        <w:rPr>
          <w:b/>
          <w:noProof/>
          <w:color w:val="000000"/>
          <w:szCs w:val="22"/>
        </w:rPr>
        <w:tab/>
        <w:t>K</w:t>
      </w:r>
      <w:r w:rsidR="00E40DB0" w:rsidRPr="00897EE2">
        <w:rPr>
          <w:b/>
          <w:noProof/>
          <w:color w:val="000000"/>
          <w:szCs w:val="22"/>
        </w:rPr>
        <w:t xml:space="preserve">as ir </w:t>
      </w:r>
      <w:r w:rsidR="00030C7A" w:rsidRPr="00897EE2">
        <w:rPr>
          <w:b/>
          <w:bCs/>
          <w:noProof/>
          <w:color w:val="000000"/>
          <w:szCs w:val="22"/>
        </w:rPr>
        <w:t>Paracetamol Phs</w:t>
      </w:r>
      <w:r w:rsidR="00E40DB0" w:rsidRPr="00897EE2">
        <w:rPr>
          <w:b/>
          <w:noProof/>
          <w:color w:val="000000"/>
          <w:szCs w:val="22"/>
        </w:rPr>
        <w:t xml:space="preserve"> un kādam nolūkam </w:t>
      </w:r>
      <w:r w:rsidR="00D6136B" w:rsidRPr="00897EE2">
        <w:rPr>
          <w:b/>
          <w:noProof/>
          <w:color w:val="000000"/>
          <w:szCs w:val="22"/>
        </w:rPr>
        <w:t>to</w:t>
      </w:r>
      <w:r w:rsidR="00E40DB0" w:rsidRPr="00897EE2">
        <w:rPr>
          <w:b/>
          <w:noProof/>
          <w:color w:val="000000"/>
          <w:szCs w:val="22"/>
        </w:rPr>
        <w:t xml:space="preserve"> lieto</w:t>
      </w:r>
    </w:p>
    <w:p w14:paraId="2F6D6B92" w14:textId="77777777" w:rsidR="001E632E" w:rsidRPr="00897EE2" w:rsidRDefault="001E632E" w:rsidP="00897EE2">
      <w:pPr>
        <w:pStyle w:val="Default"/>
        <w:jc w:val="both"/>
        <w:rPr>
          <w:sz w:val="22"/>
          <w:szCs w:val="22"/>
          <w:lang w:val="lv-LV"/>
        </w:rPr>
      </w:pPr>
    </w:p>
    <w:p w14:paraId="13C49AB5" w14:textId="77777777" w:rsidR="00AF6919" w:rsidRPr="00897EE2" w:rsidRDefault="00AF6919" w:rsidP="00897EE2">
      <w:pPr>
        <w:pStyle w:val="Default"/>
        <w:jc w:val="both"/>
        <w:rPr>
          <w:sz w:val="22"/>
          <w:szCs w:val="22"/>
          <w:lang w:val="lv-LV"/>
        </w:rPr>
      </w:pPr>
      <w:r w:rsidRPr="00897EE2">
        <w:rPr>
          <w:sz w:val="22"/>
          <w:szCs w:val="22"/>
          <w:lang w:val="lv-LV"/>
        </w:rPr>
        <w:t xml:space="preserve">Šīs zāles sauc </w:t>
      </w:r>
      <w:proofErr w:type="spellStart"/>
      <w:r w:rsidR="00030C7A" w:rsidRPr="00897EE2">
        <w:rPr>
          <w:sz w:val="22"/>
          <w:szCs w:val="22"/>
          <w:lang w:val="lv-LV"/>
        </w:rPr>
        <w:t>Paracetamol</w:t>
      </w:r>
      <w:proofErr w:type="spellEnd"/>
      <w:r w:rsidR="00030C7A" w:rsidRPr="00897EE2">
        <w:rPr>
          <w:sz w:val="22"/>
          <w:szCs w:val="22"/>
          <w:lang w:val="lv-LV"/>
        </w:rPr>
        <w:t xml:space="preserve"> </w:t>
      </w:r>
      <w:proofErr w:type="spellStart"/>
      <w:r w:rsidR="00030C7A" w:rsidRPr="00897EE2">
        <w:rPr>
          <w:sz w:val="22"/>
          <w:szCs w:val="22"/>
          <w:lang w:val="lv-LV"/>
        </w:rPr>
        <w:t>Phs</w:t>
      </w:r>
      <w:proofErr w:type="spellEnd"/>
      <w:r w:rsidRPr="00897EE2">
        <w:rPr>
          <w:sz w:val="22"/>
          <w:szCs w:val="22"/>
          <w:lang w:val="lv-LV"/>
        </w:rPr>
        <w:t xml:space="preserve"> 24 mg/ml </w:t>
      </w:r>
      <w:r w:rsidR="00030C7A" w:rsidRPr="00897EE2">
        <w:rPr>
          <w:sz w:val="22"/>
          <w:szCs w:val="22"/>
          <w:lang w:val="lv-LV"/>
        </w:rPr>
        <w:t>suspensija iekšķīgai lietošanai bērniem</w:t>
      </w:r>
      <w:r w:rsidRPr="00897EE2">
        <w:rPr>
          <w:sz w:val="22"/>
          <w:szCs w:val="22"/>
          <w:lang w:val="lv-LV"/>
        </w:rPr>
        <w:t xml:space="preserve"> un tās ir piemērotas vairumam bērnu, kuri vecāki par 2 mēnešiem.</w:t>
      </w:r>
    </w:p>
    <w:p w14:paraId="786FBCFC" w14:textId="77777777" w:rsidR="00AF6919" w:rsidRPr="00897EE2" w:rsidRDefault="00AF6919" w:rsidP="00897EE2">
      <w:pPr>
        <w:pStyle w:val="Default"/>
        <w:jc w:val="both"/>
        <w:rPr>
          <w:sz w:val="22"/>
          <w:szCs w:val="22"/>
          <w:lang w:val="lv-LV"/>
        </w:rPr>
      </w:pPr>
    </w:p>
    <w:p w14:paraId="71B20854" w14:textId="77777777" w:rsidR="00AF6919" w:rsidRPr="00897EE2" w:rsidRDefault="00030C7A" w:rsidP="00897EE2">
      <w:pPr>
        <w:pStyle w:val="Default"/>
        <w:jc w:val="both"/>
        <w:rPr>
          <w:sz w:val="22"/>
          <w:szCs w:val="22"/>
          <w:lang w:val="lv-LV"/>
        </w:rPr>
      </w:pPr>
      <w:proofErr w:type="spellStart"/>
      <w:r w:rsidRPr="00897EE2">
        <w:rPr>
          <w:sz w:val="22"/>
          <w:szCs w:val="22"/>
          <w:lang w:val="lv-LV"/>
        </w:rPr>
        <w:t>Paracetamol</w:t>
      </w:r>
      <w:proofErr w:type="spellEnd"/>
      <w:r w:rsidRPr="00897EE2">
        <w:rPr>
          <w:sz w:val="22"/>
          <w:szCs w:val="22"/>
          <w:lang w:val="lv-LV"/>
        </w:rPr>
        <w:t xml:space="preserve"> </w:t>
      </w:r>
      <w:proofErr w:type="spellStart"/>
      <w:r w:rsidRPr="00897EE2">
        <w:rPr>
          <w:sz w:val="22"/>
          <w:szCs w:val="22"/>
          <w:lang w:val="lv-LV"/>
        </w:rPr>
        <w:t>Phs</w:t>
      </w:r>
      <w:proofErr w:type="spellEnd"/>
      <w:r w:rsidR="00AF6919" w:rsidRPr="00897EE2">
        <w:rPr>
          <w:sz w:val="22"/>
          <w:szCs w:val="22"/>
          <w:lang w:val="lv-LV"/>
        </w:rPr>
        <w:t xml:space="preserve"> ir pretsāpju līdzeklis (ko lieto vieglu līdz vidēji smagu sāpju gadījumā, tai skaitā, galvassāpju, zobu sāpju, zobu griešanas, </w:t>
      </w:r>
      <w:proofErr w:type="spellStart"/>
      <w:r w:rsidR="00AF6919" w:rsidRPr="00897EE2">
        <w:rPr>
          <w:sz w:val="22"/>
          <w:szCs w:val="22"/>
          <w:lang w:val="lv-LV"/>
        </w:rPr>
        <w:t>mialģijas</w:t>
      </w:r>
      <w:proofErr w:type="spellEnd"/>
      <w:r w:rsidR="00AF6919" w:rsidRPr="00897EE2">
        <w:rPr>
          <w:sz w:val="22"/>
          <w:szCs w:val="22"/>
          <w:lang w:val="lv-LV"/>
        </w:rPr>
        <w:t xml:space="preserve"> (muskuļu sāpju), </w:t>
      </w:r>
      <w:proofErr w:type="spellStart"/>
      <w:r w:rsidR="00AF6919" w:rsidRPr="00897EE2">
        <w:rPr>
          <w:sz w:val="22"/>
          <w:szCs w:val="22"/>
          <w:lang w:val="lv-LV"/>
        </w:rPr>
        <w:t>artralģijas</w:t>
      </w:r>
      <w:proofErr w:type="spellEnd"/>
      <w:r w:rsidR="00AF6919" w:rsidRPr="00897EE2">
        <w:rPr>
          <w:sz w:val="22"/>
          <w:szCs w:val="22"/>
          <w:lang w:val="lv-LV"/>
        </w:rPr>
        <w:t xml:space="preserve"> (locītavu sāpju), neiralģijas (nervu sāpju), traumu un apdegumu izraisītu sāpju gadījumā) un </w:t>
      </w:r>
      <w:r w:rsidR="00722A34" w:rsidRPr="00897EE2">
        <w:rPr>
          <w:sz w:val="22"/>
          <w:szCs w:val="22"/>
          <w:lang w:val="lv-LV"/>
        </w:rPr>
        <w:t xml:space="preserve">to lieto arī </w:t>
      </w:r>
      <w:r w:rsidR="00B87293" w:rsidRPr="00897EE2">
        <w:rPr>
          <w:sz w:val="22"/>
          <w:szCs w:val="22"/>
          <w:lang w:val="lv-LV"/>
        </w:rPr>
        <w:t>drudža mazināšanai (lai atvieglotu drudzi, kas saistīts ar gripu, saaukstēšanos un jebkādiem patoloģiskiem stāvokļiem, kā arī pēc vakcinācijas)</w:t>
      </w:r>
      <w:r w:rsidR="00AF6919" w:rsidRPr="00897EE2">
        <w:rPr>
          <w:sz w:val="22"/>
          <w:szCs w:val="22"/>
          <w:lang w:val="lv-LV"/>
        </w:rPr>
        <w:t>.</w:t>
      </w:r>
    </w:p>
    <w:p w14:paraId="55F67739" w14:textId="77777777" w:rsidR="00CD10AA" w:rsidRPr="00897EE2" w:rsidRDefault="00CD10AA" w:rsidP="00897EE2">
      <w:pPr>
        <w:numPr>
          <w:ilvl w:val="12"/>
          <w:numId w:val="0"/>
        </w:numPr>
        <w:tabs>
          <w:tab w:val="clear" w:pos="567"/>
        </w:tabs>
        <w:spacing w:line="240" w:lineRule="auto"/>
        <w:jc w:val="both"/>
        <w:rPr>
          <w:color w:val="000000"/>
          <w:szCs w:val="22"/>
        </w:rPr>
      </w:pPr>
    </w:p>
    <w:p w14:paraId="6B48B785" w14:textId="77777777" w:rsidR="00CD10AA" w:rsidRPr="00897EE2" w:rsidRDefault="00B944A8" w:rsidP="00897EE2">
      <w:pPr>
        <w:numPr>
          <w:ilvl w:val="12"/>
          <w:numId w:val="0"/>
        </w:numPr>
        <w:tabs>
          <w:tab w:val="clear" w:pos="567"/>
        </w:tabs>
        <w:spacing w:line="240" w:lineRule="auto"/>
        <w:jc w:val="both"/>
        <w:rPr>
          <w:noProof/>
          <w:color w:val="000000"/>
          <w:szCs w:val="22"/>
        </w:rPr>
      </w:pPr>
      <w:r w:rsidRPr="00897EE2">
        <w:rPr>
          <w:noProof/>
          <w:color w:val="000000"/>
          <w:szCs w:val="22"/>
        </w:rPr>
        <w:t xml:space="preserve">Ja </w:t>
      </w:r>
      <w:r w:rsidR="00E40DB0" w:rsidRPr="00897EE2">
        <w:rPr>
          <w:noProof/>
          <w:color w:val="000000"/>
          <w:szCs w:val="22"/>
        </w:rPr>
        <w:t xml:space="preserve">pēc </w:t>
      </w:r>
      <w:r w:rsidR="00AF6919" w:rsidRPr="00897EE2">
        <w:rPr>
          <w:noProof/>
          <w:color w:val="000000"/>
          <w:szCs w:val="22"/>
        </w:rPr>
        <w:t>3</w:t>
      </w:r>
      <w:r w:rsidR="00E40DB0" w:rsidRPr="00897EE2">
        <w:rPr>
          <w:noProof/>
          <w:color w:val="000000"/>
          <w:szCs w:val="22"/>
        </w:rPr>
        <w:t xml:space="preserve"> dienām</w:t>
      </w:r>
      <w:r w:rsidR="00AF6919" w:rsidRPr="00897EE2">
        <w:rPr>
          <w:noProof/>
          <w:color w:val="000000"/>
          <w:szCs w:val="22"/>
        </w:rPr>
        <w:t xml:space="preserve"> Jūs</w:t>
      </w:r>
      <w:r w:rsidR="00E40DB0" w:rsidRPr="00897EE2">
        <w:rPr>
          <w:noProof/>
          <w:color w:val="000000"/>
          <w:szCs w:val="22"/>
        </w:rPr>
        <w:t xml:space="preserve"> </w:t>
      </w:r>
      <w:r w:rsidR="00AF6919" w:rsidRPr="00897EE2">
        <w:rPr>
          <w:noProof/>
          <w:color w:val="000000"/>
          <w:szCs w:val="22"/>
        </w:rPr>
        <w:t xml:space="preserve">(Jūsu bērns) </w:t>
      </w:r>
      <w:r w:rsidR="00E40DB0" w:rsidRPr="00897EE2">
        <w:rPr>
          <w:noProof/>
          <w:color w:val="000000"/>
          <w:szCs w:val="22"/>
        </w:rPr>
        <w:t>nejūtat uzlabojumu vai jūtaties sliktā</w:t>
      </w:r>
      <w:r w:rsidRPr="00897EE2">
        <w:rPr>
          <w:noProof/>
          <w:color w:val="000000"/>
          <w:szCs w:val="22"/>
        </w:rPr>
        <w:t xml:space="preserve">k, Jums jākonsultējas ar </w:t>
      </w:r>
      <w:r w:rsidR="00AF6919" w:rsidRPr="00897EE2">
        <w:rPr>
          <w:noProof/>
          <w:color w:val="000000"/>
          <w:szCs w:val="22"/>
        </w:rPr>
        <w:t xml:space="preserve">(bērna) </w:t>
      </w:r>
      <w:r w:rsidRPr="00897EE2">
        <w:rPr>
          <w:noProof/>
          <w:color w:val="000000"/>
          <w:szCs w:val="22"/>
        </w:rPr>
        <w:t>ārstu.</w:t>
      </w:r>
    </w:p>
    <w:p w14:paraId="5FB56625" w14:textId="77777777" w:rsidR="00CD10AA" w:rsidRPr="00897EE2" w:rsidRDefault="00CD10AA" w:rsidP="00897EE2">
      <w:pPr>
        <w:numPr>
          <w:ilvl w:val="12"/>
          <w:numId w:val="0"/>
        </w:numPr>
        <w:tabs>
          <w:tab w:val="clear" w:pos="567"/>
        </w:tabs>
        <w:spacing w:line="240" w:lineRule="auto"/>
        <w:jc w:val="both"/>
        <w:rPr>
          <w:noProof/>
          <w:color w:val="000000"/>
          <w:szCs w:val="22"/>
        </w:rPr>
      </w:pPr>
    </w:p>
    <w:p w14:paraId="4D1C8AF5" w14:textId="77777777" w:rsidR="001E632E" w:rsidRPr="00897EE2" w:rsidRDefault="001E632E" w:rsidP="00897EE2">
      <w:pPr>
        <w:numPr>
          <w:ilvl w:val="12"/>
          <w:numId w:val="0"/>
        </w:numPr>
        <w:tabs>
          <w:tab w:val="clear" w:pos="567"/>
        </w:tabs>
        <w:spacing w:line="240" w:lineRule="auto"/>
        <w:jc w:val="both"/>
        <w:rPr>
          <w:noProof/>
          <w:color w:val="000000"/>
          <w:szCs w:val="22"/>
        </w:rPr>
      </w:pPr>
    </w:p>
    <w:p w14:paraId="5B0BB9F6" w14:textId="77777777" w:rsidR="00CD10AA" w:rsidRPr="00897EE2" w:rsidRDefault="00CD10AA" w:rsidP="00897EE2">
      <w:pPr>
        <w:numPr>
          <w:ilvl w:val="12"/>
          <w:numId w:val="0"/>
        </w:numPr>
        <w:tabs>
          <w:tab w:val="clear" w:pos="567"/>
        </w:tabs>
        <w:spacing w:line="240" w:lineRule="auto"/>
        <w:jc w:val="both"/>
        <w:rPr>
          <w:noProof/>
          <w:color w:val="000000"/>
          <w:szCs w:val="22"/>
        </w:rPr>
      </w:pPr>
      <w:r w:rsidRPr="00897EE2">
        <w:rPr>
          <w:b/>
          <w:noProof/>
          <w:color w:val="000000"/>
          <w:szCs w:val="22"/>
        </w:rPr>
        <w:t>2.</w:t>
      </w:r>
      <w:r w:rsidRPr="00897EE2">
        <w:rPr>
          <w:b/>
          <w:noProof/>
          <w:color w:val="000000"/>
          <w:szCs w:val="22"/>
        </w:rPr>
        <w:tab/>
      </w:r>
      <w:r w:rsidR="00E40DB0" w:rsidRPr="00897EE2">
        <w:rPr>
          <w:b/>
          <w:noProof/>
          <w:color w:val="000000"/>
          <w:szCs w:val="22"/>
        </w:rPr>
        <w:t xml:space="preserve">Kas </w:t>
      </w:r>
      <w:r w:rsidR="00D6136B" w:rsidRPr="00897EE2">
        <w:rPr>
          <w:b/>
          <w:noProof/>
          <w:color w:val="000000"/>
          <w:szCs w:val="22"/>
        </w:rPr>
        <w:t xml:space="preserve">Jums </w:t>
      </w:r>
      <w:r w:rsidR="00E40DB0" w:rsidRPr="00897EE2">
        <w:rPr>
          <w:b/>
          <w:noProof/>
          <w:color w:val="000000"/>
          <w:szCs w:val="22"/>
        </w:rPr>
        <w:t xml:space="preserve">jāzina pirms </w:t>
      </w:r>
      <w:r w:rsidR="00030C7A" w:rsidRPr="00897EE2">
        <w:rPr>
          <w:b/>
          <w:bCs/>
          <w:noProof/>
          <w:color w:val="000000"/>
          <w:szCs w:val="22"/>
        </w:rPr>
        <w:t>Paracetamol Phs</w:t>
      </w:r>
      <w:r w:rsidR="00E40DB0" w:rsidRPr="00897EE2">
        <w:rPr>
          <w:b/>
          <w:noProof/>
          <w:color w:val="000000"/>
          <w:szCs w:val="22"/>
        </w:rPr>
        <w:t xml:space="preserve"> lietošanas</w:t>
      </w:r>
    </w:p>
    <w:p w14:paraId="6BE9EDDA" w14:textId="77777777" w:rsidR="001E632E" w:rsidRPr="00897EE2" w:rsidRDefault="001E632E" w:rsidP="00897EE2">
      <w:pPr>
        <w:numPr>
          <w:ilvl w:val="12"/>
          <w:numId w:val="0"/>
        </w:numPr>
        <w:tabs>
          <w:tab w:val="clear" w:pos="567"/>
        </w:tabs>
        <w:spacing w:line="240" w:lineRule="auto"/>
        <w:jc w:val="both"/>
        <w:rPr>
          <w:b/>
          <w:color w:val="000000"/>
          <w:szCs w:val="22"/>
        </w:rPr>
      </w:pPr>
    </w:p>
    <w:p w14:paraId="0856BC16"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b/>
          <w:color w:val="000000"/>
          <w:szCs w:val="22"/>
        </w:rPr>
        <w:t xml:space="preserve">Nelietojiet </w:t>
      </w:r>
      <w:proofErr w:type="spellStart"/>
      <w:r w:rsidR="00030C7A" w:rsidRPr="00897EE2">
        <w:rPr>
          <w:b/>
          <w:color w:val="000000"/>
          <w:szCs w:val="22"/>
        </w:rPr>
        <w:t>Paracetamol</w:t>
      </w:r>
      <w:proofErr w:type="spellEnd"/>
      <w:r w:rsidR="00030C7A" w:rsidRPr="00897EE2">
        <w:rPr>
          <w:b/>
          <w:color w:val="000000"/>
          <w:szCs w:val="22"/>
        </w:rPr>
        <w:t xml:space="preserve"> </w:t>
      </w:r>
      <w:proofErr w:type="spellStart"/>
      <w:r w:rsidR="00030C7A" w:rsidRPr="00897EE2">
        <w:rPr>
          <w:b/>
          <w:color w:val="000000"/>
          <w:szCs w:val="22"/>
        </w:rPr>
        <w:t>Phs</w:t>
      </w:r>
      <w:proofErr w:type="spellEnd"/>
      <w:r w:rsidRPr="00897EE2">
        <w:rPr>
          <w:b/>
          <w:color w:val="000000"/>
          <w:szCs w:val="22"/>
        </w:rPr>
        <w:t xml:space="preserve"> šādos gadījumos</w:t>
      </w:r>
      <w:r w:rsidR="005F1F82" w:rsidRPr="00897EE2">
        <w:rPr>
          <w:b/>
          <w:noProof/>
          <w:color w:val="000000"/>
          <w:szCs w:val="22"/>
        </w:rPr>
        <w:t>:</w:t>
      </w:r>
    </w:p>
    <w:p w14:paraId="027A3D16" w14:textId="77777777" w:rsidR="00CD10AA" w:rsidRPr="00897EE2" w:rsidRDefault="00CD10AA" w:rsidP="00897EE2">
      <w:pPr>
        <w:numPr>
          <w:ilvl w:val="0"/>
          <w:numId w:val="30"/>
        </w:numPr>
        <w:tabs>
          <w:tab w:val="clear" w:pos="567"/>
          <w:tab w:val="left" w:pos="709"/>
        </w:tabs>
        <w:spacing w:line="240" w:lineRule="auto"/>
        <w:jc w:val="both"/>
        <w:rPr>
          <w:color w:val="000000"/>
          <w:szCs w:val="22"/>
        </w:rPr>
      </w:pPr>
      <w:r w:rsidRPr="00897EE2">
        <w:rPr>
          <w:color w:val="000000"/>
          <w:szCs w:val="22"/>
        </w:rPr>
        <w:t xml:space="preserve">ja Jums </w:t>
      </w:r>
      <w:r w:rsidR="00AF6919" w:rsidRPr="00897EE2">
        <w:rPr>
          <w:color w:val="000000"/>
          <w:szCs w:val="22"/>
        </w:rPr>
        <w:t xml:space="preserve">(Jūsu bērnam) </w:t>
      </w:r>
      <w:r w:rsidRPr="00897EE2">
        <w:rPr>
          <w:color w:val="000000"/>
          <w:szCs w:val="22"/>
        </w:rPr>
        <w:t>ir alerģija</w:t>
      </w:r>
      <w:r w:rsidR="00915A9E" w:rsidRPr="00897EE2">
        <w:rPr>
          <w:color w:val="000000"/>
          <w:szCs w:val="22"/>
        </w:rPr>
        <w:t xml:space="preserve"> </w:t>
      </w:r>
      <w:r w:rsidRPr="00897EE2">
        <w:rPr>
          <w:color w:val="000000"/>
          <w:szCs w:val="22"/>
        </w:rPr>
        <w:t xml:space="preserve">pret </w:t>
      </w:r>
      <w:r w:rsidR="001E632E" w:rsidRPr="00897EE2">
        <w:rPr>
          <w:noProof/>
          <w:color w:val="000000"/>
          <w:szCs w:val="22"/>
        </w:rPr>
        <w:t>paracetamolu</w:t>
      </w:r>
      <w:r w:rsidRPr="00897EE2">
        <w:rPr>
          <w:noProof/>
          <w:color w:val="000000"/>
          <w:szCs w:val="22"/>
        </w:rPr>
        <w:t xml:space="preserve"> vai kādu citu</w:t>
      </w:r>
      <w:r w:rsidR="00915A9E" w:rsidRPr="00897EE2">
        <w:rPr>
          <w:noProof/>
          <w:color w:val="000000"/>
          <w:szCs w:val="22"/>
        </w:rPr>
        <w:t xml:space="preserve"> (6. </w:t>
      </w:r>
      <w:r w:rsidR="00D6136B" w:rsidRPr="00897EE2">
        <w:rPr>
          <w:noProof/>
          <w:color w:val="000000"/>
          <w:szCs w:val="22"/>
        </w:rPr>
        <w:t>punktā</w:t>
      </w:r>
      <w:r w:rsidR="00915A9E" w:rsidRPr="00897EE2">
        <w:rPr>
          <w:noProof/>
          <w:color w:val="000000"/>
          <w:szCs w:val="22"/>
        </w:rPr>
        <w:t xml:space="preserve"> minēto) šo zāļu </w:t>
      </w:r>
      <w:r w:rsidR="001F5487" w:rsidRPr="00897EE2">
        <w:rPr>
          <w:noProof/>
          <w:color w:val="000000"/>
          <w:szCs w:val="22"/>
        </w:rPr>
        <w:t>sastāvdaļu</w:t>
      </w:r>
      <w:r w:rsidR="001F5487" w:rsidRPr="00897EE2">
        <w:rPr>
          <w:color w:val="000000"/>
          <w:szCs w:val="22"/>
        </w:rPr>
        <w:t>;</w:t>
      </w:r>
    </w:p>
    <w:p w14:paraId="26862519" w14:textId="77777777" w:rsidR="00AF6919" w:rsidRPr="00897EE2" w:rsidRDefault="00AF6919" w:rsidP="00897EE2">
      <w:pPr>
        <w:pStyle w:val="Default"/>
        <w:numPr>
          <w:ilvl w:val="0"/>
          <w:numId w:val="30"/>
        </w:numPr>
        <w:tabs>
          <w:tab w:val="left" w:pos="709"/>
        </w:tabs>
        <w:jc w:val="both"/>
        <w:rPr>
          <w:sz w:val="22"/>
          <w:szCs w:val="22"/>
          <w:lang w:val="lv-LV"/>
        </w:rPr>
      </w:pPr>
      <w:r w:rsidRPr="00897EE2">
        <w:rPr>
          <w:sz w:val="22"/>
          <w:szCs w:val="22"/>
          <w:lang w:val="lv-LV"/>
        </w:rPr>
        <w:t>ja Jūsu bērns ir jaunāks par 2 mēnešiem</w:t>
      </w:r>
      <w:r w:rsidR="00CE6124" w:rsidRPr="00897EE2">
        <w:rPr>
          <w:sz w:val="22"/>
          <w:szCs w:val="22"/>
          <w:lang w:val="lv-LV"/>
        </w:rPr>
        <w:t>.</w:t>
      </w:r>
    </w:p>
    <w:p w14:paraId="0349FB17" w14:textId="77777777" w:rsidR="00CD10AA" w:rsidRPr="00897EE2" w:rsidRDefault="00CD10AA" w:rsidP="00897EE2">
      <w:pPr>
        <w:numPr>
          <w:ilvl w:val="12"/>
          <w:numId w:val="0"/>
        </w:numPr>
        <w:tabs>
          <w:tab w:val="clear" w:pos="567"/>
        </w:tabs>
        <w:spacing w:line="240" w:lineRule="auto"/>
        <w:jc w:val="both"/>
        <w:rPr>
          <w:color w:val="000000"/>
          <w:szCs w:val="22"/>
        </w:rPr>
      </w:pPr>
    </w:p>
    <w:p w14:paraId="48326504" w14:textId="77777777" w:rsidR="00AE33F7" w:rsidRPr="00897EE2" w:rsidRDefault="00AE33F7" w:rsidP="00897EE2">
      <w:pPr>
        <w:numPr>
          <w:ilvl w:val="12"/>
          <w:numId w:val="0"/>
        </w:numPr>
        <w:tabs>
          <w:tab w:val="clear" w:pos="567"/>
        </w:tabs>
        <w:spacing w:line="240" w:lineRule="auto"/>
        <w:jc w:val="both"/>
        <w:rPr>
          <w:b/>
          <w:noProof/>
          <w:color w:val="000000"/>
          <w:szCs w:val="22"/>
        </w:rPr>
      </w:pPr>
      <w:r w:rsidRPr="00897EE2">
        <w:rPr>
          <w:b/>
          <w:noProof/>
          <w:color w:val="000000"/>
          <w:szCs w:val="22"/>
        </w:rPr>
        <w:t>Brīdinājumi un</w:t>
      </w:r>
      <w:r w:rsidRPr="00897EE2">
        <w:rPr>
          <w:b/>
          <w:color w:val="000000"/>
          <w:szCs w:val="22"/>
        </w:rPr>
        <w:t xml:space="preserve"> piesardzība</w:t>
      </w:r>
      <w:r w:rsidRPr="00897EE2">
        <w:rPr>
          <w:b/>
          <w:noProof/>
          <w:color w:val="000000"/>
          <w:szCs w:val="22"/>
        </w:rPr>
        <w:t xml:space="preserve"> lietošanā</w:t>
      </w:r>
    </w:p>
    <w:p w14:paraId="505A251E" w14:textId="77777777" w:rsidR="008B28F0" w:rsidRPr="00897EE2" w:rsidRDefault="008B28F0" w:rsidP="00897EE2">
      <w:pPr>
        <w:pStyle w:val="Default"/>
        <w:jc w:val="both"/>
        <w:rPr>
          <w:b/>
          <w:sz w:val="22"/>
          <w:szCs w:val="22"/>
          <w:u w:val="single"/>
          <w:lang w:val="lv-LV"/>
        </w:rPr>
      </w:pPr>
      <w:r w:rsidRPr="00897EE2">
        <w:rPr>
          <w:b/>
          <w:sz w:val="22"/>
          <w:szCs w:val="22"/>
          <w:u w:val="single"/>
          <w:lang w:val="lv-LV"/>
        </w:rPr>
        <w:t>Ilgstoša un/vai bieža lietošana nav ieteicama.</w:t>
      </w:r>
    </w:p>
    <w:p w14:paraId="2D4ED880" w14:textId="77777777" w:rsidR="008B28F0" w:rsidRPr="00897EE2" w:rsidRDefault="008B28F0" w:rsidP="00897EE2">
      <w:pPr>
        <w:numPr>
          <w:ilvl w:val="12"/>
          <w:numId w:val="0"/>
        </w:numPr>
        <w:tabs>
          <w:tab w:val="clear" w:pos="567"/>
        </w:tabs>
        <w:spacing w:line="240" w:lineRule="auto"/>
        <w:jc w:val="both"/>
        <w:rPr>
          <w:noProof/>
          <w:color w:val="000000"/>
          <w:szCs w:val="22"/>
        </w:rPr>
      </w:pPr>
    </w:p>
    <w:p w14:paraId="44D46FDB" w14:textId="77777777" w:rsidR="00722A34" w:rsidRPr="00897EE2" w:rsidRDefault="00AE33F7" w:rsidP="00897EE2">
      <w:pPr>
        <w:numPr>
          <w:ilvl w:val="12"/>
          <w:numId w:val="0"/>
        </w:numPr>
        <w:tabs>
          <w:tab w:val="clear" w:pos="567"/>
        </w:tabs>
        <w:spacing w:line="240" w:lineRule="auto"/>
        <w:jc w:val="both"/>
        <w:rPr>
          <w:noProof/>
          <w:color w:val="000000"/>
          <w:szCs w:val="22"/>
        </w:rPr>
      </w:pPr>
      <w:r w:rsidRPr="00897EE2">
        <w:rPr>
          <w:noProof/>
          <w:color w:val="000000"/>
          <w:szCs w:val="22"/>
        </w:rPr>
        <w:t>Pirms</w:t>
      </w:r>
      <w:r w:rsidRPr="00897EE2">
        <w:rPr>
          <w:color w:val="000000"/>
          <w:szCs w:val="22"/>
        </w:rPr>
        <w:t xml:space="preserve"> </w:t>
      </w:r>
      <w:proofErr w:type="spellStart"/>
      <w:r w:rsidR="00030C7A" w:rsidRPr="00897EE2">
        <w:rPr>
          <w:color w:val="000000"/>
          <w:szCs w:val="22"/>
        </w:rPr>
        <w:t>Paracetamol</w:t>
      </w:r>
      <w:proofErr w:type="spellEnd"/>
      <w:r w:rsidR="00030C7A" w:rsidRPr="00897EE2">
        <w:rPr>
          <w:color w:val="000000"/>
          <w:szCs w:val="22"/>
        </w:rPr>
        <w:t xml:space="preserve"> </w:t>
      </w:r>
      <w:proofErr w:type="spellStart"/>
      <w:r w:rsidR="00030C7A" w:rsidRPr="00897EE2">
        <w:rPr>
          <w:color w:val="000000"/>
          <w:szCs w:val="22"/>
        </w:rPr>
        <w:t>Phs</w:t>
      </w:r>
      <w:proofErr w:type="spellEnd"/>
      <w:r w:rsidRPr="00897EE2">
        <w:rPr>
          <w:noProof/>
          <w:color w:val="000000"/>
          <w:szCs w:val="22"/>
        </w:rPr>
        <w:t xml:space="preserve"> lietošanas konsultējieties ar </w:t>
      </w:r>
      <w:r w:rsidR="00AF6919" w:rsidRPr="00897EE2">
        <w:rPr>
          <w:noProof/>
          <w:color w:val="000000"/>
          <w:szCs w:val="22"/>
        </w:rPr>
        <w:t xml:space="preserve">(bērna) </w:t>
      </w:r>
      <w:r w:rsidR="00B944A8" w:rsidRPr="00897EE2">
        <w:rPr>
          <w:noProof/>
          <w:color w:val="000000"/>
          <w:szCs w:val="22"/>
        </w:rPr>
        <w:t xml:space="preserve">ārstu </w:t>
      </w:r>
      <w:r w:rsidRPr="00897EE2">
        <w:rPr>
          <w:noProof/>
          <w:color w:val="000000"/>
          <w:szCs w:val="22"/>
        </w:rPr>
        <w:t>vai</w:t>
      </w:r>
      <w:r w:rsidR="00B944A8" w:rsidRPr="00897EE2">
        <w:rPr>
          <w:noProof/>
          <w:color w:val="000000"/>
          <w:szCs w:val="22"/>
        </w:rPr>
        <w:t xml:space="preserve"> </w:t>
      </w:r>
      <w:r w:rsidRPr="00897EE2">
        <w:rPr>
          <w:noProof/>
          <w:color w:val="000000"/>
          <w:szCs w:val="22"/>
        </w:rPr>
        <w:t>farmaceitu</w:t>
      </w:r>
      <w:r w:rsidR="00722A34" w:rsidRPr="00897EE2">
        <w:rPr>
          <w:noProof/>
          <w:color w:val="000000"/>
          <w:szCs w:val="22"/>
        </w:rPr>
        <w:t>:</w:t>
      </w:r>
    </w:p>
    <w:p w14:paraId="24D3F7BB" w14:textId="77777777" w:rsidR="00722A34" w:rsidRPr="00897EE2" w:rsidRDefault="00722A34" w:rsidP="00897EE2">
      <w:pPr>
        <w:pStyle w:val="Default"/>
        <w:numPr>
          <w:ilvl w:val="0"/>
          <w:numId w:val="42"/>
        </w:numPr>
        <w:tabs>
          <w:tab w:val="left" w:pos="709"/>
        </w:tabs>
        <w:jc w:val="both"/>
        <w:rPr>
          <w:sz w:val="22"/>
          <w:szCs w:val="22"/>
          <w:lang w:val="lv-LV"/>
        </w:rPr>
      </w:pPr>
      <w:r w:rsidRPr="00897EE2">
        <w:rPr>
          <w:sz w:val="22"/>
          <w:szCs w:val="22"/>
          <w:lang w:val="lv-LV"/>
        </w:rPr>
        <w:t xml:space="preserve">ja Jums (Jūsu bērnam) ir astma, kas </w:t>
      </w:r>
      <w:r w:rsidR="004D29E1" w:rsidRPr="00897EE2">
        <w:rPr>
          <w:sz w:val="22"/>
          <w:szCs w:val="22"/>
          <w:lang w:val="lv-LV"/>
        </w:rPr>
        <w:t>jutīga pret acetilsalicilskābi;</w:t>
      </w:r>
    </w:p>
    <w:p w14:paraId="72D38C3C" w14:textId="77777777" w:rsidR="004D29E1" w:rsidRPr="00897EE2" w:rsidRDefault="004D29E1" w:rsidP="00897EE2">
      <w:pPr>
        <w:pStyle w:val="Default"/>
        <w:numPr>
          <w:ilvl w:val="0"/>
          <w:numId w:val="42"/>
        </w:numPr>
        <w:tabs>
          <w:tab w:val="left" w:pos="709"/>
        </w:tabs>
        <w:jc w:val="both"/>
        <w:rPr>
          <w:sz w:val="22"/>
          <w:szCs w:val="22"/>
          <w:lang w:val="lv-LV"/>
        </w:rPr>
      </w:pPr>
      <w:r w:rsidRPr="00897EE2">
        <w:rPr>
          <w:sz w:val="22"/>
          <w:szCs w:val="22"/>
          <w:lang w:val="lv-LV"/>
        </w:rPr>
        <w:t xml:space="preserve">ja Jums (Jūsu bērnam) ir šķidruma zudums organismā vai arī ir </w:t>
      </w:r>
      <w:r w:rsidR="00194FB8" w:rsidRPr="00897EE2">
        <w:rPr>
          <w:sz w:val="22"/>
          <w:szCs w:val="22"/>
          <w:lang w:val="lv-LV"/>
        </w:rPr>
        <w:t>ilgstoši nepietiekam</w:t>
      </w:r>
      <w:r w:rsidR="00A0388E" w:rsidRPr="00897EE2">
        <w:rPr>
          <w:sz w:val="22"/>
          <w:szCs w:val="22"/>
          <w:lang w:val="lv-LV"/>
        </w:rPr>
        <w:t>i uzņemts</w:t>
      </w:r>
      <w:r w:rsidRPr="00897EE2">
        <w:rPr>
          <w:sz w:val="22"/>
          <w:szCs w:val="22"/>
          <w:lang w:val="lv-LV"/>
        </w:rPr>
        <w:t xml:space="preserve"> uzturs;</w:t>
      </w:r>
    </w:p>
    <w:p w14:paraId="38B7C8B1" w14:textId="77777777" w:rsidR="004D29E1" w:rsidRPr="00897EE2" w:rsidRDefault="004D29E1" w:rsidP="00897EE2">
      <w:pPr>
        <w:pStyle w:val="Default"/>
        <w:numPr>
          <w:ilvl w:val="0"/>
          <w:numId w:val="42"/>
        </w:numPr>
        <w:tabs>
          <w:tab w:val="left" w:pos="709"/>
        </w:tabs>
        <w:jc w:val="both"/>
        <w:rPr>
          <w:sz w:val="22"/>
          <w:szCs w:val="22"/>
          <w:lang w:val="lv-LV"/>
        </w:rPr>
      </w:pPr>
      <w:r w:rsidRPr="00897EE2">
        <w:rPr>
          <w:sz w:val="22"/>
          <w:szCs w:val="22"/>
          <w:lang w:val="lv-LV"/>
        </w:rPr>
        <w:t xml:space="preserve">ja Jums (Jūsu bērnam) ir </w:t>
      </w:r>
      <w:proofErr w:type="spellStart"/>
      <w:r w:rsidRPr="00897EE2">
        <w:rPr>
          <w:sz w:val="22"/>
          <w:szCs w:val="22"/>
          <w:lang w:val="lv-LV"/>
        </w:rPr>
        <w:t>hemolītiska</w:t>
      </w:r>
      <w:proofErr w:type="spellEnd"/>
      <w:r w:rsidRPr="00897EE2">
        <w:rPr>
          <w:sz w:val="22"/>
          <w:szCs w:val="22"/>
          <w:lang w:val="lv-LV"/>
        </w:rPr>
        <w:t xml:space="preserve"> anēmija (patoloģisk</w:t>
      </w:r>
      <w:r w:rsidR="00083BCD" w:rsidRPr="00897EE2">
        <w:rPr>
          <w:sz w:val="22"/>
          <w:szCs w:val="22"/>
          <w:lang w:val="lv-LV"/>
        </w:rPr>
        <w:t>s</w:t>
      </w:r>
      <w:r w:rsidRPr="00897EE2">
        <w:rPr>
          <w:sz w:val="22"/>
          <w:szCs w:val="22"/>
          <w:lang w:val="lv-LV"/>
        </w:rPr>
        <w:t xml:space="preserve"> sarkano asins šūnu </w:t>
      </w:r>
      <w:r w:rsidR="00083BCD" w:rsidRPr="00897EE2">
        <w:rPr>
          <w:sz w:val="22"/>
          <w:szCs w:val="22"/>
          <w:lang w:val="lv-LV"/>
        </w:rPr>
        <w:t>sabrukums</w:t>
      </w:r>
      <w:r w:rsidRPr="00897EE2">
        <w:rPr>
          <w:sz w:val="22"/>
          <w:szCs w:val="22"/>
          <w:lang w:val="lv-LV"/>
        </w:rPr>
        <w:t>);</w:t>
      </w:r>
    </w:p>
    <w:p w14:paraId="7D9B018B" w14:textId="77777777" w:rsidR="00FA496D" w:rsidRPr="00897EE2" w:rsidRDefault="00FA496D" w:rsidP="00897EE2">
      <w:pPr>
        <w:pStyle w:val="Default"/>
        <w:numPr>
          <w:ilvl w:val="0"/>
          <w:numId w:val="42"/>
        </w:numPr>
        <w:tabs>
          <w:tab w:val="left" w:pos="709"/>
        </w:tabs>
        <w:jc w:val="both"/>
        <w:rPr>
          <w:sz w:val="22"/>
          <w:szCs w:val="22"/>
          <w:lang w:val="lv-LV"/>
        </w:rPr>
      </w:pPr>
      <w:r w:rsidRPr="00897EE2">
        <w:rPr>
          <w:sz w:val="22"/>
          <w:szCs w:val="22"/>
          <w:lang w:val="lv-LV"/>
        </w:rPr>
        <w:t xml:space="preserve">ja Jūs regulāri lietojat lielu alkohola daudzumu. Jums nepieciešams samazināt devu un ierobežot </w:t>
      </w:r>
      <w:r w:rsidRPr="00897EE2">
        <w:rPr>
          <w:sz w:val="22"/>
          <w:szCs w:val="22"/>
          <w:lang w:val="lv-LV"/>
        </w:rPr>
        <w:lastRenderedPageBreak/>
        <w:t>šo zāļu lietošanu, pretējā gadījumā tiks bojātas Jūsu aknas;</w:t>
      </w:r>
    </w:p>
    <w:p w14:paraId="3E972A22" w14:textId="77777777" w:rsidR="00FA496D" w:rsidRPr="00897EE2" w:rsidRDefault="00FA496D" w:rsidP="00897EE2">
      <w:pPr>
        <w:numPr>
          <w:ilvl w:val="0"/>
          <w:numId w:val="42"/>
        </w:numPr>
        <w:tabs>
          <w:tab w:val="clear" w:pos="567"/>
          <w:tab w:val="left" w:pos="709"/>
        </w:tabs>
        <w:spacing w:line="240" w:lineRule="auto"/>
        <w:jc w:val="both"/>
        <w:rPr>
          <w:color w:val="000000"/>
          <w:szCs w:val="22"/>
        </w:rPr>
      </w:pPr>
      <w:r w:rsidRPr="00897EE2">
        <w:rPr>
          <w:color w:val="000000"/>
          <w:szCs w:val="22"/>
        </w:rPr>
        <w:t>ja Jums (Jūsu bērnam) ir smagi nieru darbības traucējumi;</w:t>
      </w:r>
    </w:p>
    <w:p w14:paraId="48381EE9" w14:textId="77777777" w:rsidR="00FA496D" w:rsidRPr="00897EE2" w:rsidRDefault="00FA496D" w:rsidP="00897EE2">
      <w:pPr>
        <w:numPr>
          <w:ilvl w:val="0"/>
          <w:numId w:val="42"/>
        </w:numPr>
        <w:tabs>
          <w:tab w:val="clear" w:pos="567"/>
          <w:tab w:val="left" w:pos="709"/>
        </w:tabs>
        <w:spacing w:line="240" w:lineRule="auto"/>
        <w:jc w:val="both"/>
        <w:rPr>
          <w:color w:val="000000"/>
          <w:szCs w:val="22"/>
        </w:rPr>
      </w:pPr>
      <w:r w:rsidRPr="00897EE2">
        <w:rPr>
          <w:color w:val="000000"/>
          <w:szCs w:val="22"/>
        </w:rPr>
        <w:t xml:space="preserve">ja Jums (Jūsu bērnam) ir aknu darbības traucējumi (tajā skaitā </w:t>
      </w:r>
      <w:proofErr w:type="spellStart"/>
      <w:r w:rsidRPr="00897EE2">
        <w:rPr>
          <w:color w:val="000000"/>
          <w:szCs w:val="22"/>
        </w:rPr>
        <w:t>Žilbēra</w:t>
      </w:r>
      <w:proofErr w:type="spellEnd"/>
      <w:r w:rsidRPr="00897EE2">
        <w:rPr>
          <w:color w:val="000000"/>
          <w:szCs w:val="22"/>
        </w:rPr>
        <w:t xml:space="preserve"> sindroms);</w:t>
      </w:r>
    </w:p>
    <w:p w14:paraId="2C06B234" w14:textId="77777777" w:rsidR="00FA496D" w:rsidRPr="00897EE2" w:rsidRDefault="00FA496D" w:rsidP="00897EE2">
      <w:pPr>
        <w:numPr>
          <w:ilvl w:val="0"/>
          <w:numId w:val="42"/>
        </w:numPr>
        <w:tabs>
          <w:tab w:val="clear" w:pos="567"/>
          <w:tab w:val="left" w:pos="709"/>
        </w:tabs>
        <w:spacing w:line="240" w:lineRule="auto"/>
        <w:jc w:val="both"/>
        <w:rPr>
          <w:color w:val="000000"/>
          <w:szCs w:val="22"/>
        </w:rPr>
      </w:pPr>
      <w:r w:rsidRPr="00897EE2">
        <w:rPr>
          <w:color w:val="000000"/>
          <w:szCs w:val="22"/>
        </w:rPr>
        <w:t>ja Jums (Jūsu bērnam) ir akūts hepatīts (aknu iekaisums);</w:t>
      </w:r>
    </w:p>
    <w:p w14:paraId="17EF3B67" w14:textId="77777777" w:rsidR="00FA496D" w:rsidRPr="00897EE2" w:rsidRDefault="00FA496D" w:rsidP="00897EE2">
      <w:pPr>
        <w:numPr>
          <w:ilvl w:val="0"/>
          <w:numId w:val="42"/>
        </w:numPr>
        <w:tabs>
          <w:tab w:val="clear" w:pos="567"/>
          <w:tab w:val="left" w:pos="709"/>
        </w:tabs>
        <w:spacing w:line="240" w:lineRule="auto"/>
        <w:jc w:val="both"/>
        <w:rPr>
          <w:color w:val="000000"/>
          <w:szCs w:val="22"/>
        </w:rPr>
      </w:pPr>
      <w:r w:rsidRPr="00897EE2">
        <w:rPr>
          <w:color w:val="000000"/>
          <w:szCs w:val="22"/>
        </w:rPr>
        <w:t>ja Jums (Jūsu bērnam) ir noteikta enzīma, ko sauc glikozes-6-fosfātdehidrogenāze, nepietiekamība;</w:t>
      </w:r>
    </w:p>
    <w:p w14:paraId="4FC68EF9" w14:textId="77777777" w:rsidR="004D29E1" w:rsidRPr="00897EE2" w:rsidRDefault="00FA496D" w:rsidP="00897EE2">
      <w:pPr>
        <w:pStyle w:val="Default"/>
        <w:numPr>
          <w:ilvl w:val="0"/>
          <w:numId w:val="42"/>
        </w:numPr>
        <w:tabs>
          <w:tab w:val="left" w:pos="709"/>
        </w:tabs>
        <w:jc w:val="both"/>
        <w:rPr>
          <w:sz w:val="22"/>
          <w:szCs w:val="22"/>
          <w:lang w:val="lv-LV"/>
        </w:rPr>
      </w:pPr>
      <w:r w:rsidRPr="00897EE2">
        <w:rPr>
          <w:sz w:val="22"/>
          <w:szCs w:val="22"/>
          <w:lang w:val="lv-LV"/>
        </w:rPr>
        <w:t>ja Jūs (Jūsu bērns) lietojat zāles, kas ietekmē aknu darbību.</w:t>
      </w:r>
    </w:p>
    <w:p w14:paraId="0F67B4E9" w14:textId="77777777" w:rsidR="00B944A8" w:rsidRPr="00897EE2" w:rsidRDefault="00B944A8" w:rsidP="00897EE2">
      <w:pPr>
        <w:numPr>
          <w:ilvl w:val="12"/>
          <w:numId w:val="0"/>
        </w:numPr>
        <w:tabs>
          <w:tab w:val="clear" w:pos="567"/>
        </w:tabs>
        <w:spacing w:line="240" w:lineRule="auto"/>
        <w:jc w:val="both"/>
        <w:rPr>
          <w:color w:val="000000"/>
          <w:szCs w:val="22"/>
        </w:rPr>
      </w:pPr>
    </w:p>
    <w:p w14:paraId="189408F1" w14:textId="77777777" w:rsidR="00AF6919" w:rsidRPr="00897EE2" w:rsidRDefault="00030C7A" w:rsidP="00897EE2">
      <w:pPr>
        <w:pStyle w:val="Default"/>
        <w:jc w:val="both"/>
        <w:rPr>
          <w:sz w:val="22"/>
          <w:szCs w:val="22"/>
          <w:lang w:val="lv-LV"/>
        </w:rPr>
      </w:pPr>
      <w:proofErr w:type="spellStart"/>
      <w:r w:rsidRPr="00897EE2">
        <w:rPr>
          <w:sz w:val="22"/>
          <w:szCs w:val="22"/>
          <w:lang w:val="lv-LV"/>
        </w:rPr>
        <w:t>Paracetamol</w:t>
      </w:r>
      <w:proofErr w:type="spellEnd"/>
      <w:r w:rsidRPr="00897EE2">
        <w:rPr>
          <w:sz w:val="22"/>
          <w:szCs w:val="22"/>
          <w:lang w:val="lv-LV"/>
        </w:rPr>
        <w:t xml:space="preserve"> </w:t>
      </w:r>
      <w:proofErr w:type="spellStart"/>
      <w:r w:rsidRPr="00897EE2">
        <w:rPr>
          <w:sz w:val="22"/>
          <w:szCs w:val="22"/>
          <w:lang w:val="lv-LV"/>
        </w:rPr>
        <w:t>Phs</w:t>
      </w:r>
      <w:proofErr w:type="spellEnd"/>
      <w:r w:rsidR="00AF6919" w:rsidRPr="00897EE2">
        <w:rPr>
          <w:sz w:val="22"/>
          <w:szCs w:val="22"/>
          <w:lang w:val="lv-LV"/>
        </w:rPr>
        <w:t xml:space="preserve"> nedrīkst lietot vienlaicīgi ar citām </w:t>
      </w:r>
      <w:proofErr w:type="spellStart"/>
      <w:r w:rsidR="00AF6919" w:rsidRPr="00897EE2">
        <w:rPr>
          <w:sz w:val="22"/>
          <w:szCs w:val="22"/>
          <w:lang w:val="lv-LV"/>
        </w:rPr>
        <w:t>paracetamolu</w:t>
      </w:r>
      <w:proofErr w:type="spellEnd"/>
      <w:r w:rsidR="00AF6919" w:rsidRPr="00897EE2">
        <w:rPr>
          <w:sz w:val="22"/>
          <w:szCs w:val="22"/>
          <w:lang w:val="lv-LV"/>
        </w:rPr>
        <w:t xml:space="preserve"> saturošām zālēm.</w:t>
      </w:r>
    </w:p>
    <w:p w14:paraId="0227C52B" w14:textId="77777777" w:rsidR="00CD10AA" w:rsidRPr="00897EE2" w:rsidRDefault="00CD10AA" w:rsidP="00897EE2">
      <w:pPr>
        <w:numPr>
          <w:ilvl w:val="12"/>
          <w:numId w:val="0"/>
        </w:numPr>
        <w:tabs>
          <w:tab w:val="clear" w:pos="567"/>
        </w:tabs>
        <w:spacing w:line="240" w:lineRule="auto"/>
        <w:jc w:val="both"/>
        <w:rPr>
          <w:color w:val="000000"/>
          <w:szCs w:val="22"/>
        </w:rPr>
      </w:pPr>
    </w:p>
    <w:p w14:paraId="4AC3BE44" w14:textId="77777777" w:rsidR="00FA496D" w:rsidRPr="00897EE2" w:rsidRDefault="00FA496D" w:rsidP="00897EE2">
      <w:pPr>
        <w:numPr>
          <w:ilvl w:val="12"/>
          <w:numId w:val="0"/>
        </w:numPr>
        <w:tabs>
          <w:tab w:val="clear" w:pos="567"/>
        </w:tabs>
        <w:spacing w:line="240" w:lineRule="auto"/>
        <w:jc w:val="both"/>
        <w:rPr>
          <w:color w:val="000000"/>
          <w:szCs w:val="22"/>
        </w:rPr>
      </w:pPr>
      <w:r w:rsidRPr="00897EE2">
        <w:rPr>
          <w:color w:val="000000"/>
          <w:szCs w:val="22"/>
        </w:rPr>
        <w:t xml:space="preserve">Lietojot pretsāpju līdzekļus (tajā skaitā </w:t>
      </w:r>
      <w:proofErr w:type="spellStart"/>
      <w:r w:rsidRPr="00897EE2">
        <w:rPr>
          <w:color w:val="000000"/>
          <w:szCs w:val="22"/>
        </w:rPr>
        <w:t>paracetamolu</w:t>
      </w:r>
      <w:proofErr w:type="spellEnd"/>
      <w:r w:rsidRPr="00897EE2">
        <w:rPr>
          <w:color w:val="000000"/>
          <w:szCs w:val="22"/>
        </w:rPr>
        <w:t>) ilgstoši, lielās devas vai neatbilstoši norādījumiem, var rasties galvassāpes, ko nedrīkst ārstēt palielinot šo zāļu devu. Jums jāsazinās ar (bērna) ārstu, lai iegūtu padomu</w:t>
      </w:r>
      <w:r w:rsidR="0048419F" w:rsidRPr="00897EE2">
        <w:rPr>
          <w:color w:val="000000"/>
          <w:szCs w:val="22"/>
        </w:rPr>
        <w:t>.</w:t>
      </w:r>
    </w:p>
    <w:p w14:paraId="526700A9" w14:textId="77777777" w:rsidR="00FA496D" w:rsidRPr="00897EE2" w:rsidRDefault="00FA496D" w:rsidP="00897EE2">
      <w:pPr>
        <w:numPr>
          <w:ilvl w:val="12"/>
          <w:numId w:val="0"/>
        </w:numPr>
        <w:tabs>
          <w:tab w:val="clear" w:pos="567"/>
        </w:tabs>
        <w:spacing w:line="240" w:lineRule="auto"/>
        <w:jc w:val="both"/>
        <w:rPr>
          <w:color w:val="000000"/>
          <w:szCs w:val="22"/>
        </w:rPr>
      </w:pPr>
    </w:p>
    <w:p w14:paraId="54912896" w14:textId="77777777" w:rsidR="004D29E1" w:rsidRPr="00897EE2" w:rsidRDefault="004D29E1" w:rsidP="00897EE2">
      <w:pPr>
        <w:pStyle w:val="NormalIndent"/>
        <w:tabs>
          <w:tab w:val="left" w:pos="567"/>
        </w:tabs>
        <w:spacing w:after="0"/>
        <w:ind w:left="0"/>
        <w:jc w:val="both"/>
        <w:rPr>
          <w:color w:val="000000"/>
          <w:szCs w:val="22"/>
          <w:lang w:val="lv-LV"/>
        </w:rPr>
      </w:pPr>
      <w:r w:rsidRPr="00897EE2">
        <w:rPr>
          <w:color w:val="000000"/>
          <w:szCs w:val="22"/>
          <w:lang w:val="lv-LV"/>
        </w:rPr>
        <w:t>Stipra drudža, sekundāras infekcijas pazīmju vai simptomu, vai simptomu, kas ilgst ilgāk par trīs dienām, gadījumā Jums jākonsultējas ar (bērna) ārstu.</w:t>
      </w:r>
    </w:p>
    <w:p w14:paraId="5FCEF07C" w14:textId="77777777" w:rsidR="004D29E1" w:rsidRPr="00897EE2" w:rsidRDefault="004D29E1" w:rsidP="00897EE2">
      <w:pPr>
        <w:numPr>
          <w:ilvl w:val="12"/>
          <w:numId w:val="0"/>
        </w:numPr>
        <w:tabs>
          <w:tab w:val="clear" w:pos="567"/>
        </w:tabs>
        <w:spacing w:line="240" w:lineRule="auto"/>
        <w:jc w:val="both"/>
        <w:rPr>
          <w:b/>
          <w:noProof/>
          <w:color w:val="000000"/>
          <w:szCs w:val="22"/>
        </w:rPr>
      </w:pPr>
    </w:p>
    <w:p w14:paraId="20ECB7C4" w14:textId="77777777" w:rsidR="0005520A" w:rsidRPr="00897EE2" w:rsidRDefault="0005520A" w:rsidP="00897EE2">
      <w:pPr>
        <w:pStyle w:val="Default"/>
        <w:jc w:val="both"/>
        <w:rPr>
          <w:sz w:val="22"/>
          <w:szCs w:val="22"/>
          <w:lang w:val="lv-LV"/>
        </w:rPr>
      </w:pPr>
      <w:r w:rsidRPr="00897EE2">
        <w:rPr>
          <w:b/>
          <w:bCs/>
          <w:sz w:val="22"/>
          <w:szCs w:val="22"/>
          <w:lang w:val="lv-LV"/>
        </w:rPr>
        <w:t>Brīdinājums</w:t>
      </w:r>
      <w:r w:rsidRPr="00897EE2">
        <w:rPr>
          <w:sz w:val="22"/>
          <w:szCs w:val="22"/>
          <w:lang w:val="lv-LV"/>
        </w:rPr>
        <w:t xml:space="preserve">: </w:t>
      </w:r>
      <w:r w:rsidR="00BC6E16" w:rsidRPr="00897EE2">
        <w:rPr>
          <w:sz w:val="22"/>
          <w:szCs w:val="22"/>
          <w:lang w:val="lv-LV"/>
        </w:rPr>
        <w:t xml:space="preserve">lietojot </w:t>
      </w:r>
      <w:r w:rsidRPr="00897EE2">
        <w:rPr>
          <w:sz w:val="22"/>
          <w:szCs w:val="22"/>
          <w:lang w:val="lv-LV"/>
        </w:rPr>
        <w:t xml:space="preserve">lielākas devas kā ieteikts, pastāv nopietnu aknu bojājumu risks. Šā iemesla dēļ, </w:t>
      </w:r>
      <w:r w:rsidRPr="00897EE2">
        <w:rPr>
          <w:b/>
          <w:bCs/>
          <w:sz w:val="22"/>
          <w:szCs w:val="22"/>
          <w:lang w:val="lv-LV"/>
        </w:rPr>
        <w:t>nedrīkst</w:t>
      </w:r>
      <w:r w:rsidRPr="00897EE2">
        <w:rPr>
          <w:sz w:val="22"/>
          <w:szCs w:val="22"/>
          <w:lang w:val="lv-LV"/>
        </w:rPr>
        <w:t xml:space="preserve"> pārsniegt maksimālo </w:t>
      </w:r>
      <w:proofErr w:type="spellStart"/>
      <w:r w:rsidRPr="00897EE2">
        <w:rPr>
          <w:sz w:val="22"/>
          <w:szCs w:val="22"/>
          <w:lang w:val="lv-LV"/>
        </w:rPr>
        <w:t>paracetamola</w:t>
      </w:r>
      <w:proofErr w:type="spellEnd"/>
      <w:r w:rsidRPr="00897EE2">
        <w:rPr>
          <w:sz w:val="22"/>
          <w:szCs w:val="22"/>
          <w:lang w:val="lv-LV"/>
        </w:rPr>
        <w:t xml:space="preserve"> dienas devu. Aknu bojājuma klīniskie simptomi un pazīmes (ieskaitot smagu </w:t>
      </w:r>
      <w:proofErr w:type="spellStart"/>
      <w:r w:rsidRPr="00897EE2">
        <w:rPr>
          <w:sz w:val="22"/>
          <w:szCs w:val="22"/>
          <w:lang w:val="lv-LV"/>
        </w:rPr>
        <w:t>hepatocelulāro</w:t>
      </w:r>
      <w:proofErr w:type="spellEnd"/>
      <w:r w:rsidRPr="00897EE2">
        <w:rPr>
          <w:sz w:val="22"/>
          <w:szCs w:val="22"/>
          <w:lang w:val="lv-LV"/>
        </w:rPr>
        <w:t xml:space="preserve"> nekrozi) parasti vispirms parādās tikai pēc trim zāļu lietošanas dienām ar to maksimumu parasti pēc 4 – 6 dienām. Nelietot vienlaicīgi ar citām </w:t>
      </w:r>
      <w:proofErr w:type="spellStart"/>
      <w:r w:rsidRPr="00897EE2">
        <w:rPr>
          <w:sz w:val="22"/>
          <w:szCs w:val="22"/>
          <w:lang w:val="lv-LV"/>
        </w:rPr>
        <w:t>paracetamolu</w:t>
      </w:r>
      <w:proofErr w:type="spellEnd"/>
      <w:r w:rsidRPr="00897EE2">
        <w:rPr>
          <w:sz w:val="22"/>
          <w:szCs w:val="22"/>
          <w:lang w:val="lv-LV"/>
        </w:rPr>
        <w:t xml:space="preserve"> saturošām zālēm. Skatīt arī 3</w:t>
      </w:r>
      <w:r w:rsidR="00CE6124" w:rsidRPr="00897EE2">
        <w:rPr>
          <w:sz w:val="22"/>
          <w:szCs w:val="22"/>
          <w:lang w:val="lv-LV"/>
        </w:rPr>
        <w:t>. punktu</w:t>
      </w:r>
      <w:r w:rsidRPr="00897EE2">
        <w:rPr>
          <w:sz w:val="22"/>
          <w:szCs w:val="22"/>
          <w:lang w:val="lv-LV"/>
        </w:rPr>
        <w:t>, „</w:t>
      </w:r>
      <w:r w:rsidR="00CE6124" w:rsidRPr="00897EE2">
        <w:rPr>
          <w:i/>
          <w:sz w:val="22"/>
          <w:szCs w:val="22"/>
          <w:lang w:val="lv-LV"/>
        </w:rPr>
        <w:t>Ja</w:t>
      </w:r>
      <w:r w:rsidR="00CE6124" w:rsidRPr="00897EE2">
        <w:rPr>
          <w:i/>
          <w:noProof/>
          <w:sz w:val="22"/>
          <w:szCs w:val="22"/>
          <w:lang w:val="lv-LV"/>
        </w:rPr>
        <w:t xml:space="preserve"> Jūs (Jūsu bērns)</w:t>
      </w:r>
      <w:r w:rsidR="00CE6124" w:rsidRPr="00897EE2">
        <w:rPr>
          <w:i/>
          <w:sz w:val="22"/>
          <w:szCs w:val="22"/>
          <w:lang w:val="lv-LV"/>
        </w:rPr>
        <w:t xml:space="preserve"> esat lietojis </w:t>
      </w:r>
      <w:proofErr w:type="spellStart"/>
      <w:r w:rsidR="00030C7A" w:rsidRPr="00897EE2">
        <w:rPr>
          <w:i/>
          <w:sz w:val="22"/>
          <w:szCs w:val="22"/>
          <w:lang w:val="lv-LV"/>
        </w:rPr>
        <w:t>Paracetamol</w:t>
      </w:r>
      <w:proofErr w:type="spellEnd"/>
      <w:r w:rsidR="00030C7A" w:rsidRPr="00897EE2">
        <w:rPr>
          <w:i/>
          <w:sz w:val="22"/>
          <w:szCs w:val="22"/>
          <w:lang w:val="lv-LV"/>
        </w:rPr>
        <w:t xml:space="preserve"> </w:t>
      </w:r>
      <w:proofErr w:type="spellStart"/>
      <w:r w:rsidR="00030C7A" w:rsidRPr="00897EE2">
        <w:rPr>
          <w:i/>
          <w:sz w:val="22"/>
          <w:szCs w:val="22"/>
          <w:lang w:val="lv-LV"/>
        </w:rPr>
        <w:t>Phs</w:t>
      </w:r>
      <w:proofErr w:type="spellEnd"/>
      <w:r w:rsidR="00CE6124" w:rsidRPr="00897EE2">
        <w:rPr>
          <w:i/>
          <w:sz w:val="22"/>
          <w:szCs w:val="22"/>
          <w:lang w:val="lv-LV"/>
        </w:rPr>
        <w:t xml:space="preserve"> vairāk nekā noteikts</w:t>
      </w:r>
      <w:r w:rsidRPr="00897EE2">
        <w:rPr>
          <w:sz w:val="22"/>
          <w:szCs w:val="22"/>
          <w:lang w:val="lv-LV"/>
        </w:rPr>
        <w:t>”.</w:t>
      </w:r>
    </w:p>
    <w:p w14:paraId="34529134" w14:textId="77777777" w:rsidR="0005520A" w:rsidRPr="00897EE2" w:rsidRDefault="0005520A" w:rsidP="00897EE2">
      <w:pPr>
        <w:numPr>
          <w:ilvl w:val="12"/>
          <w:numId w:val="0"/>
        </w:numPr>
        <w:tabs>
          <w:tab w:val="clear" w:pos="567"/>
        </w:tabs>
        <w:spacing w:line="240" w:lineRule="auto"/>
        <w:jc w:val="both"/>
        <w:rPr>
          <w:b/>
          <w:noProof/>
          <w:color w:val="000000"/>
          <w:szCs w:val="22"/>
        </w:rPr>
      </w:pPr>
    </w:p>
    <w:p w14:paraId="5E9937CE" w14:textId="77777777" w:rsidR="00CD10AA" w:rsidRPr="00897EE2" w:rsidRDefault="00CD10AA" w:rsidP="00897EE2">
      <w:pPr>
        <w:numPr>
          <w:ilvl w:val="12"/>
          <w:numId w:val="0"/>
        </w:numPr>
        <w:tabs>
          <w:tab w:val="clear" w:pos="567"/>
        </w:tabs>
        <w:spacing w:line="240" w:lineRule="auto"/>
        <w:jc w:val="both"/>
        <w:rPr>
          <w:noProof/>
          <w:color w:val="000000"/>
          <w:szCs w:val="22"/>
        </w:rPr>
      </w:pPr>
      <w:r w:rsidRPr="00897EE2">
        <w:rPr>
          <w:b/>
          <w:noProof/>
          <w:color w:val="000000"/>
          <w:szCs w:val="22"/>
        </w:rPr>
        <w:t>Cit</w:t>
      </w:r>
      <w:r w:rsidR="00AE33F7" w:rsidRPr="00897EE2">
        <w:rPr>
          <w:b/>
          <w:noProof/>
          <w:color w:val="000000"/>
          <w:szCs w:val="22"/>
        </w:rPr>
        <w:t xml:space="preserve">as zāles un </w:t>
      </w:r>
      <w:r w:rsidR="00030C7A" w:rsidRPr="00897EE2">
        <w:rPr>
          <w:b/>
          <w:bCs/>
          <w:noProof/>
          <w:color w:val="000000"/>
          <w:szCs w:val="22"/>
        </w:rPr>
        <w:t>Paracetamol Phs</w:t>
      </w:r>
    </w:p>
    <w:p w14:paraId="36FEB15A" w14:textId="77777777" w:rsidR="00AF6919" w:rsidRPr="00897EE2" w:rsidRDefault="00CD10AA" w:rsidP="00897EE2">
      <w:pPr>
        <w:pStyle w:val="Default"/>
        <w:jc w:val="both"/>
        <w:rPr>
          <w:sz w:val="22"/>
          <w:szCs w:val="22"/>
          <w:lang w:val="lv-LV"/>
        </w:rPr>
      </w:pPr>
      <w:r w:rsidRPr="00897EE2">
        <w:rPr>
          <w:sz w:val="22"/>
          <w:szCs w:val="22"/>
          <w:lang w:val="lv-LV"/>
        </w:rPr>
        <w:t xml:space="preserve">Pastāstiet </w:t>
      </w:r>
      <w:r w:rsidR="00AF6919" w:rsidRPr="00897EE2">
        <w:rPr>
          <w:sz w:val="22"/>
          <w:szCs w:val="22"/>
          <w:lang w:val="lv-LV"/>
        </w:rPr>
        <w:t xml:space="preserve">(bērna) </w:t>
      </w:r>
      <w:r w:rsidRPr="00897EE2">
        <w:rPr>
          <w:sz w:val="22"/>
          <w:szCs w:val="22"/>
          <w:lang w:val="lv-LV"/>
        </w:rPr>
        <w:t>ārstam</w:t>
      </w:r>
      <w:r w:rsidR="00B944A8" w:rsidRPr="00897EE2">
        <w:rPr>
          <w:sz w:val="22"/>
          <w:szCs w:val="22"/>
          <w:lang w:val="lv-LV"/>
        </w:rPr>
        <w:t xml:space="preserve"> </w:t>
      </w:r>
      <w:r w:rsidRPr="00897EE2">
        <w:rPr>
          <w:sz w:val="22"/>
          <w:szCs w:val="22"/>
          <w:lang w:val="lv-LV"/>
        </w:rPr>
        <w:t>vai</w:t>
      </w:r>
      <w:r w:rsidR="00B944A8" w:rsidRPr="00897EE2">
        <w:rPr>
          <w:sz w:val="22"/>
          <w:szCs w:val="22"/>
          <w:lang w:val="lv-LV"/>
        </w:rPr>
        <w:t xml:space="preserve"> </w:t>
      </w:r>
      <w:r w:rsidRPr="00897EE2">
        <w:rPr>
          <w:sz w:val="22"/>
          <w:szCs w:val="22"/>
          <w:lang w:val="lv-LV"/>
        </w:rPr>
        <w:t xml:space="preserve">farmaceitam par visām zālēm, kuras </w:t>
      </w:r>
      <w:r w:rsidR="00AF6919" w:rsidRPr="00897EE2">
        <w:rPr>
          <w:sz w:val="22"/>
          <w:szCs w:val="22"/>
          <w:lang w:val="lv-LV"/>
        </w:rPr>
        <w:t xml:space="preserve">Jūs (Jūsu bērns) </w:t>
      </w:r>
      <w:r w:rsidRPr="00897EE2">
        <w:rPr>
          <w:sz w:val="22"/>
          <w:szCs w:val="22"/>
          <w:lang w:val="lv-LV"/>
        </w:rPr>
        <w:t>lietojat</w:t>
      </w:r>
      <w:r w:rsidR="00AE33F7" w:rsidRPr="00897EE2">
        <w:rPr>
          <w:sz w:val="22"/>
          <w:szCs w:val="22"/>
          <w:lang w:val="lv-LV"/>
        </w:rPr>
        <w:t>,</w:t>
      </w:r>
      <w:r w:rsidRPr="00897EE2">
        <w:rPr>
          <w:sz w:val="22"/>
          <w:szCs w:val="22"/>
          <w:lang w:val="lv-LV"/>
        </w:rPr>
        <w:t xml:space="preserve"> esat lietojis</w:t>
      </w:r>
      <w:r w:rsidR="00AE33F7" w:rsidRPr="00897EE2">
        <w:rPr>
          <w:sz w:val="22"/>
          <w:szCs w:val="22"/>
          <w:lang w:val="lv-LV"/>
        </w:rPr>
        <w:t xml:space="preserve"> </w:t>
      </w:r>
      <w:r w:rsidR="00D87F44" w:rsidRPr="00897EE2">
        <w:rPr>
          <w:sz w:val="22"/>
          <w:szCs w:val="22"/>
          <w:lang w:val="lv-LV"/>
        </w:rPr>
        <w:t xml:space="preserve">pēdējā laikā </w:t>
      </w:r>
      <w:r w:rsidR="00AE33F7" w:rsidRPr="00897EE2">
        <w:rPr>
          <w:sz w:val="22"/>
          <w:szCs w:val="22"/>
          <w:lang w:val="lv-LV"/>
        </w:rPr>
        <w:t>vai varētu lietot</w:t>
      </w:r>
      <w:r w:rsidR="00AF6919" w:rsidRPr="00897EE2">
        <w:rPr>
          <w:sz w:val="22"/>
          <w:szCs w:val="22"/>
          <w:lang w:val="lv-LV"/>
        </w:rPr>
        <w:t>, it īpaši, ja Jūs (Jūsu bērns) lietojat:</w:t>
      </w:r>
    </w:p>
    <w:p w14:paraId="63E6A987" w14:textId="77777777" w:rsidR="00AF6919"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tricikliskos</w:t>
      </w:r>
      <w:proofErr w:type="spellEnd"/>
      <w:r w:rsidRPr="00897EE2">
        <w:rPr>
          <w:sz w:val="22"/>
          <w:szCs w:val="22"/>
          <w:lang w:val="lv-LV"/>
        </w:rPr>
        <w:t xml:space="preserve"> antidepresantus (piemēram, </w:t>
      </w:r>
      <w:proofErr w:type="spellStart"/>
      <w:r w:rsidRPr="00897EE2">
        <w:rPr>
          <w:sz w:val="22"/>
          <w:szCs w:val="22"/>
          <w:lang w:val="lv-LV"/>
        </w:rPr>
        <w:t>amitriptilīnu</w:t>
      </w:r>
      <w:proofErr w:type="spellEnd"/>
      <w:r w:rsidRPr="00897EE2">
        <w:rPr>
          <w:sz w:val="22"/>
          <w:szCs w:val="22"/>
          <w:lang w:val="lv-LV"/>
        </w:rPr>
        <w:t>) (zāles depresijas ārstēšanai);</w:t>
      </w:r>
    </w:p>
    <w:p w14:paraId="23028619" w14:textId="77777777" w:rsidR="00AF6919"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barbiturātus</w:t>
      </w:r>
      <w:proofErr w:type="spellEnd"/>
      <w:r w:rsidRPr="00897EE2">
        <w:rPr>
          <w:sz w:val="22"/>
          <w:szCs w:val="22"/>
          <w:lang w:val="lv-LV"/>
        </w:rPr>
        <w:t xml:space="preserve"> (miega zāles);</w:t>
      </w:r>
    </w:p>
    <w:p w14:paraId="32DF2FB2" w14:textId="77777777" w:rsidR="00AF6919"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fenitoīnu</w:t>
      </w:r>
      <w:proofErr w:type="spellEnd"/>
      <w:r w:rsidRPr="00897EE2">
        <w:rPr>
          <w:sz w:val="22"/>
          <w:szCs w:val="22"/>
          <w:lang w:val="lv-LV"/>
        </w:rPr>
        <w:t xml:space="preserve"> (zāles epilepsijas ārstēšanai);</w:t>
      </w:r>
    </w:p>
    <w:p w14:paraId="37358580" w14:textId="77777777" w:rsidR="00AF6919"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rifampicīnu</w:t>
      </w:r>
      <w:proofErr w:type="spellEnd"/>
      <w:r w:rsidR="00680407" w:rsidRPr="00897EE2">
        <w:rPr>
          <w:sz w:val="22"/>
          <w:szCs w:val="22"/>
          <w:lang w:val="lv-LV"/>
        </w:rPr>
        <w:t xml:space="preserve">, </w:t>
      </w:r>
      <w:proofErr w:type="spellStart"/>
      <w:r w:rsidR="00680407" w:rsidRPr="00897EE2">
        <w:rPr>
          <w:sz w:val="22"/>
          <w:szCs w:val="22"/>
          <w:lang w:val="lv-LV"/>
        </w:rPr>
        <w:t>izoniazīdu</w:t>
      </w:r>
      <w:proofErr w:type="spellEnd"/>
      <w:r w:rsidRPr="00897EE2">
        <w:rPr>
          <w:sz w:val="22"/>
          <w:szCs w:val="22"/>
          <w:lang w:val="lv-LV"/>
        </w:rPr>
        <w:t xml:space="preserve"> (antibiotisks līdzeklis, ko lieto tuberkulozes ārstēšanai);</w:t>
      </w:r>
    </w:p>
    <w:p w14:paraId="1B4F3E11" w14:textId="77777777" w:rsidR="00AF6919"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fenilbutazonu</w:t>
      </w:r>
      <w:proofErr w:type="spellEnd"/>
      <w:r w:rsidRPr="00897EE2">
        <w:rPr>
          <w:sz w:val="22"/>
          <w:szCs w:val="22"/>
          <w:lang w:val="lv-LV"/>
        </w:rPr>
        <w:t xml:space="preserve"> (pretsāpju un </w:t>
      </w:r>
      <w:proofErr w:type="spellStart"/>
      <w:r w:rsidRPr="00897EE2">
        <w:rPr>
          <w:sz w:val="22"/>
          <w:szCs w:val="22"/>
          <w:lang w:val="lv-LV"/>
        </w:rPr>
        <w:t>pretiekaisuma</w:t>
      </w:r>
      <w:proofErr w:type="spellEnd"/>
      <w:r w:rsidRPr="00897EE2">
        <w:rPr>
          <w:sz w:val="22"/>
          <w:szCs w:val="22"/>
          <w:lang w:val="lv-LV"/>
        </w:rPr>
        <w:t xml:space="preserve"> līdzeklis);</w:t>
      </w:r>
    </w:p>
    <w:p w14:paraId="4A0CDF5A" w14:textId="77777777" w:rsidR="00AF6919"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holestiramīnu</w:t>
      </w:r>
      <w:proofErr w:type="spellEnd"/>
      <w:r w:rsidRPr="00897EE2">
        <w:rPr>
          <w:sz w:val="22"/>
          <w:szCs w:val="22"/>
          <w:lang w:val="lv-LV"/>
        </w:rPr>
        <w:t xml:space="preserve"> (lieto, lai koriģētu paaugstinātu holesterīna līmeni asinīs);</w:t>
      </w:r>
    </w:p>
    <w:p w14:paraId="6AE15CFB" w14:textId="77777777" w:rsidR="00AF6919" w:rsidRPr="00897EE2" w:rsidRDefault="00AF6919" w:rsidP="00897EE2">
      <w:pPr>
        <w:pStyle w:val="Default"/>
        <w:numPr>
          <w:ilvl w:val="0"/>
          <w:numId w:val="31"/>
        </w:numPr>
        <w:tabs>
          <w:tab w:val="left" w:pos="709"/>
        </w:tabs>
        <w:jc w:val="both"/>
        <w:rPr>
          <w:sz w:val="22"/>
          <w:szCs w:val="22"/>
          <w:lang w:val="lv-LV"/>
        </w:rPr>
      </w:pPr>
      <w:r w:rsidRPr="00897EE2">
        <w:rPr>
          <w:sz w:val="22"/>
          <w:szCs w:val="22"/>
          <w:lang w:val="lv-LV"/>
        </w:rPr>
        <w:t>domperidonu un metoklopramīdu (lieto sliktas dūšas un vemšanas ārstēšanai);</w:t>
      </w:r>
    </w:p>
    <w:p w14:paraId="62B8E87E" w14:textId="77777777" w:rsidR="00AF6919"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zidovudīnu</w:t>
      </w:r>
      <w:proofErr w:type="spellEnd"/>
      <w:r w:rsidRPr="00897EE2">
        <w:rPr>
          <w:sz w:val="22"/>
          <w:szCs w:val="22"/>
          <w:lang w:val="lv-LV"/>
        </w:rPr>
        <w:t xml:space="preserve"> (lieto HIV infekcijas un AIDS ārstēšanai);</w:t>
      </w:r>
    </w:p>
    <w:p w14:paraId="6ABC0569" w14:textId="77777777" w:rsidR="00680407" w:rsidRPr="00897EE2" w:rsidRDefault="00AF6919" w:rsidP="00897EE2">
      <w:pPr>
        <w:pStyle w:val="Default"/>
        <w:numPr>
          <w:ilvl w:val="0"/>
          <w:numId w:val="31"/>
        </w:numPr>
        <w:tabs>
          <w:tab w:val="left" w:pos="709"/>
        </w:tabs>
        <w:jc w:val="both"/>
        <w:rPr>
          <w:sz w:val="22"/>
          <w:szCs w:val="22"/>
          <w:lang w:val="lv-LV"/>
        </w:rPr>
      </w:pPr>
      <w:proofErr w:type="spellStart"/>
      <w:r w:rsidRPr="00897EE2">
        <w:rPr>
          <w:sz w:val="22"/>
          <w:szCs w:val="22"/>
          <w:lang w:val="lv-LV"/>
        </w:rPr>
        <w:t>antikoagulantus</w:t>
      </w:r>
      <w:proofErr w:type="spellEnd"/>
      <w:r w:rsidRPr="00897EE2">
        <w:rPr>
          <w:sz w:val="22"/>
          <w:szCs w:val="22"/>
          <w:lang w:val="lv-LV"/>
        </w:rPr>
        <w:t xml:space="preserve"> (piemēram, </w:t>
      </w:r>
      <w:proofErr w:type="spellStart"/>
      <w:r w:rsidRPr="00897EE2">
        <w:rPr>
          <w:sz w:val="22"/>
          <w:szCs w:val="22"/>
          <w:lang w:val="lv-LV"/>
        </w:rPr>
        <w:t>varfarīnu</w:t>
      </w:r>
      <w:proofErr w:type="spellEnd"/>
      <w:r w:rsidRPr="00897EE2">
        <w:rPr>
          <w:sz w:val="22"/>
          <w:szCs w:val="22"/>
          <w:lang w:val="lv-LV"/>
        </w:rPr>
        <w:t xml:space="preserve">) (zāles, kas kavē </w:t>
      </w:r>
      <w:proofErr w:type="spellStart"/>
      <w:r w:rsidRPr="00897EE2">
        <w:rPr>
          <w:sz w:val="22"/>
          <w:szCs w:val="22"/>
          <w:lang w:val="lv-LV"/>
        </w:rPr>
        <w:t>asinsreci</w:t>
      </w:r>
      <w:proofErr w:type="spellEnd"/>
      <w:r w:rsidRPr="00897EE2">
        <w:rPr>
          <w:sz w:val="22"/>
          <w:szCs w:val="22"/>
          <w:lang w:val="lv-LV"/>
        </w:rPr>
        <w:t>)</w:t>
      </w:r>
      <w:r w:rsidR="00680407" w:rsidRPr="00897EE2">
        <w:rPr>
          <w:sz w:val="22"/>
          <w:szCs w:val="22"/>
          <w:lang w:val="lv-LV"/>
        </w:rPr>
        <w:t>;</w:t>
      </w:r>
    </w:p>
    <w:p w14:paraId="4A286C9A" w14:textId="77777777" w:rsidR="00680407" w:rsidRPr="00897EE2" w:rsidRDefault="00680407" w:rsidP="00897EE2">
      <w:pPr>
        <w:pStyle w:val="Default"/>
        <w:numPr>
          <w:ilvl w:val="0"/>
          <w:numId w:val="31"/>
        </w:numPr>
        <w:tabs>
          <w:tab w:val="left" w:pos="709"/>
        </w:tabs>
        <w:jc w:val="both"/>
        <w:rPr>
          <w:sz w:val="22"/>
          <w:szCs w:val="22"/>
          <w:lang w:val="lv-LV"/>
        </w:rPr>
      </w:pPr>
      <w:proofErr w:type="spellStart"/>
      <w:r w:rsidRPr="00897EE2">
        <w:rPr>
          <w:bCs/>
          <w:sz w:val="22"/>
          <w:szCs w:val="22"/>
          <w:lang w:val="lv-LV"/>
        </w:rPr>
        <w:t>lamotrigīnu</w:t>
      </w:r>
      <w:proofErr w:type="spellEnd"/>
      <w:r w:rsidRPr="00897EE2">
        <w:rPr>
          <w:bCs/>
          <w:sz w:val="22"/>
          <w:szCs w:val="22"/>
          <w:lang w:val="lv-LV"/>
        </w:rPr>
        <w:t xml:space="preserve"> </w:t>
      </w:r>
      <w:r w:rsidRPr="00897EE2">
        <w:rPr>
          <w:sz w:val="22"/>
          <w:szCs w:val="22"/>
          <w:lang w:val="lv-LV"/>
        </w:rPr>
        <w:t>(epilepsijas ārstēšanai), jo</w:t>
      </w:r>
      <w:r w:rsidRPr="00897EE2">
        <w:rPr>
          <w:bCs/>
          <w:sz w:val="22"/>
          <w:szCs w:val="22"/>
          <w:lang w:val="lv-LV"/>
        </w:rPr>
        <w:t xml:space="preserve"> </w:t>
      </w:r>
      <w:proofErr w:type="spellStart"/>
      <w:r w:rsidRPr="00897EE2">
        <w:rPr>
          <w:sz w:val="22"/>
          <w:szCs w:val="22"/>
          <w:lang w:val="lv-LV"/>
        </w:rPr>
        <w:t>paracetamols</w:t>
      </w:r>
      <w:proofErr w:type="spellEnd"/>
      <w:r w:rsidRPr="00897EE2">
        <w:rPr>
          <w:sz w:val="22"/>
          <w:szCs w:val="22"/>
          <w:lang w:val="lv-LV"/>
        </w:rPr>
        <w:t xml:space="preserve"> var pavājināt tā iedarbību;</w:t>
      </w:r>
    </w:p>
    <w:p w14:paraId="0BDB3986" w14:textId="77777777" w:rsidR="00AF6919" w:rsidRPr="00897EE2" w:rsidRDefault="00680407" w:rsidP="00897EE2">
      <w:pPr>
        <w:pStyle w:val="Default"/>
        <w:numPr>
          <w:ilvl w:val="0"/>
          <w:numId w:val="31"/>
        </w:numPr>
        <w:tabs>
          <w:tab w:val="left" w:pos="709"/>
        </w:tabs>
        <w:jc w:val="both"/>
        <w:rPr>
          <w:sz w:val="22"/>
          <w:szCs w:val="22"/>
          <w:lang w:val="lv-LV"/>
        </w:rPr>
      </w:pPr>
      <w:proofErr w:type="spellStart"/>
      <w:r w:rsidRPr="00897EE2">
        <w:rPr>
          <w:sz w:val="22"/>
          <w:szCs w:val="22"/>
          <w:lang w:val="lv-LV"/>
        </w:rPr>
        <w:t>probenecīdu</w:t>
      </w:r>
      <w:proofErr w:type="spellEnd"/>
      <w:r w:rsidRPr="00897EE2">
        <w:rPr>
          <w:sz w:val="22"/>
          <w:szCs w:val="22"/>
          <w:lang w:val="lv-LV"/>
        </w:rPr>
        <w:t xml:space="preserve"> (lieto podagras ārstēšanai)</w:t>
      </w:r>
      <w:r w:rsidR="00AF6919" w:rsidRPr="00897EE2">
        <w:rPr>
          <w:sz w:val="22"/>
          <w:szCs w:val="22"/>
          <w:lang w:val="lv-LV"/>
        </w:rPr>
        <w:t>.</w:t>
      </w:r>
    </w:p>
    <w:p w14:paraId="743A7A88" w14:textId="77777777" w:rsidR="00CD10AA" w:rsidRPr="00897EE2" w:rsidRDefault="00CD10AA" w:rsidP="00897EE2">
      <w:pPr>
        <w:numPr>
          <w:ilvl w:val="12"/>
          <w:numId w:val="0"/>
        </w:numPr>
        <w:tabs>
          <w:tab w:val="clear" w:pos="567"/>
        </w:tabs>
        <w:spacing w:line="240" w:lineRule="auto"/>
        <w:jc w:val="both"/>
        <w:rPr>
          <w:color w:val="000000"/>
          <w:szCs w:val="22"/>
        </w:rPr>
      </w:pPr>
    </w:p>
    <w:p w14:paraId="027B9DBC" w14:textId="77777777" w:rsidR="00CD10AA" w:rsidRPr="00897EE2" w:rsidRDefault="00030C7A" w:rsidP="00897EE2">
      <w:pPr>
        <w:numPr>
          <w:ilvl w:val="12"/>
          <w:numId w:val="0"/>
        </w:numPr>
        <w:tabs>
          <w:tab w:val="clear" w:pos="567"/>
        </w:tabs>
        <w:spacing w:line="240" w:lineRule="auto"/>
        <w:jc w:val="both"/>
        <w:rPr>
          <w:color w:val="000000"/>
          <w:szCs w:val="22"/>
        </w:rPr>
      </w:pPr>
      <w:proofErr w:type="spellStart"/>
      <w:r w:rsidRPr="00897EE2">
        <w:rPr>
          <w:b/>
          <w:color w:val="000000"/>
          <w:szCs w:val="22"/>
        </w:rPr>
        <w:t>Paracetamol</w:t>
      </w:r>
      <w:proofErr w:type="spellEnd"/>
      <w:r w:rsidRPr="00897EE2">
        <w:rPr>
          <w:b/>
          <w:color w:val="000000"/>
          <w:szCs w:val="22"/>
        </w:rPr>
        <w:t xml:space="preserve"> </w:t>
      </w:r>
      <w:proofErr w:type="spellStart"/>
      <w:r w:rsidRPr="00897EE2">
        <w:rPr>
          <w:b/>
          <w:color w:val="000000"/>
          <w:szCs w:val="22"/>
        </w:rPr>
        <w:t>Phs</w:t>
      </w:r>
      <w:proofErr w:type="spellEnd"/>
      <w:r w:rsidR="00B944A8" w:rsidRPr="00897EE2">
        <w:rPr>
          <w:color w:val="000000"/>
          <w:szCs w:val="22"/>
        </w:rPr>
        <w:t xml:space="preserve"> </w:t>
      </w:r>
      <w:r w:rsidR="00AE33F7" w:rsidRPr="00897EE2">
        <w:rPr>
          <w:b/>
          <w:color w:val="000000"/>
          <w:szCs w:val="22"/>
        </w:rPr>
        <w:t xml:space="preserve">kopā </w:t>
      </w:r>
      <w:r w:rsidR="00B944A8" w:rsidRPr="00897EE2">
        <w:rPr>
          <w:b/>
          <w:color w:val="000000"/>
          <w:szCs w:val="22"/>
        </w:rPr>
        <w:t xml:space="preserve">ar </w:t>
      </w:r>
      <w:r w:rsidR="00AE33F7" w:rsidRPr="00897EE2">
        <w:rPr>
          <w:b/>
          <w:color w:val="000000"/>
          <w:szCs w:val="22"/>
        </w:rPr>
        <w:t>uzturu</w:t>
      </w:r>
      <w:r w:rsidR="00B944A8" w:rsidRPr="00897EE2">
        <w:rPr>
          <w:b/>
          <w:noProof/>
          <w:color w:val="000000"/>
          <w:szCs w:val="22"/>
        </w:rPr>
        <w:t xml:space="preserve">, dzērienu </w:t>
      </w:r>
      <w:r w:rsidR="00AE33F7" w:rsidRPr="00897EE2">
        <w:rPr>
          <w:b/>
          <w:noProof/>
          <w:color w:val="000000"/>
          <w:szCs w:val="22"/>
        </w:rPr>
        <w:t>un</w:t>
      </w:r>
      <w:r w:rsidR="00B944A8" w:rsidRPr="00897EE2">
        <w:rPr>
          <w:b/>
          <w:noProof/>
          <w:color w:val="000000"/>
          <w:szCs w:val="22"/>
        </w:rPr>
        <w:t xml:space="preserve"> </w:t>
      </w:r>
      <w:r w:rsidR="00AE33F7" w:rsidRPr="00897EE2">
        <w:rPr>
          <w:b/>
          <w:noProof/>
          <w:color w:val="000000"/>
          <w:szCs w:val="22"/>
        </w:rPr>
        <w:t>alkoholu</w:t>
      </w:r>
    </w:p>
    <w:p w14:paraId="5B5EDF2E" w14:textId="77777777" w:rsidR="00AF6919" w:rsidRPr="00897EE2" w:rsidRDefault="00030C7A" w:rsidP="00897EE2">
      <w:pPr>
        <w:pStyle w:val="Default"/>
        <w:jc w:val="both"/>
        <w:rPr>
          <w:sz w:val="22"/>
          <w:szCs w:val="22"/>
          <w:lang w:val="lv-LV"/>
        </w:rPr>
      </w:pPr>
      <w:proofErr w:type="spellStart"/>
      <w:r w:rsidRPr="00897EE2">
        <w:rPr>
          <w:sz w:val="22"/>
          <w:szCs w:val="22"/>
          <w:lang w:val="lv-LV"/>
        </w:rPr>
        <w:t>Paracetamol</w:t>
      </w:r>
      <w:proofErr w:type="spellEnd"/>
      <w:r w:rsidRPr="00897EE2">
        <w:rPr>
          <w:sz w:val="22"/>
          <w:szCs w:val="22"/>
          <w:lang w:val="lv-LV"/>
        </w:rPr>
        <w:t xml:space="preserve"> </w:t>
      </w:r>
      <w:proofErr w:type="spellStart"/>
      <w:r w:rsidRPr="00897EE2">
        <w:rPr>
          <w:sz w:val="22"/>
          <w:szCs w:val="22"/>
          <w:lang w:val="lv-LV"/>
        </w:rPr>
        <w:t>Phs</w:t>
      </w:r>
      <w:proofErr w:type="spellEnd"/>
      <w:r w:rsidR="00AF6919" w:rsidRPr="00897EE2">
        <w:rPr>
          <w:sz w:val="22"/>
          <w:szCs w:val="22"/>
          <w:lang w:val="lv-LV"/>
        </w:rPr>
        <w:t xml:space="preserve"> jālieto pirms ēdienreizēm, uzdzerot pietiekamu daudzumu ūdens.</w:t>
      </w:r>
    </w:p>
    <w:p w14:paraId="61A4D628" w14:textId="77777777" w:rsidR="00CD10AA" w:rsidRPr="00897EE2" w:rsidRDefault="00030C7A" w:rsidP="00897EE2">
      <w:pPr>
        <w:numPr>
          <w:ilvl w:val="12"/>
          <w:numId w:val="0"/>
        </w:numPr>
        <w:tabs>
          <w:tab w:val="clear" w:pos="567"/>
        </w:tabs>
        <w:spacing w:line="240" w:lineRule="auto"/>
        <w:jc w:val="both"/>
        <w:rPr>
          <w:color w:val="000000"/>
          <w:szCs w:val="22"/>
        </w:rPr>
      </w:pPr>
      <w:proofErr w:type="spellStart"/>
      <w:r w:rsidRPr="00897EE2">
        <w:rPr>
          <w:color w:val="000000"/>
          <w:szCs w:val="22"/>
        </w:rPr>
        <w:t>Paracetamol</w:t>
      </w:r>
      <w:proofErr w:type="spellEnd"/>
      <w:r w:rsidRPr="00897EE2">
        <w:rPr>
          <w:color w:val="000000"/>
          <w:szCs w:val="22"/>
        </w:rPr>
        <w:t xml:space="preserve"> </w:t>
      </w:r>
      <w:proofErr w:type="spellStart"/>
      <w:r w:rsidRPr="00897EE2">
        <w:rPr>
          <w:color w:val="000000"/>
          <w:szCs w:val="22"/>
        </w:rPr>
        <w:t>Phs</w:t>
      </w:r>
      <w:proofErr w:type="spellEnd"/>
      <w:r w:rsidR="00257001" w:rsidRPr="00897EE2">
        <w:rPr>
          <w:color w:val="000000"/>
          <w:szCs w:val="22"/>
        </w:rPr>
        <w:t xml:space="preserve"> terapijas laikā nedrīkst lietot alkoholu.</w:t>
      </w:r>
    </w:p>
    <w:p w14:paraId="0BB8A356" w14:textId="77777777" w:rsidR="00257001" w:rsidRPr="00897EE2" w:rsidRDefault="00257001" w:rsidP="00897EE2">
      <w:pPr>
        <w:numPr>
          <w:ilvl w:val="12"/>
          <w:numId w:val="0"/>
        </w:numPr>
        <w:tabs>
          <w:tab w:val="clear" w:pos="567"/>
        </w:tabs>
        <w:spacing w:line="240" w:lineRule="auto"/>
        <w:jc w:val="both"/>
        <w:rPr>
          <w:color w:val="000000"/>
          <w:szCs w:val="22"/>
        </w:rPr>
      </w:pPr>
    </w:p>
    <w:p w14:paraId="455ED5CF" w14:textId="77777777" w:rsidR="00AE33F7" w:rsidRPr="00897EE2" w:rsidRDefault="00CD10AA" w:rsidP="00897EE2">
      <w:pPr>
        <w:numPr>
          <w:ilvl w:val="12"/>
          <w:numId w:val="0"/>
        </w:numPr>
        <w:tabs>
          <w:tab w:val="clear" w:pos="567"/>
        </w:tabs>
        <w:spacing w:line="240" w:lineRule="auto"/>
        <w:jc w:val="both"/>
        <w:rPr>
          <w:b/>
          <w:color w:val="000000"/>
          <w:szCs w:val="22"/>
          <w:shd w:val="pct15" w:color="auto" w:fill="FFFFFF"/>
        </w:rPr>
      </w:pPr>
      <w:r w:rsidRPr="00897EE2">
        <w:rPr>
          <w:b/>
          <w:color w:val="000000"/>
          <w:szCs w:val="22"/>
        </w:rPr>
        <w:t>Grūtniecība</w:t>
      </w:r>
      <w:r w:rsidR="00846D85" w:rsidRPr="00897EE2">
        <w:rPr>
          <w:b/>
          <w:noProof/>
          <w:color w:val="000000"/>
          <w:szCs w:val="22"/>
        </w:rPr>
        <w:t>,</w:t>
      </w:r>
      <w:r w:rsidRPr="00897EE2">
        <w:rPr>
          <w:b/>
          <w:noProof/>
          <w:color w:val="000000"/>
          <w:szCs w:val="22"/>
        </w:rPr>
        <w:t xml:space="preserve"> </w:t>
      </w:r>
      <w:r w:rsidR="007B0320" w:rsidRPr="00897EE2">
        <w:rPr>
          <w:b/>
          <w:noProof/>
          <w:color w:val="000000"/>
          <w:szCs w:val="22"/>
        </w:rPr>
        <w:t>barošana ar krūti</w:t>
      </w:r>
      <w:r w:rsidR="00AE33F7" w:rsidRPr="00897EE2">
        <w:rPr>
          <w:b/>
          <w:color w:val="000000"/>
          <w:szCs w:val="22"/>
        </w:rPr>
        <w:t xml:space="preserve"> un </w:t>
      </w:r>
      <w:r w:rsidR="00AE33F7" w:rsidRPr="00897EE2">
        <w:rPr>
          <w:b/>
          <w:noProof/>
          <w:color w:val="000000"/>
          <w:szCs w:val="22"/>
        </w:rPr>
        <w:t>fertilitāte</w:t>
      </w:r>
    </w:p>
    <w:p w14:paraId="623D4F8C" w14:textId="77777777" w:rsidR="00EB142D" w:rsidRPr="00897EE2" w:rsidRDefault="00EB142D" w:rsidP="00897EE2">
      <w:pPr>
        <w:numPr>
          <w:ilvl w:val="12"/>
          <w:numId w:val="0"/>
        </w:numPr>
        <w:tabs>
          <w:tab w:val="clear" w:pos="567"/>
        </w:tabs>
        <w:spacing w:line="240" w:lineRule="auto"/>
        <w:jc w:val="both"/>
        <w:rPr>
          <w:color w:val="000000"/>
          <w:szCs w:val="22"/>
        </w:rPr>
      </w:pPr>
      <w:r w:rsidRPr="00897EE2">
        <w:rPr>
          <w:noProof/>
          <w:color w:val="000000"/>
          <w:szCs w:val="22"/>
        </w:rPr>
        <w:t xml:space="preserve">Ja </w:t>
      </w:r>
      <w:r w:rsidR="007B0320" w:rsidRPr="00897EE2">
        <w:rPr>
          <w:noProof/>
          <w:color w:val="000000"/>
          <w:szCs w:val="22"/>
        </w:rPr>
        <w:t xml:space="preserve">Jūs esat grūtniece vai barojat bērnu ar krūti, ja domājat, ka </w:t>
      </w:r>
      <w:r w:rsidRPr="00897EE2">
        <w:rPr>
          <w:noProof/>
          <w:color w:val="000000"/>
          <w:szCs w:val="22"/>
        </w:rPr>
        <w:t>Jums</w:t>
      </w:r>
      <w:r w:rsidR="00AF6919" w:rsidRPr="00897EE2">
        <w:rPr>
          <w:noProof/>
          <w:color w:val="000000"/>
          <w:szCs w:val="22"/>
        </w:rPr>
        <w:t xml:space="preserve"> </w:t>
      </w:r>
      <w:r w:rsidR="007B0320" w:rsidRPr="00897EE2">
        <w:rPr>
          <w:noProof/>
          <w:color w:val="000000"/>
          <w:szCs w:val="22"/>
        </w:rPr>
        <w:t xml:space="preserve">varētu būt </w:t>
      </w:r>
      <w:r w:rsidR="0084776A" w:rsidRPr="00897EE2">
        <w:rPr>
          <w:noProof/>
          <w:color w:val="000000"/>
          <w:szCs w:val="22"/>
        </w:rPr>
        <w:t xml:space="preserve">iestājusies </w:t>
      </w:r>
      <w:r w:rsidR="007B0320" w:rsidRPr="00897EE2">
        <w:rPr>
          <w:noProof/>
          <w:color w:val="000000"/>
          <w:szCs w:val="22"/>
        </w:rPr>
        <w:t xml:space="preserve">grūtniecība vai </w:t>
      </w:r>
      <w:r w:rsidR="00B944A8" w:rsidRPr="00897EE2">
        <w:rPr>
          <w:noProof/>
          <w:color w:val="000000"/>
          <w:szCs w:val="22"/>
        </w:rPr>
        <w:t xml:space="preserve">arī </w:t>
      </w:r>
      <w:r w:rsidR="00B04772" w:rsidRPr="00897EE2">
        <w:rPr>
          <w:noProof/>
          <w:color w:val="000000"/>
          <w:szCs w:val="22"/>
        </w:rPr>
        <w:t xml:space="preserve">Jūs </w:t>
      </w:r>
      <w:r w:rsidR="007B0320" w:rsidRPr="00897EE2">
        <w:rPr>
          <w:noProof/>
          <w:color w:val="000000"/>
          <w:szCs w:val="22"/>
        </w:rPr>
        <w:t>pl</w:t>
      </w:r>
      <w:r w:rsidR="00364DCD" w:rsidRPr="00897EE2">
        <w:rPr>
          <w:noProof/>
          <w:color w:val="000000"/>
          <w:szCs w:val="22"/>
        </w:rPr>
        <w:t>āno</w:t>
      </w:r>
      <w:r w:rsidR="00A013FD" w:rsidRPr="00897EE2">
        <w:rPr>
          <w:noProof/>
          <w:color w:val="000000"/>
          <w:szCs w:val="22"/>
        </w:rPr>
        <w:t>jat</w:t>
      </w:r>
      <w:r w:rsidR="007B0320" w:rsidRPr="00897EE2">
        <w:rPr>
          <w:noProof/>
          <w:color w:val="000000"/>
          <w:szCs w:val="22"/>
        </w:rPr>
        <w:t xml:space="preserve"> grūtniecību, </w:t>
      </w:r>
      <w:r w:rsidRPr="00897EE2">
        <w:rPr>
          <w:noProof/>
          <w:color w:val="000000"/>
          <w:szCs w:val="22"/>
        </w:rPr>
        <w:t>pirms šo</w:t>
      </w:r>
      <w:r w:rsidRPr="00897EE2">
        <w:rPr>
          <w:color w:val="000000"/>
          <w:szCs w:val="22"/>
        </w:rPr>
        <w:t xml:space="preserve"> zāļu</w:t>
      </w:r>
      <w:r w:rsidR="00B944A8" w:rsidRPr="00897EE2">
        <w:rPr>
          <w:color w:val="000000"/>
          <w:szCs w:val="22"/>
        </w:rPr>
        <w:t xml:space="preserve"> lietošanas konsultējieties ar</w:t>
      </w:r>
      <w:r w:rsidR="0051084B" w:rsidRPr="00897EE2">
        <w:rPr>
          <w:color w:val="000000"/>
          <w:szCs w:val="22"/>
        </w:rPr>
        <w:t xml:space="preserve"> </w:t>
      </w:r>
      <w:r w:rsidRPr="00897EE2">
        <w:rPr>
          <w:color w:val="000000"/>
          <w:szCs w:val="22"/>
        </w:rPr>
        <w:t>ārstu</w:t>
      </w:r>
      <w:r w:rsidR="00B944A8" w:rsidRPr="00897EE2">
        <w:rPr>
          <w:color w:val="000000"/>
          <w:szCs w:val="22"/>
        </w:rPr>
        <w:t xml:space="preserve"> </w:t>
      </w:r>
      <w:r w:rsidRPr="00897EE2">
        <w:rPr>
          <w:color w:val="000000"/>
          <w:szCs w:val="22"/>
        </w:rPr>
        <w:t xml:space="preserve">vai </w:t>
      </w:r>
      <w:r w:rsidR="00B944A8" w:rsidRPr="00897EE2">
        <w:rPr>
          <w:color w:val="000000"/>
          <w:szCs w:val="22"/>
        </w:rPr>
        <w:t>farmaceitu.</w:t>
      </w:r>
    </w:p>
    <w:p w14:paraId="65219688" w14:textId="77777777" w:rsidR="00CD10AA" w:rsidRPr="00897EE2" w:rsidRDefault="00CD10AA" w:rsidP="00897EE2">
      <w:pPr>
        <w:numPr>
          <w:ilvl w:val="12"/>
          <w:numId w:val="0"/>
        </w:numPr>
        <w:tabs>
          <w:tab w:val="clear" w:pos="567"/>
        </w:tabs>
        <w:spacing w:line="240" w:lineRule="auto"/>
        <w:jc w:val="both"/>
        <w:rPr>
          <w:color w:val="000000"/>
          <w:szCs w:val="22"/>
        </w:rPr>
      </w:pPr>
    </w:p>
    <w:p w14:paraId="5498D617" w14:textId="77777777" w:rsidR="00897EE2" w:rsidRPr="00897EE2" w:rsidRDefault="00897EE2" w:rsidP="00897EE2">
      <w:pPr>
        <w:pStyle w:val="Default"/>
        <w:jc w:val="both"/>
        <w:rPr>
          <w:sz w:val="22"/>
          <w:szCs w:val="22"/>
          <w:lang w:val="lv-LV"/>
        </w:rPr>
      </w:pPr>
      <w:r w:rsidRPr="00897EE2">
        <w:rPr>
          <w:sz w:val="22"/>
          <w:szCs w:val="22"/>
          <w:lang w:val="lv-LV"/>
        </w:rPr>
        <w:t xml:space="preserve">Ja nepieciešams, </w:t>
      </w:r>
      <w:proofErr w:type="spellStart"/>
      <w:r w:rsidRPr="00897EE2">
        <w:rPr>
          <w:sz w:val="22"/>
          <w:szCs w:val="22"/>
          <w:lang w:val="lv-LV"/>
        </w:rPr>
        <w:t>Paracetamol</w:t>
      </w:r>
      <w:proofErr w:type="spellEnd"/>
      <w:r w:rsidRPr="00897EE2">
        <w:rPr>
          <w:sz w:val="22"/>
          <w:szCs w:val="22"/>
          <w:lang w:val="lv-LV"/>
        </w:rPr>
        <w:t xml:space="preserve"> </w:t>
      </w:r>
      <w:proofErr w:type="spellStart"/>
      <w:r w:rsidRPr="00897EE2">
        <w:rPr>
          <w:sz w:val="22"/>
          <w:szCs w:val="22"/>
          <w:lang w:val="lv-LV"/>
        </w:rPr>
        <w:t>Phs</w:t>
      </w:r>
      <w:proofErr w:type="spellEnd"/>
      <w:r w:rsidRPr="00897EE2">
        <w:rPr>
          <w:sz w:val="22"/>
          <w:szCs w:val="22"/>
          <w:lang w:val="lv-LV"/>
        </w:rPr>
        <w:t xml:space="preserve"> var lietot grūtniecības laikā. Jums pēc iespējas īsāku laiku jālieto iespējami mazākā deva, kas mazina sāpes un/vai drudzi. Ja sāpes un/vai drudzis nemazinās vai Jums zāles jālieto biežāk, sazinieties ar ārstu vai vecmāti.</w:t>
      </w:r>
    </w:p>
    <w:p w14:paraId="065A25C6" w14:textId="77777777" w:rsidR="00897EE2" w:rsidRPr="00897EE2" w:rsidRDefault="00897EE2" w:rsidP="00897EE2">
      <w:pPr>
        <w:numPr>
          <w:ilvl w:val="12"/>
          <w:numId w:val="0"/>
        </w:numPr>
        <w:tabs>
          <w:tab w:val="clear" w:pos="567"/>
        </w:tabs>
        <w:spacing w:line="240" w:lineRule="auto"/>
        <w:jc w:val="both"/>
        <w:rPr>
          <w:color w:val="000000"/>
          <w:szCs w:val="22"/>
        </w:rPr>
      </w:pPr>
    </w:p>
    <w:p w14:paraId="4B67C23E" w14:textId="77777777" w:rsidR="00CD10AA" w:rsidRPr="00897EE2" w:rsidRDefault="00CD10AA" w:rsidP="00897EE2">
      <w:pPr>
        <w:numPr>
          <w:ilvl w:val="12"/>
          <w:numId w:val="0"/>
        </w:numPr>
        <w:tabs>
          <w:tab w:val="clear" w:pos="567"/>
        </w:tabs>
        <w:spacing w:line="240" w:lineRule="auto"/>
        <w:jc w:val="both"/>
        <w:rPr>
          <w:b/>
          <w:color w:val="000000"/>
          <w:szCs w:val="22"/>
        </w:rPr>
      </w:pPr>
      <w:r w:rsidRPr="00897EE2">
        <w:rPr>
          <w:b/>
          <w:color w:val="000000"/>
          <w:szCs w:val="22"/>
        </w:rPr>
        <w:t>Transportlīdzekļu vadīšana un mehānismu apkalpošana</w:t>
      </w:r>
    </w:p>
    <w:p w14:paraId="6693AFE5" w14:textId="77777777" w:rsidR="00AF6919" w:rsidRPr="00897EE2" w:rsidRDefault="00AF6919" w:rsidP="00897EE2">
      <w:pPr>
        <w:pStyle w:val="Default"/>
        <w:jc w:val="both"/>
        <w:rPr>
          <w:sz w:val="22"/>
          <w:szCs w:val="22"/>
          <w:lang w:val="lv-LV"/>
        </w:rPr>
      </w:pPr>
      <w:r w:rsidRPr="00897EE2">
        <w:rPr>
          <w:sz w:val="22"/>
          <w:szCs w:val="22"/>
          <w:lang w:val="lv-LV"/>
        </w:rPr>
        <w:t>Nav zināmas blakusparādības, kas varētu ietekmēt spējas vadīt transportlīdzekļus vai apkalpot mehānismus.</w:t>
      </w:r>
    </w:p>
    <w:p w14:paraId="4ACFC932" w14:textId="77777777" w:rsidR="00CD10AA" w:rsidRPr="00897EE2" w:rsidRDefault="00CD10AA" w:rsidP="00897EE2">
      <w:pPr>
        <w:numPr>
          <w:ilvl w:val="12"/>
          <w:numId w:val="0"/>
        </w:numPr>
        <w:tabs>
          <w:tab w:val="clear" w:pos="567"/>
        </w:tabs>
        <w:spacing w:line="240" w:lineRule="auto"/>
        <w:jc w:val="both"/>
        <w:rPr>
          <w:color w:val="000000"/>
          <w:szCs w:val="22"/>
        </w:rPr>
      </w:pPr>
    </w:p>
    <w:p w14:paraId="20665750" w14:textId="77777777" w:rsidR="00CD10AA" w:rsidRPr="00897EE2" w:rsidRDefault="00030C7A" w:rsidP="00897EE2">
      <w:pPr>
        <w:numPr>
          <w:ilvl w:val="12"/>
          <w:numId w:val="0"/>
        </w:numPr>
        <w:tabs>
          <w:tab w:val="clear" w:pos="567"/>
        </w:tabs>
        <w:spacing w:line="240" w:lineRule="auto"/>
        <w:jc w:val="both"/>
        <w:rPr>
          <w:b/>
          <w:color w:val="000000"/>
          <w:szCs w:val="22"/>
        </w:rPr>
      </w:pPr>
      <w:proofErr w:type="spellStart"/>
      <w:r w:rsidRPr="00897EE2">
        <w:rPr>
          <w:b/>
          <w:color w:val="000000"/>
          <w:szCs w:val="22"/>
        </w:rPr>
        <w:t>Paracetamol</w:t>
      </w:r>
      <w:proofErr w:type="spellEnd"/>
      <w:r w:rsidRPr="00897EE2">
        <w:rPr>
          <w:b/>
          <w:color w:val="000000"/>
          <w:szCs w:val="22"/>
        </w:rPr>
        <w:t xml:space="preserve"> </w:t>
      </w:r>
      <w:proofErr w:type="spellStart"/>
      <w:r w:rsidRPr="00897EE2">
        <w:rPr>
          <w:b/>
          <w:color w:val="000000"/>
          <w:szCs w:val="22"/>
        </w:rPr>
        <w:t>Phs</w:t>
      </w:r>
      <w:proofErr w:type="spellEnd"/>
      <w:r w:rsidR="00EB142D" w:rsidRPr="00897EE2">
        <w:rPr>
          <w:b/>
          <w:color w:val="000000"/>
          <w:szCs w:val="22"/>
        </w:rPr>
        <w:t xml:space="preserve"> </w:t>
      </w:r>
      <w:r w:rsidR="00EB142D" w:rsidRPr="00897EE2">
        <w:rPr>
          <w:b/>
          <w:noProof/>
          <w:color w:val="000000"/>
          <w:szCs w:val="22"/>
        </w:rPr>
        <w:t xml:space="preserve">satur </w:t>
      </w:r>
      <w:proofErr w:type="spellStart"/>
      <w:r w:rsidR="00142E0D" w:rsidRPr="00897EE2">
        <w:rPr>
          <w:b/>
          <w:color w:val="000000"/>
          <w:szCs w:val="22"/>
        </w:rPr>
        <w:t>metil</w:t>
      </w:r>
      <w:r w:rsidR="00983727" w:rsidRPr="00897EE2">
        <w:rPr>
          <w:b/>
          <w:color w:val="000000"/>
          <w:szCs w:val="22"/>
        </w:rPr>
        <w:t>para</w:t>
      </w:r>
      <w:r w:rsidR="00142E0D" w:rsidRPr="00897EE2">
        <w:rPr>
          <w:b/>
          <w:color w:val="000000"/>
          <w:szCs w:val="22"/>
        </w:rPr>
        <w:t>hidroksibenzoātu</w:t>
      </w:r>
      <w:proofErr w:type="spellEnd"/>
      <w:r w:rsidR="00142E0D" w:rsidRPr="00897EE2">
        <w:rPr>
          <w:b/>
          <w:color w:val="000000"/>
          <w:szCs w:val="22"/>
        </w:rPr>
        <w:t xml:space="preserve"> (E218), saharozi un </w:t>
      </w:r>
      <w:proofErr w:type="spellStart"/>
      <w:r w:rsidR="00142E0D" w:rsidRPr="00897EE2">
        <w:rPr>
          <w:b/>
          <w:color w:val="000000"/>
          <w:szCs w:val="22"/>
        </w:rPr>
        <w:t>sorbītu</w:t>
      </w:r>
      <w:proofErr w:type="spellEnd"/>
      <w:r w:rsidR="0047680E" w:rsidRPr="00897EE2">
        <w:rPr>
          <w:b/>
          <w:color w:val="000000"/>
          <w:szCs w:val="22"/>
        </w:rPr>
        <w:t xml:space="preserve"> (E420)</w:t>
      </w:r>
    </w:p>
    <w:p w14:paraId="11304ADE" w14:textId="77777777" w:rsidR="00142E0D" w:rsidRPr="00897EE2" w:rsidRDefault="00142E0D" w:rsidP="00897EE2">
      <w:pPr>
        <w:pStyle w:val="Default"/>
        <w:jc w:val="both"/>
        <w:rPr>
          <w:sz w:val="22"/>
          <w:szCs w:val="22"/>
          <w:lang w:val="lv-LV"/>
        </w:rPr>
      </w:pPr>
      <w:r w:rsidRPr="00897EE2">
        <w:rPr>
          <w:sz w:val="22"/>
          <w:szCs w:val="22"/>
          <w:lang w:val="lv-LV"/>
        </w:rPr>
        <w:t>Ja ārsts ir teicis, ka Jums (Jūsu bērnam) ir kāda cukura nepanesība, konsultējieties ar ārstu pirms šo zāļu lietošanas.</w:t>
      </w:r>
    </w:p>
    <w:p w14:paraId="04B4DFF9" w14:textId="77777777" w:rsidR="00F46B78" w:rsidRPr="00897EE2" w:rsidRDefault="00F46B78" w:rsidP="00897EE2">
      <w:pPr>
        <w:pStyle w:val="Default"/>
        <w:jc w:val="both"/>
        <w:rPr>
          <w:sz w:val="22"/>
          <w:szCs w:val="22"/>
          <w:lang w:val="lv-LV"/>
        </w:rPr>
      </w:pPr>
    </w:p>
    <w:p w14:paraId="2A010536" w14:textId="77777777" w:rsidR="00862E80" w:rsidRPr="00897EE2" w:rsidRDefault="00862E80" w:rsidP="00897EE2">
      <w:pPr>
        <w:tabs>
          <w:tab w:val="clear" w:pos="567"/>
        </w:tabs>
        <w:autoSpaceDE w:val="0"/>
        <w:autoSpaceDN w:val="0"/>
        <w:adjustRightInd w:val="0"/>
        <w:spacing w:line="240" w:lineRule="auto"/>
        <w:jc w:val="both"/>
        <w:rPr>
          <w:color w:val="000000"/>
          <w:szCs w:val="22"/>
          <w:lang w:eastAsia="en-GB"/>
        </w:rPr>
      </w:pPr>
      <w:r w:rsidRPr="00897EE2">
        <w:rPr>
          <w:color w:val="000000"/>
          <w:szCs w:val="22"/>
          <w:lang w:eastAsia="en-GB"/>
        </w:rPr>
        <w:t xml:space="preserve">Šīs zāles satur 1128,75 mg </w:t>
      </w:r>
      <w:proofErr w:type="spellStart"/>
      <w:r w:rsidRPr="00897EE2">
        <w:rPr>
          <w:color w:val="000000"/>
          <w:szCs w:val="22"/>
          <w:lang w:eastAsia="en-GB"/>
        </w:rPr>
        <w:t>sorbīta</w:t>
      </w:r>
      <w:proofErr w:type="spellEnd"/>
      <w:r w:rsidRPr="00897EE2">
        <w:rPr>
          <w:color w:val="000000"/>
          <w:szCs w:val="22"/>
          <w:lang w:eastAsia="en-GB"/>
        </w:rPr>
        <w:t xml:space="preserve"> katros 5 ml sīrupa, kas ir līdzvērtīgi 225,75 mg/ml. Pacienti ar iedzimtu fruktozes nepanesību nedrīkst lietot/saņemt šīs zāles. </w:t>
      </w:r>
      <w:proofErr w:type="spellStart"/>
      <w:r w:rsidRPr="00897EE2">
        <w:rPr>
          <w:color w:val="000000"/>
          <w:szCs w:val="22"/>
          <w:lang w:eastAsia="en-GB"/>
        </w:rPr>
        <w:t>Sorbīts</w:t>
      </w:r>
      <w:proofErr w:type="spellEnd"/>
      <w:r w:rsidRPr="00897EE2">
        <w:rPr>
          <w:color w:val="000000"/>
          <w:szCs w:val="22"/>
          <w:lang w:eastAsia="en-GB"/>
        </w:rPr>
        <w:t xml:space="preserve"> ir fruktozes avots. Ja ārsts ir teicis, ka Jums (vai Jūsu bērnam) ir kāda cukura nepanesība, vai Jums ir diagnosticēta reta ģenētiska slimība – iedzimta fruktozes nepanesība, kuras gadījumā organismā nesadalās fruktoze, pirms lietojat vai saņemat šīs zāles, konsultējieties ar ārstu.</w:t>
      </w:r>
    </w:p>
    <w:p w14:paraId="0431B379" w14:textId="77777777" w:rsidR="00862E80" w:rsidRPr="00897EE2" w:rsidRDefault="00862E80" w:rsidP="00897EE2">
      <w:pPr>
        <w:pStyle w:val="Default"/>
        <w:jc w:val="both"/>
        <w:rPr>
          <w:sz w:val="22"/>
          <w:szCs w:val="22"/>
          <w:lang w:val="lv-LV"/>
        </w:rPr>
      </w:pPr>
      <w:proofErr w:type="spellStart"/>
      <w:r w:rsidRPr="00897EE2">
        <w:rPr>
          <w:sz w:val="22"/>
          <w:szCs w:val="22"/>
          <w:lang w:val="lv-LV"/>
        </w:rPr>
        <w:t>Sorbīts</w:t>
      </w:r>
      <w:proofErr w:type="spellEnd"/>
      <w:r w:rsidRPr="00897EE2">
        <w:rPr>
          <w:sz w:val="22"/>
          <w:szCs w:val="22"/>
          <w:lang w:val="lv-LV"/>
        </w:rPr>
        <w:t xml:space="preserve"> var izraisīt nepatīkamas sajūtas kuņģa - zarnu traktā un vieglu caureju veicinošu iedarbību.</w:t>
      </w:r>
    </w:p>
    <w:p w14:paraId="01BEEE0C" w14:textId="77777777" w:rsidR="00862E80" w:rsidRPr="00897EE2" w:rsidRDefault="00862E80" w:rsidP="00897EE2">
      <w:pPr>
        <w:pStyle w:val="Default"/>
        <w:jc w:val="both"/>
        <w:rPr>
          <w:sz w:val="22"/>
          <w:szCs w:val="22"/>
          <w:lang w:val="lv-LV"/>
        </w:rPr>
      </w:pPr>
    </w:p>
    <w:p w14:paraId="14BEE19C" w14:textId="77777777" w:rsidR="00142E0D" w:rsidRPr="00897EE2" w:rsidRDefault="00F46B78" w:rsidP="00897EE2">
      <w:pPr>
        <w:pStyle w:val="Default"/>
        <w:jc w:val="both"/>
        <w:rPr>
          <w:sz w:val="22"/>
          <w:szCs w:val="22"/>
          <w:lang w:val="lv-LV"/>
        </w:rPr>
      </w:pPr>
      <w:proofErr w:type="spellStart"/>
      <w:r w:rsidRPr="00897EE2">
        <w:rPr>
          <w:sz w:val="22"/>
          <w:szCs w:val="22"/>
          <w:lang w:val="lv-LV"/>
        </w:rPr>
        <w:t>M</w:t>
      </w:r>
      <w:r w:rsidR="00142E0D" w:rsidRPr="00897EE2">
        <w:rPr>
          <w:sz w:val="22"/>
          <w:szCs w:val="22"/>
          <w:lang w:val="lv-LV"/>
        </w:rPr>
        <w:t>etil</w:t>
      </w:r>
      <w:r w:rsidR="00983727" w:rsidRPr="00897EE2">
        <w:rPr>
          <w:sz w:val="22"/>
          <w:szCs w:val="22"/>
          <w:lang w:val="lv-LV"/>
        </w:rPr>
        <w:t>para</w:t>
      </w:r>
      <w:r w:rsidR="00142E0D" w:rsidRPr="00897EE2">
        <w:rPr>
          <w:sz w:val="22"/>
          <w:szCs w:val="22"/>
          <w:lang w:val="lv-LV"/>
        </w:rPr>
        <w:t>hidroksibenzoāt</w:t>
      </w:r>
      <w:r w:rsidRPr="00897EE2">
        <w:rPr>
          <w:sz w:val="22"/>
          <w:szCs w:val="22"/>
          <w:lang w:val="lv-LV"/>
        </w:rPr>
        <w:t>s</w:t>
      </w:r>
      <w:proofErr w:type="spellEnd"/>
      <w:r w:rsidR="00142E0D" w:rsidRPr="00897EE2">
        <w:rPr>
          <w:sz w:val="22"/>
          <w:szCs w:val="22"/>
          <w:lang w:val="lv-LV"/>
        </w:rPr>
        <w:t xml:space="preserve"> (E218)</w:t>
      </w:r>
      <w:r w:rsidRPr="00897EE2">
        <w:rPr>
          <w:sz w:val="22"/>
          <w:szCs w:val="22"/>
          <w:lang w:val="lv-LV"/>
        </w:rPr>
        <w:t xml:space="preserve"> v</w:t>
      </w:r>
      <w:r w:rsidR="00142E0D" w:rsidRPr="00897EE2">
        <w:rPr>
          <w:sz w:val="22"/>
          <w:szCs w:val="22"/>
          <w:lang w:val="lv-LV"/>
        </w:rPr>
        <w:t xml:space="preserve">ar izraisīt alerģiskas reakcijas (iespējams, </w:t>
      </w:r>
      <w:r w:rsidR="0047680E" w:rsidRPr="00897EE2">
        <w:rPr>
          <w:sz w:val="22"/>
          <w:szCs w:val="22"/>
          <w:lang w:val="lv-LV"/>
        </w:rPr>
        <w:t>vēlīnas</w:t>
      </w:r>
      <w:r w:rsidR="00142E0D" w:rsidRPr="00897EE2">
        <w:rPr>
          <w:sz w:val="22"/>
          <w:szCs w:val="22"/>
          <w:lang w:val="lv-LV"/>
        </w:rPr>
        <w:t>).</w:t>
      </w:r>
    </w:p>
    <w:p w14:paraId="79E1C755" w14:textId="77777777" w:rsidR="00CD10AA" w:rsidRPr="00897EE2" w:rsidRDefault="00CD10AA" w:rsidP="00897EE2">
      <w:pPr>
        <w:numPr>
          <w:ilvl w:val="12"/>
          <w:numId w:val="0"/>
        </w:numPr>
        <w:tabs>
          <w:tab w:val="clear" w:pos="567"/>
        </w:tabs>
        <w:spacing w:line="240" w:lineRule="auto"/>
        <w:jc w:val="both"/>
        <w:rPr>
          <w:color w:val="000000"/>
          <w:szCs w:val="22"/>
        </w:rPr>
      </w:pPr>
    </w:p>
    <w:p w14:paraId="65A8F86B" w14:textId="77777777" w:rsidR="001E632E" w:rsidRPr="00897EE2" w:rsidRDefault="001E632E" w:rsidP="00897EE2">
      <w:pPr>
        <w:numPr>
          <w:ilvl w:val="12"/>
          <w:numId w:val="0"/>
        </w:numPr>
        <w:tabs>
          <w:tab w:val="clear" w:pos="567"/>
        </w:tabs>
        <w:spacing w:line="240" w:lineRule="auto"/>
        <w:jc w:val="both"/>
        <w:rPr>
          <w:color w:val="000000"/>
          <w:szCs w:val="22"/>
        </w:rPr>
      </w:pPr>
    </w:p>
    <w:p w14:paraId="1E4F1A7B"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b/>
          <w:color w:val="000000"/>
          <w:szCs w:val="22"/>
        </w:rPr>
        <w:t>3.</w:t>
      </w:r>
      <w:r w:rsidRPr="00897EE2">
        <w:rPr>
          <w:b/>
          <w:noProof/>
          <w:color w:val="000000"/>
          <w:szCs w:val="22"/>
        </w:rPr>
        <w:tab/>
        <w:t>K</w:t>
      </w:r>
      <w:r w:rsidR="0091143B" w:rsidRPr="00897EE2">
        <w:rPr>
          <w:b/>
          <w:noProof/>
          <w:color w:val="000000"/>
          <w:szCs w:val="22"/>
        </w:rPr>
        <w:t>ā lietot</w:t>
      </w:r>
      <w:r w:rsidRPr="00897EE2">
        <w:rPr>
          <w:b/>
          <w:noProof/>
          <w:color w:val="000000"/>
          <w:szCs w:val="22"/>
        </w:rPr>
        <w:t xml:space="preserve"> </w:t>
      </w:r>
      <w:r w:rsidR="00030C7A" w:rsidRPr="00897EE2">
        <w:rPr>
          <w:b/>
          <w:bCs/>
          <w:noProof/>
          <w:color w:val="000000"/>
          <w:szCs w:val="22"/>
        </w:rPr>
        <w:t>Paracetamol Phs</w:t>
      </w:r>
    </w:p>
    <w:p w14:paraId="5BB7B2F4" w14:textId="77777777" w:rsidR="001E632E" w:rsidRPr="00897EE2" w:rsidRDefault="001E632E" w:rsidP="00897EE2">
      <w:pPr>
        <w:numPr>
          <w:ilvl w:val="12"/>
          <w:numId w:val="0"/>
        </w:numPr>
        <w:tabs>
          <w:tab w:val="clear" w:pos="567"/>
        </w:tabs>
        <w:spacing w:line="240" w:lineRule="auto"/>
        <w:jc w:val="both"/>
        <w:rPr>
          <w:color w:val="000000"/>
          <w:szCs w:val="22"/>
        </w:rPr>
      </w:pPr>
    </w:p>
    <w:p w14:paraId="3159256A" w14:textId="77777777" w:rsidR="00364DCD" w:rsidRPr="00897EE2" w:rsidRDefault="00204C37" w:rsidP="00897EE2">
      <w:pPr>
        <w:numPr>
          <w:ilvl w:val="12"/>
          <w:numId w:val="0"/>
        </w:numPr>
        <w:tabs>
          <w:tab w:val="clear" w:pos="567"/>
        </w:tabs>
        <w:spacing w:line="240" w:lineRule="auto"/>
        <w:jc w:val="both"/>
        <w:rPr>
          <w:color w:val="000000"/>
          <w:szCs w:val="22"/>
        </w:rPr>
      </w:pPr>
      <w:r w:rsidRPr="00897EE2">
        <w:rPr>
          <w:color w:val="000000"/>
          <w:szCs w:val="22"/>
        </w:rPr>
        <w:t xml:space="preserve">Vienmēr lietojiet </w:t>
      </w:r>
      <w:r w:rsidRPr="00897EE2">
        <w:rPr>
          <w:noProof/>
          <w:color w:val="000000"/>
          <w:szCs w:val="22"/>
        </w:rPr>
        <w:t>šīs zāles</w:t>
      </w:r>
      <w:r w:rsidRPr="00897EE2">
        <w:rPr>
          <w:color w:val="000000"/>
          <w:szCs w:val="22"/>
        </w:rPr>
        <w:t xml:space="preserve"> </w:t>
      </w:r>
      <w:r w:rsidR="00364DCD" w:rsidRPr="00897EE2">
        <w:rPr>
          <w:color w:val="000000"/>
          <w:szCs w:val="22"/>
        </w:rPr>
        <w:t xml:space="preserve">tieši tā, kā </w:t>
      </w:r>
      <w:r w:rsidR="00364DCD" w:rsidRPr="00897EE2">
        <w:rPr>
          <w:noProof/>
          <w:color w:val="000000"/>
          <w:szCs w:val="22"/>
        </w:rPr>
        <w:t>aprakstīts šajā</w:t>
      </w:r>
      <w:r w:rsidR="00364DCD" w:rsidRPr="00897EE2">
        <w:rPr>
          <w:color w:val="000000"/>
          <w:szCs w:val="22"/>
        </w:rPr>
        <w:t xml:space="preserve"> instrukcijā vai kā </w:t>
      </w:r>
      <w:r w:rsidR="00AF6919" w:rsidRPr="00897EE2">
        <w:rPr>
          <w:color w:val="000000"/>
          <w:szCs w:val="22"/>
        </w:rPr>
        <w:t xml:space="preserve">(bērna) </w:t>
      </w:r>
      <w:r w:rsidR="00364DCD" w:rsidRPr="00897EE2">
        <w:rPr>
          <w:color w:val="000000"/>
          <w:szCs w:val="22"/>
        </w:rPr>
        <w:t>ārsts</w:t>
      </w:r>
      <w:r w:rsidR="00B944A8" w:rsidRPr="00897EE2">
        <w:rPr>
          <w:color w:val="000000"/>
          <w:szCs w:val="22"/>
        </w:rPr>
        <w:t xml:space="preserve"> vai </w:t>
      </w:r>
      <w:r w:rsidR="00364DCD" w:rsidRPr="00897EE2">
        <w:rPr>
          <w:color w:val="000000"/>
          <w:szCs w:val="22"/>
        </w:rPr>
        <w:t xml:space="preserve">farmaceits Jums teicis. </w:t>
      </w:r>
      <w:r w:rsidR="006B6344" w:rsidRPr="00897EE2">
        <w:rPr>
          <w:color w:val="000000"/>
          <w:szCs w:val="22"/>
        </w:rPr>
        <w:t xml:space="preserve">Neskaidrību gadījumā vaicājiet </w:t>
      </w:r>
      <w:r w:rsidR="00AF6919" w:rsidRPr="00897EE2">
        <w:rPr>
          <w:color w:val="000000"/>
          <w:szCs w:val="22"/>
        </w:rPr>
        <w:t xml:space="preserve">(bērna) </w:t>
      </w:r>
      <w:r w:rsidRPr="00897EE2">
        <w:rPr>
          <w:color w:val="000000"/>
          <w:szCs w:val="22"/>
        </w:rPr>
        <w:t>ārstam</w:t>
      </w:r>
      <w:r w:rsidR="006B6344" w:rsidRPr="00897EE2">
        <w:rPr>
          <w:color w:val="000000"/>
          <w:szCs w:val="22"/>
        </w:rPr>
        <w:t xml:space="preserve"> </w:t>
      </w:r>
      <w:r w:rsidRPr="00897EE2">
        <w:rPr>
          <w:color w:val="000000"/>
          <w:szCs w:val="22"/>
        </w:rPr>
        <w:t>vai</w:t>
      </w:r>
      <w:r w:rsidR="006B6344" w:rsidRPr="00897EE2">
        <w:rPr>
          <w:color w:val="000000"/>
          <w:szCs w:val="22"/>
        </w:rPr>
        <w:t xml:space="preserve"> </w:t>
      </w:r>
      <w:r w:rsidRPr="00897EE2">
        <w:rPr>
          <w:color w:val="000000"/>
          <w:szCs w:val="22"/>
        </w:rPr>
        <w:t>farmaceitam</w:t>
      </w:r>
      <w:r w:rsidR="006B6344" w:rsidRPr="00897EE2">
        <w:rPr>
          <w:color w:val="000000"/>
          <w:szCs w:val="22"/>
        </w:rPr>
        <w:t>.</w:t>
      </w:r>
    </w:p>
    <w:p w14:paraId="43FD2721" w14:textId="77777777" w:rsidR="00CD10AA" w:rsidRPr="00897EE2" w:rsidRDefault="00CD10AA" w:rsidP="00897EE2">
      <w:pPr>
        <w:numPr>
          <w:ilvl w:val="12"/>
          <w:numId w:val="0"/>
        </w:numPr>
        <w:tabs>
          <w:tab w:val="clear" w:pos="567"/>
        </w:tabs>
        <w:spacing w:line="240" w:lineRule="auto"/>
        <w:jc w:val="both"/>
        <w:rPr>
          <w:color w:val="000000"/>
          <w:szCs w:val="22"/>
        </w:rPr>
      </w:pPr>
    </w:p>
    <w:p w14:paraId="61D2EBBC" w14:textId="77777777" w:rsidR="009D7F2C" w:rsidRPr="00897EE2" w:rsidRDefault="009D7F2C" w:rsidP="00897EE2">
      <w:pPr>
        <w:tabs>
          <w:tab w:val="clear" w:pos="567"/>
        </w:tabs>
        <w:spacing w:line="240" w:lineRule="auto"/>
        <w:jc w:val="both"/>
        <w:rPr>
          <w:b/>
          <w:color w:val="000000"/>
          <w:szCs w:val="22"/>
        </w:rPr>
      </w:pPr>
      <w:r w:rsidRPr="00897EE2">
        <w:rPr>
          <w:b/>
          <w:color w:val="000000"/>
          <w:szCs w:val="22"/>
        </w:rPr>
        <w:t>Brīdinājums</w:t>
      </w:r>
    </w:p>
    <w:p w14:paraId="73AA87D3" w14:textId="77777777" w:rsidR="009D7F2C" w:rsidRPr="00897EE2" w:rsidRDefault="009D7F2C" w:rsidP="00897EE2">
      <w:pPr>
        <w:tabs>
          <w:tab w:val="clear" w:pos="567"/>
        </w:tabs>
        <w:spacing w:line="240" w:lineRule="auto"/>
        <w:jc w:val="both"/>
        <w:rPr>
          <w:color w:val="000000"/>
          <w:szCs w:val="22"/>
        </w:rPr>
      </w:pPr>
      <w:r w:rsidRPr="00897EE2">
        <w:rPr>
          <w:color w:val="000000"/>
          <w:szCs w:val="22"/>
        </w:rPr>
        <w:t xml:space="preserve">Bērniem līdz 3 gadu vecumam </w:t>
      </w:r>
      <w:proofErr w:type="spellStart"/>
      <w:r w:rsidRPr="00897EE2">
        <w:rPr>
          <w:color w:val="000000"/>
          <w:szCs w:val="22"/>
        </w:rPr>
        <w:t>paracetamolu</w:t>
      </w:r>
      <w:proofErr w:type="spellEnd"/>
      <w:r w:rsidRPr="00897EE2">
        <w:rPr>
          <w:color w:val="000000"/>
          <w:szCs w:val="22"/>
        </w:rPr>
        <w:t xml:space="preserve"> drīkst lietot tikai pēc ārsta norādījuma.</w:t>
      </w:r>
    </w:p>
    <w:p w14:paraId="7029A582" w14:textId="77777777" w:rsidR="009D7F2C" w:rsidRPr="00897EE2" w:rsidRDefault="009D7F2C" w:rsidP="00897EE2">
      <w:pPr>
        <w:pStyle w:val="Default"/>
        <w:jc w:val="both"/>
        <w:rPr>
          <w:sz w:val="22"/>
          <w:szCs w:val="22"/>
          <w:lang w:val="lv-LV"/>
        </w:rPr>
      </w:pPr>
    </w:p>
    <w:p w14:paraId="08BF4FCF" w14:textId="77777777" w:rsidR="00142E0D" w:rsidRPr="00897EE2" w:rsidRDefault="00142E0D" w:rsidP="00897EE2">
      <w:pPr>
        <w:pStyle w:val="Default"/>
        <w:jc w:val="both"/>
        <w:rPr>
          <w:sz w:val="22"/>
          <w:szCs w:val="22"/>
          <w:lang w:val="lv-LV"/>
        </w:rPr>
      </w:pPr>
      <w:r w:rsidRPr="00897EE2">
        <w:rPr>
          <w:sz w:val="22"/>
          <w:szCs w:val="22"/>
          <w:lang w:val="lv-LV"/>
        </w:rPr>
        <w:t>Iekšķīgai lietošanai</w:t>
      </w:r>
      <w:r w:rsidR="00E32AA7" w:rsidRPr="00897EE2">
        <w:rPr>
          <w:sz w:val="22"/>
          <w:szCs w:val="22"/>
          <w:lang w:val="lv-LV"/>
        </w:rPr>
        <w:t xml:space="preserve"> (informāciju par lietošanas veidu skatīt zemāk)</w:t>
      </w:r>
      <w:r w:rsidRPr="00897EE2">
        <w:rPr>
          <w:sz w:val="22"/>
          <w:szCs w:val="22"/>
          <w:lang w:val="lv-LV"/>
        </w:rPr>
        <w:t>.</w:t>
      </w:r>
    </w:p>
    <w:p w14:paraId="2E657B1D" w14:textId="77777777" w:rsidR="00142E0D" w:rsidRPr="00897EE2" w:rsidRDefault="00142E0D" w:rsidP="00897EE2">
      <w:pPr>
        <w:pStyle w:val="Default"/>
        <w:jc w:val="both"/>
        <w:rPr>
          <w:sz w:val="22"/>
          <w:szCs w:val="22"/>
          <w:lang w:val="lv-LV"/>
        </w:rPr>
      </w:pPr>
    </w:p>
    <w:p w14:paraId="0630C2E2" w14:textId="77777777" w:rsidR="00142E0D" w:rsidRPr="00897EE2" w:rsidRDefault="00142E0D" w:rsidP="00897EE2">
      <w:pPr>
        <w:pStyle w:val="Default"/>
        <w:jc w:val="both"/>
        <w:rPr>
          <w:sz w:val="22"/>
          <w:szCs w:val="22"/>
          <w:lang w:val="lv-LV"/>
        </w:rPr>
      </w:pPr>
      <w:r w:rsidRPr="00897EE2">
        <w:rPr>
          <w:sz w:val="22"/>
          <w:szCs w:val="22"/>
          <w:lang w:val="lv-LV"/>
        </w:rPr>
        <w:t>Reizes deva ir 10 – 15 mg/kg ķermeņa masas. Maksimālā deva nedrīkst pārsniegt 60 mg/kg ķermeņa masas.</w:t>
      </w:r>
    </w:p>
    <w:p w14:paraId="17B1062F" w14:textId="77777777" w:rsidR="00142E0D" w:rsidRPr="00897EE2" w:rsidRDefault="00142E0D" w:rsidP="00897EE2">
      <w:pPr>
        <w:pStyle w:val="Default"/>
        <w:jc w:val="both"/>
        <w:rPr>
          <w:sz w:val="22"/>
          <w:szCs w:val="22"/>
          <w:lang w:val="lv-LV"/>
        </w:rPr>
      </w:pPr>
      <w:r w:rsidRPr="00897EE2">
        <w:rPr>
          <w:sz w:val="22"/>
          <w:szCs w:val="22"/>
          <w:lang w:val="lv-LV"/>
        </w:rPr>
        <w:t>Deva jāatkārto ik pēc 4 – 6 stundām, bet ne vairāk kā 4 devas 24 stundu laikā.</w:t>
      </w:r>
    </w:p>
    <w:p w14:paraId="7D4707BF" w14:textId="77777777" w:rsidR="00142E0D" w:rsidRPr="00897EE2" w:rsidRDefault="00142E0D" w:rsidP="00897EE2">
      <w:pPr>
        <w:pStyle w:val="Default"/>
        <w:jc w:val="both"/>
        <w:rPr>
          <w:sz w:val="22"/>
          <w:szCs w:val="22"/>
          <w:lang w:val="lv-LV"/>
        </w:rPr>
      </w:pPr>
      <w:r w:rsidRPr="00897EE2">
        <w:rPr>
          <w:sz w:val="22"/>
          <w:szCs w:val="22"/>
          <w:lang w:val="lv-LV"/>
        </w:rPr>
        <w:t xml:space="preserve">Bērniem vecumā no 2 līdz 3 mēnešiem (kuriem attīstās drudzis pēc vakcinācijas): reizes deva ir </w:t>
      </w:r>
      <w:r w:rsidR="00360480" w:rsidRPr="00897EE2">
        <w:rPr>
          <w:sz w:val="22"/>
          <w:szCs w:val="22"/>
          <w:lang w:val="lv-LV"/>
        </w:rPr>
        <w:t>2</w:t>
      </w:r>
      <w:r w:rsidRPr="00897EE2">
        <w:rPr>
          <w:sz w:val="22"/>
          <w:szCs w:val="22"/>
          <w:lang w:val="lv-LV"/>
        </w:rPr>
        <w:t>,5 ml (</w:t>
      </w:r>
      <w:r w:rsidR="00360480" w:rsidRPr="00897EE2">
        <w:rPr>
          <w:sz w:val="22"/>
          <w:szCs w:val="22"/>
          <w:lang w:val="lv-LV"/>
        </w:rPr>
        <w:t xml:space="preserve">60 </w:t>
      </w:r>
      <w:r w:rsidRPr="00897EE2">
        <w:rPr>
          <w:sz w:val="22"/>
          <w:szCs w:val="22"/>
          <w:lang w:val="lv-LV"/>
        </w:rPr>
        <w:t xml:space="preserve">mg </w:t>
      </w:r>
      <w:proofErr w:type="spellStart"/>
      <w:r w:rsidRPr="00897EE2">
        <w:rPr>
          <w:sz w:val="22"/>
          <w:szCs w:val="22"/>
          <w:lang w:val="lv-LV"/>
        </w:rPr>
        <w:t>paracetamola</w:t>
      </w:r>
      <w:proofErr w:type="spellEnd"/>
      <w:r w:rsidRPr="00897EE2">
        <w:rPr>
          <w:sz w:val="22"/>
          <w:szCs w:val="22"/>
          <w:lang w:val="lv-LV"/>
        </w:rPr>
        <w:t>).</w:t>
      </w:r>
    </w:p>
    <w:p w14:paraId="29011FF3" w14:textId="77777777" w:rsidR="00142E0D" w:rsidRPr="00897EE2" w:rsidRDefault="00142E0D" w:rsidP="00897EE2">
      <w:pPr>
        <w:pStyle w:val="Default"/>
        <w:jc w:val="both"/>
        <w:rPr>
          <w:sz w:val="22"/>
          <w:szCs w:val="22"/>
          <w:lang w:val="lv-LV"/>
        </w:rPr>
      </w:pPr>
      <w:r w:rsidRPr="00897EE2">
        <w:rPr>
          <w:sz w:val="22"/>
          <w:szCs w:val="22"/>
          <w:lang w:val="lv-LV"/>
        </w:rPr>
        <w:t xml:space="preserve">Bērniem vecumā no 3 mēnešiem līdz 1 gadam: reizes deva ir 2,5 – 5 ml (60 – 120 mg </w:t>
      </w:r>
      <w:proofErr w:type="spellStart"/>
      <w:r w:rsidRPr="00897EE2">
        <w:rPr>
          <w:sz w:val="22"/>
          <w:szCs w:val="22"/>
          <w:lang w:val="lv-LV"/>
        </w:rPr>
        <w:t>paracetamola</w:t>
      </w:r>
      <w:proofErr w:type="spellEnd"/>
      <w:r w:rsidRPr="00897EE2">
        <w:rPr>
          <w:sz w:val="22"/>
          <w:szCs w:val="22"/>
          <w:lang w:val="lv-LV"/>
        </w:rPr>
        <w:t>).</w:t>
      </w:r>
    </w:p>
    <w:p w14:paraId="2B3386F8" w14:textId="77777777" w:rsidR="00142E0D" w:rsidRPr="00897EE2" w:rsidRDefault="00142E0D" w:rsidP="00897EE2">
      <w:pPr>
        <w:pStyle w:val="Default"/>
        <w:jc w:val="both"/>
        <w:rPr>
          <w:sz w:val="22"/>
          <w:szCs w:val="22"/>
          <w:lang w:val="lv-LV"/>
        </w:rPr>
      </w:pPr>
      <w:r w:rsidRPr="00897EE2">
        <w:rPr>
          <w:sz w:val="22"/>
          <w:szCs w:val="22"/>
          <w:lang w:val="lv-LV"/>
        </w:rPr>
        <w:t xml:space="preserve">Bērniem vecumā no 1 līdz 6 gadiem: reizes deva ir 5 – 10 ml (120 – 240 mg </w:t>
      </w:r>
      <w:proofErr w:type="spellStart"/>
      <w:r w:rsidRPr="00897EE2">
        <w:rPr>
          <w:sz w:val="22"/>
          <w:szCs w:val="22"/>
          <w:lang w:val="lv-LV"/>
        </w:rPr>
        <w:t>paracetamola</w:t>
      </w:r>
      <w:proofErr w:type="spellEnd"/>
      <w:r w:rsidRPr="00897EE2">
        <w:rPr>
          <w:sz w:val="22"/>
          <w:szCs w:val="22"/>
          <w:lang w:val="lv-LV"/>
        </w:rPr>
        <w:t>).</w:t>
      </w:r>
    </w:p>
    <w:p w14:paraId="72CD9BD3" w14:textId="77777777" w:rsidR="00142E0D" w:rsidRPr="00897EE2" w:rsidRDefault="00142E0D" w:rsidP="00897EE2">
      <w:pPr>
        <w:pStyle w:val="Default"/>
        <w:jc w:val="both"/>
        <w:rPr>
          <w:sz w:val="22"/>
          <w:szCs w:val="22"/>
          <w:lang w:val="lv-LV"/>
        </w:rPr>
      </w:pPr>
      <w:r w:rsidRPr="00897EE2">
        <w:rPr>
          <w:sz w:val="22"/>
          <w:szCs w:val="22"/>
          <w:lang w:val="lv-LV"/>
        </w:rPr>
        <w:t xml:space="preserve">Bērniem vecumā no 6 līdz 14 gadiem: reizes deva ir 10 – 20 ml (240 – 480 mg </w:t>
      </w:r>
      <w:proofErr w:type="spellStart"/>
      <w:r w:rsidRPr="00897EE2">
        <w:rPr>
          <w:sz w:val="22"/>
          <w:szCs w:val="22"/>
          <w:lang w:val="lv-LV"/>
        </w:rPr>
        <w:t>paracetamola</w:t>
      </w:r>
      <w:proofErr w:type="spellEnd"/>
      <w:r w:rsidRPr="00897EE2">
        <w:rPr>
          <w:sz w:val="22"/>
          <w:szCs w:val="22"/>
          <w:lang w:val="lv-LV"/>
        </w:rPr>
        <w:t>).</w:t>
      </w:r>
    </w:p>
    <w:p w14:paraId="54DFF5A5" w14:textId="77777777" w:rsidR="00142E0D" w:rsidRPr="00897EE2" w:rsidRDefault="00142E0D" w:rsidP="00897EE2">
      <w:pPr>
        <w:pStyle w:val="Default"/>
        <w:jc w:val="both"/>
        <w:rPr>
          <w:sz w:val="22"/>
          <w:szCs w:val="22"/>
          <w:lang w:val="lv-LV"/>
        </w:rPr>
      </w:pPr>
    </w:p>
    <w:p w14:paraId="2EDFAEDB" w14:textId="77777777" w:rsidR="00142E0D" w:rsidRPr="00897EE2" w:rsidRDefault="00142E0D" w:rsidP="00897EE2">
      <w:pPr>
        <w:pStyle w:val="Default"/>
        <w:jc w:val="both"/>
        <w:rPr>
          <w:sz w:val="22"/>
          <w:szCs w:val="22"/>
          <w:lang w:val="lv-LV"/>
        </w:rPr>
      </w:pPr>
      <w:r w:rsidRPr="00897EE2">
        <w:rPr>
          <w:sz w:val="22"/>
          <w:szCs w:val="22"/>
          <w:lang w:val="lv-LV"/>
        </w:rPr>
        <w:t>Nepārsniegt ieteicamās devas.</w:t>
      </w:r>
    </w:p>
    <w:p w14:paraId="5643E152" w14:textId="77777777" w:rsidR="00142E0D" w:rsidRPr="00897EE2" w:rsidRDefault="00142E0D" w:rsidP="00897EE2">
      <w:pPr>
        <w:pStyle w:val="Default"/>
        <w:jc w:val="both"/>
        <w:rPr>
          <w:sz w:val="22"/>
          <w:szCs w:val="22"/>
          <w:lang w:val="lv-LV"/>
        </w:rPr>
      </w:pPr>
      <w:r w:rsidRPr="00897EE2">
        <w:rPr>
          <w:sz w:val="22"/>
          <w:szCs w:val="22"/>
          <w:lang w:val="lv-LV"/>
        </w:rPr>
        <w:t>24 stundu laikā nedrīkst lietot vairāk kā 4 devas.</w:t>
      </w:r>
    </w:p>
    <w:p w14:paraId="0527F7DC" w14:textId="77777777" w:rsidR="00142E0D" w:rsidRPr="00897EE2" w:rsidRDefault="00142E0D" w:rsidP="00897EE2">
      <w:pPr>
        <w:pStyle w:val="Default"/>
        <w:jc w:val="both"/>
        <w:rPr>
          <w:sz w:val="22"/>
          <w:szCs w:val="22"/>
          <w:lang w:val="lv-LV"/>
        </w:rPr>
      </w:pPr>
      <w:r w:rsidRPr="00897EE2">
        <w:rPr>
          <w:sz w:val="22"/>
          <w:szCs w:val="22"/>
          <w:lang w:val="lv-LV"/>
        </w:rPr>
        <w:t>Drudža gadījumā nedrīkst lietot ilgāk par 3 dienām un sāpju gadījumā ilgāk par 5 dienām.</w:t>
      </w:r>
    </w:p>
    <w:p w14:paraId="695C6A11" w14:textId="77777777" w:rsidR="00142E0D" w:rsidRPr="00897EE2" w:rsidRDefault="00142E0D" w:rsidP="00897EE2">
      <w:pPr>
        <w:pStyle w:val="Default"/>
        <w:jc w:val="both"/>
        <w:rPr>
          <w:sz w:val="22"/>
          <w:szCs w:val="22"/>
          <w:lang w:val="lv-LV"/>
        </w:rPr>
      </w:pPr>
    </w:p>
    <w:p w14:paraId="195E0264" w14:textId="77777777" w:rsidR="002F1B85" w:rsidRPr="00897EE2" w:rsidRDefault="002F1B85" w:rsidP="00897EE2">
      <w:pPr>
        <w:pStyle w:val="Default"/>
        <w:jc w:val="both"/>
        <w:rPr>
          <w:i/>
          <w:sz w:val="22"/>
          <w:szCs w:val="22"/>
          <w:lang w:val="lv-LV"/>
        </w:rPr>
      </w:pPr>
      <w:r w:rsidRPr="00897EE2">
        <w:rPr>
          <w:i/>
          <w:sz w:val="22"/>
          <w:szCs w:val="22"/>
          <w:lang w:val="lv-LV"/>
        </w:rPr>
        <w:t>Nieru darbības traucējumi</w:t>
      </w:r>
    </w:p>
    <w:p w14:paraId="468E859A" w14:textId="77777777" w:rsidR="002F1B85" w:rsidRPr="00897EE2" w:rsidRDefault="002F1B85" w:rsidP="00897EE2">
      <w:pPr>
        <w:pStyle w:val="Default"/>
        <w:jc w:val="both"/>
        <w:rPr>
          <w:sz w:val="22"/>
          <w:szCs w:val="22"/>
          <w:lang w:val="lv-LV"/>
        </w:rPr>
      </w:pPr>
      <w:r w:rsidRPr="00897EE2">
        <w:rPr>
          <w:sz w:val="22"/>
          <w:szCs w:val="22"/>
          <w:lang w:val="lv-LV"/>
        </w:rPr>
        <w:t xml:space="preserve">Ja Jums (Jūsu bērnam) ir smagi nieru darbības traucējumi, konsultējieties ar (bērna) ārstu, lai iegūtu padomu, kā lietot šīs zāles. </w:t>
      </w:r>
      <w:r w:rsidR="001E632E" w:rsidRPr="00897EE2">
        <w:rPr>
          <w:sz w:val="22"/>
          <w:szCs w:val="22"/>
          <w:lang w:val="lv-LV"/>
        </w:rPr>
        <w:t>Ā</w:t>
      </w:r>
      <w:r w:rsidRPr="00897EE2">
        <w:rPr>
          <w:sz w:val="22"/>
          <w:szCs w:val="22"/>
          <w:lang w:val="lv-LV"/>
        </w:rPr>
        <w:t>rsts</w:t>
      </w:r>
      <w:r w:rsidR="001E632E" w:rsidRPr="00897EE2">
        <w:rPr>
          <w:sz w:val="22"/>
          <w:szCs w:val="22"/>
          <w:lang w:val="lv-LV"/>
        </w:rPr>
        <w:t xml:space="preserve"> (bērna ārsts)</w:t>
      </w:r>
      <w:r w:rsidRPr="00897EE2">
        <w:rPr>
          <w:sz w:val="22"/>
          <w:szCs w:val="22"/>
          <w:lang w:val="lv-LV"/>
        </w:rPr>
        <w:t xml:space="preserve"> var ieteikt šīs zāles lietot ar lielākiem starplaikiem starp devu lietošanas reizēm.</w:t>
      </w:r>
    </w:p>
    <w:p w14:paraId="64A84587" w14:textId="77777777" w:rsidR="002F1B85" w:rsidRPr="00897EE2" w:rsidRDefault="002F1B85" w:rsidP="00897EE2">
      <w:pPr>
        <w:pStyle w:val="Default"/>
        <w:jc w:val="both"/>
        <w:rPr>
          <w:sz w:val="22"/>
          <w:szCs w:val="22"/>
          <w:lang w:val="lv-LV"/>
        </w:rPr>
      </w:pPr>
    </w:p>
    <w:p w14:paraId="26802B0E" w14:textId="77777777" w:rsidR="002F1B85" w:rsidRPr="00897EE2" w:rsidRDefault="002F1B85" w:rsidP="00897EE2">
      <w:pPr>
        <w:pStyle w:val="Default"/>
        <w:jc w:val="both"/>
        <w:rPr>
          <w:i/>
          <w:sz w:val="22"/>
          <w:szCs w:val="22"/>
          <w:lang w:val="lv-LV"/>
        </w:rPr>
      </w:pPr>
      <w:r w:rsidRPr="00897EE2">
        <w:rPr>
          <w:i/>
          <w:sz w:val="22"/>
          <w:szCs w:val="22"/>
          <w:lang w:val="lv-LV"/>
        </w:rPr>
        <w:t>Aknu darbības traucējumi</w:t>
      </w:r>
    </w:p>
    <w:p w14:paraId="1E0077DA" w14:textId="7D6961C1" w:rsidR="002F1B85" w:rsidRPr="00897EE2" w:rsidRDefault="002F1B85" w:rsidP="00897EE2">
      <w:pPr>
        <w:tabs>
          <w:tab w:val="clear" w:pos="567"/>
        </w:tabs>
        <w:spacing w:line="240" w:lineRule="auto"/>
        <w:jc w:val="both"/>
        <w:rPr>
          <w:color w:val="000000"/>
          <w:szCs w:val="22"/>
        </w:rPr>
      </w:pPr>
      <w:r w:rsidRPr="00897EE2">
        <w:rPr>
          <w:color w:val="000000"/>
          <w:szCs w:val="22"/>
        </w:rPr>
        <w:t>Ja Jums (Jūsu bērnam) ir aknu darbības traucējumi, konsultējieties ar (bērna) ārstu, lai iegūtu padomu, kā lietot šīs zāles. Aknu darbības traucējumu gadījum</w:t>
      </w:r>
      <w:r w:rsidR="00643D99">
        <w:rPr>
          <w:color w:val="000000"/>
          <w:szCs w:val="22"/>
        </w:rPr>
        <w:t>ā</w:t>
      </w:r>
      <w:r w:rsidRPr="00897EE2">
        <w:rPr>
          <w:color w:val="000000"/>
          <w:szCs w:val="22"/>
        </w:rPr>
        <w:t xml:space="preserve"> var būt nepieciešams samazināt devu vai pagarināt starplaiku starp devu lietošanas reizēm.</w:t>
      </w:r>
    </w:p>
    <w:p w14:paraId="1302AFC7" w14:textId="77777777" w:rsidR="002F1B85" w:rsidRPr="00897EE2" w:rsidRDefault="002F1B85" w:rsidP="00897EE2">
      <w:pPr>
        <w:pStyle w:val="Default"/>
        <w:jc w:val="both"/>
        <w:rPr>
          <w:sz w:val="22"/>
          <w:szCs w:val="22"/>
          <w:lang w:val="lv-LV"/>
        </w:rPr>
      </w:pPr>
    </w:p>
    <w:p w14:paraId="691E2701" w14:textId="77777777" w:rsidR="00142E0D" w:rsidRPr="00897EE2" w:rsidRDefault="00142E0D" w:rsidP="00897EE2">
      <w:pPr>
        <w:pStyle w:val="Default"/>
        <w:jc w:val="both"/>
        <w:rPr>
          <w:sz w:val="22"/>
          <w:szCs w:val="22"/>
          <w:lang w:val="lv-LV"/>
        </w:rPr>
      </w:pPr>
      <w:r w:rsidRPr="00897EE2">
        <w:rPr>
          <w:sz w:val="22"/>
          <w:szCs w:val="22"/>
          <w:lang w:val="lv-LV"/>
        </w:rPr>
        <w:t xml:space="preserve">Ja Jums liekas, ka </w:t>
      </w:r>
      <w:proofErr w:type="spellStart"/>
      <w:r w:rsidR="00030C7A" w:rsidRPr="00897EE2">
        <w:rPr>
          <w:sz w:val="22"/>
          <w:szCs w:val="22"/>
          <w:lang w:val="lv-LV"/>
        </w:rPr>
        <w:t>Paracetamol</w:t>
      </w:r>
      <w:proofErr w:type="spellEnd"/>
      <w:r w:rsidR="00030C7A" w:rsidRPr="00897EE2">
        <w:rPr>
          <w:sz w:val="22"/>
          <w:szCs w:val="22"/>
          <w:lang w:val="lv-LV"/>
        </w:rPr>
        <w:t xml:space="preserve"> </w:t>
      </w:r>
      <w:proofErr w:type="spellStart"/>
      <w:r w:rsidR="00030C7A" w:rsidRPr="00897EE2">
        <w:rPr>
          <w:sz w:val="22"/>
          <w:szCs w:val="22"/>
          <w:lang w:val="lv-LV"/>
        </w:rPr>
        <w:t>Phs</w:t>
      </w:r>
      <w:proofErr w:type="spellEnd"/>
      <w:r w:rsidRPr="00897EE2">
        <w:rPr>
          <w:sz w:val="22"/>
          <w:szCs w:val="22"/>
          <w:lang w:val="lv-LV"/>
        </w:rPr>
        <w:t xml:space="preserve"> iedarbība ir par stipru vai par vāju, konsultējieties ar (bērna) ārstu vai farmaceitu.</w:t>
      </w:r>
    </w:p>
    <w:p w14:paraId="44CB36AB" w14:textId="77777777" w:rsidR="00455420" w:rsidRPr="00897EE2" w:rsidRDefault="00455420" w:rsidP="00897EE2">
      <w:pPr>
        <w:pStyle w:val="Default"/>
        <w:jc w:val="both"/>
        <w:rPr>
          <w:sz w:val="22"/>
          <w:szCs w:val="22"/>
          <w:lang w:val="lv-LV"/>
        </w:rPr>
      </w:pPr>
    </w:p>
    <w:p w14:paraId="42FD07C7" w14:textId="77777777" w:rsidR="005E16D0" w:rsidRPr="00897EE2" w:rsidRDefault="005E16D0" w:rsidP="00897EE2">
      <w:pPr>
        <w:numPr>
          <w:ilvl w:val="12"/>
          <w:numId w:val="0"/>
        </w:numPr>
        <w:tabs>
          <w:tab w:val="clear" w:pos="567"/>
        </w:tabs>
        <w:spacing w:line="240" w:lineRule="auto"/>
        <w:jc w:val="both"/>
        <w:rPr>
          <w:b/>
          <w:color w:val="000000"/>
          <w:szCs w:val="22"/>
        </w:rPr>
      </w:pPr>
      <w:r w:rsidRPr="00897EE2">
        <w:rPr>
          <w:b/>
          <w:color w:val="000000"/>
          <w:szCs w:val="22"/>
        </w:rPr>
        <w:t>Lietošanas veids</w:t>
      </w:r>
    </w:p>
    <w:p w14:paraId="002025FA" w14:textId="77777777" w:rsidR="00455420" w:rsidRPr="00897EE2" w:rsidRDefault="00455420" w:rsidP="00897EE2">
      <w:pPr>
        <w:spacing w:line="240" w:lineRule="auto"/>
        <w:jc w:val="both"/>
        <w:rPr>
          <w:color w:val="000000"/>
          <w:szCs w:val="22"/>
        </w:rPr>
      </w:pPr>
      <w:r w:rsidRPr="00897EE2">
        <w:rPr>
          <w:color w:val="000000"/>
          <w:szCs w:val="22"/>
        </w:rPr>
        <w:t>Lai nomērītu zāļu devu, jāizmanto iepakojumā esošā graduētā (gradācijas skala 0,5 ml -</w:t>
      </w:r>
      <w:r w:rsidR="00643D99">
        <w:rPr>
          <w:color w:val="000000"/>
          <w:szCs w:val="22"/>
        </w:rPr>
        <w:t xml:space="preserve"> </w:t>
      </w:r>
      <w:r w:rsidRPr="00897EE2">
        <w:rPr>
          <w:color w:val="000000"/>
          <w:szCs w:val="22"/>
        </w:rPr>
        <w:t>10 ml) šļirce zāļu iekšķīgai lietošanai.</w:t>
      </w:r>
    </w:p>
    <w:p w14:paraId="6C5DA2A3" w14:textId="77777777" w:rsidR="00455420" w:rsidRPr="00897EE2" w:rsidRDefault="00455420" w:rsidP="00897EE2">
      <w:pPr>
        <w:spacing w:line="240" w:lineRule="auto"/>
        <w:jc w:val="both"/>
        <w:rPr>
          <w:color w:val="000000"/>
          <w:szCs w:val="22"/>
        </w:rPr>
      </w:pPr>
    </w:p>
    <w:p w14:paraId="5F35379B" w14:textId="77777777" w:rsidR="00455420" w:rsidRPr="00897EE2" w:rsidRDefault="00455420" w:rsidP="00897EE2">
      <w:pPr>
        <w:spacing w:line="240" w:lineRule="auto"/>
        <w:jc w:val="both"/>
        <w:rPr>
          <w:color w:val="000000"/>
          <w:szCs w:val="22"/>
        </w:rPr>
      </w:pPr>
      <w:r w:rsidRPr="00897EE2">
        <w:rPr>
          <w:color w:val="000000"/>
          <w:szCs w:val="22"/>
        </w:rPr>
        <w:t>Zāļu lietošana:</w:t>
      </w:r>
    </w:p>
    <w:p w14:paraId="17A32F38" w14:textId="77777777" w:rsidR="00455420" w:rsidRPr="00897EE2" w:rsidRDefault="00455420" w:rsidP="00897EE2">
      <w:pPr>
        <w:numPr>
          <w:ilvl w:val="0"/>
          <w:numId w:val="48"/>
        </w:numPr>
        <w:tabs>
          <w:tab w:val="clear" w:pos="567"/>
          <w:tab w:val="left" w:pos="709"/>
        </w:tabs>
        <w:spacing w:line="240" w:lineRule="auto"/>
        <w:jc w:val="both"/>
        <w:rPr>
          <w:color w:val="000000"/>
          <w:szCs w:val="22"/>
        </w:rPr>
      </w:pPr>
      <w:r w:rsidRPr="00897EE2">
        <w:rPr>
          <w:color w:val="000000"/>
          <w:szCs w:val="22"/>
        </w:rPr>
        <w:t>Pirms lietošanas suspensija kārtīgi jāsakrata.</w:t>
      </w:r>
    </w:p>
    <w:p w14:paraId="6A573F1F" w14:textId="77777777" w:rsidR="00455420" w:rsidRPr="00897EE2" w:rsidRDefault="00455420" w:rsidP="00897EE2">
      <w:pPr>
        <w:numPr>
          <w:ilvl w:val="0"/>
          <w:numId w:val="48"/>
        </w:numPr>
        <w:tabs>
          <w:tab w:val="clear" w:pos="567"/>
          <w:tab w:val="left" w:pos="709"/>
        </w:tabs>
        <w:spacing w:line="240" w:lineRule="auto"/>
        <w:jc w:val="both"/>
        <w:rPr>
          <w:color w:val="000000"/>
          <w:szCs w:val="22"/>
        </w:rPr>
      </w:pPr>
      <w:r w:rsidRPr="00897EE2">
        <w:rPr>
          <w:color w:val="000000"/>
          <w:szCs w:val="22"/>
        </w:rPr>
        <w:t>Jānoņem pudeles vāciņš.</w:t>
      </w:r>
    </w:p>
    <w:p w14:paraId="301D88EA" w14:textId="77777777" w:rsidR="00455420" w:rsidRPr="00897EE2" w:rsidRDefault="00455420" w:rsidP="00897EE2">
      <w:pPr>
        <w:numPr>
          <w:ilvl w:val="0"/>
          <w:numId w:val="48"/>
        </w:numPr>
        <w:tabs>
          <w:tab w:val="clear" w:pos="567"/>
          <w:tab w:val="left" w:pos="709"/>
        </w:tabs>
        <w:spacing w:line="240" w:lineRule="auto"/>
        <w:jc w:val="both"/>
        <w:rPr>
          <w:color w:val="000000"/>
          <w:szCs w:val="22"/>
        </w:rPr>
      </w:pPr>
      <w:r w:rsidRPr="00897EE2">
        <w:rPr>
          <w:color w:val="000000"/>
          <w:szCs w:val="22"/>
        </w:rPr>
        <w:t>Šļirce zāļu iekšķīgai lietošanai cieši jāievieto</w:t>
      </w:r>
      <w:r w:rsidR="005E16D0" w:rsidRPr="00897EE2">
        <w:rPr>
          <w:color w:val="000000"/>
          <w:szCs w:val="22"/>
        </w:rPr>
        <w:t xml:space="preserve"> </w:t>
      </w:r>
      <w:r w:rsidRPr="00897EE2">
        <w:rPr>
          <w:color w:val="000000"/>
          <w:szCs w:val="22"/>
        </w:rPr>
        <w:t>adapterī, kas atrodas pudeles kakliņā.</w:t>
      </w:r>
    </w:p>
    <w:p w14:paraId="781A4E20" w14:textId="77777777" w:rsidR="00455420" w:rsidRPr="00897EE2" w:rsidRDefault="00455420" w:rsidP="00897EE2">
      <w:pPr>
        <w:numPr>
          <w:ilvl w:val="0"/>
          <w:numId w:val="48"/>
        </w:numPr>
        <w:tabs>
          <w:tab w:val="clear" w:pos="567"/>
          <w:tab w:val="left" w:pos="709"/>
        </w:tabs>
        <w:spacing w:line="240" w:lineRule="auto"/>
        <w:jc w:val="both"/>
        <w:rPr>
          <w:color w:val="000000"/>
          <w:szCs w:val="22"/>
        </w:rPr>
      </w:pPr>
      <w:r w:rsidRPr="00897EE2">
        <w:rPr>
          <w:color w:val="000000"/>
          <w:szCs w:val="22"/>
        </w:rPr>
        <w:t>Pudele jāapgriež ar apakšpusi uz augšu un jāvelk virzulis uz leju, ievelkot suspensiju šļircē zāļu iekšķīgai lietošanai līdz atzīmei, kas atbilst nepieciešamajai devai.</w:t>
      </w:r>
      <w:r w:rsidR="003B547A" w:rsidRPr="00897EE2">
        <w:rPr>
          <w:color w:val="000000"/>
          <w:szCs w:val="22"/>
        </w:rPr>
        <w:t xml:space="preserve"> Ja nepieciešams lietot lielāku </w:t>
      </w:r>
      <w:r w:rsidR="003B547A" w:rsidRPr="00897EE2">
        <w:rPr>
          <w:color w:val="000000"/>
          <w:szCs w:val="22"/>
        </w:rPr>
        <w:lastRenderedPageBreak/>
        <w:t>devu par 10 ml, deva jālieto divās dalītās devās – no sākuma lietojot 10 ml (ievelkot suspensiju līdz 10 ml atzīmei) un uzreiz pēc tam, lietojot atlikušo nepieciešamo zāļu daudzumu (ievelkot suspensiju līdz nepieciešamajai atzīmei, kas atbilst nepieciešamajai devai, ņemot vērā, ka 10 ml suspensijas jau ir lietota), lai sasniegtu pilnu lietojamo devu.</w:t>
      </w:r>
    </w:p>
    <w:p w14:paraId="243408A7" w14:textId="77777777" w:rsidR="00455420" w:rsidRPr="00897EE2" w:rsidRDefault="00455420" w:rsidP="00897EE2">
      <w:pPr>
        <w:numPr>
          <w:ilvl w:val="0"/>
          <w:numId w:val="48"/>
        </w:numPr>
        <w:tabs>
          <w:tab w:val="clear" w:pos="567"/>
          <w:tab w:val="left" w:pos="709"/>
        </w:tabs>
        <w:spacing w:line="240" w:lineRule="auto"/>
        <w:jc w:val="both"/>
        <w:rPr>
          <w:color w:val="000000"/>
          <w:szCs w:val="22"/>
        </w:rPr>
      </w:pPr>
      <w:r w:rsidRPr="00897EE2">
        <w:rPr>
          <w:color w:val="000000"/>
          <w:szCs w:val="22"/>
        </w:rPr>
        <w:t>Pudele jāapgriež atpakaļ stāvus un jāizņem šļirce zāļu iekšķīgai lietošanai, rūpīgi to pagriežot.</w:t>
      </w:r>
    </w:p>
    <w:p w14:paraId="7B3CBF36" w14:textId="77777777" w:rsidR="00455420" w:rsidRPr="00897EE2" w:rsidRDefault="00455420" w:rsidP="00897EE2">
      <w:pPr>
        <w:numPr>
          <w:ilvl w:val="0"/>
          <w:numId w:val="48"/>
        </w:numPr>
        <w:tabs>
          <w:tab w:val="clear" w:pos="567"/>
          <w:tab w:val="left" w:pos="709"/>
        </w:tabs>
        <w:spacing w:line="240" w:lineRule="auto"/>
        <w:jc w:val="both"/>
        <w:rPr>
          <w:color w:val="000000"/>
          <w:szCs w:val="22"/>
        </w:rPr>
      </w:pPr>
      <w:r w:rsidRPr="00897EE2">
        <w:rPr>
          <w:color w:val="000000"/>
          <w:szCs w:val="22"/>
        </w:rPr>
        <w:t>Jādod šīs zāles bērnam, izmantojot šļirci zāļu iekšķīgai lietošanai. Lai nodrošinātu vienmērīgu suspensijas ievadīšanu mutē, lēnām jānospiež</w:t>
      </w:r>
      <w:r w:rsidR="005E16D0" w:rsidRPr="00897EE2">
        <w:rPr>
          <w:color w:val="000000"/>
          <w:szCs w:val="22"/>
        </w:rPr>
        <w:t xml:space="preserve"> </w:t>
      </w:r>
      <w:r w:rsidRPr="00897EE2">
        <w:rPr>
          <w:color w:val="000000"/>
          <w:szCs w:val="22"/>
        </w:rPr>
        <w:t>virzulis.</w:t>
      </w:r>
    </w:p>
    <w:p w14:paraId="648084EF" w14:textId="77777777" w:rsidR="00455420" w:rsidRPr="00897EE2" w:rsidRDefault="00455420" w:rsidP="00897EE2">
      <w:pPr>
        <w:spacing w:line="240" w:lineRule="auto"/>
        <w:jc w:val="both"/>
        <w:rPr>
          <w:color w:val="000000"/>
          <w:szCs w:val="22"/>
        </w:rPr>
      </w:pPr>
    </w:p>
    <w:p w14:paraId="3178AAA7" w14:textId="77777777" w:rsidR="00455420" w:rsidRPr="00897EE2" w:rsidRDefault="00455420" w:rsidP="00897EE2">
      <w:pPr>
        <w:spacing w:line="240" w:lineRule="auto"/>
        <w:jc w:val="both"/>
        <w:rPr>
          <w:b/>
          <w:color w:val="000000"/>
          <w:szCs w:val="22"/>
        </w:rPr>
      </w:pPr>
      <w:r w:rsidRPr="00897EE2">
        <w:rPr>
          <w:b/>
          <w:color w:val="000000"/>
          <w:szCs w:val="22"/>
        </w:rPr>
        <w:t>Tīrīšana</w:t>
      </w:r>
    </w:p>
    <w:p w14:paraId="7D379CBC" w14:textId="77777777" w:rsidR="00455420" w:rsidRPr="00897EE2" w:rsidRDefault="00455420" w:rsidP="00897EE2">
      <w:pPr>
        <w:spacing w:line="240" w:lineRule="auto"/>
        <w:jc w:val="both"/>
        <w:rPr>
          <w:color w:val="000000"/>
          <w:szCs w:val="22"/>
        </w:rPr>
      </w:pPr>
      <w:r w:rsidRPr="00897EE2">
        <w:rPr>
          <w:color w:val="000000"/>
          <w:szCs w:val="22"/>
        </w:rPr>
        <w:t>Pirms tīrīšanas jāizņem virzulis no šļirces korpusa. Šļirces korpuss un virzulis jāmazgā zem tekoša ūdens pēc katras lietošanas reizes un jāatļauj tiem nožūt istabas temperatūrā bērniem neredzamā un nepieejamā vietā. Pēc tam virzulis jāievieto atpakaļ šļirces korpusā un šļirce zāļu iekšķīgai lietošanai jāieliek atpakaļ kartona kastītē pie zālēm.</w:t>
      </w:r>
    </w:p>
    <w:p w14:paraId="5984D0DB" w14:textId="77777777" w:rsidR="00142E0D" w:rsidRPr="00897EE2" w:rsidRDefault="00142E0D" w:rsidP="00897EE2">
      <w:pPr>
        <w:numPr>
          <w:ilvl w:val="12"/>
          <w:numId w:val="0"/>
        </w:numPr>
        <w:tabs>
          <w:tab w:val="clear" w:pos="567"/>
        </w:tabs>
        <w:spacing w:line="240" w:lineRule="auto"/>
        <w:jc w:val="both"/>
        <w:rPr>
          <w:b/>
          <w:color w:val="000000"/>
          <w:szCs w:val="22"/>
        </w:rPr>
      </w:pPr>
    </w:p>
    <w:p w14:paraId="574D4570"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b/>
          <w:color w:val="000000"/>
          <w:szCs w:val="22"/>
        </w:rPr>
        <w:t>Ja</w:t>
      </w:r>
      <w:r w:rsidRPr="00897EE2">
        <w:rPr>
          <w:b/>
          <w:noProof/>
          <w:color w:val="000000"/>
          <w:szCs w:val="22"/>
        </w:rPr>
        <w:t xml:space="preserve"> </w:t>
      </w:r>
      <w:r w:rsidR="00BF6367" w:rsidRPr="00897EE2">
        <w:rPr>
          <w:b/>
          <w:noProof/>
          <w:color w:val="000000"/>
          <w:szCs w:val="22"/>
        </w:rPr>
        <w:t xml:space="preserve">Jūs </w:t>
      </w:r>
      <w:r w:rsidR="00AF6919" w:rsidRPr="00897EE2">
        <w:rPr>
          <w:b/>
          <w:noProof/>
          <w:color w:val="000000"/>
          <w:szCs w:val="22"/>
        </w:rPr>
        <w:t>(Jūsu bērns)</w:t>
      </w:r>
      <w:r w:rsidR="00AF6919" w:rsidRPr="00897EE2">
        <w:rPr>
          <w:color w:val="000000"/>
          <w:szCs w:val="22"/>
        </w:rPr>
        <w:t xml:space="preserve"> </w:t>
      </w:r>
      <w:r w:rsidRPr="00897EE2">
        <w:rPr>
          <w:b/>
          <w:color w:val="000000"/>
          <w:szCs w:val="22"/>
        </w:rPr>
        <w:t xml:space="preserve">esat lietojis </w:t>
      </w:r>
      <w:proofErr w:type="spellStart"/>
      <w:r w:rsidR="00030C7A" w:rsidRPr="00897EE2">
        <w:rPr>
          <w:b/>
          <w:color w:val="000000"/>
          <w:szCs w:val="22"/>
        </w:rPr>
        <w:t>Paracetamol</w:t>
      </w:r>
      <w:proofErr w:type="spellEnd"/>
      <w:r w:rsidR="00030C7A" w:rsidRPr="00897EE2">
        <w:rPr>
          <w:b/>
          <w:color w:val="000000"/>
          <w:szCs w:val="22"/>
        </w:rPr>
        <w:t xml:space="preserve"> </w:t>
      </w:r>
      <w:proofErr w:type="spellStart"/>
      <w:r w:rsidR="00030C7A" w:rsidRPr="00897EE2">
        <w:rPr>
          <w:b/>
          <w:color w:val="000000"/>
          <w:szCs w:val="22"/>
        </w:rPr>
        <w:t>Phs</w:t>
      </w:r>
      <w:proofErr w:type="spellEnd"/>
      <w:r w:rsidRPr="00897EE2">
        <w:rPr>
          <w:b/>
          <w:color w:val="000000"/>
          <w:szCs w:val="22"/>
        </w:rPr>
        <w:t xml:space="preserve"> vairāk nekā noteikts</w:t>
      </w:r>
    </w:p>
    <w:p w14:paraId="4A6DB866" w14:textId="77777777" w:rsidR="00142E0D" w:rsidRPr="00897EE2" w:rsidRDefault="00142E0D" w:rsidP="00897EE2">
      <w:pPr>
        <w:pStyle w:val="Default"/>
        <w:jc w:val="both"/>
        <w:rPr>
          <w:sz w:val="22"/>
          <w:szCs w:val="22"/>
          <w:lang w:val="lv-LV"/>
        </w:rPr>
      </w:pPr>
      <w:r w:rsidRPr="00897EE2">
        <w:rPr>
          <w:sz w:val="22"/>
          <w:szCs w:val="22"/>
          <w:lang w:val="lv-LV"/>
        </w:rPr>
        <w:t xml:space="preserve">Ja Jūs (Jūsu bērns) ir lietojis vairāk </w:t>
      </w:r>
      <w:proofErr w:type="spellStart"/>
      <w:r w:rsidR="00030C7A" w:rsidRPr="00897EE2">
        <w:rPr>
          <w:sz w:val="22"/>
          <w:szCs w:val="22"/>
          <w:lang w:val="lv-LV"/>
        </w:rPr>
        <w:t>Paracetamol</w:t>
      </w:r>
      <w:proofErr w:type="spellEnd"/>
      <w:r w:rsidR="00030C7A" w:rsidRPr="00897EE2">
        <w:rPr>
          <w:sz w:val="22"/>
          <w:szCs w:val="22"/>
          <w:lang w:val="lv-LV"/>
        </w:rPr>
        <w:t xml:space="preserve"> </w:t>
      </w:r>
      <w:proofErr w:type="spellStart"/>
      <w:r w:rsidR="00030C7A" w:rsidRPr="00897EE2">
        <w:rPr>
          <w:sz w:val="22"/>
          <w:szCs w:val="22"/>
          <w:lang w:val="lv-LV"/>
        </w:rPr>
        <w:t>Phs</w:t>
      </w:r>
      <w:proofErr w:type="spellEnd"/>
      <w:r w:rsidRPr="00897EE2">
        <w:rPr>
          <w:sz w:val="22"/>
          <w:szCs w:val="22"/>
          <w:lang w:val="lv-LV"/>
        </w:rPr>
        <w:t xml:space="preserve"> nekā noteikts, sazinieties ar (bērna) ārstu vai tuvāko neatliekamās palīdzības nodaļu.</w:t>
      </w:r>
    </w:p>
    <w:p w14:paraId="6E47EB4E" w14:textId="77777777" w:rsidR="00142E0D" w:rsidRPr="00897EE2" w:rsidRDefault="00142E0D" w:rsidP="00897EE2">
      <w:pPr>
        <w:pStyle w:val="Default"/>
        <w:jc w:val="both"/>
        <w:rPr>
          <w:sz w:val="22"/>
          <w:szCs w:val="22"/>
          <w:lang w:val="lv-LV"/>
        </w:rPr>
      </w:pPr>
      <w:r w:rsidRPr="00897EE2">
        <w:rPr>
          <w:sz w:val="22"/>
          <w:szCs w:val="22"/>
          <w:lang w:val="lv-LV"/>
        </w:rPr>
        <w:t>Pārdozēšanas gadījumā, arī, ja Jūs (Jūsu bērns) jūtaties labi, nekavējoties jāmeklē medicīniskā palīdzība, jo pastāv novēlots nopietnu aknu bojājumu risks.</w:t>
      </w:r>
    </w:p>
    <w:p w14:paraId="581B0FC3" w14:textId="77777777" w:rsidR="00142E0D" w:rsidRPr="00897EE2" w:rsidRDefault="00142E0D" w:rsidP="00897EE2">
      <w:pPr>
        <w:pStyle w:val="Default"/>
        <w:jc w:val="both"/>
        <w:rPr>
          <w:sz w:val="22"/>
          <w:szCs w:val="22"/>
          <w:lang w:val="lv-LV"/>
        </w:rPr>
      </w:pPr>
    </w:p>
    <w:p w14:paraId="21389292" w14:textId="77777777" w:rsidR="00142E0D" w:rsidRPr="00897EE2" w:rsidRDefault="00142E0D" w:rsidP="00897EE2">
      <w:pPr>
        <w:pStyle w:val="Default"/>
        <w:jc w:val="both"/>
        <w:rPr>
          <w:sz w:val="22"/>
          <w:szCs w:val="22"/>
          <w:lang w:val="lv-LV"/>
        </w:rPr>
      </w:pPr>
      <w:r w:rsidRPr="00897EE2">
        <w:rPr>
          <w:sz w:val="22"/>
          <w:szCs w:val="22"/>
          <w:lang w:val="lv-LV"/>
        </w:rPr>
        <w:t>Pārdozēšanas gadījumā iespējams bālums, slikta dūša un vemšana, sāpes vēderā, taču pirmo 24 stundu laikā šie simptomi</w:t>
      </w:r>
      <w:r w:rsidR="00B53027" w:rsidRPr="00897EE2">
        <w:rPr>
          <w:sz w:val="22"/>
          <w:szCs w:val="22"/>
          <w:lang w:val="lv-LV"/>
        </w:rPr>
        <w:t>,</w:t>
      </w:r>
      <w:r w:rsidRPr="00897EE2">
        <w:rPr>
          <w:sz w:val="22"/>
          <w:szCs w:val="22"/>
          <w:lang w:val="lv-LV"/>
        </w:rPr>
        <w:t xml:space="preserve"> iespējams</w:t>
      </w:r>
      <w:r w:rsidR="00B53027" w:rsidRPr="00897EE2">
        <w:rPr>
          <w:sz w:val="22"/>
          <w:szCs w:val="22"/>
          <w:lang w:val="lv-LV"/>
        </w:rPr>
        <w:t>,</w:t>
      </w:r>
      <w:r w:rsidRPr="00897EE2">
        <w:rPr>
          <w:sz w:val="22"/>
          <w:szCs w:val="22"/>
          <w:lang w:val="lv-LV"/>
        </w:rPr>
        <w:t xml:space="preserve"> nebūs novērojami.</w:t>
      </w:r>
    </w:p>
    <w:p w14:paraId="125B9FA4" w14:textId="77777777" w:rsidR="00CD10AA" w:rsidRPr="00897EE2" w:rsidRDefault="00CD10AA" w:rsidP="00897EE2">
      <w:pPr>
        <w:numPr>
          <w:ilvl w:val="12"/>
          <w:numId w:val="0"/>
        </w:numPr>
        <w:tabs>
          <w:tab w:val="clear" w:pos="567"/>
        </w:tabs>
        <w:spacing w:line="240" w:lineRule="auto"/>
        <w:jc w:val="both"/>
        <w:rPr>
          <w:color w:val="000000"/>
          <w:szCs w:val="22"/>
        </w:rPr>
      </w:pPr>
    </w:p>
    <w:p w14:paraId="60081DAF" w14:textId="77777777" w:rsidR="00FA496D" w:rsidRPr="00897EE2" w:rsidRDefault="00FA496D" w:rsidP="00897EE2">
      <w:pPr>
        <w:numPr>
          <w:ilvl w:val="12"/>
          <w:numId w:val="0"/>
        </w:numPr>
        <w:tabs>
          <w:tab w:val="clear" w:pos="567"/>
        </w:tabs>
        <w:spacing w:line="240" w:lineRule="auto"/>
        <w:jc w:val="both"/>
        <w:rPr>
          <w:color w:val="000000"/>
          <w:szCs w:val="22"/>
        </w:rPr>
      </w:pPr>
      <w:r w:rsidRPr="00897EE2">
        <w:rPr>
          <w:color w:val="000000"/>
          <w:szCs w:val="22"/>
        </w:rPr>
        <w:t xml:space="preserve">Pārdozēšanas risks ir lielāks pacientiem, kuriem ir </w:t>
      </w:r>
      <w:proofErr w:type="spellStart"/>
      <w:r w:rsidRPr="00897EE2">
        <w:rPr>
          <w:color w:val="000000"/>
          <w:szCs w:val="22"/>
        </w:rPr>
        <w:t>necirotiskas</w:t>
      </w:r>
      <w:proofErr w:type="spellEnd"/>
      <w:r w:rsidRPr="00897EE2">
        <w:rPr>
          <w:color w:val="000000"/>
          <w:szCs w:val="22"/>
        </w:rPr>
        <w:t xml:space="preserve"> alkohola izraisītas aknu slimības.</w:t>
      </w:r>
    </w:p>
    <w:p w14:paraId="3267AAE0" w14:textId="77777777" w:rsidR="00FA496D" w:rsidRPr="00897EE2" w:rsidRDefault="00FA496D" w:rsidP="00897EE2">
      <w:pPr>
        <w:numPr>
          <w:ilvl w:val="12"/>
          <w:numId w:val="0"/>
        </w:numPr>
        <w:tabs>
          <w:tab w:val="clear" w:pos="567"/>
        </w:tabs>
        <w:spacing w:line="240" w:lineRule="auto"/>
        <w:jc w:val="both"/>
        <w:rPr>
          <w:color w:val="000000"/>
          <w:szCs w:val="22"/>
        </w:rPr>
      </w:pPr>
    </w:p>
    <w:p w14:paraId="4E132738"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b/>
          <w:color w:val="000000"/>
          <w:szCs w:val="22"/>
        </w:rPr>
        <w:t>Ja</w:t>
      </w:r>
      <w:r w:rsidRPr="00897EE2">
        <w:rPr>
          <w:b/>
          <w:noProof/>
          <w:color w:val="000000"/>
          <w:szCs w:val="22"/>
        </w:rPr>
        <w:t xml:space="preserve"> </w:t>
      </w:r>
      <w:r w:rsidR="00BF6367" w:rsidRPr="00897EE2">
        <w:rPr>
          <w:b/>
          <w:noProof/>
          <w:color w:val="000000"/>
          <w:szCs w:val="22"/>
        </w:rPr>
        <w:t xml:space="preserve">Jūs </w:t>
      </w:r>
      <w:r w:rsidR="00AF6919" w:rsidRPr="00897EE2">
        <w:rPr>
          <w:b/>
          <w:noProof/>
          <w:color w:val="000000"/>
          <w:szCs w:val="22"/>
        </w:rPr>
        <w:t>(Jūsu bērns)</w:t>
      </w:r>
      <w:r w:rsidR="00AF6919" w:rsidRPr="00897EE2">
        <w:rPr>
          <w:b/>
          <w:color w:val="000000"/>
          <w:szCs w:val="22"/>
        </w:rPr>
        <w:t xml:space="preserve"> </w:t>
      </w:r>
      <w:r w:rsidRPr="00897EE2">
        <w:rPr>
          <w:b/>
          <w:color w:val="000000"/>
          <w:szCs w:val="22"/>
        </w:rPr>
        <w:t xml:space="preserve">esat aizmirsis lietot </w:t>
      </w:r>
      <w:proofErr w:type="spellStart"/>
      <w:r w:rsidR="00030C7A" w:rsidRPr="00897EE2">
        <w:rPr>
          <w:b/>
          <w:color w:val="000000"/>
          <w:szCs w:val="22"/>
        </w:rPr>
        <w:t>Paracetamol</w:t>
      </w:r>
      <w:proofErr w:type="spellEnd"/>
      <w:r w:rsidR="00030C7A" w:rsidRPr="00897EE2">
        <w:rPr>
          <w:b/>
          <w:color w:val="000000"/>
          <w:szCs w:val="22"/>
        </w:rPr>
        <w:t xml:space="preserve"> </w:t>
      </w:r>
      <w:proofErr w:type="spellStart"/>
      <w:r w:rsidR="00030C7A" w:rsidRPr="00897EE2">
        <w:rPr>
          <w:b/>
          <w:color w:val="000000"/>
          <w:szCs w:val="22"/>
        </w:rPr>
        <w:t>Phs</w:t>
      </w:r>
      <w:proofErr w:type="spellEnd"/>
    </w:p>
    <w:p w14:paraId="4FD472FF"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color w:val="000000"/>
          <w:szCs w:val="22"/>
        </w:rPr>
        <w:t>Nelietojiet dubultu devu, lai aizvietotu aizmirsto devu</w:t>
      </w:r>
      <w:r w:rsidR="006B6344" w:rsidRPr="00897EE2">
        <w:rPr>
          <w:color w:val="000000"/>
          <w:szCs w:val="22"/>
        </w:rPr>
        <w:t>.</w:t>
      </w:r>
    </w:p>
    <w:p w14:paraId="244C90CE" w14:textId="77777777" w:rsidR="00CD10AA" w:rsidRPr="00897EE2" w:rsidRDefault="00CD10AA" w:rsidP="00897EE2">
      <w:pPr>
        <w:numPr>
          <w:ilvl w:val="12"/>
          <w:numId w:val="0"/>
        </w:numPr>
        <w:tabs>
          <w:tab w:val="clear" w:pos="567"/>
        </w:tabs>
        <w:spacing w:line="240" w:lineRule="auto"/>
        <w:jc w:val="both"/>
        <w:rPr>
          <w:color w:val="000000"/>
          <w:szCs w:val="22"/>
        </w:rPr>
      </w:pPr>
    </w:p>
    <w:p w14:paraId="285C0574"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color w:val="000000"/>
          <w:szCs w:val="22"/>
        </w:rPr>
        <w:t xml:space="preserve">Ja Jums ir kādi jautājumi par </w:t>
      </w:r>
      <w:r w:rsidRPr="00897EE2">
        <w:rPr>
          <w:noProof/>
          <w:color w:val="000000"/>
          <w:szCs w:val="22"/>
        </w:rPr>
        <w:t>š</w:t>
      </w:r>
      <w:r w:rsidR="00A170C5" w:rsidRPr="00897EE2">
        <w:rPr>
          <w:noProof/>
          <w:color w:val="000000"/>
          <w:szCs w:val="22"/>
        </w:rPr>
        <w:t>o zāļu</w:t>
      </w:r>
      <w:r w:rsidRPr="00897EE2">
        <w:rPr>
          <w:color w:val="000000"/>
          <w:szCs w:val="22"/>
        </w:rPr>
        <w:t xml:space="preserve"> lietošanu, jautājiet</w:t>
      </w:r>
      <w:r w:rsidR="0072506A" w:rsidRPr="00897EE2">
        <w:rPr>
          <w:color w:val="000000"/>
          <w:szCs w:val="22"/>
        </w:rPr>
        <w:t xml:space="preserve"> </w:t>
      </w:r>
      <w:r w:rsidR="00AF6919" w:rsidRPr="00897EE2">
        <w:rPr>
          <w:noProof/>
          <w:color w:val="000000"/>
          <w:szCs w:val="22"/>
        </w:rPr>
        <w:t>(bērna)</w:t>
      </w:r>
      <w:r w:rsidR="006B6344" w:rsidRPr="00897EE2">
        <w:rPr>
          <w:color w:val="000000"/>
          <w:szCs w:val="22"/>
        </w:rPr>
        <w:t xml:space="preserve"> </w:t>
      </w:r>
      <w:r w:rsidRPr="00897EE2">
        <w:rPr>
          <w:color w:val="000000"/>
          <w:szCs w:val="22"/>
        </w:rPr>
        <w:t>ārstam</w:t>
      </w:r>
      <w:r w:rsidR="006B6344" w:rsidRPr="00897EE2">
        <w:rPr>
          <w:color w:val="000000"/>
          <w:szCs w:val="22"/>
        </w:rPr>
        <w:t xml:space="preserve"> vai </w:t>
      </w:r>
      <w:r w:rsidRPr="00897EE2">
        <w:rPr>
          <w:color w:val="000000"/>
          <w:szCs w:val="22"/>
        </w:rPr>
        <w:t>farmaceitam</w:t>
      </w:r>
      <w:r w:rsidR="006B6344" w:rsidRPr="00897EE2">
        <w:rPr>
          <w:color w:val="000000"/>
          <w:szCs w:val="22"/>
        </w:rPr>
        <w:t>.</w:t>
      </w:r>
    </w:p>
    <w:p w14:paraId="6D4A0C14" w14:textId="77777777" w:rsidR="00CD10AA" w:rsidRPr="00897EE2" w:rsidRDefault="00CD10AA" w:rsidP="00897EE2">
      <w:pPr>
        <w:numPr>
          <w:ilvl w:val="12"/>
          <w:numId w:val="0"/>
        </w:numPr>
        <w:tabs>
          <w:tab w:val="clear" w:pos="567"/>
        </w:tabs>
        <w:spacing w:line="240" w:lineRule="auto"/>
        <w:jc w:val="both"/>
        <w:rPr>
          <w:noProof/>
          <w:color w:val="000000"/>
          <w:szCs w:val="22"/>
        </w:rPr>
      </w:pPr>
    </w:p>
    <w:p w14:paraId="4CBE4C68" w14:textId="77777777" w:rsidR="001E632E" w:rsidRPr="00897EE2" w:rsidRDefault="001E632E" w:rsidP="00897EE2">
      <w:pPr>
        <w:numPr>
          <w:ilvl w:val="12"/>
          <w:numId w:val="0"/>
        </w:numPr>
        <w:tabs>
          <w:tab w:val="clear" w:pos="567"/>
        </w:tabs>
        <w:spacing w:line="240" w:lineRule="auto"/>
        <w:jc w:val="both"/>
        <w:rPr>
          <w:noProof/>
          <w:color w:val="000000"/>
          <w:szCs w:val="22"/>
        </w:rPr>
      </w:pPr>
    </w:p>
    <w:p w14:paraId="3B861669" w14:textId="77777777" w:rsidR="00CD10AA" w:rsidRPr="00897EE2" w:rsidRDefault="00CD10AA" w:rsidP="00897EE2">
      <w:pPr>
        <w:tabs>
          <w:tab w:val="clear" w:pos="567"/>
        </w:tabs>
        <w:spacing w:line="240" w:lineRule="auto"/>
        <w:jc w:val="both"/>
        <w:rPr>
          <w:b/>
          <w:noProof/>
          <w:color w:val="000000"/>
          <w:szCs w:val="22"/>
        </w:rPr>
      </w:pPr>
      <w:r w:rsidRPr="00897EE2">
        <w:rPr>
          <w:b/>
          <w:noProof/>
          <w:color w:val="000000"/>
          <w:szCs w:val="22"/>
        </w:rPr>
        <w:t>4.</w:t>
      </w:r>
      <w:r w:rsidRPr="00897EE2">
        <w:rPr>
          <w:b/>
          <w:noProof/>
          <w:color w:val="000000"/>
          <w:szCs w:val="22"/>
        </w:rPr>
        <w:tab/>
        <w:t>I</w:t>
      </w:r>
      <w:r w:rsidR="0072506A" w:rsidRPr="00897EE2">
        <w:rPr>
          <w:b/>
          <w:noProof/>
          <w:color w:val="000000"/>
          <w:szCs w:val="22"/>
        </w:rPr>
        <w:t>espējamās blakusparādības</w:t>
      </w:r>
    </w:p>
    <w:p w14:paraId="221691D0" w14:textId="77777777" w:rsidR="001E632E" w:rsidRPr="00897EE2" w:rsidRDefault="001E632E" w:rsidP="00897EE2">
      <w:pPr>
        <w:numPr>
          <w:ilvl w:val="12"/>
          <w:numId w:val="0"/>
        </w:numPr>
        <w:tabs>
          <w:tab w:val="clear" w:pos="567"/>
        </w:tabs>
        <w:spacing w:line="240" w:lineRule="auto"/>
        <w:jc w:val="both"/>
        <w:rPr>
          <w:color w:val="000000"/>
          <w:szCs w:val="22"/>
        </w:rPr>
      </w:pPr>
    </w:p>
    <w:p w14:paraId="56E49FF8"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color w:val="000000"/>
          <w:szCs w:val="22"/>
        </w:rPr>
        <w:t xml:space="preserve">Tāpat kā </w:t>
      </w:r>
      <w:r w:rsidR="0072506A" w:rsidRPr="00897EE2">
        <w:rPr>
          <w:noProof/>
          <w:color w:val="000000"/>
          <w:szCs w:val="22"/>
        </w:rPr>
        <w:t>v</w:t>
      </w:r>
      <w:r w:rsidR="0072506A" w:rsidRPr="00897EE2">
        <w:rPr>
          <w:color w:val="000000"/>
          <w:szCs w:val="22"/>
        </w:rPr>
        <w:t>i</w:t>
      </w:r>
      <w:r w:rsidR="0072506A" w:rsidRPr="00897EE2">
        <w:rPr>
          <w:noProof/>
          <w:color w:val="000000"/>
          <w:szCs w:val="22"/>
        </w:rPr>
        <w:t>s</w:t>
      </w:r>
      <w:r w:rsidR="0072506A" w:rsidRPr="00897EE2">
        <w:rPr>
          <w:color w:val="000000"/>
          <w:szCs w:val="22"/>
        </w:rPr>
        <w:t xml:space="preserve">as </w:t>
      </w:r>
      <w:r w:rsidRPr="00897EE2">
        <w:rPr>
          <w:color w:val="000000"/>
          <w:szCs w:val="22"/>
        </w:rPr>
        <w:t>zāles,</w:t>
      </w:r>
      <w:r w:rsidR="0072506A" w:rsidRPr="00897EE2">
        <w:rPr>
          <w:color w:val="000000"/>
          <w:szCs w:val="22"/>
        </w:rPr>
        <w:t xml:space="preserve"> </w:t>
      </w:r>
      <w:r w:rsidR="0072506A" w:rsidRPr="00897EE2">
        <w:rPr>
          <w:noProof/>
          <w:color w:val="000000"/>
          <w:szCs w:val="22"/>
        </w:rPr>
        <w:t>šīs zāles</w:t>
      </w:r>
      <w:r w:rsidRPr="00897EE2">
        <w:rPr>
          <w:color w:val="000000"/>
          <w:szCs w:val="22"/>
        </w:rPr>
        <w:t xml:space="preserve"> var izraisīt blakusparādības, kaut arī ne visiem tās izpaužas.</w:t>
      </w:r>
    </w:p>
    <w:p w14:paraId="1BD9CAE8" w14:textId="77777777" w:rsidR="00CD10AA" w:rsidRPr="00897EE2" w:rsidRDefault="00CD10AA" w:rsidP="00897EE2">
      <w:pPr>
        <w:numPr>
          <w:ilvl w:val="12"/>
          <w:numId w:val="0"/>
        </w:numPr>
        <w:tabs>
          <w:tab w:val="clear" w:pos="567"/>
        </w:tabs>
        <w:spacing w:line="240" w:lineRule="auto"/>
        <w:jc w:val="both"/>
        <w:rPr>
          <w:noProof/>
          <w:color w:val="000000"/>
          <w:szCs w:val="22"/>
        </w:rPr>
      </w:pPr>
    </w:p>
    <w:p w14:paraId="0D49E9A5" w14:textId="77777777" w:rsidR="00C71F47" w:rsidRPr="00897EE2" w:rsidRDefault="00C71F47" w:rsidP="00897EE2">
      <w:pPr>
        <w:pStyle w:val="CM6"/>
        <w:spacing w:after="0"/>
        <w:jc w:val="both"/>
        <w:rPr>
          <w:color w:val="000000"/>
          <w:sz w:val="22"/>
          <w:szCs w:val="22"/>
          <w:lang w:val="lv-LV"/>
        </w:rPr>
      </w:pPr>
      <w:r w:rsidRPr="00897EE2">
        <w:rPr>
          <w:color w:val="000000"/>
          <w:sz w:val="22"/>
          <w:szCs w:val="22"/>
          <w:lang w:val="lv-LV"/>
        </w:rPr>
        <w:t xml:space="preserve">Pacientiem </w:t>
      </w:r>
      <w:proofErr w:type="spellStart"/>
      <w:r w:rsidRPr="00897EE2">
        <w:rPr>
          <w:color w:val="000000"/>
          <w:sz w:val="22"/>
          <w:szCs w:val="22"/>
          <w:lang w:val="lv-LV"/>
        </w:rPr>
        <w:t>paracetamola</w:t>
      </w:r>
      <w:proofErr w:type="spellEnd"/>
      <w:r w:rsidRPr="00897EE2">
        <w:rPr>
          <w:color w:val="000000"/>
          <w:sz w:val="22"/>
          <w:szCs w:val="22"/>
          <w:lang w:val="lv-LV"/>
        </w:rPr>
        <w:t xml:space="preserve"> panesamība parasti ir laba. Blakusparādību izvērtēšanai izmantota sekojoša sastopamības biežuma klasifikācija: </w:t>
      </w:r>
      <w:r w:rsidRPr="00897EE2">
        <w:rPr>
          <w:i/>
          <w:iCs/>
          <w:color w:val="000000"/>
          <w:sz w:val="22"/>
          <w:szCs w:val="22"/>
          <w:lang w:val="lv-LV"/>
        </w:rPr>
        <w:t xml:space="preserve">ļoti bieži </w:t>
      </w:r>
      <w:r w:rsidRPr="00897EE2">
        <w:rPr>
          <w:color w:val="000000"/>
          <w:sz w:val="22"/>
          <w:szCs w:val="22"/>
          <w:lang w:val="lv-LV"/>
        </w:rPr>
        <w:t xml:space="preserve">(var rasties vairāk nekā 1 no 10 cilvēkiem), </w:t>
      </w:r>
      <w:r w:rsidRPr="00897EE2">
        <w:rPr>
          <w:i/>
          <w:iCs/>
          <w:color w:val="000000"/>
          <w:sz w:val="22"/>
          <w:szCs w:val="22"/>
          <w:lang w:val="lv-LV"/>
        </w:rPr>
        <w:t xml:space="preserve">bieži </w:t>
      </w:r>
      <w:r w:rsidRPr="00897EE2">
        <w:rPr>
          <w:color w:val="000000"/>
          <w:sz w:val="22"/>
          <w:szCs w:val="22"/>
          <w:lang w:val="lv-LV"/>
        </w:rPr>
        <w:t xml:space="preserve">(var rasties mazāk nekā 1 no 10 cilvēkiem), </w:t>
      </w:r>
      <w:r w:rsidRPr="00897EE2">
        <w:rPr>
          <w:i/>
          <w:iCs/>
          <w:color w:val="000000"/>
          <w:sz w:val="22"/>
          <w:szCs w:val="22"/>
          <w:lang w:val="lv-LV"/>
        </w:rPr>
        <w:t xml:space="preserve">retāk </w:t>
      </w:r>
      <w:r w:rsidRPr="00897EE2">
        <w:rPr>
          <w:color w:val="000000"/>
          <w:sz w:val="22"/>
          <w:szCs w:val="22"/>
          <w:lang w:val="lv-LV"/>
        </w:rPr>
        <w:t xml:space="preserve">(var rasties mazāk nekā 1 no 100 cilvēkiem), </w:t>
      </w:r>
      <w:r w:rsidRPr="00897EE2">
        <w:rPr>
          <w:i/>
          <w:iCs/>
          <w:color w:val="000000"/>
          <w:sz w:val="22"/>
          <w:szCs w:val="22"/>
          <w:lang w:val="lv-LV"/>
        </w:rPr>
        <w:t xml:space="preserve">reti </w:t>
      </w:r>
      <w:r w:rsidRPr="00897EE2">
        <w:rPr>
          <w:color w:val="000000"/>
          <w:sz w:val="22"/>
          <w:szCs w:val="22"/>
          <w:lang w:val="lv-LV"/>
        </w:rPr>
        <w:t xml:space="preserve">(var rasties mazāk nekā 1 no 1000 cilvēkiem), </w:t>
      </w:r>
      <w:r w:rsidRPr="00897EE2">
        <w:rPr>
          <w:i/>
          <w:iCs/>
          <w:color w:val="000000"/>
          <w:sz w:val="22"/>
          <w:szCs w:val="22"/>
          <w:lang w:val="lv-LV"/>
        </w:rPr>
        <w:t xml:space="preserve">ļoti reti </w:t>
      </w:r>
      <w:r w:rsidRPr="00897EE2">
        <w:rPr>
          <w:color w:val="000000"/>
          <w:sz w:val="22"/>
          <w:szCs w:val="22"/>
          <w:lang w:val="lv-LV"/>
        </w:rPr>
        <w:t xml:space="preserve">(var rasties mazāk nekā 1 no 10000 cilvēkiem), </w:t>
      </w:r>
      <w:r w:rsidRPr="00897EE2">
        <w:rPr>
          <w:i/>
          <w:iCs/>
          <w:color w:val="000000"/>
          <w:sz w:val="22"/>
          <w:szCs w:val="22"/>
          <w:lang w:val="lv-LV"/>
        </w:rPr>
        <w:t xml:space="preserve">nav zināmi </w:t>
      </w:r>
      <w:r w:rsidRPr="00897EE2">
        <w:rPr>
          <w:color w:val="000000"/>
          <w:sz w:val="22"/>
          <w:szCs w:val="22"/>
          <w:lang w:val="lv-LV"/>
        </w:rPr>
        <w:t>(sastopamības biežumu nevar noteikt pēc pieejamiem datiem).</w:t>
      </w:r>
    </w:p>
    <w:p w14:paraId="67951DBB" w14:textId="77777777" w:rsidR="00C71F47" w:rsidRPr="00897EE2" w:rsidRDefault="00C71F47" w:rsidP="00897EE2">
      <w:pPr>
        <w:pStyle w:val="Default"/>
        <w:jc w:val="both"/>
        <w:rPr>
          <w:sz w:val="22"/>
          <w:szCs w:val="22"/>
          <w:lang w:val="lv-LV"/>
        </w:rPr>
      </w:pPr>
      <w:r w:rsidRPr="00897EE2">
        <w:rPr>
          <w:sz w:val="22"/>
          <w:szCs w:val="22"/>
          <w:lang w:val="lv-LV"/>
        </w:rPr>
        <w:t>Ļoti reti:</w:t>
      </w:r>
    </w:p>
    <w:p w14:paraId="5EA27103" w14:textId="77777777" w:rsidR="00C71F47" w:rsidRPr="00897EE2" w:rsidRDefault="00C71F47" w:rsidP="00897EE2">
      <w:pPr>
        <w:pStyle w:val="Default"/>
        <w:numPr>
          <w:ilvl w:val="0"/>
          <w:numId w:val="45"/>
        </w:numPr>
        <w:tabs>
          <w:tab w:val="left" w:pos="709"/>
        </w:tabs>
        <w:jc w:val="both"/>
        <w:rPr>
          <w:sz w:val="22"/>
          <w:szCs w:val="22"/>
          <w:lang w:val="lv-LV"/>
        </w:rPr>
      </w:pPr>
      <w:r w:rsidRPr="00897EE2">
        <w:rPr>
          <w:sz w:val="22"/>
          <w:szCs w:val="22"/>
          <w:lang w:val="lv-LV"/>
        </w:rPr>
        <w:t xml:space="preserve">izmaiņas </w:t>
      </w:r>
      <w:r w:rsidR="007D1BB1" w:rsidRPr="00897EE2">
        <w:rPr>
          <w:sz w:val="22"/>
          <w:szCs w:val="22"/>
          <w:lang w:val="lv-LV"/>
        </w:rPr>
        <w:t xml:space="preserve">asinsainā </w:t>
      </w:r>
      <w:r w:rsidRPr="00897EE2">
        <w:rPr>
          <w:sz w:val="22"/>
          <w:szCs w:val="22"/>
          <w:lang w:val="lv-LV"/>
        </w:rPr>
        <w:t>(</w:t>
      </w:r>
      <w:proofErr w:type="spellStart"/>
      <w:r w:rsidRPr="00897EE2">
        <w:rPr>
          <w:sz w:val="22"/>
          <w:szCs w:val="22"/>
          <w:lang w:val="lv-LV"/>
        </w:rPr>
        <w:t>leikopēnija</w:t>
      </w:r>
      <w:proofErr w:type="spellEnd"/>
      <w:r w:rsidRPr="00897EE2">
        <w:rPr>
          <w:sz w:val="22"/>
          <w:szCs w:val="22"/>
          <w:lang w:val="lv-LV"/>
        </w:rPr>
        <w:t xml:space="preserve">, </w:t>
      </w:r>
      <w:proofErr w:type="spellStart"/>
      <w:r w:rsidRPr="00897EE2">
        <w:rPr>
          <w:sz w:val="22"/>
          <w:szCs w:val="22"/>
          <w:lang w:val="lv-LV"/>
        </w:rPr>
        <w:t>trombocitopēnija</w:t>
      </w:r>
      <w:proofErr w:type="spellEnd"/>
      <w:r w:rsidRPr="00897EE2">
        <w:rPr>
          <w:sz w:val="22"/>
          <w:szCs w:val="22"/>
          <w:lang w:val="lv-LV"/>
        </w:rPr>
        <w:t xml:space="preserve">, </w:t>
      </w:r>
      <w:proofErr w:type="spellStart"/>
      <w:r w:rsidRPr="00897EE2">
        <w:rPr>
          <w:sz w:val="22"/>
          <w:szCs w:val="22"/>
          <w:lang w:val="lv-LV"/>
        </w:rPr>
        <w:t>agranulocitoze</w:t>
      </w:r>
      <w:proofErr w:type="spellEnd"/>
      <w:r w:rsidRPr="00897EE2">
        <w:rPr>
          <w:sz w:val="22"/>
          <w:szCs w:val="22"/>
          <w:lang w:val="lv-LV"/>
        </w:rPr>
        <w:t xml:space="preserve">, </w:t>
      </w:r>
      <w:proofErr w:type="spellStart"/>
      <w:r w:rsidRPr="00897EE2">
        <w:rPr>
          <w:sz w:val="22"/>
          <w:szCs w:val="22"/>
          <w:lang w:val="lv-LV"/>
        </w:rPr>
        <w:t>neitropēnija</w:t>
      </w:r>
      <w:proofErr w:type="spellEnd"/>
      <w:r w:rsidRPr="00897EE2">
        <w:rPr>
          <w:sz w:val="22"/>
          <w:szCs w:val="22"/>
          <w:lang w:val="lv-LV"/>
        </w:rPr>
        <w:t>) - tas var izpausties kā drudzis vai drebuļi, iekaisis kakls, mutes vai kakla čūlas, neparasts nogurums vai vājums, neparasta asiņošana vai neizskaidrojama zilumu veidošanās;</w:t>
      </w:r>
    </w:p>
    <w:p w14:paraId="18D67761" w14:textId="77777777" w:rsidR="00C71F47" w:rsidRPr="00897EE2" w:rsidRDefault="00C71F47" w:rsidP="00897EE2">
      <w:pPr>
        <w:pStyle w:val="Default"/>
        <w:numPr>
          <w:ilvl w:val="0"/>
          <w:numId w:val="45"/>
        </w:numPr>
        <w:tabs>
          <w:tab w:val="left" w:pos="709"/>
        </w:tabs>
        <w:jc w:val="both"/>
        <w:rPr>
          <w:sz w:val="22"/>
          <w:szCs w:val="22"/>
          <w:lang w:val="lv-LV"/>
        </w:rPr>
      </w:pPr>
      <w:r w:rsidRPr="00897EE2">
        <w:rPr>
          <w:sz w:val="22"/>
          <w:szCs w:val="22"/>
          <w:lang w:val="lv-LV"/>
        </w:rPr>
        <w:t xml:space="preserve">alerģiskas reakcijas (nātrene, izsitumi uz ādas, </w:t>
      </w:r>
      <w:proofErr w:type="spellStart"/>
      <w:r w:rsidRPr="00897EE2">
        <w:rPr>
          <w:sz w:val="22"/>
          <w:szCs w:val="22"/>
          <w:lang w:val="lv-LV"/>
        </w:rPr>
        <w:t>anafilaktisks</w:t>
      </w:r>
      <w:proofErr w:type="spellEnd"/>
      <w:r w:rsidRPr="00897EE2">
        <w:rPr>
          <w:sz w:val="22"/>
          <w:szCs w:val="22"/>
          <w:lang w:val="lv-LV"/>
        </w:rPr>
        <w:t xml:space="preserve"> šoks)</w:t>
      </w:r>
      <w:r w:rsidR="005E54DF" w:rsidRPr="00897EE2">
        <w:rPr>
          <w:sz w:val="22"/>
          <w:szCs w:val="22"/>
          <w:lang w:val="lv-LV"/>
        </w:rPr>
        <w:t xml:space="preserve"> - iespējamie simptomi ietver izsitumus un pietūkumu un smagākos gadījumos arī apgrūtinātu elpošanu</w:t>
      </w:r>
      <w:r w:rsidRPr="00897EE2">
        <w:rPr>
          <w:sz w:val="22"/>
          <w:szCs w:val="22"/>
          <w:lang w:val="lv-LV"/>
        </w:rPr>
        <w:t>;</w:t>
      </w:r>
    </w:p>
    <w:p w14:paraId="76AE7E4E" w14:textId="77777777" w:rsidR="00C71F47" w:rsidRPr="00897EE2" w:rsidRDefault="00C71F47" w:rsidP="00897EE2">
      <w:pPr>
        <w:pStyle w:val="Default"/>
        <w:numPr>
          <w:ilvl w:val="0"/>
          <w:numId w:val="45"/>
        </w:numPr>
        <w:tabs>
          <w:tab w:val="left" w:pos="709"/>
        </w:tabs>
        <w:jc w:val="both"/>
        <w:rPr>
          <w:sz w:val="22"/>
          <w:szCs w:val="22"/>
          <w:lang w:val="lv-LV"/>
        </w:rPr>
      </w:pPr>
      <w:r w:rsidRPr="00897EE2">
        <w:rPr>
          <w:sz w:val="22"/>
          <w:szCs w:val="22"/>
          <w:lang w:val="lv-LV"/>
        </w:rPr>
        <w:t>slikta dūša, vemšana, sāpes vēderā;</w:t>
      </w:r>
    </w:p>
    <w:p w14:paraId="1F306DC6" w14:textId="77777777" w:rsidR="00C71F47" w:rsidRPr="00897EE2" w:rsidRDefault="00C71F47" w:rsidP="00897EE2">
      <w:pPr>
        <w:pStyle w:val="Default"/>
        <w:numPr>
          <w:ilvl w:val="0"/>
          <w:numId w:val="45"/>
        </w:numPr>
        <w:tabs>
          <w:tab w:val="left" w:pos="709"/>
        </w:tabs>
        <w:jc w:val="both"/>
        <w:rPr>
          <w:sz w:val="22"/>
          <w:szCs w:val="22"/>
          <w:lang w:val="lv-LV"/>
        </w:rPr>
      </w:pPr>
      <w:r w:rsidRPr="00897EE2">
        <w:rPr>
          <w:sz w:val="22"/>
          <w:szCs w:val="22"/>
          <w:lang w:val="lv-LV"/>
        </w:rPr>
        <w:t>ziņots par smagām ādas reakcijām.</w:t>
      </w:r>
    </w:p>
    <w:p w14:paraId="1FF00D17" w14:textId="77777777" w:rsidR="00C71F47" w:rsidRPr="00897EE2" w:rsidRDefault="00C71F47" w:rsidP="00897EE2">
      <w:pPr>
        <w:pStyle w:val="Default"/>
        <w:tabs>
          <w:tab w:val="left" w:pos="709"/>
        </w:tabs>
        <w:jc w:val="both"/>
        <w:rPr>
          <w:sz w:val="22"/>
          <w:szCs w:val="22"/>
          <w:lang w:val="lv-LV"/>
        </w:rPr>
      </w:pPr>
    </w:p>
    <w:p w14:paraId="5732DBC2" w14:textId="77777777" w:rsidR="00C71F47" w:rsidRPr="00897EE2" w:rsidRDefault="00C71F47" w:rsidP="00897EE2">
      <w:pPr>
        <w:pStyle w:val="Default"/>
        <w:jc w:val="both"/>
        <w:rPr>
          <w:sz w:val="22"/>
          <w:szCs w:val="22"/>
          <w:lang w:val="lv-LV"/>
        </w:rPr>
      </w:pPr>
      <w:r w:rsidRPr="00897EE2">
        <w:rPr>
          <w:sz w:val="22"/>
          <w:szCs w:val="22"/>
          <w:lang w:val="lv-LV"/>
        </w:rPr>
        <w:t>Nav zināmi:</w:t>
      </w:r>
    </w:p>
    <w:p w14:paraId="5525885A" w14:textId="77777777" w:rsidR="00C71F47" w:rsidRPr="00897EE2" w:rsidRDefault="00C71F47" w:rsidP="00897EE2">
      <w:pPr>
        <w:pStyle w:val="Default"/>
        <w:numPr>
          <w:ilvl w:val="0"/>
          <w:numId w:val="46"/>
        </w:numPr>
        <w:tabs>
          <w:tab w:val="left" w:pos="709"/>
        </w:tabs>
        <w:jc w:val="both"/>
        <w:rPr>
          <w:rStyle w:val="Emphasis"/>
          <w:i w:val="0"/>
          <w:sz w:val="22"/>
          <w:szCs w:val="22"/>
          <w:lang w:val="lv-LV"/>
        </w:rPr>
      </w:pPr>
      <w:r w:rsidRPr="00897EE2">
        <w:rPr>
          <w:sz w:val="22"/>
          <w:szCs w:val="22"/>
          <w:lang w:val="lv-LV"/>
        </w:rPr>
        <w:t>a</w:t>
      </w:r>
      <w:r w:rsidRPr="00897EE2">
        <w:rPr>
          <w:rStyle w:val="Emphasis"/>
          <w:i w:val="0"/>
          <w:sz w:val="22"/>
          <w:szCs w:val="22"/>
          <w:lang w:val="lv-LV"/>
        </w:rPr>
        <w:t xml:space="preserve">kūta </w:t>
      </w:r>
      <w:proofErr w:type="spellStart"/>
      <w:r w:rsidRPr="00897EE2">
        <w:rPr>
          <w:rStyle w:val="Emphasis"/>
          <w:i w:val="0"/>
          <w:sz w:val="22"/>
          <w:szCs w:val="22"/>
          <w:lang w:val="lv-LV"/>
        </w:rPr>
        <w:t>ģeneralizēta</w:t>
      </w:r>
      <w:proofErr w:type="spellEnd"/>
      <w:r w:rsidRPr="00897EE2">
        <w:rPr>
          <w:rStyle w:val="Emphasis"/>
          <w:i w:val="0"/>
          <w:sz w:val="22"/>
          <w:szCs w:val="22"/>
          <w:lang w:val="lv-LV"/>
        </w:rPr>
        <w:t xml:space="preserve"> </w:t>
      </w:r>
      <w:proofErr w:type="spellStart"/>
      <w:r w:rsidRPr="00897EE2">
        <w:rPr>
          <w:rStyle w:val="Emphasis"/>
          <w:i w:val="0"/>
          <w:sz w:val="22"/>
          <w:szCs w:val="22"/>
          <w:lang w:val="lv-LV"/>
        </w:rPr>
        <w:t>eksantematozā</w:t>
      </w:r>
      <w:proofErr w:type="spellEnd"/>
      <w:r w:rsidRPr="00897EE2">
        <w:rPr>
          <w:rStyle w:val="Emphasis"/>
          <w:i w:val="0"/>
          <w:sz w:val="22"/>
          <w:szCs w:val="22"/>
          <w:lang w:val="lv-LV"/>
        </w:rPr>
        <w:t xml:space="preserve"> </w:t>
      </w:r>
      <w:proofErr w:type="spellStart"/>
      <w:r w:rsidRPr="00897EE2">
        <w:rPr>
          <w:rStyle w:val="Emphasis"/>
          <w:i w:val="0"/>
          <w:sz w:val="22"/>
          <w:szCs w:val="22"/>
          <w:lang w:val="lv-LV"/>
        </w:rPr>
        <w:t>pustuloze</w:t>
      </w:r>
      <w:proofErr w:type="spellEnd"/>
      <w:r w:rsidR="005E54DF" w:rsidRPr="00897EE2">
        <w:rPr>
          <w:rStyle w:val="Emphasis"/>
          <w:i w:val="0"/>
          <w:sz w:val="22"/>
          <w:szCs w:val="22"/>
          <w:lang w:val="lv-LV"/>
        </w:rPr>
        <w:t xml:space="preserve"> </w:t>
      </w:r>
      <w:r w:rsidR="005E54DF" w:rsidRPr="00897EE2">
        <w:rPr>
          <w:sz w:val="22"/>
          <w:szCs w:val="22"/>
          <w:lang w:val="lv-LV"/>
        </w:rPr>
        <w:t>(</w:t>
      </w:r>
      <w:r w:rsidR="005E54DF" w:rsidRPr="00897EE2">
        <w:rPr>
          <w:rStyle w:val="hps"/>
          <w:sz w:val="22"/>
          <w:szCs w:val="22"/>
          <w:lang w:val="lv-LV"/>
        </w:rPr>
        <w:t>zāļu izraisīti izsitumi, kas raksturojas ar</w:t>
      </w:r>
      <w:r w:rsidR="005E54DF" w:rsidRPr="00897EE2">
        <w:rPr>
          <w:sz w:val="22"/>
          <w:szCs w:val="22"/>
          <w:lang w:val="lv-LV"/>
        </w:rPr>
        <w:t xml:space="preserve"> </w:t>
      </w:r>
      <w:r w:rsidR="005E54DF" w:rsidRPr="00897EE2">
        <w:rPr>
          <w:rStyle w:val="hps"/>
          <w:sz w:val="22"/>
          <w:szCs w:val="22"/>
          <w:lang w:val="lv-LV"/>
        </w:rPr>
        <w:t>daudzām mazām</w:t>
      </w:r>
      <w:r w:rsidR="005E54DF" w:rsidRPr="00897EE2">
        <w:rPr>
          <w:sz w:val="22"/>
          <w:szCs w:val="22"/>
          <w:lang w:val="lv-LV"/>
        </w:rPr>
        <w:t xml:space="preserve">, </w:t>
      </w:r>
      <w:r w:rsidR="005E54DF" w:rsidRPr="00897EE2">
        <w:rPr>
          <w:rStyle w:val="hps"/>
          <w:sz w:val="22"/>
          <w:szCs w:val="22"/>
          <w:lang w:val="lv-LV"/>
        </w:rPr>
        <w:t>galvenokārt</w:t>
      </w:r>
      <w:r w:rsidR="005E54DF" w:rsidRPr="00897EE2">
        <w:rPr>
          <w:sz w:val="22"/>
          <w:szCs w:val="22"/>
          <w:lang w:val="lv-LV"/>
        </w:rPr>
        <w:t xml:space="preserve"> </w:t>
      </w:r>
      <w:r w:rsidR="005E54DF" w:rsidRPr="00897EE2">
        <w:rPr>
          <w:rStyle w:val="hps"/>
          <w:sz w:val="22"/>
          <w:szCs w:val="22"/>
          <w:lang w:val="lv-LV"/>
        </w:rPr>
        <w:t>ārpus</w:t>
      </w:r>
      <w:r w:rsidR="005E54DF" w:rsidRPr="00897EE2">
        <w:rPr>
          <w:sz w:val="22"/>
          <w:szCs w:val="22"/>
          <w:lang w:val="lv-LV"/>
        </w:rPr>
        <w:t xml:space="preserve"> </w:t>
      </w:r>
      <w:proofErr w:type="spellStart"/>
      <w:r w:rsidR="005E54DF" w:rsidRPr="00897EE2">
        <w:rPr>
          <w:rStyle w:val="hps"/>
          <w:sz w:val="22"/>
          <w:szCs w:val="22"/>
          <w:lang w:val="lv-LV"/>
        </w:rPr>
        <w:t>folikulas</w:t>
      </w:r>
      <w:proofErr w:type="spellEnd"/>
      <w:r w:rsidR="005E54DF" w:rsidRPr="00897EE2">
        <w:rPr>
          <w:sz w:val="22"/>
          <w:szCs w:val="22"/>
          <w:lang w:val="lv-LV"/>
        </w:rPr>
        <w:t xml:space="preserve">, sterilām </w:t>
      </w:r>
      <w:proofErr w:type="spellStart"/>
      <w:r w:rsidR="005E54DF" w:rsidRPr="00897EE2">
        <w:rPr>
          <w:rStyle w:val="hps"/>
          <w:sz w:val="22"/>
          <w:szCs w:val="22"/>
          <w:lang w:val="lv-LV"/>
        </w:rPr>
        <w:t>pustulām</w:t>
      </w:r>
      <w:proofErr w:type="spellEnd"/>
      <w:r w:rsidR="005E54DF" w:rsidRPr="00897EE2">
        <w:rPr>
          <w:sz w:val="22"/>
          <w:szCs w:val="22"/>
          <w:lang w:val="lv-LV"/>
        </w:rPr>
        <w:t>)</w:t>
      </w:r>
      <w:r w:rsidRPr="00897EE2">
        <w:rPr>
          <w:rStyle w:val="Emphasis"/>
          <w:i w:val="0"/>
          <w:sz w:val="22"/>
          <w:szCs w:val="22"/>
          <w:lang w:val="lv-LV"/>
        </w:rPr>
        <w:t xml:space="preserve">, toksiska epidermas </w:t>
      </w:r>
      <w:proofErr w:type="spellStart"/>
      <w:r w:rsidRPr="00897EE2">
        <w:rPr>
          <w:rStyle w:val="Emphasis"/>
          <w:i w:val="0"/>
          <w:sz w:val="22"/>
          <w:szCs w:val="22"/>
          <w:lang w:val="lv-LV"/>
        </w:rPr>
        <w:t>nekrolīze</w:t>
      </w:r>
      <w:proofErr w:type="spellEnd"/>
      <w:r w:rsidR="005E54DF" w:rsidRPr="00897EE2">
        <w:rPr>
          <w:rStyle w:val="Emphasis"/>
          <w:i w:val="0"/>
          <w:sz w:val="22"/>
          <w:szCs w:val="22"/>
          <w:lang w:val="lv-LV"/>
        </w:rPr>
        <w:t xml:space="preserve"> </w:t>
      </w:r>
      <w:r w:rsidR="005E54DF" w:rsidRPr="00897EE2">
        <w:rPr>
          <w:sz w:val="22"/>
          <w:szCs w:val="22"/>
          <w:lang w:val="lv-LV"/>
        </w:rPr>
        <w:t>(dzīvībai bīstams ādas bojājums)</w:t>
      </w:r>
      <w:r w:rsidRPr="00897EE2">
        <w:rPr>
          <w:rStyle w:val="Emphasis"/>
          <w:i w:val="0"/>
          <w:sz w:val="22"/>
          <w:szCs w:val="22"/>
          <w:lang w:val="lv-LV"/>
        </w:rPr>
        <w:t>, Stīvensa - Džonsona sindroms</w:t>
      </w:r>
      <w:r w:rsidR="005E54DF" w:rsidRPr="00897EE2">
        <w:rPr>
          <w:rStyle w:val="Emphasis"/>
          <w:i w:val="0"/>
          <w:sz w:val="22"/>
          <w:szCs w:val="22"/>
          <w:lang w:val="lv-LV"/>
        </w:rPr>
        <w:t xml:space="preserve"> </w:t>
      </w:r>
      <w:r w:rsidR="005E54DF" w:rsidRPr="00897EE2">
        <w:rPr>
          <w:sz w:val="22"/>
          <w:szCs w:val="22"/>
          <w:lang w:val="lv-LV"/>
        </w:rPr>
        <w:t>(dzīvībai bīstams ādas bojājums)</w:t>
      </w:r>
      <w:r w:rsidRPr="00897EE2">
        <w:rPr>
          <w:rStyle w:val="Emphasis"/>
          <w:i w:val="0"/>
          <w:sz w:val="22"/>
          <w:szCs w:val="22"/>
          <w:lang w:val="lv-LV"/>
        </w:rPr>
        <w:t>.</w:t>
      </w:r>
    </w:p>
    <w:p w14:paraId="1BECCD99" w14:textId="77777777" w:rsidR="005E54DF" w:rsidRPr="00897EE2" w:rsidRDefault="005E54DF" w:rsidP="00897EE2">
      <w:pPr>
        <w:pStyle w:val="Default"/>
        <w:jc w:val="both"/>
        <w:rPr>
          <w:sz w:val="22"/>
          <w:szCs w:val="22"/>
          <w:lang w:val="lv-LV"/>
        </w:rPr>
      </w:pPr>
    </w:p>
    <w:p w14:paraId="66982572" w14:textId="77777777" w:rsidR="00142E0D" w:rsidRPr="00897EE2" w:rsidRDefault="00142E0D" w:rsidP="00897EE2">
      <w:pPr>
        <w:pStyle w:val="Default"/>
        <w:jc w:val="both"/>
        <w:rPr>
          <w:sz w:val="22"/>
          <w:szCs w:val="22"/>
          <w:lang w:val="lv-LV"/>
        </w:rPr>
      </w:pPr>
      <w:r w:rsidRPr="00897EE2">
        <w:rPr>
          <w:sz w:val="22"/>
          <w:szCs w:val="22"/>
          <w:lang w:val="lv-LV"/>
        </w:rPr>
        <w:t xml:space="preserve">Ja </w:t>
      </w:r>
      <w:proofErr w:type="spellStart"/>
      <w:r w:rsidRPr="00897EE2">
        <w:rPr>
          <w:sz w:val="22"/>
          <w:szCs w:val="22"/>
          <w:lang w:val="lv-LV"/>
        </w:rPr>
        <w:t>paracetamolu</w:t>
      </w:r>
      <w:proofErr w:type="spellEnd"/>
      <w:r w:rsidRPr="00897EE2">
        <w:rPr>
          <w:sz w:val="22"/>
          <w:szCs w:val="22"/>
          <w:lang w:val="lv-LV"/>
        </w:rPr>
        <w:t xml:space="preserve"> lieto </w:t>
      </w:r>
      <w:r w:rsidR="001F3E9D" w:rsidRPr="00897EE2">
        <w:rPr>
          <w:sz w:val="22"/>
          <w:szCs w:val="22"/>
          <w:lang w:val="lv-LV"/>
        </w:rPr>
        <w:t xml:space="preserve">lielās devās un </w:t>
      </w:r>
      <w:r w:rsidRPr="00897EE2">
        <w:rPr>
          <w:sz w:val="22"/>
          <w:szCs w:val="22"/>
          <w:lang w:val="lv-LV"/>
        </w:rPr>
        <w:t>ilgstoši, tas var izraisīt nieru un</w:t>
      </w:r>
      <w:r w:rsidR="00C71F47" w:rsidRPr="00897EE2">
        <w:rPr>
          <w:sz w:val="22"/>
          <w:szCs w:val="22"/>
          <w:lang w:val="lv-LV"/>
        </w:rPr>
        <w:t>/vai</w:t>
      </w:r>
      <w:r w:rsidRPr="00897EE2">
        <w:rPr>
          <w:sz w:val="22"/>
          <w:szCs w:val="22"/>
          <w:lang w:val="lv-LV"/>
        </w:rPr>
        <w:t xml:space="preserve"> aknu darbības</w:t>
      </w:r>
      <w:r w:rsidR="00C71F47" w:rsidRPr="00897EE2">
        <w:rPr>
          <w:sz w:val="22"/>
          <w:szCs w:val="22"/>
          <w:lang w:val="lv-LV"/>
        </w:rPr>
        <w:t xml:space="preserve"> </w:t>
      </w:r>
      <w:r w:rsidRPr="00897EE2">
        <w:rPr>
          <w:sz w:val="22"/>
          <w:szCs w:val="22"/>
          <w:lang w:val="lv-LV"/>
        </w:rPr>
        <w:t>traucējumus</w:t>
      </w:r>
      <w:r w:rsidR="008F409B" w:rsidRPr="00897EE2">
        <w:rPr>
          <w:sz w:val="22"/>
          <w:szCs w:val="22"/>
          <w:lang w:val="lv-LV"/>
        </w:rPr>
        <w:t>, kā arī izmaiņas asinsainā.</w:t>
      </w:r>
    </w:p>
    <w:p w14:paraId="75E16F76" w14:textId="77777777" w:rsidR="00142E0D" w:rsidRPr="00897EE2" w:rsidRDefault="00142E0D" w:rsidP="00897EE2">
      <w:pPr>
        <w:pStyle w:val="Default"/>
        <w:jc w:val="both"/>
        <w:rPr>
          <w:sz w:val="22"/>
          <w:szCs w:val="22"/>
          <w:lang w:val="lv-LV"/>
        </w:rPr>
      </w:pPr>
    </w:p>
    <w:p w14:paraId="647DF508" w14:textId="77777777" w:rsidR="00152D0E" w:rsidRPr="00897EE2" w:rsidRDefault="00152D0E" w:rsidP="00897EE2">
      <w:pPr>
        <w:numPr>
          <w:ilvl w:val="12"/>
          <w:numId w:val="0"/>
        </w:numPr>
        <w:spacing w:line="240" w:lineRule="auto"/>
        <w:jc w:val="both"/>
        <w:outlineLvl w:val="0"/>
        <w:rPr>
          <w:b/>
          <w:color w:val="000000"/>
          <w:szCs w:val="22"/>
        </w:rPr>
      </w:pPr>
      <w:r w:rsidRPr="00897EE2">
        <w:rPr>
          <w:b/>
          <w:color w:val="000000"/>
          <w:szCs w:val="22"/>
        </w:rPr>
        <w:lastRenderedPageBreak/>
        <w:t>Ziņošana par blakusparādībām</w:t>
      </w:r>
    </w:p>
    <w:p w14:paraId="4F2E14CA" w14:textId="77777777" w:rsidR="00152D0E" w:rsidRPr="00897EE2" w:rsidRDefault="00152D0E" w:rsidP="00897EE2">
      <w:pPr>
        <w:numPr>
          <w:ilvl w:val="12"/>
          <w:numId w:val="0"/>
        </w:numPr>
        <w:tabs>
          <w:tab w:val="clear" w:pos="567"/>
        </w:tabs>
        <w:spacing w:line="240" w:lineRule="auto"/>
        <w:jc w:val="both"/>
        <w:rPr>
          <w:color w:val="000000"/>
          <w:szCs w:val="22"/>
        </w:rPr>
      </w:pPr>
      <w:r w:rsidRPr="00897EE2">
        <w:rPr>
          <w:color w:val="000000"/>
          <w:szCs w:val="22"/>
        </w:rPr>
        <w:t xml:space="preserve">Ja Jums </w:t>
      </w:r>
      <w:r w:rsidR="00AF6919" w:rsidRPr="00897EE2">
        <w:rPr>
          <w:color w:val="000000"/>
          <w:szCs w:val="22"/>
        </w:rPr>
        <w:t xml:space="preserve">(Jūsu bērnam) </w:t>
      </w:r>
      <w:r w:rsidRPr="00897EE2">
        <w:rPr>
          <w:color w:val="000000"/>
          <w:szCs w:val="22"/>
        </w:rPr>
        <w:t xml:space="preserve">rodas jebkādas blakusparādības, konsultējieties ar </w:t>
      </w:r>
      <w:r w:rsidR="00AF6919" w:rsidRPr="00897EE2">
        <w:rPr>
          <w:noProof/>
          <w:color w:val="000000"/>
          <w:szCs w:val="22"/>
        </w:rPr>
        <w:t xml:space="preserve">(bērna) </w:t>
      </w:r>
      <w:r w:rsidRPr="00897EE2">
        <w:rPr>
          <w:color w:val="000000"/>
          <w:szCs w:val="22"/>
        </w:rPr>
        <w:t xml:space="preserve">ārstu vai farmaceitu. Tas attiecas arī uz iespējamajām blakusparādībām, kas nav minētas šajā instrukcijā. Jūs varat ziņot par blakusparādībām arī tieši, </w:t>
      </w:r>
      <w:r w:rsidR="00FB6BDA" w:rsidRPr="00897EE2">
        <w:rPr>
          <w:color w:val="000000"/>
          <w:szCs w:val="22"/>
        </w:rPr>
        <w:t xml:space="preserve">Zāļu valsts </w:t>
      </w:r>
      <w:r w:rsidR="005F1F82" w:rsidRPr="00897EE2">
        <w:rPr>
          <w:color w:val="000000"/>
          <w:szCs w:val="22"/>
        </w:rPr>
        <w:t>a</w:t>
      </w:r>
      <w:r w:rsidR="00FB6BDA" w:rsidRPr="00897EE2">
        <w:rPr>
          <w:color w:val="000000"/>
          <w:szCs w:val="22"/>
        </w:rPr>
        <w:t xml:space="preserve">ģentūrai, </w:t>
      </w:r>
      <w:r w:rsidRPr="00897EE2">
        <w:rPr>
          <w:color w:val="000000"/>
          <w:szCs w:val="22"/>
        </w:rPr>
        <w:t>Jersikas ielā</w:t>
      </w:r>
      <w:r w:rsidR="00FB6BDA" w:rsidRPr="00897EE2">
        <w:rPr>
          <w:color w:val="000000"/>
          <w:szCs w:val="22"/>
        </w:rPr>
        <w:t xml:space="preserve"> </w:t>
      </w:r>
      <w:r w:rsidRPr="00897EE2">
        <w:rPr>
          <w:color w:val="000000"/>
          <w:szCs w:val="22"/>
        </w:rPr>
        <w:t xml:space="preserve">15, Rīgā, LV 1003. </w:t>
      </w:r>
      <w:r w:rsidRPr="00897EE2">
        <w:rPr>
          <w:rFonts w:eastAsia="Calibri"/>
          <w:color w:val="000000"/>
          <w:szCs w:val="22"/>
          <w:lang w:eastAsia="zh-CN"/>
        </w:rPr>
        <w:t xml:space="preserve">Tīmekļa vietne: </w:t>
      </w:r>
      <w:hyperlink r:id="rId45" w:history="1">
        <w:r w:rsidRPr="00897EE2">
          <w:rPr>
            <w:rFonts w:eastAsia="Calibri"/>
            <w:color w:val="000000"/>
            <w:szCs w:val="22"/>
            <w:u w:val="single"/>
          </w:rPr>
          <w:t>www.zva.gov.lv</w:t>
        </w:r>
      </w:hyperlink>
    </w:p>
    <w:p w14:paraId="35E05DE7" w14:textId="77777777" w:rsidR="00152D0E" w:rsidRPr="00897EE2" w:rsidRDefault="00152D0E" w:rsidP="00897EE2">
      <w:pPr>
        <w:numPr>
          <w:ilvl w:val="12"/>
          <w:numId w:val="0"/>
        </w:numPr>
        <w:tabs>
          <w:tab w:val="clear" w:pos="567"/>
        </w:tabs>
        <w:spacing w:line="240" w:lineRule="auto"/>
        <w:jc w:val="both"/>
        <w:rPr>
          <w:color w:val="000000"/>
          <w:szCs w:val="22"/>
        </w:rPr>
      </w:pPr>
      <w:r w:rsidRPr="00897EE2">
        <w:rPr>
          <w:color w:val="000000"/>
          <w:szCs w:val="22"/>
        </w:rPr>
        <w:t>Ziņojot par blakusparādībām, Jūs varat palīdzēt nodrošināt daudz plašāku informāciju par šo zāļu drošumu.</w:t>
      </w:r>
    </w:p>
    <w:p w14:paraId="7B7F3C8F" w14:textId="77777777" w:rsidR="00AB5426" w:rsidRPr="00897EE2" w:rsidRDefault="00AB5426" w:rsidP="00897EE2">
      <w:pPr>
        <w:numPr>
          <w:ilvl w:val="12"/>
          <w:numId w:val="0"/>
        </w:numPr>
        <w:tabs>
          <w:tab w:val="clear" w:pos="567"/>
        </w:tabs>
        <w:spacing w:line="240" w:lineRule="auto"/>
        <w:jc w:val="both"/>
        <w:rPr>
          <w:color w:val="000000"/>
          <w:szCs w:val="22"/>
        </w:rPr>
      </w:pPr>
    </w:p>
    <w:p w14:paraId="5B432B64" w14:textId="77777777" w:rsidR="001E632E" w:rsidRPr="00897EE2" w:rsidRDefault="001E632E" w:rsidP="00897EE2">
      <w:pPr>
        <w:numPr>
          <w:ilvl w:val="12"/>
          <w:numId w:val="0"/>
        </w:numPr>
        <w:tabs>
          <w:tab w:val="clear" w:pos="567"/>
        </w:tabs>
        <w:spacing w:line="240" w:lineRule="auto"/>
        <w:jc w:val="both"/>
        <w:rPr>
          <w:color w:val="000000"/>
          <w:szCs w:val="22"/>
        </w:rPr>
      </w:pPr>
    </w:p>
    <w:p w14:paraId="3AE47578"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b/>
          <w:color w:val="000000"/>
          <w:szCs w:val="22"/>
        </w:rPr>
        <w:t>5.</w:t>
      </w:r>
      <w:r w:rsidRPr="00897EE2">
        <w:rPr>
          <w:b/>
          <w:noProof/>
          <w:color w:val="000000"/>
          <w:szCs w:val="22"/>
        </w:rPr>
        <w:tab/>
        <w:t>K</w:t>
      </w:r>
      <w:r w:rsidR="008F26B5" w:rsidRPr="00897EE2">
        <w:rPr>
          <w:b/>
          <w:noProof/>
          <w:color w:val="000000"/>
          <w:szCs w:val="22"/>
        </w:rPr>
        <w:t>ā</w:t>
      </w:r>
      <w:r w:rsidRPr="00897EE2">
        <w:rPr>
          <w:b/>
          <w:noProof/>
          <w:color w:val="000000"/>
          <w:szCs w:val="22"/>
        </w:rPr>
        <w:t xml:space="preserve"> </w:t>
      </w:r>
      <w:r w:rsidR="008F26B5" w:rsidRPr="00897EE2">
        <w:rPr>
          <w:b/>
          <w:noProof/>
          <w:color w:val="000000"/>
          <w:szCs w:val="22"/>
        </w:rPr>
        <w:t>uzglabāt</w:t>
      </w:r>
      <w:r w:rsidRPr="00897EE2">
        <w:rPr>
          <w:b/>
          <w:noProof/>
          <w:color w:val="000000"/>
          <w:szCs w:val="22"/>
        </w:rPr>
        <w:t xml:space="preserve"> </w:t>
      </w:r>
      <w:r w:rsidR="00030C7A" w:rsidRPr="00897EE2">
        <w:rPr>
          <w:b/>
          <w:bCs/>
          <w:noProof/>
          <w:color w:val="000000"/>
          <w:szCs w:val="22"/>
        </w:rPr>
        <w:t>Paracetamol Phs</w:t>
      </w:r>
    </w:p>
    <w:p w14:paraId="697B43C6" w14:textId="77777777" w:rsidR="001E632E" w:rsidRPr="00897EE2" w:rsidRDefault="001E632E" w:rsidP="00897EE2">
      <w:pPr>
        <w:numPr>
          <w:ilvl w:val="12"/>
          <w:numId w:val="0"/>
        </w:numPr>
        <w:tabs>
          <w:tab w:val="clear" w:pos="567"/>
        </w:tabs>
        <w:spacing w:line="240" w:lineRule="auto"/>
        <w:jc w:val="both"/>
        <w:rPr>
          <w:color w:val="000000"/>
          <w:szCs w:val="22"/>
        </w:rPr>
      </w:pPr>
    </w:p>
    <w:p w14:paraId="38E3F233" w14:textId="77777777" w:rsidR="00CD10AA" w:rsidRPr="00897EE2" w:rsidRDefault="00CD10AA" w:rsidP="00897EE2">
      <w:pPr>
        <w:numPr>
          <w:ilvl w:val="12"/>
          <w:numId w:val="0"/>
        </w:numPr>
        <w:tabs>
          <w:tab w:val="clear" w:pos="567"/>
        </w:tabs>
        <w:spacing w:line="240" w:lineRule="auto"/>
        <w:jc w:val="both"/>
        <w:rPr>
          <w:color w:val="000000"/>
          <w:szCs w:val="22"/>
        </w:rPr>
      </w:pPr>
      <w:r w:rsidRPr="00897EE2">
        <w:rPr>
          <w:color w:val="000000"/>
          <w:szCs w:val="22"/>
        </w:rPr>
        <w:t>Uzglabāt</w:t>
      </w:r>
      <w:r w:rsidR="006B6344" w:rsidRPr="00897EE2">
        <w:rPr>
          <w:color w:val="000000"/>
          <w:szCs w:val="22"/>
        </w:rPr>
        <w:t xml:space="preserve"> </w:t>
      </w:r>
      <w:r w:rsidRPr="00897EE2">
        <w:rPr>
          <w:color w:val="000000"/>
          <w:szCs w:val="22"/>
        </w:rPr>
        <w:t xml:space="preserve">bērniem </w:t>
      </w:r>
      <w:r w:rsidR="008F26B5" w:rsidRPr="00897EE2">
        <w:rPr>
          <w:noProof/>
          <w:color w:val="000000"/>
          <w:szCs w:val="22"/>
        </w:rPr>
        <w:t xml:space="preserve">neredzamā un </w:t>
      </w:r>
      <w:r w:rsidR="008F26B5" w:rsidRPr="00897EE2">
        <w:rPr>
          <w:color w:val="000000"/>
          <w:szCs w:val="22"/>
        </w:rPr>
        <w:t xml:space="preserve">nepieejamā </w:t>
      </w:r>
      <w:r w:rsidRPr="00897EE2">
        <w:rPr>
          <w:color w:val="000000"/>
          <w:szCs w:val="22"/>
        </w:rPr>
        <w:t>vietā.</w:t>
      </w:r>
    </w:p>
    <w:p w14:paraId="1BCF5E41" w14:textId="77777777" w:rsidR="00CD10AA" w:rsidRPr="00897EE2" w:rsidRDefault="00CD10AA" w:rsidP="00897EE2">
      <w:pPr>
        <w:numPr>
          <w:ilvl w:val="12"/>
          <w:numId w:val="0"/>
        </w:numPr>
        <w:tabs>
          <w:tab w:val="clear" w:pos="567"/>
        </w:tabs>
        <w:spacing w:line="240" w:lineRule="auto"/>
        <w:jc w:val="both"/>
        <w:rPr>
          <w:noProof/>
          <w:color w:val="000000"/>
          <w:szCs w:val="22"/>
        </w:rPr>
      </w:pPr>
    </w:p>
    <w:p w14:paraId="7D5FA147" w14:textId="77777777" w:rsidR="00CD10AA" w:rsidRPr="00897EE2" w:rsidRDefault="00CD10AA" w:rsidP="00897EE2">
      <w:pPr>
        <w:numPr>
          <w:ilvl w:val="12"/>
          <w:numId w:val="0"/>
        </w:numPr>
        <w:tabs>
          <w:tab w:val="clear" w:pos="567"/>
        </w:tabs>
        <w:spacing w:line="240" w:lineRule="auto"/>
        <w:jc w:val="both"/>
        <w:rPr>
          <w:noProof/>
          <w:color w:val="000000"/>
          <w:szCs w:val="22"/>
        </w:rPr>
      </w:pPr>
      <w:r w:rsidRPr="00897EE2">
        <w:rPr>
          <w:noProof/>
          <w:color w:val="000000"/>
          <w:szCs w:val="22"/>
        </w:rPr>
        <w:t>Nelietot</w:t>
      </w:r>
      <w:r w:rsidR="008F26B5" w:rsidRPr="00897EE2">
        <w:rPr>
          <w:noProof/>
          <w:color w:val="000000"/>
          <w:szCs w:val="22"/>
        </w:rPr>
        <w:t xml:space="preserve"> šīs zāles </w:t>
      </w:r>
      <w:r w:rsidRPr="00897EE2">
        <w:rPr>
          <w:noProof/>
          <w:color w:val="000000"/>
          <w:szCs w:val="22"/>
        </w:rPr>
        <w:t xml:space="preserve">pēc derīguma termiņa beigām, kas norādīts uz </w:t>
      </w:r>
      <w:r w:rsidR="001E632E" w:rsidRPr="00897EE2">
        <w:rPr>
          <w:noProof/>
          <w:color w:val="000000"/>
          <w:szCs w:val="22"/>
        </w:rPr>
        <w:t>iepakojuma</w:t>
      </w:r>
      <w:r w:rsidR="006B6344" w:rsidRPr="00897EE2">
        <w:rPr>
          <w:noProof/>
          <w:color w:val="000000"/>
          <w:szCs w:val="22"/>
        </w:rPr>
        <w:t xml:space="preserve"> </w:t>
      </w:r>
      <w:r w:rsidRPr="00897EE2">
        <w:rPr>
          <w:noProof/>
          <w:color w:val="000000"/>
          <w:szCs w:val="22"/>
        </w:rPr>
        <w:t xml:space="preserve">pēc </w:t>
      </w:r>
      <w:r w:rsidR="006B6344" w:rsidRPr="00897EE2">
        <w:rPr>
          <w:noProof/>
          <w:color w:val="000000"/>
          <w:szCs w:val="22"/>
        </w:rPr>
        <w:t>„</w:t>
      </w:r>
      <w:r w:rsidR="001E632E" w:rsidRPr="00897EE2">
        <w:rPr>
          <w:noProof/>
          <w:color w:val="000000"/>
          <w:szCs w:val="22"/>
        </w:rPr>
        <w:t>EXP</w:t>
      </w:r>
      <w:r w:rsidR="006B6344" w:rsidRPr="00897EE2">
        <w:rPr>
          <w:noProof/>
          <w:color w:val="000000"/>
          <w:szCs w:val="22"/>
        </w:rPr>
        <w:t>”</w:t>
      </w:r>
      <w:r w:rsidRPr="00897EE2">
        <w:rPr>
          <w:noProof/>
          <w:color w:val="000000"/>
          <w:szCs w:val="22"/>
        </w:rPr>
        <w:t>.</w:t>
      </w:r>
      <w:r w:rsidR="006B6344" w:rsidRPr="00897EE2">
        <w:rPr>
          <w:noProof/>
          <w:color w:val="000000"/>
          <w:szCs w:val="22"/>
        </w:rPr>
        <w:t xml:space="preserve"> </w:t>
      </w:r>
      <w:r w:rsidRPr="00897EE2">
        <w:rPr>
          <w:noProof/>
          <w:color w:val="000000"/>
          <w:szCs w:val="22"/>
        </w:rPr>
        <w:t>Derīguma termiņš attiecas u</w:t>
      </w:r>
      <w:r w:rsidR="006B6344" w:rsidRPr="00897EE2">
        <w:rPr>
          <w:noProof/>
          <w:color w:val="000000"/>
          <w:szCs w:val="22"/>
        </w:rPr>
        <w:t>z norādītā mēneša pēdējo dienu.</w:t>
      </w:r>
    </w:p>
    <w:p w14:paraId="58BB0D70" w14:textId="77777777" w:rsidR="00CD10AA" w:rsidRPr="00897EE2" w:rsidRDefault="00CD10AA" w:rsidP="00897EE2">
      <w:pPr>
        <w:numPr>
          <w:ilvl w:val="12"/>
          <w:numId w:val="0"/>
        </w:numPr>
        <w:tabs>
          <w:tab w:val="clear" w:pos="567"/>
        </w:tabs>
        <w:spacing w:line="240" w:lineRule="auto"/>
        <w:jc w:val="both"/>
        <w:rPr>
          <w:noProof/>
          <w:color w:val="000000"/>
          <w:szCs w:val="22"/>
        </w:rPr>
      </w:pPr>
    </w:p>
    <w:p w14:paraId="1AFF6A37" w14:textId="77777777" w:rsidR="00142E0D" w:rsidRPr="00897EE2" w:rsidRDefault="00142E0D" w:rsidP="00897EE2">
      <w:pPr>
        <w:spacing w:line="240" w:lineRule="auto"/>
        <w:jc w:val="both"/>
        <w:rPr>
          <w:color w:val="000000"/>
          <w:szCs w:val="22"/>
        </w:rPr>
      </w:pPr>
      <w:r w:rsidRPr="00897EE2">
        <w:rPr>
          <w:color w:val="000000"/>
          <w:szCs w:val="22"/>
        </w:rPr>
        <w:t>Uzglabāt temperatūrā līdz 25°C.</w:t>
      </w:r>
    </w:p>
    <w:p w14:paraId="539A825E" w14:textId="77777777" w:rsidR="00142E0D" w:rsidRPr="00897EE2" w:rsidRDefault="00142E0D" w:rsidP="00897EE2">
      <w:pPr>
        <w:spacing w:line="240" w:lineRule="auto"/>
        <w:jc w:val="both"/>
        <w:rPr>
          <w:color w:val="000000"/>
          <w:szCs w:val="22"/>
        </w:rPr>
      </w:pPr>
      <w:r w:rsidRPr="00897EE2">
        <w:rPr>
          <w:color w:val="000000"/>
          <w:szCs w:val="22"/>
        </w:rPr>
        <w:t>Uzglabāt oriģinālā iepakojumā</w:t>
      </w:r>
      <w:r w:rsidR="006B162A" w:rsidRPr="00897EE2">
        <w:rPr>
          <w:color w:val="000000"/>
          <w:szCs w:val="22"/>
        </w:rPr>
        <w:t>, lai pas</w:t>
      </w:r>
      <w:r w:rsidRPr="00897EE2">
        <w:rPr>
          <w:color w:val="000000"/>
          <w:szCs w:val="22"/>
        </w:rPr>
        <w:t>argāt</w:t>
      </w:r>
      <w:r w:rsidR="006B162A" w:rsidRPr="00897EE2">
        <w:rPr>
          <w:color w:val="000000"/>
          <w:szCs w:val="22"/>
        </w:rPr>
        <w:t>u</w:t>
      </w:r>
      <w:r w:rsidRPr="00897EE2">
        <w:rPr>
          <w:color w:val="000000"/>
          <w:szCs w:val="22"/>
        </w:rPr>
        <w:t xml:space="preserve"> no gaismas un mitruma.</w:t>
      </w:r>
    </w:p>
    <w:p w14:paraId="69882770" w14:textId="77777777" w:rsidR="00142E0D" w:rsidRPr="00897EE2" w:rsidRDefault="00142E0D" w:rsidP="00897EE2">
      <w:pPr>
        <w:spacing w:line="240" w:lineRule="auto"/>
        <w:jc w:val="both"/>
        <w:rPr>
          <w:color w:val="000000"/>
          <w:szCs w:val="22"/>
        </w:rPr>
      </w:pPr>
      <w:r w:rsidRPr="00897EE2">
        <w:rPr>
          <w:color w:val="000000"/>
          <w:szCs w:val="22"/>
        </w:rPr>
        <w:t>Nesasaldēt.</w:t>
      </w:r>
    </w:p>
    <w:p w14:paraId="275DE4FB" w14:textId="77777777" w:rsidR="00CD10AA" w:rsidRPr="00897EE2" w:rsidRDefault="00CD10AA" w:rsidP="00897EE2">
      <w:pPr>
        <w:numPr>
          <w:ilvl w:val="12"/>
          <w:numId w:val="0"/>
        </w:numPr>
        <w:tabs>
          <w:tab w:val="clear" w:pos="567"/>
        </w:tabs>
        <w:spacing w:line="240" w:lineRule="auto"/>
        <w:jc w:val="both"/>
        <w:rPr>
          <w:noProof/>
          <w:color w:val="000000"/>
          <w:szCs w:val="22"/>
        </w:rPr>
      </w:pPr>
    </w:p>
    <w:p w14:paraId="58263D3C" w14:textId="77777777" w:rsidR="00CD10AA" w:rsidRPr="00897EE2" w:rsidRDefault="006B6344" w:rsidP="00897EE2">
      <w:pPr>
        <w:numPr>
          <w:ilvl w:val="12"/>
          <w:numId w:val="0"/>
        </w:numPr>
        <w:tabs>
          <w:tab w:val="clear" w:pos="567"/>
        </w:tabs>
        <w:spacing w:line="240" w:lineRule="auto"/>
        <w:jc w:val="both"/>
        <w:rPr>
          <w:color w:val="000000"/>
          <w:szCs w:val="22"/>
        </w:rPr>
      </w:pPr>
      <w:r w:rsidRPr="00897EE2">
        <w:rPr>
          <w:noProof/>
          <w:color w:val="000000"/>
          <w:szCs w:val="22"/>
        </w:rPr>
        <w:t xml:space="preserve">Neizmetiet zāles </w:t>
      </w:r>
      <w:r w:rsidRPr="00897EE2">
        <w:rPr>
          <w:color w:val="000000"/>
          <w:szCs w:val="22"/>
        </w:rPr>
        <w:t>kanalizācijā</w:t>
      </w:r>
      <w:r w:rsidRPr="00897EE2">
        <w:rPr>
          <w:noProof/>
          <w:color w:val="000000"/>
          <w:szCs w:val="22"/>
        </w:rPr>
        <w:t xml:space="preserve"> </w:t>
      </w:r>
      <w:r w:rsidR="00D6219F" w:rsidRPr="00897EE2">
        <w:rPr>
          <w:noProof/>
          <w:color w:val="000000"/>
          <w:szCs w:val="22"/>
        </w:rPr>
        <w:t>vai sadzīves atkritumos</w:t>
      </w:r>
      <w:r w:rsidR="00D6219F" w:rsidRPr="00897EE2">
        <w:rPr>
          <w:color w:val="000000"/>
          <w:szCs w:val="22"/>
        </w:rPr>
        <w:t>. Vaicājiet farmaceitam</w:t>
      </w:r>
      <w:r w:rsidR="00D6219F" w:rsidRPr="00897EE2">
        <w:rPr>
          <w:noProof/>
          <w:color w:val="000000"/>
          <w:szCs w:val="22"/>
        </w:rPr>
        <w:t>, kā izmest zāles, kuras vairs nelietojat</w:t>
      </w:r>
      <w:r w:rsidR="00D6219F" w:rsidRPr="00897EE2">
        <w:rPr>
          <w:color w:val="000000"/>
          <w:szCs w:val="22"/>
        </w:rPr>
        <w:t xml:space="preserve">. </w:t>
      </w:r>
      <w:r w:rsidR="00CD10AA" w:rsidRPr="00897EE2">
        <w:rPr>
          <w:color w:val="000000"/>
          <w:szCs w:val="22"/>
        </w:rPr>
        <w:t>Šie pasākumi pal</w:t>
      </w:r>
      <w:r w:rsidRPr="00897EE2">
        <w:rPr>
          <w:color w:val="000000"/>
          <w:szCs w:val="22"/>
        </w:rPr>
        <w:t>īdzēs aizsargāt apkārtējo vidi.</w:t>
      </w:r>
    </w:p>
    <w:p w14:paraId="4E080EA6" w14:textId="77777777" w:rsidR="00CD10AA" w:rsidRPr="00897EE2" w:rsidRDefault="00CD10AA" w:rsidP="00897EE2">
      <w:pPr>
        <w:numPr>
          <w:ilvl w:val="12"/>
          <w:numId w:val="0"/>
        </w:numPr>
        <w:tabs>
          <w:tab w:val="clear" w:pos="567"/>
        </w:tabs>
        <w:spacing w:line="240" w:lineRule="auto"/>
        <w:jc w:val="both"/>
        <w:rPr>
          <w:color w:val="000000"/>
          <w:szCs w:val="22"/>
        </w:rPr>
      </w:pPr>
    </w:p>
    <w:p w14:paraId="2626C6B4" w14:textId="77777777" w:rsidR="001E632E" w:rsidRPr="00897EE2" w:rsidRDefault="001E632E" w:rsidP="00897EE2">
      <w:pPr>
        <w:numPr>
          <w:ilvl w:val="12"/>
          <w:numId w:val="0"/>
        </w:numPr>
        <w:tabs>
          <w:tab w:val="clear" w:pos="567"/>
        </w:tabs>
        <w:spacing w:line="240" w:lineRule="auto"/>
        <w:jc w:val="both"/>
        <w:rPr>
          <w:color w:val="000000"/>
          <w:szCs w:val="22"/>
        </w:rPr>
      </w:pPr>
    </w:p>
    <w:p w14:paraId="38A1BD69" w14:textId="77777777" w:rsidR="00CD10AA" w:rsidRPr="00897EE2" w:rsidRDefault="00CD10AA" w:rsidP="00897EE2">
      <w:pPr>
        <w:numPr>
          <w:ilvl w:val="12"/>
          <w:numId w:val="0"/>
        </w:numPr>
        <w:tabs>
          <w:tab w:val="clear" w:pos="567"/>
        </w:tabs>
        <w:spacing w:line="240" w:lineRule="auto"/>
        <w:jc w:val="both"/>
        <w:rPr>
          <w:b/>
          <w:color w:val="000000"/>
          <w:szCs w:val="22"/>
        </w:rPr>
      </w:pPr>
      <w:r w:rsidRPr="00897EE2">
        <w:rPr>
          <w:b/>
          <w:color w:val="000000"/>
          <w:szCs w:val="22"/>
        </w:rPr>
        <w:t>6.</w:t>
      </w:r>
      <w:r w:rsidRPr="00897EE2">
        <w:rPr>
          <w:b/>
          <w:noProof/>
          <w:color w:val="000000"/>
          <w:szCs w:val="22"/>
        </w:rPr>
        <w:tab/>
      </w:r>
      <w:r w:rsidR="00D6219F" w:rsidRPr="00897EE2">
        <w:rPr>
          <w:b/>
          <w:noProof/>
          <w:color w:val="000000"/>
          <w:szCs w:val="22"/>
        </w:rPr>
        <w:t>Iepakojuma saturs un cita informācija</w:t>
      </w:r>
    </w:p>
    <w:p w14:paraId="2FEC2CB4" w14:textId="77777777" w:rsidR="001E632E" w:rsidRPr="00897EE2" w:rsidRDefault="001E632E" w:rsidP="00897EE2">
      <w:pPr>
        <w:numPr>
          <w:ilvl w:val="12"/>
          <w:numId w:val="0"/>
        </w:numPr>
        <w:tabs>
          <w:tab w:val="clear" w:pos="567"/>
        </w:tabs>
        <w:spacing w:line="240" w:lineRule="auto"/>
        <w:jc w:val="both"/>
        <w:rPr>
          <w:b/>
          <w:color w:val="000000"/>
          <w:szCs w:val="22"/>
        </w:rPr>
      </w:pPr>
    </w:p>
    <w:p w14:paraId="127BBAC7" w14:textId="77777777" w:rsidR="00CD10AA" w:rsidRPr="00897EE2" w:rsidRDefault="00CD10AA" w:rsidP="00897EE2">
      <w:pPr>
        <w:numPr>
          <w:ilvl w:val="12"/>
          <w:numId w:val="0"/>
        </w:numPr>
        <w:tabs>
          <w:tab w:val="clear" w:pos="567"/>
        </w:tabs>
        <w:spacing w:line="240" w:lineRule="auto"/>
        <w:jc w:val="both"/>
        <w:rPr>
          <w:b/>
          <w:color w:val="000000"/>
          <w:szCs w:val="22"/>
        </w:rPr>
      </w:pPr>
      <w:r w:rsidRPr="00897EE2">
        <w:rPr>
          <w:b/>
          <w:color w:val="000000"/>
          <w:szCs w:val="22"/>
        </w:rPr>
        <w:t xml:space="preserve">Ko </w:t>
      </w:r>
      <w:proofErr w:type="spellStart"/>
      <w:r w:rsidR="00030C7A" w:rsidRPr="00897EE2">
        <w:rPr>
          <w:b/>
          <w:color w:val="000000"/>
          <w:szCs w:val="22"/>
        </w:rPr>
        <w:t>Paracetamol</w:t>
      </w:r>
      <w:proofErr w:type="spellEnd"/>
      <w:r w:rsidR="00030C7A" w:rsidRPr="00897EE2">
        <w:rPr>
          <w:b/>
          <w:color w:val="000000"/>
          <w:szCs w:val="22"/>
        </w:rPr>
        <w:t xml:space="preserve"> </w:t>
      </w:r>
      <w:proofErr w:type="spellStart"/>
      <w:r w:rsidR="00030C7A" w:rsidRPr="00897EE2">
        <w:rPr>
          <w:b/>
          <w:color w:val="000000"/>
          <w:szCs w:val="22"/>
        </w:rPr>
        <w:t>Phs</w:t>
      </w:r>
      <w:proofErr w:type="spellEnd"/>
      <w:r w:rsidRPr="00897EE2">
        <w:rPr>
          <w:b/>
          <w:color w:val="000000"/>
          <w:szCs w:val="22"/>
        </w:rPr>
        <w:t xml:space="preserve"> satur</w:t>
      </w:r>
    </w:p>
    <w:p w14:paraId="2FB91F6A" w14:textId="77777777" w:rsidR="00CD10AA" w:rsidRPr="00897EE2" w:rsidRDefault="00CD10AA" w:rsidP="00897EE2">
      <w:pPr>
        <w:numPr>
          <w:ilvl w:val="0"/>
          <w:numId w:val="32"/>
        </w:numPr>
        <w:tabs>
          <w:tab w:val="clear" w:pos="567"/>
          <w:tab w:val="left" w:pos="709"/>
        </w:tabs>
        <w:spacing w:line="240" w:lineRule="auto"/>
        <w:jc w:val="both"/>
        <w:rPr>
          <w:noProof/>
          <w:color w:val="000000"/>
          <w:szCs w:val="22"/>
        </w:rPr>
      </w:pPr>
      <w:r w:rsidRPr="00897EE2">
        <w:rPr>
          <w:color w:val="000000"/>
          <w:szCs w:val="22"/>
        </w:rPr>
        <w:t>Aktīvā viela</w:t>
      </w:r>
      <w:r w:rsidR="006B6344" w:rsidRPr="00897EE2">
        <w:rPr>
          <w:color w:val="000000"/>
          <w:szCs w:val="22"/>
        </w:rPr>
        <w:t xml:space="preserve"> ir </w:t>
      </w:r>
      <w:proofErr w:type="spellStart"/>
      <w:r w:rsidR="00142E0D" w:rsidRPr="00897EE2">
        <w:rPr>
          <w:color w:val="000000"/>
          <w:szCs w:val="22"/>
        </w:rPr>
        <w:t>paracetamols</w:t>
      </w:r>
      <w:proofErr w:type="spellEnd"/>
      <w:r w:rsidR="006B6344" w:rsidRPr="00897EE2">
        <w:rPr>
          <w:color w:val="000000"/>
          <w:szCs w:val="22"/>
        </w:rPr>
        <w:t>.</w:t>
      </w:r>
    </w:p>
    <w:p w14:paraId="6BF6E50B" w14:textId="77777777" w:rsidR="00142E0D" w:rsidRPr="00897EE2" w:rsidRDefault="00142E0D" w:rsidP="00897EE2">
      <w:pPr>
        <w:tabs>
          <w:tab w:val="clear" w:pos="567"/>
          <w:tab w:val="left" w:pos="709"/>
        </w:tabs>
        <w:spacing w:line="240" w:lineRule="auto"/>
        <w:ind w:left="720"/>
        <w:jc w:val="both"/>
        <w:rPr>
          <w:color w:val="000000"/>
          <w:szCs w:val="22"/>
        </w:rPr>
      </w:pPr>
      <w:r w:rsidRPr="00897EE2">
        <w:rPr>
          <w:color w:val="000000"/>
          <w:szCs w:val="22"/>
        </w:rPr>
        <w:t xml:space="preserve">1 ml suspensijas satur 24 mg </w:t>
      </w:r>
      <w:proofErr w:type="spellStart"/>
      <w:r w:rsidRPr="00897EE2">
        <w:rPr>
          <w:color w:val="000000"/>
          <w:szCs w:val="22"/>
        </w:rPr>
        <w:t>paracetamola</w:t>
      </w:r>
      <w:proofErr w:type="spellEnd"/>
      <w:r w:rsidRPr="00897EE2">
        <w:rPr>
          <w:color w:val="000000"/>
          <w:szCs w:val="22"/>
        </w:rPr>
        <w:t>.</w:t>
      </w:r>
    </w:p>
    <w:p w14:paraId="79BDD865" w14:textId="77777777" w:rsidR="00CD10AA" w:rsidRPr="00897EE2" w:rsidRDefault="00CD10AA" w:rsidP="00897EE2">
      <w:pPr>
        <w:numPr>
          <w:ilvl w:val="0"/>
          <w:numId w:val="32"/>
        </w:numPr>
        <w:tabs>
          <w:tab w:val="clear" w:pos="567"/>
          <w:tab w:val="left" w:pos="709"/>
        </w:tabs>
        <w:spacing w:line="240" w:lineRule="auto"/>
        <w:jc w:val="both"/>
        <w:rPr>
          <w:color w:val="000000"/>
          <w:szCs w:val="22"/>
        </w:rPr>
      </w:pPr>
      <w:r w:rsidRPr="00897EE2">
        <w:rPr>
          <w:color w:val="000000"/>
          <w:szCs w:val="22"/>
        </w:rPr>
        <w:t xml:space="preserve">Citas sastāvdaļas </w:t>
      </w:r>
      <w:r w:rsidR="006B6344" w:rsidRPr="00897EE2">
        <w:rPr>
          <w:color w:val="000000"/>
          <w:szCs w:val="22"/>
        </w:rPr>
        <w:t xml:space="preserve">ir </w:t>
      </w:r>
      <w:proofErr w:type="spellStart"/>
      <w:r w:rsidR="00142E0D" w:rsidRPr="00897EE2">
        <w:rPr>
          <w:color w:val="000000"/>
          <w:szCs w:val="22"/>
        </w:rPr>
        <w:t>disperģējamā</w:t>
      </w:r>
      <w:proofErr w:type="spellEnd"/>
      <w:r w:rsidR="00142E0D" w:rsidRPr="00897EE2">
        <w:rPr>
          <w:color w:val="000000"/>
          <w:szCs w:val="22"/>
        </w:rPr>
        <w:t xml:space="preserve"> celuloze, </w:t>
      </w:r>
      <w:proofErr w:type="spellStart"/>
      <w:r w:rsidR="00142E0D" w:rsidRPr="00897EE2">
        <w:rPr>
          <w:color w:val="000000"/>
          <w:szCs w:val="22"/>
        </w:rPr>
        <w:t>ksantāna</w:t>
      </w:r>
      <w:proofErr w:type="spellEnd"/>
      <w:r w:rsidR="00142E0D" w:rsidRPr="00897EE2">
        <w:rPr>
          <w:color w:val="000000"/>
          <w:szCs w:val="22"/>
        </w:rPr>
        <w:t xml:space="preserve"> sveķi, </w:t>
      </w:r>
      <w:proofErr w:type="spellStart"/>
      <w:r w:rsidR="00142E0D" w:rsidRPr="00897EE2">
        <w:rPr>
          <w:color w:val="000000"/>
          <w:szCs w:val="22"/>
        </w:rPr>
        <w:t>metil</w:t>
      </w:r>
      <w:r w:rsidR="00983727" w:rsidRPr="00897EE2">
        <w:rPr>
          <w:color w:val="000000"/>
          <w:szCs w:val="22"/>
        </w:rPr>
        <w:t>para</w:t>
      </w:r>
      <w:r w:rsidR="00142E0D" w:rsidRPr="00897EE2">
        <w:rPr>
          <w:color w:val="000000"/>
          <w:szCs w:val="22"/>
        </w:rPr>
        <w:t>hidroksibenzoāts</w:t>
      </w:r>
      <w:proofErr w:type="spellEnd"/>
      <w:r w:rsidR="00142E0D" w:rsidRPr="00897EE2">
        <w:rPr>
          <w:color w:val="000000"/>
          <w:szCs w:val="22"/>
        </w:rPr>
        <w:t xml:space="preserve"> (E218), </w:t>
      </w:r>
      <w:proofErr w:type="spellStart"/>
      <w:r w:rsidR="00142E0D" w:rsidRPr="00897EE2">
        <w:rPr>
          <w:color w:val="000000"/>
          <w:szCs w:val="22"/>
        </w:rPr>
        <w:t>propilēnglikols</w:t>
      </w:r>
      <w:proofErr w:type="spellEnd"/>
      <w:r w:rsidR="00142E0D" w:rsidRPr="00897EE2">
        <w:rPr>
          <w:color w:val="000000"/>
          <w:szCs w:val="22"/>
        </w:rPr>
        <w:t xml:space="preserve">, saharoze, </w:t>
      </w:r>
      <w:proofErr w:type="spellStart"/>
      <w:r w:rsidR="00142E0D" w:rsidRPr="00897EE2">
        <w:rPr>
          <w:color w:val="000000"/>
          <w:szCs w:val="22"/>
        </w:rPr>
        <w:t>sorbīts</w:t>
      </w:r>
      <w:proofErr w:type="spellEnd"/>
      <w:r w:rsidR="00142E0D" w:rsidRPr="00897EE2">
        <w:rPr>
          <w:color w:val="000000"/>
          <w:szCs w:val="22"/>
        </w:rPr>
        <w:t xml:space="preserve"> (E420), glicerīns, </w:t>
      </w:r>
      <w:r w:rsidR="007E3607" w:rsidRPr="00897EE2">
        <w:rPr>
          <w:color w:val="000000"/>
          <w:szCs w:val="22"/>
        </w:rPr>
        <w:t xml:space="preserve">zemeņu </w:t>
      </w:r>
      <w:r w:rsidR="006B162A" w:rsidRPr="00897EE2">
        <w:rPr>
          <w:color w:val="000000"/>
          <w:szCs w:val="22"/>
        </w:rPr>
        <w:t>aromātviela</w:t>
      </w:r>
      <w:r w:rsidR="002455C4" w:rsidRPr="00897EE2">
        <w:rPr>
          <w:color w:val="000000"/>
          <w:szCs w:val="22"/>
        </w:rPr>
        <w:t xml:space="preserve"> (aromātvielas un </w:t>
      </w:r>
      <w:proofErr w:type="spellStart"/>
      <w:r w:rsidR="002455C4" w:rsidRPr="00897EE2">
        <w:rPr>
          <w:color w:val="000000"/>
          <w:szCs w:val="22"/>
        </w:rPr>
        <w:t>propilēnglikols</w:t>
      </w:r>
      <w:proofErr w:type="spellEnd"/>
      <w:r w:rsidR="002455C4" w:rsidRPr="00897EE2">
        <w:rPr>
          <w:color w:val="000000"/>
          <w:szCs w:val="22"/>
        </w:rPr>
        <w:t xml:space="preserve"> (E1520))</w:t>
      </w:r>
      <w:r w:rsidR="006B162A" w:rsidRPr="00897EE2">
        <w:rPr>
          <w:color w:val="000000"/>
          <w:szCs w:val="22"/>
        </w:rPr>
        <w:t xml:space="preserve"> un attīrīts ūdens</w:t>
      </w:r>
      <w:r w:rsidR="00142E0D" w:rsidRPr="00897EE2">
        <w:rPr>
          <w:color w:val="000000"/>
          <w:szCs w:val="22"/>
        </w:rPr>
        <w:t>.</w:t>
      </w:r>
    </w:p>
    <w:p w14:paraId="03238F35" w14:textId="77777777" w:rsidR="00CD10AA" w:rsidRPr="00897EE2" w:rsidRDefault="00CD10AA" w:rsidP="00897EE2">
      <w:pPr>
        <w:tabs>
          <w:tab w:val="clear" w:pos="567"/>
        </w:tabs>
        <w:spacing w:line="240" w:lineRule="auto"/>
        <w:jc w:val="both"/>
        <w:rPr>
          <w:color w:val="000000"/>
          <w:szCs w:val="22"/>
        </w:rPr>
      </w:pPr>
    </w:p>
    <w:p w14:paraId="0639A91E" w14:textId="77777777" w:rsidR="00CD10AA" w:rsidRPr="00897EE2" w:rsidRDefault="00030C7A" w:rsidP="00897EE2">
      <w:pPr>
        <w:tabs>
          <w:tab w:val="clear" w:pos="567"/>
        </w:tabs>
        <w:spacing w:line="240" w:lineRule="auto"/>
        <w:jc w:val="both"/>
        <w:rPr>
          <w:b/>
          <w:color w:val="000000"/>
          <w:szCs w:val="22"/>
        </w:rPr>
      </w:pPr>
      <w:proofErr w:type="spellStart"/>
      <w:r w:rsidRPr="00897EE2">
        <w:rPr>
          <w:b/>
          <w:color w:val="000000"/>
          <w:szCs w:val="22"/>
        </w:rPr>
        <w:t>Paracetamol</w:t>
      </w:r>
      <w:proofErr w:type="spellEnd"/>
      <w:r w:rsidRPr="00897EE2">
        <w:rPr>
          <w:b/>
          <w:color w:val="000000"/>
          <w:szCs w:val="22"/>
        </w:rPr>
        <w:t xml:space="preserve"> </w:t>
      </w:r>
      <w:proofErr w:type="spellStart"/>
      <w:r w:rsidRPr="00897EE2">
        <w:rPr>
          <w:b/>
          <w:color w:val="000000"/>
          <w:szCs w:val="22"/>
        </w:rPr>
        <w:t>Phs</w:t>
      </w:r>
      <w:proofErr w:type="spellEnd"/>
      <w:r w:rsidR="00CD10AA" w:rsidRPr="00897EE2">
        <w:rPr>
          <w:b/>
          <w:color w:val="000000"/>
          <w:szCs w:val="22"/>
        </w:rPr>
        <w:t xml:space="preserve"> ārējais izskats un iepakojums</w:t>
      </w:r>
    </w:p>
    <w:p w14:paraId="6D19949A" w14:textId="77777777" w:rsidR="006B162A" w:rsidRPr="00897EE2" w:rsidRDefault="006B162A" w:rsidP="00897EE2">
      <w:pPr>
        <w:pStyle w:val="Default"/>
        <w:jc w:val="both"/>
        <w:rPr>
          <w:sz w:val="22"/>
          <w:szCs w:val="22"/>
          <w:lang w:val="lv-LV"/>
        </w:rPr>
      </w:pPr>
      <w:r w:rsidRPr="00897EE2">
        <w:rPr>
          <w:sz w:val="22"/>
          <w:szCs w:val="22"/>
          <w:lang w:val="lv-LV"/>
        </w:rPr>
        <w:t>Viendabīga suspensija gaiši pelēkā</w:t>
      </w:r>
      <w:r w:rsidR="00983727" w:rsidRPr="00897EE2">
        <w:rPr>
          <w:sz w:val="22"/>
          <w:szCs w:val="22"/>
          <w:lang w:val="lv-LV"/>
        </w:rPr>
        <w:t xml:space="preserve"> krāsā,</w:t>
      </w:r>
      <w:r w:rsidRPr="00897EE2">
        <w:rPr>
          <w:sz w:val="22"/>
          <w:szCs w:val="22"/>
          <w:lang w:val="lv-LV"/>
        </w:rPr>
        <w:t xml:space="preserve"> vai pelēkā krāsā ar dzeltenīgu līdz pelēcīgu nokrāsu</w:t>
      </w:r>
      <w:r w:rsidR="00983727" w:rsidRPr="00897EE2">
        <w:rPr>
          <w:sz w:val="22"/>
          <w:szCs w:val="22"/>
          <w:lang w:val="lv-LV"/>
        </w:rPr>
        <w:t>,</w:t>
      </w:r>
      <w:r w:rsidRPr="00897EE2">
        <w:rPr>
          <w:sz w:val="22"/>
          <w:szCs w:val="22"/>
          <w:lang w:val="lv-LV"/>
        </w:rPr>
        <w:t xml:space="preserve"> vai pelēkā krāsā ar dzeltenīgu nokrāsu un ar specifisku augļu smaržu.</w:t>
      </w:r>
    </w:p>
    <w:p w14:paraId="0966CB54" w14:textId="77777777" w:rsidR="00CD10AA" w:rsidRPr="00897EE2" w:rsidRDefault="00CD10AA" w:rsidP="00897EE2">
      <w:pPr>
        <w:tabs>
          <w:tab w:val="clear" w:pos="567"/>
        </w:tabs>
        <w:spacing w:line="240" w:lineRule="auto"/>
        <w:jc w:val="both"/>
        <w:rPr>
          <w:b/>
          <w:color w:val="000000"/>
          <w:szCs w:val="22"/>
        </w:rPr>
      </w:pPr>
    </w:p>
    <w:p w14:paraId="479315BB" w14:textId="77777777" w:rsidR="00455420" w:rsidRPr="00897EE2" w:rsidRDefault="00455420" w:rsidP="00897EE2">
      <w:pPr>
        <w:pStyle w:val="Default"/>
        <w:jc w:val="both"/>
        <w:rPr>
          <w:sz w:val="22"/>
          <w:szCs w:val="22"/>
          <w:lang w:val="lv-LV"/>
        </w:rPr>
      </w:pPr>
      <w:r w:rsidRPr="00897EE2">
        <w:rPr>
          <w:sz w:val="22"/>
          <w:szCs w:val="22"/>
          <w:lang w:val="lv-LV"/>
        </w:rPr>
        <w:t>100 ml suspensijas oranžās stikla pudelēs ar augsta blīvuma polietilēna (ABPE) vāciņu un zema blīvuma polietilēna (ZBPE) adapteri (šļirces ievietošanai). Šļirce sastāv no polipropilēna (PP) korpusa un augsta blīvuma polietilēna (ABPE) virzuļa un tai ir gradācijas skala no 0,5 ml līdz 10 ml (ar iedaļām 0,5 ml).</w:t>
      </w:r>
      <w:r w:rsidR="00696E47" w:rsidRPr="00897EE2">
        <w:rPr>
          <w:sz w:val="22"/>
          <w:szCs w:val="22"/>
          <w:lang w:val="lv-LV"/>
        </w:rPr>
        <w:t xml:space="preserve"> Katra pudelīte ievietota kartona kastītē kopā ar lietošanas instrukciju un graduētu šļirci zāļu iekšķīgai lietošanai.</w:t>
      </w:r>
    </w:p>
    <w:p w14:paraId="70B573F5" w14:textId="77777777" w:rsidR="00CD10AA" w:rsidRPr="00897EE2" w:rsidRDefault="00CD10AA" w:rsidP="00897EE2">
      <w:pPr>
        <w:tabs>
          <w:tab w:val="clear" w:pos="567"/>
        </w:tabs>
        <w:spacing w:line="240" w:lineRule="auto"/>
        <w:jc w:val="both"/>
        <w:rPr>
          <w:b/>
          <w:color w:val="000000"/>
          <w:szCs w:val="22"/>
        </w:rPr>
      </w:pPr>
    </w:p>
    <w:p w14:paraId="223650E4" w14:textId="77777777" w:rsidR="002542EE" w:rsidRDefault="00CD10AA" w:rsidP="00897EE2">
      <w:pPr>
        <w:tabs>
          <w:tab w:val="clear" w:pos="567"/>
        </w:tabs>
        <w:spacing w:line="240" w:lineRule="auto"/>
        <w:jc w:val="both"/>
        <w:rPr>
          <w:b/>
          <w:color w:val="000000"/>
          <w:szCs w:val="22"/>
        </w:rPr>
      </w:pPr>
      <w:r w:rsidRPr="00897EE2">
        <w:rPr>
          <w:b/>
          <w:color w:val="000000"/>
          <w:szCs w:val="22"/>
        </w:rPr>
        <w:t>Reģistrācijas apliecības īpašnieks</w:t>
      </w:r>
    </w:p>
    <w:p w14:paraId="0030A5D2" w14:textId="2994E59E" w:rsidR="002542EE" w:rsidRDefault="00F439B2" w:rsidP="00897EE2">
      <w:pPr>
        <w:tabs>
          <w:tab w:val="clear" w:pos="567"/>
        </w:tabs>
        <w:spacing w:line="240" w:lineRule="auto"/>
        <w:jc w:val="both"/>
        <w:rPr>
          <w:color w:val="000000"/>
        </w:rPr>
      </w:pPr>
      <w:r w:rsidRPr="006E4ED7">
        <w:rPr>
          <w:color w:val="000000"/>
        </w:rPr>
        <w:t xml:space="preserve">VIP </w:t>
      </w:r>
      <w:proofErr w:type="spellStart"/>
      <w:r w:rsidRPr="006E4ED7">
        <w:rPr>
          <w:color w:val="000000"/>
        </w:rPr>
        <w:t>Pharma</w:t>
      </w:r>
      <w:proofErr w:type="spellEnd"/>
      <w:r w:rsidRPr="006E4ED7">
        <w:rPr>
          <w:color w:val="000000"/>
        </w:rPr>
        <w:t xml:space="preserve"> </w:t>
      </w:r>
      <w:proofErr w:type="spellStart"/>
      <w:r w:rsidRPr="006E4ED7">
        <w:rPr>
          <w:color w:val="000000"/>
        </w:rPr>
        <w:t>Eesti</w:t>
      </w:r>
      <w:proofErr w:type="spellEnd"/>
      <w:r w:rsidRPr="006E4ED7">
        <w:rPr>
          <w:color w:val="000000"/>
        </w:rPr>
        <w:t xml:space="preserve"> OÜ, </w:t>
      </w:r>
      <w:proofErr w:type="spellStart"/>
      <w:r w:rsidRPr="006E4ED7">
        <w:rPr>
          <w:color w:val="000000"/>
        </w:rPr>
        <w:t>Uusaru</w:t>
      </w:r>
      <w:proofErr w:type="spellEnd"/>
      <w:r w:rsidRPr="006E4ED7">
        <w:rPr>
          <w:color w:val="000000"/>
        </w:rPr>
        <w:t xml:space="preserve"> 5, </w:t>
      </w:r>
      <w:proofErr w:type="spellStart"/>
      <w:r w:rsidRPr="006E4ED7">
        <w:rPr>
          <w:color w:val="000000"/>
        </w:rPr>
        <w:t>Saue</w:t>
      </w:r>
      <w:proofErr w:type="spellEnd"/>
      <w:r w:rsidRPr="006E4ED7">
        <w:rPr>
          <w:color w:val="000000"/>
        </w:rPr>
        <w:t xml:space="preserve"> 76505, </w:t>
      </w:r>
      <w:proofErr w:type="spellStart"/>
      <w:r w:rsidRPr="006E4ED7">
        <w:rPr>
          <w:color w:val="000000"/>
        </w:rPr>
        <w:t>Harjumaa</w:t>
      </w:r>
      <w:proofErr w:type="spellEnd"/>
      <w:r w:rsidRPr="006E4ED7">
        <w:rPr>
          <w:color w:val="000000"/>
        </w:rPr>
        <w:t>, Igaunija</w:t>
      </w:r>
    </w:p>
    <w:p w14:paraId="5039B3BE" w14:textId="77777777" w:rsidR="00F439B2" w:rsidRDefault="00F439B2" w:rsidP="00897EE2">
      <w:pPr>
        <w:tabs>
          <w:tab w:val="clear" w:pos="567"/>
        </w:tabs>
        <w:spacing w:line="240" w:lineRule="auto"/>
        <w:jc w:val="both"/>
        <w:rPr>
          <w:b/>
          <w:color w:val="000000"/>
          <w:szCs w:val="22"/>
        </w:rPr>
      </w:pPr>
    </w:p>
    <w:p w14:paraId="7C2E73B7" w14:textId="5279FF6B" w:rsidR="00CD10AA" w:rsidRPr="00897EE2" w:rsidRDefault="002542EE" w:rsidP="00897EE2">
      <w:pPr>
        <w:tabs>
          <w:tab w:val="clear" w:pos="567"/>
        </w:tabs>
        <w:spacing w:line="240" w:lineRule="auto"/>
        <w:jc w:val="both"/>
        <w:rPr>
          <w:b/>
          <w:color w:val="000000"/>
          <w:szCs w:val="22"/>
        </w:rPr>
      </w:pPr>
      <w:r>
        <w:rPr>
          <w:b/>
          <w:noProof/>
          <w:color w:val="000000"/>
          <w:szCs w:val="22"/>
        </w:rPr>
        <w:t>R</w:t>
      </w:r>
      <w:r w:rsidR="00CD10AA" w:rsidRPr="00897EE2">
        <w:rPr>
          <w:b/>
          <w:noProof/>
          <w:color w:val="000000"/>
          <w:szCs w:val="22"/>
        </w:rPr>
        <w:t>ažotājs</w:t>
      </w:r>
      <w:r w:rsidR="007C29D0" w:rsidRPr="00897EE2">
        <w:rPr>
          <w:b/>
          <w:noProof/>
          <w:color w:val="000000"/>
          <w:szCs w:val="22"/>
        </w:rPr>
        <w:t>, kas atbild</w:t>
      </w:r>
      <w:r w:rsidR="007C29D0" w:rsidRPr="00897EE2">
        <w:rPr>
          <w:b/>
          <w:color w:val="000000"/>
          <w:szCs w:val="22"/>
        </w:rPr>
        <w:t xml:space="preserve"> par sērijas izlaidi</w:t>
      </w:r>
    </w:p>
    <w:p w14:paraId="1D1A1B1C" w14:textId="77777777" w:rsidR="00142E0D" w:rsidRPr="00897EE2" w:rsidRDefault="00142E0D" w:rsidP="00897EE2">
      <w:pPr>
        <w:pStyle w:val="CM4"/>
        <w:spacing w:line="240" w:lineRule="auto"/>
        <w:jc w:val="both"/>
        <w:rPr>
          <w:color w:val="000000"/>
          <w:sz w:val="22"/>
          <w:szCs w:val="22"/>
          <w:lang w:val="lv-LV"/>
        </w:rPr>
      </w:pPr>
      <w:r w:rsidRPr="00897EE2">
        <w:rPr>
          <w:color w:val="000000"/>
          <w:sz w:val="22"/>
          <w:szCs w:val="22"/>
          <w:lang w:val="lv-LV"/>
        </w:rPr>
        <w:t xml:space="preserve">SIA </w:t>
      </w:r>
      <w:proofErr w:type="spellStart"/>
      <w:r w:rsidRPr="00897EE2">
        <w:rPr>
          <w:color w:val="000000"/>
          <w:sz w:val="22"/>
          <w:szCs w:val="22"/>
          <w:lang w:val="lv-LV"/>
        </w:rPr>
        <w:t>Briz</w:t>
      </w:r>
      <w:proofErr w:type="spellEnd"/>
      <w:r w:rsidRPr="00897EE2">
        <w:rPr>
          <w:color w:val="000000"/>
          <w:sz w:val="22"/>
          <w:szCs w:val="22"/>
          <w:lang w:val="lv-LV"/>
        </w:rPr>
        <w:t>, Rasas iela 5, Rīga, LV-1057, Latvija</w:t>
      </w:r>
    </w:p>
    <w:p w14:paraId="0D8EBCBE" w14:textId="77777777" w:rsidR="00CD10AA" w:rsidRPr="00897EE2" w:rsidRDefault="00CD10AA" w:rsidP="00897EE2">
      <w:pPr>
        <w:tabs>
          <w:tab w:val="clear" w:pos="567"/>
        </w:tabs>
        <w:spacing w:line="240" w:lineRule="auto"/>
        <w:jc w:val="both"/>
        <w:rPr>
          <w:b/>
          <w:color w:val="000000"/>
          <w:szCs w:val="22"/>
        </w:rPr>
      </w:pPr>
    </w:p>
    <w:p w14:paraId="37EB8803" w14:textId="77777777" w:rsidR="00CD10AA" w:rsidRPr="00897EE2" w:rsidRDefault="007C29D0" w:rsidP="00897EE2">
      <w:pPr>
        <w:tabs>
          <w:tab w:val="clear" w:pos="567"/>
        </w:tabs>
        <w:spacing w:line="240" w:lineRule="auto"/>
        <w:jc w:val="both"/>
        <w:rPr>
          <w:color w:val="000000"/>
          <w:szCs w:val="22"/>
        </w:rPr>
      </w:pPr>
      <w:r w:rsidRPr="00897EE2">
        <w:rPr>
          <w:b/>
          <w:color w:val="000000"/>
          <w:szCs w:val="22"/>
        </w:rPr>
        <w:t>Ražotājs</w:t>
      </w:r>
    </w:p>
    <w:p w14:paraId="61CD9D66" w14:textId="77777777" w:rsidR="00142E0D" w:rsidRPr="00897EE2" w:rsidRDefault="00142E0D" w:rsidP="00897EE2">
      <w:pPr>
        <w:numPr>
          <w:ilvl w:val="12"/>
          <w:numId w:val="0"/>
        </w:numPr>
        <w:spacing w:line="240" w:lineRule="auto"/>
        <w:jc w:val="both"/>
        <w:rPr>
          <w:color w:val="000000"/>
          <w:szCs w:val="22"/>
        </w:rPr>
      </w:pPr>
      <w:r w:rsidRPr="00897EE2">
        <w:rPr>
          <w:color w:val="000000"/>
          <w:szCs w:val="22"/>
        </w:rPr>
        <w:t>JSC “</w:t>
      </w:r>
      <w:proofErr w:type="spellStart"/>
      <w:r w:rsidRPr="00897EE2">
        <w:rPr>
          <w:color w:val="000000"/>
          <w:szCs w:val="22"/>
        </w:rPr>
        <w:t>Pharmstandard-Leksredstva</w:t>
      </w:r>
      <w:proofErr w:type="spellEnd"/>
      <w:r w:rsidRPr="00897EE2">
        <w:rPr>
          <w:color w:val="000000"/>
          <w:szCs w:val="22"/>
        </w:rPr>
        <w:t xml:space="preserve">”, </w:t>
      </w:r>
      <w:proofErr w:type="spellStart"/>
      <w:r w:rsidRPr="00897EE2">
        <w:rPr>
          <w:color w:val="000000"/>
          <w:szCs w:val="22"/>
        </w:rPr>
        <w:t>Agregatnaya</w:t>
      </w:r>
      <w:proofErr w:type="spellEnd"/>
      <w:r w:rsidRPr="00897EE2">
        <w:rPr>
          <w:color w:val="000000"/>
          <w:szCs w:val="22"/>
        </w:rPr>
        <w:t xml:space="preserve"> 2nd </w:t>
      </w:r>
      <w:proofErr w:type="spellStart"/>
      <w:r w:rsidRPr="00897EE2">
        <w:rPr>
          <w:color w:val="000000"/>
          <w:szCs w:val="22"/>
        </w:rPr>
        <w:t>str</w:t>
      </w:r>
      <w:proofErr w:type="spellEnd"/>
      <w:r w:rsidRPr="00897EE2">
        <w:rPr>
          <w:color w:val="000000"/>
          <w:szCs w:val="22"/>
        </w:rPr>
        <w:t xml:space="preserve">., 1a/18, </w:t>
      </w:r>
      <w:proofErr w:type="spellStart"/>
      <w:r w:rsidRPr="00897EE2">
        <w:rPr>
          <w:color w:val="000000"/>
          <w:szCs w:val="22"/>
        </w:rPr>
        <w:t>Kursk</w:t>
      </w:r>
      <w:proofErr w:type="spellEnd"/>
      <w:r w:rsidRPr="00897EE2">
        <w:rPr>
          <w:color w:val="000000"/>
          <w:szCs w:val="22"/>
        </w:rPr>
        <w:t>, 305022, Krievija</w:t>
      </w:r>
    </w:p>
    <w:p w14:paraId="281C48BE" w14:textId="77777777" w:rsidR="00CD10AA" w:rsidRPr="00897EE2" w:rsidRDefault="00CD10AA" w:rsidP="00897EE2">
      <w:pPr>
        <w:tabs>
          <w:tab w:val="clear" w:pos="567"/>
        </w:tabs>
        <w:spacing w:line="240" w:lineRule="auto"/>
        <w:jc w:val="both"/>
        <w:rPr>
          <w:color w:val="000000"/>
          <w:szCs w:val="22"/>
        </w:rPr>
      </w:pPr>
    </w:p>
    <w:p w14:paraId="601F7012" w14:textId="5B44C1BC" w:rsidR="006B6344" w:rsidRPr="00897EE2" w:rsidRDefault="00CD10AA" w:rsidP="00897EE2">
      <w:pPr>
        <w:numPr>
          <w:ilvl w:val="12"/>
          <w:numId w:val="0"/>
        </w:numPr>
        <w:tabs>
          <w:tab w:val="clear" w:pos="567"/>
        </w:tabs>
        <w:spacing w:line="240" w:lineRule="auto"/>
        <w:jc w:val="both"/>
        <w:rPr>
          <w:noProof/>
          <w:color w:val="000000"/>
          <w:szCs w:val="22"/>
        </w:rPr>
      </w:pPr>
      <w:r w:rsidRPr="00897EE2">
        <w:rPr>
          <w:b/>
          <w:noProof/>
          <w:color w:val="000000"/>
          <w:szCs w:val="22"/>
        </w:rPr>
        <w:t>Šī lietošanas instrukcija</w:t>
      </w:r>
      <w:r w:rsidR="00A170C5" w:rsidRPr="00897EE2">
        <w:rPr>
          <w:b/>
          <w:noProof/>
          <w:color w:val="000000"/>
          <w:szCs w:val="22"/>
        </w:rPr>
        <w:t xml:space="preserve"> pēdējo reizi</w:t>
      </w:r>
      <w:r w:rsidRPr="00897EE2">
        <w:rPr>
          <w:b/>
          <w:noProof/>
          <w:color w:val="000000"/>
          <w:szCs w:val="22"/>
        </w:rPr>
        <w:t xml:space="preserve"> </w:t>
      </w:r>
      <w:r w:rsidR="00D6219F" w:rsidRPr="00897EE2">
        <w:rPr>
          <w:b/>
          <w:noProof/>
          <w:color w:val="000000"/>
          <w:szCs w:val="22"/>
        </w:rPr>
        <w:t>pārskatīta</w:t>
      </w:r>
      <w:r w:rsidR="00D6219F" w:rsidRPr="00897EE2">
        <w:rPr>
          <w:noProof/>
          <w:color w:val="000000"/>
          <w:szCs w:val="22"/>
        </w:rPr>
        <w:t xml:space="preserve"> </w:t>
      </w:r>
      <w:r w:rsidR="007C29D0" w:rsidRPr="00897EE2">
        <w:rPr>
          <w:noProof/>
          <w:color w:val="000000"/>
          <w:szCs w:val="22"/>
        </w:rPr>
        <w:t>20</w:t>
      </w:r>
      <w:r w:rsidR="002542EE">
        <w:rPr>
          <w:noProof/>
          <w:color w:val="000000"/>
          <w:szCs w:val="22"/>
        </w:rPr>
        <w:t>2</w:t>
      </w:r>
      <w:r w:rsidR="007C29D0" w:rsidRPr="00897EE2">
        <w:rPr>
          <w:noProof/>
          <w:color w:val="000000"/>
          <w:szCs w:val="22"/>
        </w:rPr>
        <w:t xml:space="preserve">1.gada </w:t>
      </w:r>
      <w:r w:rsidR="004B03DB">
        <w:rPr>
          <w:noProof/>
          <w:color w:val="000000"/>
          <w:szCs w:val="22"/>
        </w:rPr>
        <w:t>decembrī</w:t>
      </w:r>
      <w:r w:rsidR="007C29D0" w:rsidRPr="00897EE2">
        <w:rPr>
          <w:noProof/>
          <w:color w:val="000000"/>
          <w:szCs w:val="22"/>
        </w:rPr>
        <w:t>.</w:t>
      </w:r>
    </w:p>
    <w:p w14:paraId="311B5495" w14:textId="77777777" w:rsidR="001E632E" w:rsidRPr="00897EE2" w:rsidRDefault="001E632E" w:rsidP="00897EE2">
      <w:pPr>
        <w:numPr>
          <w:ilvl w:val="12"/>
          <w:numId w:val="0"/>
        </w:numPr>
        <w:tabs>
          <w:tab w:val="clear" w:pos="567"/>
        </w:tabs>
        <w:spacing w:line="240" w:lineRule="auto"/>
        <w:jc w:val="both"/>
        <w:rPr>
          <w:noProof/>
          <w:color w:val="000000"/>
          <w:szCs w:val="22"/>
        </w:rPr>
      </w:pPr>
    </w:p>
    <w:p w14:paraId="00889D24" w14:textId="77777777" w:rsidR="001E632E" w:rsidRPr="00897EE2" w:rsidRDefault="001E632E" w:rsidP="00897EE2">
      <w:pPr>
        <w:numPr>
          <w:ilvl w:val="12"/>
          <w:numId w:val="0"/>
        </w:numPr>
        <w:tabs>
          <w:tab w:val="clear" w:pos="567"/>
        </w:tabs>
        <w:spacing w:line="240" w:lineRule="auto"/>
        <w:jc w:val="both"/>
        <w:rPr>
          <w:color w:val="000000"/>
          <w:szCs w:val="22"/>
        </w:rPr>
      </w:pPr>
    </w:p>
    <w:sectPr w:rsidR="001E632E" w:rsidRPr="00897EE2" w:rsidSect="00142E0D">
      <w:headerReference w:type="even" r:id="rId46"/>
      <w:headerReference w:type="default" r:id="rId47"/>
      <w:footerReference w:type="even" r:id="rId48"/>
      <w:footerReference w:type="default" r:id="rId49"/>
      <w:headerReference w:type="first" r:id="rId50"/>
      <w:footerReference w:type="first" r:id="rId51"/>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8DF9B" w14:textId="77777777" w:rsidR="009B6917" w:rsidRDefault="009B6917">
      <w:r>
        <w:separator/>
      </w:r>
    </w:p>
  </w:endnote>
  <w:endnote w:type="continuationSeparator" w:id="0">
    <w:p w14:paraId="7C513ECE" w14:textId="77777777" w:rsidR="009B6917" w:rsidRDefault="009B6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3B4ED" w14:textId="77777777" w:rsidR="00EE4548" w:rsidRDefault="00EE45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2D10E" w14:textId="3160A639" w:rsidR="00CB2637" w:rsidRPr="00FB658D" w:rsidRDefault="00CB2637">
    <w:pPr>
      <w:pStyle w:val="Footer"/>
      <w:tabs>
        <w:tab w:val="clear" w:pos="8930"/>
        <w:tab w:val="right" w:pos="8931"/>
      </w:tabs>
      <w:ind w:right="96"/>
      <w:jc w:val="center"/>
      <w:rPr>
        <w:sz w:val="20"/>
      </w:rPr>
    </w:pPr>
    <w:r w:rsidRPr="00FB658D">
      <w:rPr>
        <w:rStyle w:val="apple-style-span"/>
        <w:rFonts w:ascii="Times New Roman" w:hAnsi="Times New Roman"/>
        <w:sz w:val="20"/>
      </w:rPr>
      <w:t>11-0156/I</w:t>
    </w:r>
    <w:r w:rsidR="002542EE">
      <w:rPr>
        <w:rStyle w:val="apple-style-span"/>
        <w:rFonts w:ascii="Times New Roman" w:hAnsi="Times New Roman"/>
        <w:sz w:val="20"/>
      </w:rPr>
      <w:t>I</w:t>
    </w:r>
    <w:r w:rsidRPr="00FB658D">
      <w:rPr>
        <w:rStyle w:val="apple-style-span"/>
        <w:rFonts w:ascii="Times New Roman" w:hAnsi="Times New Roman"/>
        <w:sz w:val="20"/>
      </w:rPr>
      <w:t>/02</w:t>
    </w:r>
    <w:r w:rsidR="002542EE">
      <w:rPr>
        <w:rStyle w:val="apple-style-span"/>
        <w:rFonts w:ascii="Times New Roman" w:hAnsi="Times New Roman"/>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CA79" w14:textId="77777777" w:rsidR="00CB2637" w:rsidRDefault="00CB2637">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CAB22" w14:textId="77777777" w:rsidR="009B6917" w:rsidRDefault="009B6917">
      <w:r>
        <w:separator/>
      </w:r>
    </w:p>
  </w:footnote>
  <w:footnote w:type="continuationSeparator" w:id="0">
    <w:p w14:paraId="106BFF83" w14:textId="77777777" w:rsidR="009B6917" w:rsidRDefault="009B69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A43A9" w14:textId="77777777" w:rsidR="00EE4548" w:rsidRDefault="00EE45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D299" w14:textId="77777777" w:rsidR="00EE4548" w:rsidRDefault="00EE4548" w:rsidP="00EE4548">
    <w:pPr>
      <w:pStyle w:val="Header"/>
      <w:jc w:val="right"/>
      <w:rPr>
        <w:rFonts w:ascii="Times New Roman" w:hAnsi="Times New Roman"/>
        <w:sz w:val="24"/>
        <w:lang w:val="en-US"/>
      </w:rPr>
    </w:pPr>
    <w:r>
      <w:rPr>
        <w:rFonts w:ascii="Times New Roman" w:hAnsi="Times New Roman"/>
        <w:sz w:val="24"/>
        <w:lang w:val="en-US"/>
      </w:rPr>
      <w:t xml:space="preserve">SASKAŅOTS ZVA 14-12-2021 </w:t>
    </w:r>
  </w:p>
  <w:p w14:paraId="4C5EA3E1" w14:textId="5375434E" w:rsidR="00CB2637" w:rsidRPr="00255B8E" w:rsidRDefault="00CB2637" w:rsidP="00255B8E">
    <w:pPr>
      <w:pStyle w:val="Header"/>
      <w:jc w:val="right"/>
      <w:rPr>
        <w:rFonts w:ascii="Times New Roman" w:hAnsi="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E6566" w14:textId="77777777" w:rsidR="00EE4548" w:rsidRDefault="00EE45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0CA10B1"/>
    <w:multiLevelType w:val="hybridMultilevel"/>
    <w:tmpl w:val="814B119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CAD60B9A"/>
    <w:multiLevelType w:val="hybridMultilevel"/>
    <w:tmpl w:val="73C326B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F7FBC13C"/>
    <w:multiLevelType w:val="hybridMultilevel"/>
    <w:tmpl w:val="AFE739D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4CE703D"/>
    <w:multiLevelType w:val="hybridMultilevel"/>
    <w:tmpl w:val="59881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6" w15:restartNumberingAfterBreak="0">
    <w:nsid w:val="0C000D59"/>
    <w:multiLevelType w:val="hybridMultilevel"/>
    <w:tmpl w:val="7CD8D2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EB109A"/>
    <w:multiLevelType w:val="hybridMultilevel"/>
    <w:tmpl w:val="23EEB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351A5E"/>
    <w:multiLevelType w:val="hybridMultilevel"/>
    <w:tmpl w:val="754424AA"/>
    <w:lvl w:ilvl="0" w:tplc="C952FF06">
      <w:start w:val="4"/>
      <w:numFmt w:val="decimal"/>
      <w:lvlText w:val="%1."/>
      <w:lvlJc w:val="left"/>
      <w:pPr>
        <w:tabs>
          <w:tab w:val="num" w:pos="930"/>
        </w:tabs>
        <w:ind w:left="930" w:hanging="570"/>
      </w:pPr>
      <w:rPr>
        <w:rFonts w:hint="default"/>
      </w:rPr>
    </w:lvl>
    <w:lvl w:ilvl="1" w:tplc="2A9CFC56" w:tentative="1">
      <w:start w:val="1"/>
      <w:numFmt w:val="lowerLetter"/>
      <w:lvlText w:val="%2."/>
      <w:lvlJc w:val="left"/>
      <w:pPr>
        <w:tabs>
          <w:tab w:val="num" w:pos="1440"/>
        </w:tabs>
        <w:ind w:left="1440" w:hanging="360"/>
      </w:pPr>
    </w:lvl>
    <w:lvl w:ilvl="2" w:tplc="15AA927C" w:tentative="1">
      <w:start w:val="1"/>
      <w:numFmt w:val="lowerRoman"/>
      <w:lvlText w:val="%3."/>
      <w:lvlJc w:val="right"/>
      <w:pPr>
        <w:tabs>
          <w:tab w:val="num" w:pos="2160"/>
        </w:tabs>
        <w:ind w:left="2160" w:hanging="180"/>
      </w:pPr>
    </w:lvl>
    <w:lvl w:ilvl="3" w:tplc="054A2AF8" w:tentative="1">
      <w:start w:val="1"/>
      <w:numFmt w:val="decimal"/>
      <w:lvlText w:val="%4."/>
      <w:lvlJc w:val="left"/>
      <w:pPr>
        <w:tabs>
          <w:tab w:val="num" w:pos="2880"/>
        </w:tabs>
        <w:ind w:left="2880" w:hanging="360"/>
      </w:pPr>
    </w:lvl>
    <w:lvl w:ilvl="4" w:tplc="BE02DFBC" w:tentative="1">
      <w:start w:val="1"/>
      <w:numFmt w:val="lowerLetter"/>
      <w:lvlText w:val="%5."/>
      <w:lvlJc w:val="left"/>
      <w:pPr>
        <w:tabs>
          <w:tab w:val="num" w:pos="3600"/>
        </w:tabs>
        <w:ind w:left="3600" w:hanging="360"/>
      </w:pPr>
    </w:lvl>
    <w:lvl w:ilvl="5" w:tplc="DE8E7380" w:tentative="1">
      <w:start w:val="1"/>
      <w:numFmt w:val="lowerRoman"/>
      <w:lvlText w:val="%6."/>
      <w:lvlJc w:val="right"/>
      <w:pPr>
        <w:tabs>
          <w:tab w:val="num" w:pos="4320"/>
        </w:tabs>
        <w:ind w:left="4320" w:hanging="180"/>
      </w:pPr>
    </w:lvl>
    <w:lvl w:ilvl="6" w:tplc="91CE255A" w:tentative="1">
      <w:start w:val="1"/>
      <w:numFmt w:val="decimal"/>
      <w:lvlText w:val="%7."/>
      <w:lvlJc w:val="left"/>
      <w:pPr>
        <w:tabs>
          <w:tab w:val="num" w:pos="5040"/>
        </w:tabs>
        <w:ind w:left="5040" w:hanging="360"/>
      </w:pPr>
    </w:lvl>
    <w:lvl w:ilvl="7" w:tplc="2FBE095E" w:tentative="1">
      <w:start w:val="1"/>
      <w:numFmt w:val="lowerLetter"/>
      <w:lvlText w:val="%8."/>
      <w:lvlJc w:val="left"/>
      <w:pPr>
        <w:tabs>
          <w:tab w:val="num" w:pos="5760"/>
        </w:tabs>
        <w:ind w:left="5760" w:hanging="360"/>
      </w:pPr>
    </w:lvl>
    <w:lvl w:ilvl="8" w:tplc="DB26D4D0" w:tentative="1">
      <w:start w:val="1"/>
      <w:numFmt w:val="lowerRoman"/>
      <w:lvlText w:val="%9."/>
      <w:lvlJc w:val="right"/>
      <w:pPr>
        <w:tabs>
          <w:tab w:val="num" w:pos="6480"/>
        </w:tabs>
        <w:ind w:left="6480" w:hanging="180"/>
      </w:pPr>
    </w:lvl>
  </w:abstractNum>
  <w:abstractNum w:abstractNumId="9" w15:restartNumberingAfterBreak="0">
    <w:nsid w:val="19440B01"/>
    <w:multiLevelType w:val="hybridMultilevel"/>
    <w:tmpl w:val="87AE81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03E58"/>
    <w:multiLevelType w:val="hybridMultilevel"/>
    <w:tmpl w:val="D466F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D76F83"/>
    <w:multiLevelType w:val="hybridMultilevel"/>
    <w:tmpl w:val="9E3289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1F8D2DAC"/>
    <w:multiLevelType w:val="hybridMultilevel"/>
    <w:tmpl w:val="A1A82B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62EA6"/>
    <w:multiLevelType w:val="hybridMultilevel"/>
    <w:tmpl w:val="9B4E97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6163C9"/>
    <w:multiLevelType w:val="hybridMultilevel"/>
    <w:tmpl w:val="C6843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76D2C65"/>
    <w:multiLevelType w:val="hybridMultilevel"/>
    <w:tmpl w:val="A538D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772C6E"/>
    <w:multiLevelType w:val="hybridMultilevel"/>
    <w:tmpl w:val="4EDE23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444BCF"/>
    <w:multiLevelType w:val="hybridMultilevel"/>
    <w:tmpl w:val="F4E238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8201C9"/>
    <w:multiLevelType w:val="hybridMultilevel"/>
    <w:tmpl w:val="44A602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15E4B"/>
    <w:multiLevelType w:val="hybridMultilevel"/>
    <w:tmpl w:val="51E409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D6658"/>
    <w:multiLevelType w:val="hybridMultilevel"/>
    <w:tmpl w:val="17F8F9DC"/>
    <w:lvl w:ilvl="0" w:tplc="F4A0393E">
      <w:start w:val="1"/>
      <w:numFmt w:val="bullet"/>
      <w:lvlText w:val=""/>
      <w:lvlJc w:val="left"/>
      <w:pPr>
        <w:tabs>
          <w:tab w:val="num" w:pos="567"/>
        </w:tabs>
        <w:ind w:left="567" w:hanging="454"/>
      </w:pPr>
      <w:rPr>
        <w:rFonts w:ascii="Symbol" w:hAnsi="Symbol" w:hint="default"/>
      </w:rPr>
    </w:lvl>
    <w:lvl w:ilvl="1" w:tplc="7B0A8F80">
      <w:start w:val="1"/>
      <w:numFmt w:val="bullet"/>
      <w:lvlText w:val="o"/>
      <w:lvlJc w:val="left"/>
      <w:pPr>
        <w:tabs>
          <w:tab w:val="num" w:pos="1440"/>
        </w:tabs>
        <w:ind w:left="1440" w:hanging="360"/>
      </w:pPr>
      <w:rPr>
        <w:rFonts w:ascii="Courier New" w:hAnsi="Courier New" w:hint="default"/>
      </w:rPr>
    </w:lvl>
    <w:lvl w:ilvl="2" w:tplc="8BF2692A" w:tentative="1">
      <w:start w:val="1"/>
      <w:numFmt w:val="bullet"/>
      <w:lvlText w:val=""/>
      <w:lvlJc w:val="left"/>
      <w:pPr>
        <w:tabs>
          <w:tab w:val="num" w:pos="2160"/>
        </w:tabs>
        <w:ind w:left="2160" w:hanging="360"/>
      </w:pPr>
      <w:rPr>
        <w:rFonts w:ascii="Wingdings" w:hAnsi="Wingdings" w:hint="default"/>
      </w:rPr>
    </w:lvl>
    <w:lvl w:ilvl="3" w:tplc="0038D816" w:tentative="1">
      <w:start w:val="1"/>
      <w:numFmt w:val="bullet"/>
      <w:lvlText w:val=""/>
      <w:lvlJc w:val="left"/>
      <w:pPr>
        <w:tabs>
          <w:tab w:val="num" w:pos="2880"/>
        </w:tabs>
        <w:ind w:left="2880" w:hanging="360"/>
      </w:pPr>
      <w:rPr>
        <w:rFonts w:ascii="Symbol" w:hAnsi="Symbol" w:hint="default"/>
      </w:rPr>
    </w:lvl>
    <w:lvl w:ilvl="4" w:tplc="8654C5CE" w:tentative="1">
      <w:start w:val="1"/>
      <w:numFmt w:val="bullet"/>
      <w:lvlText w:val="o"/>
      <w:lvlJc w:val="left"/>
      <w:pPr>
        <w:tabs>
          <w:tab w:val="num" w:pos="3600"/>
        </w:tabs>
        <w:ind w:left="3600" w:hanging="360"/>
      </w:pPr>
      <w:rPr>
        <w:rFonts w:ascii="Courier New" w:hAnsi="Courier New" w:hint="default"/>
      </w:rPr>
    </w:lvl>
    <w:lvl w:ilvl="5" w:tplc="FB3CF9A4" w:tentative="1">
      <w:start w:val="1"/>
      <w:numFmt w:val="bullet"/>
      <w:lvlText w:val=""/>
      <w:lvlJc w:val="left"/>
      <w:pPr>
        <w:tabs>
          <w:tab w:val="num" w:pos="4320"/>
        </w:tabs>
        <w:ind w:left="4320" w:hanging="360"/>
      </w:pPr>
      <w:rPr>
        <w:rFonts w:ascii="Wingdings" w:hAnsi="Wingdings" w:hint="default"/>
      </w:rPr>
    </w:lvl>
    <w:lvl w:ilvl="6" w:tplc="BF8C115A" w:tentative="1">
      <w:start w:val="1"/>
      <w:numFmt w:val="bullet"/>
      <w:lvlText w:val=""/>
      <w:lvlJc w:val="left"/>
      <w:pPr>
        <w:tabs>
          <w:tab w:val="num" w:pos="5040"/>
        </w:tabs>
        <w:ind w:left="5040" w:hanging="360"/>
      </w:pPr>
      <w:rPr>
        <w:rFonts w:ascii="Symbol" w:hAnsi="Symbol" w:hint="default"/>
      </w:rPr>
    </w:lvl>
    <w:lvl w:ilvl="7" w:tplc="2C7CF9FE" w:tentative="1">
      <w:start w:val="1"/>
      <w:numFmt w:val="bullet"/>
      <w:lvlText w:val="o"/>
      <w:lvlJc w:val="left"/>
      <w:pPr>
        <w:tabs>
          <w:tab w:val="num" w:pos="5760"/>
        </w:tabs>
        <w:ind w:left="5760" w:hanging="360"/>
      </w:pPr>
      <w:rPr>
        <w:rFonts w:ascii="Courier New" w:hAnsi="Courier New" w:hint="default"/>
      </w:rPr>
    </w:lvl>
    <w:lvl w:ilvl="8" w:tplc="3FA28EC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D7A97"/>
    <w:multiLevelType w:val="hybridMultilevel"/>
    <w:tmpl w:val="7D9EB8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6" w15:restartNumberingAfterBreak="0">
    <w:nsid w:val="4BE54AFE"/>
    <w:multiLevelType w:val="hybridMultilevel"/>
    <w:tmpl w:val="B1A46980"/>
    <w:lvl w:ilvl="0" w:tplc="F8D6E44E">
      <w:start w:val="8"/>
      <w:numFmt w:val="decimal"/>
      <w:lvlText w:val="%1."/>
      <w:lvlJc w:val="left"/>
      <w:pPr>
        <w:tabs>
          <w:tab w:val="num" w:pos="570"/>
        </w:tabs>
        <w:ind w:left="570" w:hanging="570"/>
      </w:pPr>
      <w:rPr>
        <w:rFonts w:hint="default"/>
      </w:rPr>
    </w:lvl>
    <w:lvl w:ilvl="1" w:tplc="31EC8AFA" w:tentative="1">
      <w:start w:val="1"/>
      <w:numFmt w:val="lowerLetter"/>
      <w:lvlText w:val="%2."/>
      <w:lvlJc w:val="left"/>
      <w:pPr>
        <w:tabs>
          <w:tab w:val="num" w:pos="1080"/>
        </w:tabs>
        <w:ind w:left="1080" w:hanging="360"/>
      </w:pPr>
    </w:lvl>
    <w:lvl w:ilvl="2" w:tplc="32183B0A" w:tentative="1">
      <w:start w:val="1"/>
      <w:numFmt w:val="lowerRoman"/>
      <w:lvlText w:val="%3."/>
      <w:lvlJc w:val="right"/>
      <w:pPr>
        <w:tabs>
          <w:tab w:val="num" w:pos="1800"/>
        </w:tabs>
        <w:ind w:left="1800" w:hanging="180"/>
      </w:pPr>
    </w:lvl>
    <w:lvl w:ilvl="3" w:tplc="484E36D0" w:tentative="1">
      <w:start w:val="1"/>
      <w:numFmt w:val="decimal"/>
      <w:lvlText w:val="%4."/>
      <w:lvlJc w:val="left"/>
      <w:pPr>
        <w:tabs>
          <w:tab w:val="num" w:pos="2520"/>
        </w:tabs>
        <w:ind w:left="2520" w:hanging="360"/>
      </w:pPr>
    </w:lvl>
    <w:lvl w:ilvl="4" w:tplc="55CE2E08" w:tentative="1">
      <w:start w:val="1"/>
      <w:numFmt w:val="lowerLetter"/>
      <w:lvlText w:val="%5."/>
      <w:lvlJc w:val="left"/>
      <w:pPr>
        <w:tabs>
          <w:tab w:val="num" w:pos="3240"/>
        </w:tabs>
        <w:ind w:left="3240" w:hanging="360"/>
      </w:pPr>
    </w:lvl>
    <w:lvl w:ilvl="5" w:tplc="775A25BC" w:tentative="1">
      <w:start w:val="1"/>
      <w:numFmt w:val="lowerRoman"/>
      <w:lvlText w:val="%6."/>
      <w:lvlJc w:val="right"/>
      <w:pPr>
        <w:tabs>
          <w:tab w:val="num" w:pos="3960"/>
        </w:tabs>
        <w:ind w:left="3960" w:hanging="180"/>
      </w:pPr>
    </w:lvl>
    <w:lvl w:ilvl="6" w:tplc="E0C6C354" w:tentative="1">
      <w:start w:val="1"/>
      <w:numFmt w:val="decimal"/>
      <w:lvlText w:val="%7."/>
      <w:lvlJc w:val="left"/>
      <w:pPr>
        <w:tabs>
          <w:tab w:val="num" w:pos="4680"/>
        </w:tabs>
        <w:ind w:left="4680" w:hanging="360"/>
      </w:pPr>
    </w:lvl>
    <w:lvl w:ilvl="7" w:tplc="EA984F68" w:tentative="1">
      <w:start w:val="1"/>
      <w:numFmt w:val="lowerLetter"/>
      <w:lvlText w:val="%8."/>
      <w:lvlJc w:val="left"/>
      <w:pPr>
        <w:tabs>
          <w:tab w:val="num" w:pos="5400"/>
        </w:tabs>
        <w:ind w:left="5400" w:hanging="360"/>
      </w:pPr>
    </w:lvl>
    <w:lvl w:ilvl="8" w:tplc="C37283C0" w:tentative="1">
      <w:start w:val="1"/>
      <w:numFmt w:val="lowerRoman"/>
      <w:lvlText w:val="%9."/>
      <w:lvlJc w:val="right"/>
      <w:pPr>
        <w:tabs>
          <w:tab w:val="num" w:pos="6120"/>
        </w:tabs>
        <w:ind w:left="6120" w:hanging="180"/>
      </w:pPr>
    </w:lvl>
  </w:abstractNum>
  <w:abstractNum w:abstractNumId="27" w15:restartNumberingAfterBreak="0">
    <w:nsid w:val="4E69605C"/>
    <w:multiLevelType w:val="hybridMultilevel"/>
    <w:tmpl w:val="ECF284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715EA8"/>
    <w:multiLevelType w:val="hybridMultilevel"/>
    <w:tmpl w:val="85242A24"/>
    <w:lvl w:ilvl="0" w:tplc="412A3A0E">
      <w:start w:val="4"/>
      <w:numFmt w:val="decimal"/>
      <w:lvlText w:val="%1."/>
      <w:lvlJc w:val="left"/>
      <w:pPr>
        <w:tabs>
          <w:tab w:val="num" w:pos="720"/>
        </w:tabs>
        <w:ind w:left="720" w:hanging="360"/>
      </w:pPr>
      <w:rPr>
        <w:rFonts w:hint="default"/>
      </w:rPr>
    </w:lvl>
    <w:lvl w:ilvl="1" w:tplc="AAB0C5D0" w:tentative="1">
      <w:start w:val="1"/>
      <w:numFmt w:val="lowerLetter"/>
      <w:lvlText w:val="%2."/>
      <w:lvlJc w:val="left"/>
      <w:pPr>
        <w:tabs>
          <w:tab w:val="num" w:pos="1440"/>
        </w:tabs>
        <w:ind w:left="1440" w:hanging="360"/>
      </w:pPr>
    </w:lvl>
    <w:lvl w:ilvl="2" w:tplc="50FC28C8" w:tentative="1">
      <w:start w:val="1"/>
      <w:numFmt w:val="lowerRoman"/>
      <w:lvlText w:val="%3."/>
      <w:lvlJc w:val="right"/>
      <w:pPr>
        <w:tabs>
          <w:tab w:val="num" w:pos="2160"/>
        </w:tabs>
        <w:ind w:left="2160" w:hanging="180"/>
      </w:pPr>
    </w:lvl>
    <w:lvl w:ilvl="3" w:tplc="01404E76" w:tentative="1">
      <w:start w:val="1"/>
      <w:numFmt w:val="decimal"/>
      <w:lvlText w:val="%4."/>
      <w:lvlJc w:val="left"/>
      <w:pPr>
        <w:tabs>
          <w:tab w:val="num" w:pos="2880"/>
        </w:tabs>
        <w:ind w:left="2880" w:hanging="360"/>
      </w:pPr>
    </w:lvl>
    <w:lvl w:ilvl="4" w:tplc="95E2A002" w:tentative="1">
      <w:start w:val="1"/>
      <w:numFmt w:val="lowerLetter"/>
      <w:lvlText w:val="%5."/>
      <w:lvlJc w:val="left"/>
      <w:pPr>
        <w:tabs>
          <w:tab w:val="num" w:pos="3600"/>
        </w:tabs>
        <w:ind w:left="3600" w:hanging="360"/>
      </w:pPr>
    </w:lvl>
    <w:lvl w:ilvl="5" w:tplc="0A362104" w:tentative="1">
      <w:start w:val="1"/>
      <w:numFmt w:val="lowerRoman"/>
      <w:lvlText w:val="%6."/>
      <w:lvlJc w:val="right"/>
      <w:pPr>
        <w:tabs>
          <w:tab w:val="num" w:pos="4320"/>
        </w:tabs>
        <w:ind w:left="4320" w:hanging="180"/>
      </w:pPr>
    </w:lvl>
    <w:lvl w:ilvl="6" w:tplc="E2403B4E" w:tentative="1">
      <w:start w:val="1"/>
      <w:numFmt w:val="decimal"/>
      <w:lvlText w:val="%7."/>
      <w:lvlJc w:val="left"/>
      <w:pPr>
        <w:tabs>
          <w:tab w:val="num" w:pos="5040"/>
        </w:tabs>
        <w:ind w:left="5040" w:hanging="360"/>
      </w:pPr>
    </w:lvl>
    <w:lvl w:ilvl="7" w:tplc="69660D22" w:tentative="1">
      <w:start w:val="1"/>
      <w:numFmt w:val="lowerLetter"/>
      <w:lvlText w:val="%8."/>
      <w:lvlJc w:val="left"/>
      <w:pPr>
        <w:tabs>
          <w:tab w:val="num" w:pos="5760"/>
        </w:tabs>
        <w:ind w:left="5760" w:hanging="360"/>
      </w:pPr>
    </w:lvl>
    <w:lvl w:ilvl="8" w:tplc="3434FAA0" w:tentative="1">
      <w:start w:val="1"/>
      <w:numFmt w:val="lowerRoman"/>
      <w:lvlText w:val="%9."/>
      <w:lvlJc w:val="right"/>
      <w:pPr>
        <w:tabs>
          <w:tab w:val="num" w:pos="6480"/>
        </w:tabs>
        <w:ind w:left="6480" w:hanging="180"/>
      </w:pPr>
    </w:lvl>
  </w:abstractNum>
  <w:abstractNum w:abstractNumId="29" w15:restartNumberingAfterBreak="0">
    <w:nsid w:val="52053DBC"/>
    <w:multiLevelType w:val="hybridMultilevel"/>
    <w:tmpl w:val="08D2AB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1" w15:restartNumberingAfterBreak="0">
    <w:nsid w:val="5AABF1D1"/>
    <w:multiLevelType w:val="hybridMultilevel"/>
    <w:tmpl w:val="72FC183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5CBB3F0F"/>
    <w:multiLevelType w:val="hybridMultilevel"/>
    <w:tmpl w:val="E7ECFB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56755A"/>
    <w:multiLevelType w:val="hybridMultilevel"/>
    <w:tmpl w:val="332A37D2"/>
    <w:lvl w:ilvl="0" w:tplc="7B16593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FA5A17"/>
    <w:multiLevelType w:val="hybridMultilevel"/>
    <w:tmpl w:val="CC7E7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3CD3E"/>
    <w:multiLevelType w:val="hybridMultilevel"/>
    <w:tmpl w:val="DBC075A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7"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8" w15:restartNumberingAfterBreak="0">
    <w:nsid w:val="6D4F3A43"/>
    <w:multiLevelType w:val="hybridMultilevel"/>
    <w:tmpl w:val="44EA2960"/>
    <w:lvl w:ilvl="0" w:tplc="FBBE6B82">
      <w:start w:val="5"/>
      <w:numFmt w:val="decimal"/>
      <w:lvlText w:val="%1."/>
      <w:lvlJc w:val="left"/>
      <w:pPr>
        <w:tabs>
          <w:tab w:val="num" w:pos="930"/>
        </w:tabs>
        <w:ind w:left="930" w:hanging="570"/>
      </w:pPr>
      <w:rPr>
        <w:rFonts w:hint="default"/>
        <w:color w:val="auto"/>
      </w:rPr>
    </w:lvl>
    <w:lvl w:ilvl="1" w:tplc="C3A2D9F8" w:tentative="1">
      <w:start w:val="1"/>
      <w:numFmt w:val="lowerLetter"/>
      <w:lvlText w:val="%2."/>
      <w:lvlJc w:val="left"/>
      <w:pPr>
        <w:tabs>
          <w:tab w:val="num" w:pos="1440"/>
        </w:tabs>
        <w:ind w:left="1440" w:hanging="360"/>
      </w:pPr>
    </w:lvl>
    <w:lvl w:ilvl="2" w:tplc="A740E776" w:tentative="1">
      <w:start w:val="1"/>
      <w:numFmt w:val="lowerRoman"/>
      <w:lvlText w:val="%3."/>
      <w:lvlJc w:val="right"/>
      <w:pPr>
        <w:tabs>
          <w:tab w:val="num" w:pos="2160"/>
        </w:tabs>
        <w:ind w:left="2160" w:hanging="180"/>
      </w:pPr>
    </w:lvl>
    <w:lvl w:ilvl="3" w:tplc="477E0E80" w:tentative="1">
      <w:start w:val="1"/>
      <w:numFmt w:val="decimal"/>
      <w:lvlText w:val="%4."/>
      <w:lvlJc w:val="left"/>
      <w:pPr>
        <w:tabs>
          <w:tab w:val="num" w:pos="2880"/>
        </w:tabs>
        <w:ind w:left="2880" w:hanging="360"/>
      </w:pPr>
    </w:lvl>
    <w:lvl w:ilvl="4" w:tplc="C7A0E854" w:tentative="1">
      <w:start w:val="1"/>
      <w:numFmt w:val="lowerLetter"/>
      <w:lvlText w:val="%5."/>
      <w:lvlJc w:val="left"/>
      <w:pPr>
        <w:tabs>
          <w:tab w:val="num" w:pos="3600"/>
        </w:tabs>
        <w:ind w:left="3600" w:hanging="360"/>
      </w:pPr>
    </w:lvl>
    <w:lvl w:ilvl="5" w:tplc="96B2CD16" w:tentative="1">
      <w:start w:val="1"/>
      <w:numFmt w:val="lowerRoman"/>
      <w:lvlText w:val="%6."/>
      <w:lvlJc w:val="right"/>
      <w:pPr>
        <w:tabs>
          <w:tab w:val="num" w:pos="4320"/>
        </w:tabs>
        <w:ind w:left="4320" w:hanging="180"/>
      </w:pPr>
    </w:lvl>
    <w:lvl w:ilvl="6" w:tplc="5962662C" w:tentative="1">
      <w:start w:val="1"/>
      <w:numFmt w:val="decimal"/>
      <w:lvlText w:val="%7."/>
      <w:lvlJc w:val="left"/>
      <w:pPr>
        <w:tabs>
          <w:tab w:val="num" w:pos="5040"/>
        </w:tabs>
        <w:ind w:left="5040" w:hanging="360"/>
      </w:pPr>
    </w:lvl>
    <w:lvl w:ilvl="7" w:tplc="39DE6E4A" w:tentative="1">
      <w:start w:val="1"/>
      <w:numFmt w:val="lowerLetter"/>
      <w:lvlText w:val="%8."/>
      <w:lvlJc w:val="left"/>
      <w:pPr>
        <w:tabs>
          <w:tab w:val="num" w:pos="5760"/>
        </w:tabs>
        <w:ind w:left="5760" w:hanging="360"/>
      </w:pPr>
    </w:lvl>
    <w:lvl w:ilvl="8" w:tplc="7B3AF674" w:tentative="1">
      <w:start w:val="1"/>
      <w:numFmt w:val="lowerRoman"/>
      <w:lvlText w:val="%9."/>
      <w:lvlJc w:val="right"/>
      <w:pPr>
        <w:tabs>
          <w:tab w:val="num" w:pos="6480"/>
        </w:tabs>
        <w:ind w:left="6480" w:hanging="180"/>
      </w:pPr>
    </w:lvl>
  </w:abstractNum>
  <w:abstractNum w:abstractNumId="39"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0" w15:restartNumberingAfterBreak="0">
    <w:nsid w:val="6FC63ED6"/>
    <w:multiLevelType w:val="hybridMultilevel"/>
    <w:tmpl w:val="FCE2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907A7D"/>
    <w:multiLevelType w:val="hybridMultilevel"/>
    <w:tmpl w:val="E3B433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CC2F7E"/>
    <w:multiLevelType w:val="hybridMultilevel"/>
    <w:tmpl w:val="7D8E3B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709E1"/>
    <w:multiLevelType w:val="hybridMultilevel"/>
    <w:tmpl w:val="440A813E"/>
    <w:lvl w:ilvl="0" w:tplc="7E68C248">
      <w:start w:val="4"/>
      <w:numFmt w:val="decimal"/>
      <w:lvlText w:val="%1."/>
      <w:lvlJc w:val="left"/>
      <w:pPr>
        <w:tabs>
          <w:tab w:val="num" w:pos="720"/>
        </w:tabs>
        <w:ind w:left="720" w:hanging="360"/>
      </w:pPr>
      <w:rPr>
        <w:rFonts w:hint="default"/>
      </w:rPr>
    </w:lvl>
    <w:lvl w:ilvl="1" w:tplc="F990D59E" w:tentative="1">
      <w:start w:val="1"/>
      <w:numFmt w:val="lowerLetter"/>
      <w:lvlText w:val="%2."/>
      <w:lvlJc w:val="left"/>
      <w:pPr>
        <w:tabs>
          <w:tab w:val="num" w:pos="1440"/>
        </w:tabs>
        <w:ind w:left="1440" w:hanging="360"/>
      </w:pPr>
    </w:lvl>
    <w:lvl w:ilvl="2" w:tplc="B8BCAE6A" w:tentative="1">
      <w:start w:val="1"/>
      <w:numFmt w:val="lowerRoman"/>
      <w:lvlText w:val="%3."/>
      <w:lvlJc w:val="right"/>
      <w:pPr>
        <w:tabs>
          <w:tab w:val="num" w:pos="2160"/>
        </w:tabs>
        <w:ind w:left="2160" w:hanging="180"/>
      </w:pPr>
    </w:lvl>
    <w:lvl w:ilvl="3" w:tplc="CCCC43A0" w:tentative="1">
      <w:start w:val="1"/>
      <w:numFmt w:val="decimal"/>
      <w:lvlText w:val="%4."/>
      <w:lvlJc w:val="left"/>
      <w:pPr>
        <w:tabs>
          <w:tab w:val="num" w:pos="2880"/>
        </w:tabs>
        <w:ind w:left="2880" w:hanging="360"/>
      </w:pPr>
    </w:lvl>
    <w:lvl w:ilvl="4" w:tplc="9F667ACA" w:tentative="1">
      <w:start w:val="1"/>
      <w:numFmt w:val="lowerLetter"/>
      <w:lvlText w:val="%5."/>
      <w:lvlJc w:val="left"/>
      <w:pPr>
        <w:tabs>
          <w:tab w:val="num" w:pos="3600"/>
        </w:tabs>
        <w:ind w:left="3600" w:hanging="360"/>
      </w:pPr>
    </w:lvl>
    <w:lvl w:ilvl="5" w:tplc="19005874" w:tentative="1">
      <w:start w:val="1"/>
      <w:numFmt w:val="lowerRoman"/>
      <w:lvlText w:val="%6."/>
      <w:lvlJc w:val="right"/>
      <w:pPr>
        <w:tabs>
          <w:tab w:val="num" w:pos="4320"/>
        </w:tabs>
        <w:ind w:left="4320" w:hanging="180"/>
      </w:pPr>
    </w:lvl>
    <w:lvl w:ilvl="6" w:tplc="B40CA63C" w:tentative="1">
      <w:start w:val="1"/>
      <w:numFmt w:val="decimal"/>
      <w:lvlText w:val="%7."/>
      <w:lvlJc w:val="left"/>
      <w:pPr>
        <w:tabs>
          <w:tab w:val="num" w:pos="5040"/>
        </w:tabs>
        <w:ind w:left="5040" w:hanging="360"/>
      </w:pPr>
    </w:lvl>
    <w:lvl w:ilvl="7" w:tplc="E6E6B1DE" w:tentative="1">
      <w:start w:val="1"/>
      <w:numFmt w:val="lowerLetter"/>
      <w:lvlText w:val="%8."/>
      <w:lvlJc w:val="left"/>
      <w:pPr>
        <w:tabs>
          <w:tab w:val="num" w:pos="5760"/>
        </w:tabs>
        <w:ind w:left="5760" w:hanging="360"/>
      </w:pPr>
    </w:lvl>
    <w:lvl w:ilvl="8" w:tplc="340284F4" w:tentative="1">
      <w:start w:val="1"/>
      <w:numFmt w:val="lowerRoman"/>
      <w:lvlText w:val="%9."/>
      <w:lvlJc w:val="right"/>
      <w:pPr>
        <w:tabs>
          <w:tab w:val="num" w:pos="6480"/>
        </w:tabs>
        <w:ind w:left="6480" w:hanging="180"/>
      </w:pPr>
    </w:lvl>
  </w:abstractNum>
  <w:abstractNum w:abstractNumId="44" w15:restartNumberingAfterBreak="0">
    <w:nsid w:val="7D6D0D0D"/>
    <w:multiLevelType w:val="hybridMultilevel"/>
    <w:tmpl w:val="D9E26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DFB52F6"/>
    <w:multiLevelType w:val="hybridMultilevel"/>
    <w:tmpl w:val="B7EC6880"/>
    <w:lvl w:ilvl="0" w:tplc="01B82956">
      <w:start w:val="1"/>
      <w:numFmt w:val="decimal"/>
      <w:lvlText w:val="%1."/>
      <w:lvlJc w:val="left"/>
      <w:pPr>
        <w:tabs>
          <w:tab w:val="num" w:pos="360"/>
        </w:tabs>
        <w:ind w:left="360" w:hanging="360"/>
      </w:pPr>
    </w:lvl>
    <w:lvl w:ilvl="1" w:tplc="2256C76E" w:tentative="1">
      <w:start w:val="1"/>
      <w:numFmt w:val="lowerLetter"/>
      <w:lvlText w:val="%2."/>
      <w:lvlJc w:val="left"/>
      <w:pPr>
        <w:tabs>
          <w:tab w:val="num" w:pos="1080"/>
        </w:tabs>
        <w:ind w:left="1080" w:hanging="360"/>
      </w:pPr>
    </w:lvl>
    <w:lvl w:ilvl="2" w:tplc="783E8364" w:tentative="1">
      <w:start w:val="1"/>
      <w:numFmt w:val="lowerRoman"/>
      <w:lvlText w:val="%3."/>
      <w:lvlJc w:val="right"/>
      <w:pPr>
        <w:tabs>
          <w:tab w:val="num" w:pos="1800"/>
        </w:tabs>
        <w:ind w:left="1800" w:hanging="180"/>
      </w:pPr>
    </w:lvl>
    <w:lvl w:ilvl="3" w:tplc="036494C2" w:tentative="1">
      <w:start w:val="1"/>
      <w:numFmt w:val="decimal"/>
      <w:lvlText w:val="%4."/>
      <w:lvlJc w:val="left"/>
      <w:pPr>
        <w:tabs>
          <w:tab w:val="num" w:pos="2520"/>
        </w:tabs>
        <w:ind w:left="2520" w:hanging="360"/>
      </w:pPr>
    </w:lvl>
    <w:lvl w:ilvl="4" w:tplc="59FC8452" w:tentative="1">
      <w:start w:val="1"/>
      <w:numFmt w:val="lowerLetter"/>
      <w:lvlText w:val="%5."/>
      <w:lvlJc w:val="left"/>
      <w:pPr>
        <w:tabs>
          <w:tab w:val="num" w:pos="3240"/>
        </w:tabs>
        <w:ind w:left="3240" w:hanging="360"/>
      </w:pPr>
    </w:lvl>
    <w:lvl w:ilvl="5" w:tplc="DA347DAA" w:tentative="1">
      <w:start w:val="1"/>
      <w:numFmt w:val="lowerRoman"/>
      <w:lvlText w:val="%6."/>
      <w:lvlJc w:val="right"/>
      <w:pPr>
        <w:tabs>
          <w:tab w:val="num" w:pos="3960"/>
        </w:tabs>
        <w:ind w:left="3960" w:hanging="180"/>
      </w:pPr>
    </w:lvl>
    <w:lvl w:ilvl="6" w:tplc="72E059BE" w:tentative="1">
      <w:start w:val="1"/>
      <w:numFmt w:val="decimal"/>
      <w:lvlText w:val="%7."/>
      <w:lvlJc w:val="left"/>
      <w:pPr>
        <w:tabs>
          <w:tab w:val="num" w:pos="4680"/>
        </w:tabs>
        <w:ind w:left="4680" w:hanging="360"/>
      </w:pPr>
    </w:lvl>
    <w:lvl w:ilvl="7" w:tplc="6702261A" w:tentative="1">
      <w:start w:val="1"/>
      <w:numFmt w:val="lowerLetter"/>
      <w:lvlText w:val="%8."/>
      <w:lvlJc w:val="left"/>
      <w:pPr>
        <w:tabs>
          <w:tab w:val="num" w:pos="5400"/>
        </w:tabs>
        <w:ind w:left="5400" w:hanging="360"/>
      </w:pPr>
    </w:lvl>
    <w:lvl w:ilvl="8" w:tplc="1D443AFE" w:tentative="1">
      <w:start w:val="1"/>
      <w:numFmt w:val="lowerRoman"/>
      <w:lvlText w:val="%9."/>
      <w:lvlJc w:val="right"/>
      <w:pPr>
        <w:tabs>
          <w:tab w:val="num" w:pos="6120"/>
        </w:tabs>
        <w:ind w:left="6120" w:hanging="180"/>
      </w:pPr>
    </w:lvl>
  </w:abstractNum>
  <w:abstractNum w:abstractNumId="46" w15:restartNumberingAfterBreak="0">
    <w:nsid w:val="7FA10FCA"/>
    <w:multiLevelType w:val="hybridMultilevel"/>
    <w:tmpl w:val="DE0CF6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 w:ilvl="0">
        <w:start w:val="1"/>
        <w:numFmt w:val="bullet"/>
        <w:lvlText w:val="-"/>
        <w:legacy w:legacy="1" w:legacySpace="0" w:legacyIndent="360"/>
        <w:lvlJc w:val="left"/>
        <w:pPr>
          <w:ind w:left="360" w:hanging="360"/>
        </w:pPr>
      </w:lvl>
    </w:lvlOverride>
  </w:num>
  <w:num w:numId="2">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9"/>
  </w:num>
  <w:num w:numId="4">
    <w:abstractNumId w:val="37"/>
  </w:num>
  <w:num w:numId="5">
    <w:abstractNumId w:val="19"/>
  </w:num>
  <w:num w:numId="6">
    <w:abstractNumId w:val="30"/>
  </w:num>
  <w:num w:numId="7">
    <w:abstractNumId w:val="25"/>
  </w:num>
  <w:num w:numId="8">
    <w:abstractNumId w:val="12"/>
  </w:num>
  <w:num w:numId="9">
    <w:abstractNumId w:val="36"/>
  </w:num>
  <w:num w:numId="10">
    <w:abstractNumId w:val="26"/>
  </w:num>
  <w:num w:numId="11">
    <w:abstractNumId w:val="38"/>
  </w:num>
  <w:num w:numId="12">
    <w:abstractNumId w:val="8"/>
  </w:num>
  <w:num w:numId="13">
    <w:abstractNumId w:val="15"/>
  </w:num>
  <w:num w:numId="14">
    <w:abstractNumId w:val="45"/>
  </w:num>
  <w:num w:numId="15">
    <w:abstractNumId w:val="43"/>
  </w:num>
  <w:num w:numId="16">
    <w:abstractNumId w:val="28"/>
  </w:num>
  <w:num w:numId="17">
    <w:abstractNumId w:val="23"/>
  </w:num>
  <w:num w:numId="18">
    <w:abstractNumId w:val="5"/>
  </w:num>
  <w:num w:numId="19">
    <w:abstractNumId w:val="14"/>
  </w:num>
  <w:num w:numId="20">
    <w:abstractNumId w:val="20"/>
  </w:num>
  <w:num w:numId="21">
    <w:abstractNumId w:val="33"/>
  </w:num>
  <w:num w:numId="22">
    <w:abstractNumId w:val="32"/>
  </w:num>
  <w:num w:numId="23">
    <w:abstractNumId w:val="13"/>
  </w:num>
  <w:num w:numId="24">
    <w:abstractNumId w:val="9"/>
  </w:num>
  <w:num w:numId="25">
    <w:abstractNumId w:val="41"/>
  </w:num>
  <w:num w:numId="26">
    <w:abstractNumId w:val="46"/>
  </w:num>
  <w:num w:numId="27">
    <w:abstractNumId w:val="4"/>
  </w:num>
  <w:num w:numId="28">
    <w:abstractNumId w:val="22"/>
  </w:num>
  <w:num w:numId="29">
    <w:abstractNumId w:val="18"/>
  </w:num>
  <w:num w:numId="30">
    <w:abstractNumId w:val="11"/>
  </w:num>
  <w:num w:numId="31">
    <w:abstractNumId w:val="21"/>
  </w:num>
  <w:num w:numId="32">
    <w:abstractNumId w:val="6"/>
  </w:num>
  <w:num w:numId="33">
    <w:abstractNumId w:val="1"/>
  </w:num>
  <w:num w:numId="34">
    <w:abstractNumId w:val="2"/>
  </w:num>
  <w:num w:numId="35">
    <w:abstractNumId w:val="35"/>
  </w:num>
  <w:num w:numId="36">
    <w:abstractNumId w:val="0"/>
  </w:num>
  <w:num w:numId="37">
    <w:abstractNumId w:val="31"/>
  </w:num>
  <w:num w:numId="38">
    <w:abstractNumId w:val="29"/>
  </w:num>
  <w:num w:numId="39">
    <w:abstractNumId w:val="17"/>
  </w:num>
  <w:num w:numId="40">
    <w:abstractNumId w:val="40"/>
  </w:num>
  <w:num w:numId="41">
    <w:abstractNumId w:val="42"/>
  </w:num>
  <w:num w:numId="42">
    <w:abstractNumId w:val="24"/>
  </w:num>
  <w:num w:numId="43">
    <w:abstractNumId w:val="10"/>
  </w:num>
  <w:num w:numId="44">
    <w:abstractNumId w:val="34"/>
  </w:num>
  <w:num w:numId="45">
    <w:abstractNumId w:val="7"/>
  </w:num>
  <w:num w:numId="46">
    <w:abstractNumId w:val="27"/>
  </w:num>
  <w:num w:numId="47">
    <w:abstractNumId w:val="3"/>
    <w:lvlOverride w:ilvl="0">
      <w:lvl w:ilvl="0">
        <w:start w:val="1"/>
        <w:numFmt w:val="bullet"/>
        <w:lvlText w:val="-"/>
        <w:lvlJc w:val="left"/>
        <w:pPr>
          <w:ind w:left="360" w:hanging="360"/>
        </w:pPr>
      </w:lvl>
    </w:lvlOverride>
  </w:num>
  <w:num w:numId="48">
    <w:abstractNumId w:val="16"/>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rawingGridHorizontalSpacing w:val="11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D10AA"/>
    <w:rsid w:val="00001D78"/>
    <w:rsid w:val="00010846"/>
    <w:rsid w:val="00010E17"/>
    <w:rsid w:val="00014494"/>
    <w:rsid w:val="000174DB"/>
    <w:rsid w:val="00020C95"/>
    <w:rsid w:val="000235FD"/>
    <w:rsid w:val="00024928"/>
    <w:rsid w:val="00030C7A"/>
    <w:rsid w:val="00033061"/>
    <w:rsid w:val="00033516"/>
    <w:rsid w:val="00040C73"/>
    <w:rsid w:val="000535C0"/>
    <w:rsid w:val="0005520A"/>
    <w:rsid w:val="0006118E"/>
    <w:rsid w:val="00067D94"/>
    <w:rsid w:val="000802BB"/>
    <w:rsid w:val="00081F8A"/>
    <w:rsid w:val="00083B2F"/>
    <w:rsid w:val="00083BCD"/>
    <w:rsid w:val="0009264D"/>
    <w:rsid w:val="000A5FA6"/>
    <w:rsid w:val="000B367B"/>
    <w:rsid w:val="000C78DB"/>
    <w:rsid w:val="000D65EA"/>
    <w:rsid w:val="000D7A48"/>
    <w:rsid w:val="000E09A7"/>
    <w:rsid w:val="000E6CD5"/>
    <w:rsid w:val="000E72E4"/>
    <w:rsid w:val="000F4516"/>
    <w:rsid w:val="00106DE1"/>
    <w:rsid w:val="00113A9A"/>
    <w:rsid w:val="001179E7"/>
    <w:rsid w:val="00117E6F"/>
    <w:rsid w:val="00121C5E"/>
    <w:rsid w:val="00124DBB"/>
    <w:rsid w:val="00127324"/>
    <w:rsid w:val="00132092"/>
    <w:rsid w:val="00132FE1"/>
    <w:rsid w:val="00135C1E"/>
    <w:rsid w:val="00142E0D"/>
    <w:rsid w:val="00152D0E"/>
    <w:rsid w:val="0015782C"/>
    <w:rsid w:val="00160867"/>
    <w:rsid w:val="0016329F"/>
    <w:rsid w:val="00165887"/>
    <w:rsid w:val="00171350"/>
    <w:rsid w:val="0017355A"/>
    <w:rsid w:val="00176DD3"/>
    <w:rsid w:val="001830A0"/>
    <w:rsid w:val="00193F5A"/>
    <w:rsid w:val="00194284"/>
    <w:rsid w:val="00194FB8"/>
    <w:rsid w:val="001B294E"/>
    <w:rsid w:val="001B3C0B"/>
    <w:rsid w:val="001D0FE7"/>
    <w:rsid w:val="001D37B5"/>
    <w:rsid w:val="001D5E18"/>
    <w:rsid w:val="001E632E"/>
    <w:rsid w:val="001F3E9D"/>
    <w:rsid w:val="001F5487"/>
    <w:rsid w:val="00200E68"/>
    <w:rsid w:val="00203B70"/>
    <w:rsid w:val="00204C37"/>
    <w:rsid w:val="0020587A"/>
    <w:rsid w:val="0021077D"/>
    <w:rsid w:val="00212B05"/>
    <w:rsid w:val="0022237F"/>
    <w:rsid w:val="00226CBB"/>
    <w:rsid w:val="00226D0A"/>
    <w:rsid w:val="002362A1"/>
    <w:rsid w:val="002431AE"/>
    <w:rsid w:val="002455C4"/>
    <w:rsid w:val="002542EE"/>
    <w:rsid w:val="00255B8E"/>
    <w:rsid w:val="00257001"/>
    <w:rsid w:val="00261D24"/>
    <w:rsid w:val="0026309A"/>
    <w:rsid w:val="002634E8"/>
    <w:rsid w:val="00273FDB"/>
    <w:rsid w:val="0027668E"/>
    <w:rsid w:val="00282286"/>
    <w:rsid w:val="002A02BD"/>
    <w:rsid w:val="002A21BA"/>
    <w:rsid w:val="002A5ACA"/>
    <w:rsid w:val="002A61E1"/>
    <w:rsid w:val="002A781B"/>
    <w:rsid w:val="002B138E"/>
    <w:rsid w:val="002B6BCF"/>
    <w:rsid w:val="002B7FDE"/>
    <w:rsid w:val="002C629B"/>
    <w:rsid w:val="002C784E"/>
    <w:rsid w:val="002D6F36"/>
    <w:rsid w:val="002E6AAC"/>
    <w:rsid w:val="002E7D05"/>
    <w:rsid w:val="002F1B85"/>
    <w:rsid w:val="002F4F7B"/>
    <w:rsid w:val="00304243"/>
    <w:rsid w:val="00316B86"/>
    <w:rsid w:val="00320750"/>
    <w:rsid w:val="00320AF5"/>
    <w:rsid w:val="00335456"/>
    <w:rsid w:val="00344AA6"/>
    <w:rsid w:val="0035750F"/>
    <w:rsid w:val="00360480"/>
    <w:rsid w:val="00360BD1"/>
    <w:rsid w:val="003642F4"/>
    <w:rsid w:val="00364DCD"/>
    <w:rsid w:val="003662BE"/>
    <w:rsid w:val="00366581"/>
    <w:rsid w:val="0038000C"/>
    <w:rsid w:val="00382C8F"/>
    <w:rsid w:val="00384EF9"/>
    <w:rsid w:val="00392A36"/>
    <w:rsid w:val="00392D1F"/>
    <w:rsid w:val="00397B67"/>
    <w:rsid w:val="003A34E9"/>
    <w:rsid w:val="003B0DCF"/>
    <w:rsid w:val="003B0FF0"/>
    <w:rsid w:val="003B5411"/>
    <w:rsid w:val="003B547A"/>
    <w:rsid w:val="003B5C38"/>
    <w:rsid w:val="003C0ED4"/>
    <w:rsid w:val="003D0815"/>
    <w:rsid w:val="003D4BF9"/>
    <w:rsid w:val="003F45AD"/>
    <w:rsid w:val="00406835"/>
    <w:rsid w:val="0040795C"/>
    <w:rsid w:val="00413A30"/>
    <w:rsid w:val="004259AD"/>
    <w:rsid w:val="00434669"/>
    <w:rsid w:val="00434CCE"/>
    <w:rsid w:val="00441E59"/>
    <w:rsid w:val="00447104"/>
    <w:rsid w:val="004504FB"/>
    <w:rsid w:val="0045126D"/>
    <w:rsid w:val="00455420"/>
    <w:rsid w:val="00456979"/>
    <w:rsid w:val="00457F98"/>
    <w:rsid w:val="00462C3E"/>
    <w:rsid w:val="00465F40"/>
    <w:rsid w:val="0047680E"/>
    <w:rsid w:val="0048297B"/>
    <w:rsid w:val="0048419F"/>
    <w:rsid w:val="00487D7A"/>
    <w:rsid w:val="004924B9"/>
    <w:rsid w:val="004A14A8"/>
    <w:rsid w:val="004A1802"/>
    <w:rsid w:val="004B03DB"/>
    <w:rsid w:val="004B227C"/>
    <w:rsid w:val="004B6152"/>
    <w:rsid w:val="004C4330"/>
    <w:rsid w:val="004D29E1"/>
    <w:rsid w:val="004D591D"/>
    <w:rsid w:val="004E764D"/>
    <w:rsid w:val="005032F5"/>
    <w:rsid w:val="00507519"/>
    <w:rsid w:val="0051084B"/>
    <w:rsid w:val="0052171B"/>
    <w:rsid w:val="00524BD9"/>
    <w:rsid w:val="005317F7"/>
    <w:rsid w:val="00531C41"/>
    <w:rsid w:val="00551EC9"/>
    <w:rsid w:val="00551FE9"/>
    <w:rsid w:val="00565B11"/>
    <w:rsid w:val="00570396"/>
    <w:rsid w:val="005742C8"/>
    <w:rsid w:val="00595217"/>
    <w:rsid w:val="00596D4B"/>
    <w:rsid w:val="005A5B8A"/>
    <w:rsid w:val="005B50D6"/>
    <w:rsid w:val="005B545A"/>
    <w:rsid w:val="005C7C3A"/>
    <w:rsid w:val="005D2057"/>
    <w:rsid w:val="005D3B6A"/>
    <w:rsid w:val="005D4E04"/>
    <w:rsid w:val="005D7EBC"/>
    <w:rsid w:val="005E16D0"/>
    <w:rsid w:val="005E427C"/>
    <w:rsid w:val="005E54DF"/>
    <w:rsid w:val="005E6E3A"/>
    <w:rsid w:val="005E6E82"/>
    <w:rsid w:val="005F1F82"/>
    <w:rsid w:val="005F2882"/>
    <w:rsid w:val="005F65ED"/>
    <w:rsid w:val="00603A48"/>
    <w:rsid w:val="00603F13"/>
    <w:rsid w:val="00607A19"/>
    <w:rsid w:val="00611D73"/>
    <w:rsid w:val="00612CD2"/>
    <w:rsid w:val="00613BB7"/>
    <w:rsid w:val="00623BA5"/>
    <w:rsid w:val="006373EC"/>
    <w:rsid w:val="006374D3"/>
    <w:rsid w:val="00637C8C"/>
    <w:rsid w:val="00643D99"/>
    <w:rsid w:val="00644D26"/>
    <w:rsid w:val="00645687"/>
    <w:rsid w:val="00652C87"/>
    <w:rsid w:val="006576BA"/>
    <w:rsid w:val="0067718D"/>
    <w:rsid w:val="00680407"/>
    <w:rsid w:val="0068129F"/>
    <w:rsid w:val="00682709"/>
    <w:rsid w:val="00686F4C"/>
    <w:rsid w:val="006878EC"/>
    <w:rsid w:val="00696E47"/>
    <w:rsid w:val="006A6775"/>
    <w:rsid w:val="006B162A"/>
    <w:rsid w:val="006B35EF"/>
    <w:rsid w:val="006B5B51"/>
    <w:rsid w:val="006B61F5"/>
    <w:rsid w:val="006B6344"/>
    <w:rsid w:val="006B7DCE"/>
    <w:rsid w:val="006E3B25"/>
    <w:rsid w:val="006E77CB"/>
    <w:rsid w:val="006F3677"/>
    <w:rsid w:val="006F536D"/>
    <w:rsid w:val="00710751"/>
    <w:rsid w:val="0071303C"/>
    <w:rsid w:val="00720C04"/>
    <w:rsid w:val="00722A34"/>
    <w:rsid w:val="007240AA"/>
    <w:rsid w:val="0072506A"/>
    <w:rsid w:val="00725926"/>
    <w:rsid w:val="00732B77"/>
    <w:rsid w:val="007419C2"/>
    <w:rsid w:val="007442D7"/>
    <w:rsid w:val="00776EF9"/>
    <w:rsid w:val="007A0102"/>
    <w:rsid w:val="007A1F8D"/>
    <w:rsid w:val="007A3D10"/>
    <w:rsid w:val="007A41DD"/>
    <w:rsid w:val="007A559B"/>
    <w:rsid w:val="007B0320"/>
    <w:rsid w:val="007B2648"/>
    <w:rsid w:val="007B375F"/>
    <w:rsid w:val="007B627F"/>
    <w:rsid w:val="007C08CE"/>
    <w:rsid w:val="007C29D0"/>
    <w:rsid w:val="007C6FC9"/>
    <w:rsid w:val="007D1BB1"/>
    <w:rsid w:val="007D39E5"/>
    <w:rsid w:val="007D4721"/>
    <w:rsid w:val="007E0D6D"/>
    <w:rsid w:val="007E1441"/>
    <w:rsid w:val="007E3549"/>
    <w:rsid w:val="007E3607"/>
    <w:rsid w:val="007F09F1"/>
    <w:rsid w:val="007F1733"/>
    <w:rsid w:val="007F3A5D"/>
    <w:rsid w:val="00802AB1"/>
    <w:rsid w:val="008045EF"/>
    <w:rsid w:val="00806DB9"/>
    <w:rsid w:val="00811464"/>
    <w:rsid w:val="0081166F"/>
    <w:rsid w:val="00821D0A"/>
    <w:rsid w:val="0082246A"/>
    <w:rsid w:val="00835833"/>
    <w:rsid w:val="00846418"/>
    <w:rsid w:val="00846D85"/>
    <w:rsid w:val="0084776A"/>
    <w:rsid w:val="00855AAD"/>
    <w:rsid w:val="00857747"/>
    <w:rsid w:val="00862E80"/>
    <w:rsid w:val="00863BFE"/>
    <w:rsid w:val="00870E9B"/>
    <w:rsid w:val="00871143"/>
    <w:rsid w:val="008806F9"/>
    <w:rsid w:val="0088508A"/>
    <w:rsid w:val="008871B0"/>
    <w:rsid w:val="00897EE2"/>
    <w:rsid w:val="008A2273"/>
    <w:rsid w:val="008A6E13"/>
    <w:rsid w:val="008A77A8"/>
    <w:rsid w:val="008B1EB3"/>
    <w:rsid w:val="008B28F0"/>
    <w:rsid w:val="008B4A52"/>
    <w:rsid w:val="008B7B1B"/>
    <w:rsid w:val="008C59E2"/>
    <w:rsid w:val="008C5A6D"/>
    <w:rsid w:val="008D4FB6"/>
    <w:rsid w:val="008D4FFA"/>
    <w:rsid w:val="008F26B5"/>
    <w:rsid w:val="008F409B"/>
    <w:rsid w:val="008F6512"/>
    <w:rsid w:val="0090577D"/>
    <w:rsid w:val="00910F65"/>
    <w:rsid w:val="0091143B"/>
    <w:rsid w:val="00911DDF"/>
    <w:rsid w:val="00915A9E"/>
    <w:rsid w:val="00920EFF"/>
    <w:rsid w:val="00930ADB"/>
    <w:rsid w:val="009356B2"/>
    <w:rsid w:val="009419C3"/>
    <w:rsid w:val="00952955"/>
    <w:rsid w:val="0096452F"/>
    <w:rsid w:val="00965162"/>
    <w:rsid w:val="00967C2C"/>
    <w:rsid w:val="0097039A"/>
    <w:rsid w:val="009710D6"/>
    <w:rsid w:val="00972808"/>
    <w:rsid w:val="0097548A"/>
    <w:rsid w:val="00975CD2"/>
    <w:rsid w:val="00980C1E"/>
    <w:rsid w:val="00983727"/>
    <w:rsid w:val="00985101"/>
    <w:rsid w:val="0098512F"/>
    <w:rsid w:val="009865A6"/>
    <w:rsid w:val="00987C7B"/>
    <w:rsid w:val="00991994"/>
    <w:rsid w:val="00995BFD"/>
    <w:rsid w:val="009A5E66"/>
    <w:rsid w:val="009A6C2E"/>
    <w:rsid w:val="009B6731"/>
    <w:rsid w:val="009B6917"/>
    <w:rsid w:val="009D2AC4"/>
    <w:rsid w:val="009D4620"/>
    <w:rsid w:val="009D7F2C"/>
    <w:rsid w:val="009E70C5"/>
    <w:rsid w:val="009F66E2"/>
    <w:rsid w:val="00A013FD"/>
    <w:rsid w:val="00A0388E"/>
    <w:rsid w:val="00A03A53"/>
    <w:rsid w:val="00A1201D"/>
    <w:rsid w:val="00A12EA6"/>
    <w:rsid w:val="00A146BB"/>
    <w:rsid w:val="00A152BC"/>
    <w:rsid w:val="00A16429"/>
    <w:rsid w:val="00A170C5"/>
    <w:rsid w:val="00A20F07"/>
    <w:rsid w:val="00A537F9"/>
    <w:rsid w:val="00A67B31"/>
    <w:rsid w:val="00A71FBA"/>
    <w:rsid w:val="00A7321C"/>
    <w:rsid w:val="00A75CA9"/>
    <w:rsid w:val="00A85D34"/>
    <w:rsid w:val="00AA5965"/>
    <w:rsid w:val="00AB5426"/>
    <w:rsid w:val="00AC430B"/>
    <w:rsid w:val="00AD33BD"/>
    <w:rsid w:val="00AD454F"/>
    <w:rsid w:val="00AD5AFE"/>
    <w:rsid w:val="00AD7124"/>
    <w:rsid w:val="00AE2AFB"/>
    <w:rsid w:val="00AE33F7"/>
    <w:rsid w:val="00AE76C8"/>
    <w:rsid w:val="00AF2639"/>
    <w:rsid w:val="00AF6919"/>
    <w:rsid w:val="00B01DD2"/>
    <w:rsid w:val="00B04772"/>
    <w:rsid w:val="00B05A2C"/>
    <w:rsid w:val="00B06BDE"/>
    <w:rsid w:val="00B1048F"/>
    <w:rsid w:val="00B1166B"/>
    <w:rsid w:val="00B2344E"/>
    <w:rsid w:val="00B305FD"/>
    <w:rsid w:val="00B35171"/>
    <w:rsid w:val="00B4112D"/>
    <w:rsid w:val="00B47451"/>
    <w:rsid w:val="00B50786"/>
    <w:rsid w:val="00B5241F"/>
    <w:rsid w:val="00B53027"/>
    <w:rsid w:val="00B54420"/>
    <w:rsid w:val="00B5497F"/>
    <w:rsid w:val="00B55366"/>
    <w:rsid w:val="00B72128"/>
    <w:rsid w:val="00B73742"/>
    <w:rsid w:val="00B76636"/>
    <w:rsid w:val="00B87293"/>
    <w:rsid w:val="00B944A8"/>
    <w:rsid w:val="00B97840"/>
    <w:rsid w:val="00BA0171"/>
    <w:rsid w:val="00BC296B"/>
    <w:rsid w:val="00BC6E16"/>
    <w:rsid w:val="00BD2F0A"/>
    <w:rsid w:val="00BE403C"/>
    <w:rsid w:val="00BF6367"/>
    <w:rsid w:val="00C1388A"/>
    <w:rsid w:val="00C14365"/>
    <w:rsid w:val="00C15DAF"/>
    <w:rsid w:val="00C34EF8"/>
    <w:rsid w:val="00C4163B"/>
    <w:rsid w:val="00C45907"/>
    <w:rsid w:val="00C511AF"/>
    <w:rsid w:val="00C52C25"/>
    <w:rsid w:val="00C54BD0"/>
    <w:rsid w:val="00C71F47"/>
    <w:rsid w:val="00C7328D"/>
    <w:rsid w:val="00C7465E"/>
    <w:rsid w:val="00C81AC0"/>
    <w:rsid w:val="00CB2637"/>
    <w:rsid w:val="00CC4E9B"/>
    <w:rsid w:val="00CC6872"/>
    <w:rsid w:val="00CD10AA"/>
    <w:rsid w:val="00CD2E1C"/>
    <w:rsid w:val="00CE6124"/>
    <w:rsid w:val="00D02AA2"/>
    <w:rsid w:val="00D04831"/>
    <w:rsid w:val="00D11607"/>
    <w:rsid w:val="00D20C78"/>
    <w:rsid w:val="00D228D2"/>
    <w:rsid w:val="00D257F8"/>
    <w:rsid w:val="00D40D93"/>
    <w:rsid w:val="00D416D0"/>
    <w:rsid w:val="00D6136B"/>
    <w:rsid w:val="00D61FE1"/>
    <w:rsid w:val="00D6219F"/>
    <w:rsid w:val="00D62701"/>
    <w:rsid w:val="00D77667"/>
    <w:rsid w:val="00D80A28"/>
    <w:rsid w:val="00D816C4"/>
    <w:rsid w:val="00D834A4"/>
    <w:rsid w:val="00D83CE5"/>
    <w:rsid w:val="00D846AB"/>
    <w:rsid w:val="00D87F44"/>
    <w:rsid w:val="00D9220D"/>
    <w:rsid w:val="00DA3D07"/>
    <w:rsid w:val="00DB4BF9"/>
    <w:rsid w:val="00DC072C"/>
    <w:rsid w:val="00DD279E"/>
    <w:rsid w:val="00DD6E11"/>
    <w:rsid w:val="00DD75E5"/>
    <w:rsid w:val="00DE4F2D"/>
    <w:rsid w:val="00DF15FB"/>
    <w:rsid w:val="00DF25E5"/>
    <w:rsid w:val="00DF7E20"/>
    <w:rsid w:val="00E11F9F"/>
    <w:rsid w:val="00E13564"/>
    <w:rsid w:val="00E1735A"/>
    <w:rsid w:val="00E23490"/>
    <w:rsid w:val="00E2542E"/>
    <w:rsid w:val="00E25F94"/>
    <w:rsid w:val="00E31611"/>
    <w:rsid w:val="00E32AA7"/>
    <w:rsid w:val="00E40DB0"/>
    <w:rsid w:val="00E41FC1"/>
    <w:rsid w:val="00E53972"/>
    <w:rsid w:val="00E569E6"/>
    <w:rsid w:val="00E72700"/>
    <w:rsid w:val="00E72F6E"/>
    <w:rsid w:val="00E754AC"/>
    <w:rsid w:val="00E87F00"/>
    <w:rsid w:val="00E9666B"/>
    <w:rsid w:val="00E96E97"/>
    <w:rsid w:val="00EA28BC"/>
    <w:rsid w:val="00EA3464"/>
    <w:rsid w:val="00EA4EDE"/>
    <w:rsid w:val="00EA5289"/>
    <w:rsid w:val="00EB142D"/>
    <w:rsid w:val="00EB14BB"/>
    <w:rsid w:val="00EB4D97"/>
    <w:rsid w:val="00EC43CD"/>
    <w:rsid w:val="00ED4652"/>
    <w:rsid w:val="00EE4548"/>
    <w:rsid w:val="00EE5DC4"/>
    <w:rsid w:val="00EF0607"/>
    <w:rsid w:val="00EF5809"/>
    <w:rsid w:val="00EF5B2C"/>
    <w:rsid w:val="00F03511"/>
    <w:rsid w:val="00F17D45"/>
    <w:rsid w:val="00F27009"/>
    <w:rsid w:val="00F311D8"/>
    <w:rsid w:val="00F31532"/>
    <w:rsid w:val="00F36843"/>
    <w:rsid w:val="00F41417"/>
    <w:rsid w:val="00F41868"/>
    <w:rsid w:val="00F42F5D"/>
    <w:rsid w:val="00F439B2"/>
    <w:rsid w:val="00F44A1A"/>
    <w:rsid w:val="00F46B78"/>
    <w:rsid w:val="00F70660"/>
    <w:rsid w:val="00F70A53"/>
    <w:rsid w:val="00F74717"/>
    <w:rsid w:val="00F7536C"/>
    <w:rsid w:val="00F8203C"/>
    <w:rsid w:val="00F835F2"/>
    <w:rsid w:val="00F90620"/>
    <w:rsid w:val="00F92527"/>
    <w:rsid w:val="00F93B20"/>
    <w:rsid w:val="00F93DA7"/>
    <w:rsid w:val="00FA03F8"/>
    <w:rsid w:val="00FA0D4C"/>
    <w:rsid w:val="00FA3562"/>
    <w:rsid w:val="00FA496D"/>
    <w:rsid w:val="00FB0274"/>
    <w:rsid w:val="00FB210B"/>
    <w:rsid w:val="00FB475A"/>
    <w:rsid w:val="00FB658D"/>
    <w:rsid w:val="00FB67DA"/>
    <w:rsid w:val="00FB6BDA"/>
    <w:rsid w:val="00FC2537"/>
    <w:rsid w:val="00FC3C89"/>
    <w:rsid w:val="00FC78CD"/>
    <w:rsid w:val="00FD0B28"/>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FE94D"/>
  <w15:chartTrackingRefBased/>
  <w15:docId w15:val="{8A233B7D-4A87-4C5F-AA72-DF7E92C06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25E5"/>
    <w:pPr>
      <w:tabs>
        <w:tab w:val="left" w:pos="567"/>
      </w:tabs>
      <w:spacing w:line="260" w:lineRule="exact"/>
    </w:pPr>
    <w:rPr>
      <w:sz w:val="22"/>
      <w:lang w:val="lv-LV"/>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25E5"/>
    <w:pPr>
      <w:tabs>
        <w:tab w:val="center" w:pos="4153"/>
        <w:tab w:val="right" w:pos="8306"/>
      </w:tabs>
      <w:spacing w:line="240" w:lineRule="auto"/>
    </w:pPr>
    <w:rPr>
      <w:rFonts w:ascii="Helvetica" w:hAnsi="Helvetica"/>
      <w:sz w:val="20"/>
    </w:rPr>
  </w:style>
  <w:style w:type="paragraph" w:styleId="Footer">
    <w:name w:val="footer"/>
    <w:basedOn w:val="Normal"/>
    <w:link w:val="FooterChar"/>
    <w:uiPriority w:val="99"/>
    <w:rsid w:val="00DF25E5"/>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uiPriority w:val="99"/>
    <w:semiHidden/>
    <w:rsid w:val="00DF25E5"/>
    <w:rPr>
      <w:rFonts w:ascii="Tahoma" w:hAnsi="Tahoma"/>
      <w:sz w:val="16"/>
      <w:szCs w:val="16"/>
    </w:rPr>
  </w:style>
  <w:style w:type="character" w:styleId="FollowedHyperlink">
    <w:name w:val="FollowedHyperlink"/>
    <w:rPr>
      <w:color w:val="800080"/>
      <w:u w:val="single"/>
    </w:rPr>
  </w:style>
  <w:style w:type="paragraph" w:customStyle="1" w:styleId="Default">
    <w:name w:val="Default"/>
    <w:rsid w:val="007A559B"/>
    <w:pPr>
      <w:widowControl w:val="0"/>
      <w:autoSpaceDE w:val="0"/>
      <w:autoSpaceDN w:val="0"/>
      <w:adjustRightInd w:val="0"/>
    </w:pPr>
    <w:rPr>
      <w:color w:val="000000"/>
      <w:sz w:val="24"/>
      <w:szCs w:val="24"/>
      <w:lang w:val="en-GB" w:eastAsia="en-GB"/>
    </w:rPr>
  </w:style>
  <w:style w:type="paragraph" w:customStyle="1" w:styleId="CM4">
    <w:name w:val="CM4"/>
    <w:basedOn w:val="Default"/>
    <w:next w:val="Default"/>
    <w:uiPriority w:val="99"/>
    <w:rsid w:val="007C29D0"/>
    <w:pPr>
      <w:spacing w:line="260" w:lineRule="atLeast"/>
    </w:pPr>
    <w:rPr>
      <w:color w:val="auto"/>
      <w:lang w:val="en-US" w:eastAsia="en-US"/>
    </w:rPr>
  </w:style>
  <w:style w:type="paragraph" w:customStyle="1" w:styleId="CM6">
    <w:name w:val="CM6"/>
    <w:basedOn w:val="Default"/>
    <w:next w:val="Default"/>
    <w:uiPriority w:val="99"/>
    <w:rsid w:val="007C29D0"/>
    <w:pPr>
      <w:spacing w:after="263"/>
    </w:pPr>
    <w:rPr>
      <w:color w:val="auto"/>
      <w:lang w:val="en-US" w:eastAsia="en-US"/>
    </w:rPr>
  </w:style>
  <w:style w:type="character" w:customStyle="1" w:styleId="HeaderChar">
    <w:name w:val="Header Char"/>
    <w:link w:val="Header"/>
    <w:uiPriority w:val="99"/>
    <w:rsid w:val="00DF25E5"/>
    <w:rPr>
      <w:rFonts w:ascii="Helvetica" w:hAnsi="Helvetica"/>
      <w:lang w:val="lv-LV" w:eastAsia="en-US"/>
    </w:rPr>
  </w:style>
  <w:style w:type="character" w:customStyle="1" w:styleId="FooterChar">
    <w:name w:val="Footer Char"/>
    <w:link w:val="Footer"/>
    <w:uiPriority w:val="99"/>
    <w:rsid w:val="00DF25E5"/>
    <w:rPr>
      <w:rFonts w:ascii="Helvetica" w:hAnsi="Helvetica"/>
      <w:sz w:val="16"/>
      <w:lang w:val="lv-LV" w:eastAsia="en-US"/>
    </w:rPr>
  </w:style>
  <w:style w:type="character" w:customStyle="1" w:styleId="BalloonTextChar">
    <w:name w:val="Balloon Text Char"/>
    <w:link w:val="BalloonText"/>
    <w:uiPriority w:val="99"/>
    <w:semiHidden/>
    <w:rsid w:val="00DF25E5"/>
    <w:rPr>
      <w:rFonts w:ascii="Tahoma" w:hAnsi="Tahoma" w:cs="Tahoma"/>
      <w:sz w:val="16"/>
      <w:szCs w:val="16"/>
      <w:lang w:val="lv-LV" w:eastAsia="en-US"/>
    </w:rPr>
  </w:style>
  <w:style w:type="character" w:styleId="CommentReference">
    <w:name w:val="annotation reference"/>
    <w:rsid w:val="00531C41"/>
    <w:rPr>
      <w:sz w:val="16"/>
      <w:szCs w:val="16"/>
    </w:rPr>
  </w:style>
  <w:style w:type="paragraph" w:styleId="CommentText">
    <w:name w:val="annotation text"/>
    <w:basedOn w:val="Normal"/>
    <w:link w:val="CommentTextChar"/>
    <w:rsid w:val="00531C41"/>
    <w:rPr>
      <w:sz w:val="20"/>
      <w:lang w:eastAsia="x-none"/>
    </w:rPr>
  </w:style>
  <w:style w:type="character" w:customStyle="1" w:styleId="CommentTextChar">
    <w:name w:val="Comment Text Char"/>
    <w:link w:val="CommentText"/>
    <w:rsid w:val="00531C41"/>
    <w:rPr>
      <w:lang w:val="lv-LV"/>
    </w:rPr>
  </w:style>
  <w:style w:type="paragraph" w:styleId="CommentSubject">
    <w:name w:val="annotation subject"/>
    <w:basedOn w:val="CommentText"/>
    <w:next w:val="CommentText"/>
    <w:link w:val="CommentSubjectChar"/>
    <w:rsid w:val="00531C41"/>
    <w:rPr>
      <w:b/>
      <w:bCs/>
    </w:rPr>
  </w:style>
  <w:style w:type="character" w:customStyle="1" w:styleId="CommentSubjectChar">
    <w:name w:val="Comment Subject Char"/>
    <w:link w:val="CommentSubject"/>
    <w:rsid w:val="00531C41"/>
    <w:rPr>
      <w:b/>
      <w:bCs/>
      <w:lang w:val="lv-LV"/>
    </w:rPr>
  </w:style>
  <w:style w:type="paragraph" w:styleId="Revision">
    <w:name w:val="Revision"/>
    <w:hidden/>
    <w:uiPriority w:val="99"/>
    <w:semiHidden/>
    <w:rsid w:val="00AE76C8"/>
    <w:rPr>
      <w:sz w:val="22"/>
      <w:lang w:val="lv-LV"/>
    </w:rPr>
  </w:style>
  <w:style w:type="character" w:styleId="Emphasis">
    <w:name w:val="Emphasis"/>
    <w:uiPriority w:val="20"/>
    <w:qFormat/>
    <w:rsid w:val="00C71F47"/>
    <w:rPr>
      <w:i/>
      <w:iCs/>
    </w:rPr>
  </w:style>
  <w:style w:type="character" w:customStyle="1" w:styleId="hps">
    <w:name w:val="hps"/>
    <w:rsid w:val="005E54DF"/>
  </w:style>
  <w:style w:type="paragraph" w:styleId="NormalIndent">
    <w:name w:val="Normal Indent"/>
    <w:basedOn w:val="Normal"/>
    <w:rsid w:val="004D29E1"/>
    <w:pPr>
      <w:tabs>
        <w:tab w:val="clear" w:pos="567"/>
      </w:tabs>
      <w:spacing w:after="120" w:line="240" w:lineRule="auto"/>
      <w:ind w:left="720"/>
    </w:pPr>
    <w:rPr>
      <w:lang w:val="en-GB" w:eastAsia="en-GB"/>
    </w:rPr>
  </w:style>
  <w:style w:type="character" w:customStyle="1" w:styleId="apple-style-span">
    <w:name w:val="apple-style-span"/>
    <w:basedOn w:val="DefaultParagraphFont"/>
    <w:rsid w:val="001E6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45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numbering" Target="numbering.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webSettings" Target="webSettings.xm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styles" Target="styles.xml"/><Relationship Id="rId45" Type="http://schemas.openxmlformats.org/officeDocument/2006/relationships/hyperlink" Target="http://www.zva.gov.lv"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endnotes" Target="endnotes.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footnotes" Target="footnotes.xml"/><Relationship Id="rId4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header" Target="header1.xml"/><Relationship Id="rId20" Type="http://schemas.openxmlformats.org/officeDocument/2006/relationships/customXml" Target="../customXml/item20.xml"/><Relationship Id="rId41"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F848F-D80D-40AA-A766-B3AEA81B8F96}">
  <ds:schemaRefs>
    <ds:schemaRef ds:uri="http://schemas.openxmlformats.org/officeDocument/2006/bibliography"/>
  </ds:schemaRefs>
</ds:datastoreItem>
</file>

<file path=customXml/itemProps10.xml><?xml version="1.0" encoding="utf-8"?>
<ds:datastoreItem xmlns:ds="http://schemas.openxmlformats.org/officeDocument/2006/customXml" ds:itemID="{3BBB5FC6-5BE4-412A-8263-1032861D6A25}">
  <ds:schemaRefs>
    <ds:schemaRef ds:uri="http://schemas.openxmlformats.org/officeDocument/2006/bibliography"/>
  </ds:schemaRefs>
</ds:datastoreItem>
</file>

<file path=customXml/itemProps11.xml><?xml version="1.0" encoding="utf-8"?>
<ds:datastoreItem xmlns:ds="http://schemas.openxmlformats.org/officeDocument/2006/customXml" ds:itemID="{D6398AF2-B439-427A-9E54-4792CB5B7DCA}">
  <ds:schemaRefs>
    <ds:schemaRef ds:uri="http://schemas.openxmlformats.org/officeDocument/2006/bibliography"/>
  </ds:schemaRefs>
</ds:datastoreItem>
</file>

<file path=customXml/itemProps12.xml><?xml version="1.0" encoding="utf-8"?>
<ds:datastoreItem xmlns:ds="http://schemas.openxmlformats.org/officeDocument/2006/customXml" ds:itemID="{FEEE7CB6-CEAD-47BC-9E61-18F0E6F79E88}">
  <ds:schemaRefs>
    <ds:schemaRef ds:uri="http://schemas.openxmlformats.org/officeDocument/2006/bibliography"/>
  </ds:schemaRefs>
</ds:datastoreItem>
</file>

<file path=customXml/itemProps13.xml><?xml version="1.0" encoding="utf-8"?>
<ds:datastoreItem xmlns:ds="http://schemas.openxmlformats.org/officeDocument/2006/customXml" ds:itemID="{22B4449B-5372-4991-A94B-B03659D4E456}">
  <ds:schemaRefs>
    <ds:schemaRef ds:uri="http://schemas.openxmlformats.org/officeDocument/2006/bibliography"/>
  </ds:schemaRefs>
</ds:datastoreItem>
</file>

<file path=customXml/itemProps14.xml><?xml version="1.0" encoding="utf-8"?>
<ds:datastoreItem xmlns:ds="http://schemas.openxmlformats.org/officeDocument/2006/customXml" ds:itemID="{DF2B66F8-DE18-4627-9F36-DA213A32A108}">
  <ds:schemaRefs>
    <ds:schemaRef ds:uri="http://schemas.openxmlformats.org/officeDocument/2006/bibliography"/>
  </ds:schemaRefs>
</ds:datastoreItem>
</file>

<file path=customXml/itemProps15.xml><?xml version="1.0" encoding="utf-8"?>
<ds:datastoreItem xmlns:ds="http://schemas.openxmlformats.org/officeDocument/2006/customXml" ds:itemID="{A6607CE8-80E8-4969-81E2-2C40F93D8E85}">
  <ds:schemaRefs>
    <ds:schemaRef ds:uri="http://schemas.openxmlformats.org/officeDocument/2006/bibliography"/>
  </ds:schemaRefs>
</ds:datastoreItem>
</file>

<file path=customXml/itemProps16.xml><?xml version="1.0" encoding="utf-8"?>
<ds:datastoreItem xmlns:ds="http://schemas.openxmlformats.org/officeDocument/2006/customXml" ds:itemID="{F2C43DC3-F03E-4197-BA3F-5F685EE39C9D}">
  <ds:schemaRefs>
    <ds:schemaRef ds:uri="http://schemas.openxmlformats.org/officeDocument/2006/bibliography"/>
  </ds:schemaRefs>
</ds:datastoreItem>
</file>

<file path=customXml/itemProps17.xml><?xml version="1.0" encoding="utf-8"?>
<ds:datastoreItem xmlns:ds="http://schemas.openxmlformats.org/officeDocument/2006/customXml" ds:itemID="{081782B2-E934-4BB2-8DCC-31373B9A4F93}">
  <ds:schemaRefs>
    <ds:schemaRef ds:uri="http://schemas.openxmlformats.org/officeDocument/2006/bibliography"/>
  </ds:schemaRefs>
</ds:datastoreItem>
</file>

<file path=customXml/itemProps18.xml><?xml version="1.0" encoding="utf-8"?>
<ds:datastoreItem xmlns:ds="http://schemas.openxmlformats.org/officeDocument/2006/customXml" ds:itemID="{D54912D7-DE0A-4DA3-940A-73E153ACC006}">
  <ds:schemaRefs>
    <ds:schemaRef ds:uri="http://schemas.openxmlformats.org/officeDocument/2006/bibliography"/>
  </ds:schemaRefs>
</ds:datastoreItem>
</file>

<file path=customXml/itemProps19.xml><?xml version="1.0" encoding="utf-8"?>
<ds:datastoreItem xmlns:ds="http://schemas.openxmlformats.org/officeDocument/2006/customXml" ds:itemID="{13B10CB9-CEF6-4835-9DB3-58DC0A1A0851}">
  <ds:schemaRefs>
    <ds:schemaRef ds:uri="http://schemas.openxmlformats.org/officeDocument/2006/bibliography"/>
  </ds:schemaRefs>
</ds:datastoreItem>
</file>

<file path=customXml/itemProps2.xml><?xml version="1.0" encoding="utf-8"?>
<ds:datastoreItem xmlns:ds="http://schemas.openxmlformats.org/officeDocument/2006/customXml" ds:itemID="{57BC4B8E-CD08-45B3-8B91-2AFEA11EA77D}">
  <ds:schemaRefs>
    <ds:schemaRef ds:uri="http://schemas.openxmlformats.org/officeDocument/2006/bibliography"/>
  </ds:schemaRefs>
</ds:datastoreItem>
</file>

<file path=customXml/itemProps20.xml><?xml version="1.0" encoding="utf-8"?>
<ds:datastoreItem xmlns:ds="http://schemas.openxmlformats.org/officeDocument/2006/customXml" ds:itemID="{2B8C2CAE-B56A-43C0-A975-1E15A16AF1FF}">
  <ds:schemaRefs>
    <ds:schemaRef ds:uri="http://schemas.openxmlformats.org/officeDocument/2006/bibliography"/>
  </ds:schemaRefs>
</ds:datastoreItem>
</file>

<file path=customXml/itemProps21.xml><?xml version="1.0" encoding="utf-8"?>
<ds:datastoreItem xmlns:ds="http://schemas.openxmlformats.org/officeDocument/2006/customXml" ds:itemID="{821F22E2-DEF3-4AA6-9CA5-0199A447784B}">
  <ds:schemaRefs>
    <ds:schemaRef ds:uri="http://schemas.openxmlformats.org/officeDocument/2006/bibliography"/>
  </ds:schemaRefs>
</ds:datastoreItem>
</file>

<file path=customXml/itemProps22.xml><?xml version="1.0" encoding="utf-8"?>
<ds:datastoreItem xmlns:ds="http://schemas.openxmlformats.org/officeDocument/2006/customXml" ds:itemID="{69AF338F-141B-47E6-BC69-97AF12C0697F}">
  <ds:schemaRefs>
    <ds:schemaRef ds:uri="http://schemas.openxmlformats.org/officeDocument/2006/bibliography"/>
  </ds:schemaRefs>
</ds:datastoreItem>
</file>

<file path=customXml/itemProps23.xml><?xml version="1.0" encoding="utf-8"?>
<ds:datastoreItem xmlns:ds="http://schemas.openxmlformats.org/officeDocument/2006/customXml" ds:itemID="{C24855C8-91A9-46A3-9A87-59835234C934}">
  <ds:schemaRefs>
    <ds:schemaRef ds:uri="http://schemas.openxmlformats.org/officeDocument/2006/bibliography"/>
  </ds:schemaRefs>
</ds:datastoreItem>
</file>

<file path=customXml/itemProps24.xml><?xml version="1.0" encoding="utf-8"?>
<ds:datastoreItem xmlns:ds="http://schemas.openxmlformats.org/officeDocument/2006/customXml" ds:itemID="{17780AAB-031A-4394-8B6E-17E25312DFC9}">
  <ds:schemaRefs>
    <ds:schemaRef ds:uri="http://schemas.openxmlformats.org/officeDocument/2006/bibliography"/>
  </ds:schemaRefs>
</ds:datastoreItem>
</file>

<file path=customXml/itemProps25.xml><?xml version="1.0" encoding="utf-8"?>
<ds:datastoreItem xmlns:ds="http://schemas.openxmlformats.org/officeDocument/2006/customXml" ds:itemID="{9FA2B1E2-9532-43DF-9F69-F149A5F7A630}">
  <ds:schemaRefs>
    <ds:schemaRef ds:uri="http://schemas.openxmlformats.org/officeDocument/2006/bibliography"/>
  </ds:schemaRefs>
</ds:datastoreItem>
</file>

<file path=customXml/itemProps26.xml><?xml version="1.0" encoding="utf-8"?>
<ds:datastoreItem xmlns:ds="http://schemas.openxmlformats.org/officeDocument/2006/customXml" ds:itemID="{C7D546AE-095D-4806-ACF6-3686675CFFBF}">
  <ds:schemaRefs>
    <ds:schemaRef ds:uri="http://schemas.openxmlformats.org/officeDocument/2006/bibliography"/>
  </ds:schemaRefs>
</ds:datastoreItem>
</file>

<file path=customXml/itemProps27.xml><?xml version="1.0" encoding="utf-8"?>
<ds:datastoreItem xmlns:ds="http://schemas.openxmlformats.org/officeDocument/2006/customXml" ds:itemID="{5BD869AA-44F2-4CDC-BF77-C1AED4492E77}">
  <ds:schemaRefs>
    <ds:schemaRef ds:uri="http://schemas.openxmlformats.org/officeDocument/2006/bibliography"/>
  </ds:schemaRefs>
</ds:datastoreItem>
</file>

<file path=customXml/itemProps28.xml><?xml version="1.0" encoding="utf-8"?>
<ds:datastoreItem xmlns:ds="http://schemas.openxmlformats.org/officeDocument/2006/customXml" ds:itemID="{E6EED498-7617-4339-9DFF-D9218CC93827}">
  <ds:schemaRefs>
    <ds:schemaRef ds:uri="http://schemas.openxmlformats.org/officeDocument/2006/bibliography"/>
  </ds:schemaRefs>
</ds:datastoreItem>
</file>

<file path=customXml/itemProps29.xml><?xml version="1.0" encoding="utf-8"?>
<ds:datastoreItem xmlns:ds="http://schemas.openxmlformats.org/officeDocument/2006/customXml" ds:itemID="{989B8AB6-10E4-41BE-8E23-8590E2026A24}">
  <ds:schemaRefs>
    <ds:schemaRef ds:uri="http://schemas.openxmlformats.org/officeDocument/2006/bibliography"/>
  </ds:schemaRefs>
</ds:datastoreItem>
</file>

<file path=customXml/itemProps3.xml><?xml version="1.0" encoding="utf-8"?>
<ds:datastoreItem xmlns:ds="http://schemas.openxmlformats.org/officeDocument/2006/customXml" ds:itemID="{998DC2D2-1C90-4233-83AC-13E71AC56623}">
  <ds:schemaRefs>
    <ds:schemaRef ds:uri="http://schemas.openxmlformats.org/officeDocument/2006/bibliography"/>
  </ds:schemaRefs>
</ds:datastoreItem>
</file>

<file path=customXml/itemProps30.xml><?xml version="1.0" encoding="utf-8"?>
<ds:datastoreItem xmlns:ds="http://schemas.openxmlformats.org/officeDocument/2006/customXml" ds:itemID="{AF1E2AC5-BCD3-48E7-89F0-F5086CDF3C82}">
  <ds:schemaRefs>
    <ds:schemaRef ds:uri="http://schemas.openxmlformats.org/officeDocument/2006/bibliography"/>
  </ds:schemaRefs>
</ds:datastoreItem>
</file>

<file path=customXml/itemProps31.xml><?xml version="1.0" encoding="utf-8"?>
<ds:datastoreItem xmlns:ds="http://schemas.openxmlformats.org/officeDocument/2006/customXml" ds:itemID="{A97A3DE7-96EA-463F-92DD-A8DE03F0F185}">
  <ds:schemaRefs>
    <ds:schemaRef ds:uri="http://schemas.openxmlformats.org/officeDocument/2006/bibliography"/>
  </ds:schemaRefs>
</ds:datastoreItem>
</file>

<file path=customXml/itemProps32.xml><?xml version="1.0" encoding="utf-8"?>
<ds:datastoreItem xmlns:ds="http://schemas.openxmlformats.org/officeDocument/2006/customXml" ds:itemID="{8A0112A0-72E1-4E50-B6D9-BCE0680C72B9}">
  <ds:schemaRefs>
    <ds:schemaRef ds:uri="http://schemas.openxmlformats.org/officeDocument/2006/bibliography"/>
  </ds:schemaRefs>
</ds:datastoreItem>
</file>

<file path=customXml/itemProps33.xml><?xml version="1.0" encoding="utf-8"?>
<ds:datastoreItem xmlns:ds="http://schemas.openxmlformats.org/officeDocument/2006/customXml" ds:itemID="{94CD20D7-DA35-41A5-8EE4-3BCC65243562}">
  <ds:schemaRefs>
    <ds:schemaRef ds:uri="http://schemas.openxmlformats.org/officeDocument/2006/bibliography"/>
  </ds:schemaRefs>
</ds:datastoreItem>
</file>

<file path=customXml/itemProps34.xml><?xml version="1.0" encoding="utf-8"?>
<ds:datastoreItem xmlns:ds="http://schemas.openxmlformats.org/officeDocument/2006/customXml" ds:itemID="{5E277A65-1A93-46D4-9610-7D3AA4748DB7}">
  <ds:schemaRefs>
    <ds:schemaRef ds:uri="http://schemas.openxmlformats.org/officeDocument/2006/bibliography"/>
  </ds:schemaRefs>
</ds:datastoreItem>
</file>

<file path=customXml/itemProps35.xml><?xml version="1.0" encoding="utf-8"?>
<ds:datastoreItem xmlns:ds="http://schemas.openxmlformats.org/officeDocument/2006/customXml" ds:itemID="{B07973D2-701D-4958-8FB1-3385048EDA4B}">
  <ds:schemaRefs>
    <ds:schemaRef ds:uri="http://schemas.openxmlformats.org/officeDocument/2006/bibliography"/>
  </ds:schemaRefs>
</ds:datastoreItem>
</file>

<file path=customXml/itemProps36.xml><?xml version="1.0" encoding="utf-8"?>
<ds:datastoreItem xmlns:ds="http://schemas.openxmlformats.org/officeDocument/2006/customXml" ds:itemID="{78815CAA-155B-45F5-8540-6850A3A8F806}">
  <ds:schemaRefs>
    <ds:schemaRef ds:uri="http://schemas.openxmlformats.org/officeDocument/2006/bibliography"/>
  </ds:schemaRefs>
</ds:datastoreItem>
</file>

<file path=customXml/itemProps37.xml><?xml version="1.0" encoding="utf-8"?>
<ds:datastoreItem xmlns:ds="http://schemas.openxmlformats.org/officeDocument/2006/customXml" ds:itemID="{5CA954FB-173D-4685-992B-42273B91C414}">
  <ds:schemaRefs>
    <ds:schemaRef ds:uri="http://schemas.openxmlformats.org/officeDocument/2006/bibliography"/>
  </ds:schemaRefs>
</ds:datastoreItem>
</file>

<file path=customXml/itemProps38.xml><?xml version="1.0" encoding="utf-8"?>
<ds:datastoreItem xmlns:ds="http://schemas.openxmlformats.org/officeDocument/2006/customXml" ds:itemID="{EF2B759F-0465-4CBB-802F-AC91D2658A88}">
  <ds:schemaRefs>
    <ds:schemaRef ds:uri="http://schemas.openxmlformats.org/officeDocument/2006/bibliography"/>
  </ds:schemaRefs>
</ds:datastoreItem>
</file>

<file path=customXml/itemProps4.xml><?xml version="1.0" encoding="utf-8"?>
<ds:datastoreItem xmlns:ds="http://schemas.openxmlformats.org/officeDocument/2006/customXml" ds:itemID="{8590B3C3-9E3B-40BD-B149-1BF302A8DA7E}">
  <ds:schemaRefs>
    <ds:schemaRef ds:uri="http://schemas.openxmlformats.org/officeDocument/2006/bibliography"/>
  </ds:schemaRefs>
</ds:datastoreItem>
</file>

<file path=customXml/itemProps5.xml><?xml version="1.0" encoding="utf-8"?>
<ds:datastoreItem xmlns:ds="http://schemas.openxmlformats.org/officeDocument/2006/customXml" ds:itemID="{A129D8FB-C47D-456A-8A96-ADC020536FC8}">
  <ds:schemaRefs>
    <ds:schemaRef ds:uri="http://schemas.openxmlformats.org/officeDocument/2006/bibliography"/>
  </ds:schemaRefs>
</ds:datastoreItem>
</file>

<file path=customXml/itemProps6.xml><?xml version="1.0" encoding="utf-8"?>
<ds:datastoreItem xmlns:ds="http://schemas.openxmlformats.org/officeDocument/2006/customXml" ds:itemID="{F97AADA2-5123-472E-8B37-B4EDFD9D615E}">
  <ds:schemaRefs>
    <ds:schemaRef ds:uri="http://schemas.openxmlformats.org/officeDocument/2006/bibliography"/>
  </ds:schemaRefs>
</ds:datastoreItem>
</file>

<file path=customXml/itemProps7.xml><?xml version="1.0" encoding="utf-8"?>
<ds:datastoreItem xmlns:ds="http://schemas.openxmlformats.org/officeDocument/2006/customXml" ds:itemID="{52700ADA-32F7-4EC8-8174-7C87298EFC7B}">
  <ds:schemaRefs>
    <ds:schemaRef ds:uri="http://schemas.openxmlformats.org/officeDocument/2006/bibliography"/>
  </ds:schemaRefs>
</ds:datastoreItem>
</file>

<file path=customXml/itemProps8.xml><?xml version="1.0" encoding="utf-8"?>
<ds:datastoreItem xmlns:ds="http://schemas.openxmlformats.org/officeDocument/2006/customXml" ds:itemID="{1D1059EC-AF78-4659-9163-4739030BF7CD}">
  <ds:schemaRefs>
    <ds:schemaRef ds:uri="http://schemas.openxmlformats.org/officeDocument/2006/bibliography"/>
  </ds:schemaRefs>
</ds:datastoreItem>
</file>

<file path=customXml/itemProps9.xml><?xml version="1.0" encoding="utf-8"?>
<ds:datastoreItem xmlns:ds="http://schemas.openxmlformats.org/officeDocument/2006/customXml" ds:itemID="{66638DAB-9443-4453-AD65-DDCCC55E6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2030</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Hreferralspccleanlv</vt:lpstr>
    </vt:vector>
  </TitlesOfParts>
  <Company>EMEA</Company>
  <LinksUpToDate>false</LinksUpToDate>
  <CharactersWithSpaces>14582</CharactersWithSpaces>
  <SharedDoc>false</SharedDoc>
  <HLinks>
    <vt:vector size="6" baseType="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Vippharma</dc:creator>
  <cp:keywords/>
  <cp:lastModifiedBy>Skaidrīte Lapsenīte</cp:lastModifiedBy>
  <cp:revision>5</cp:revision>
  <cp:lastPrinted>2021-11-13T09:07:00Z</cp:lastPrinted>
  <dcterms:created xsi:type="dcterms:W3CDTF">2021-11-13T09:06:00Z</dcterms:created>
  <dcterms:modified xsi:type="dcterms:W3CDTF">2021-12-13T11:42:00Z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CURRENT,1.0</vt:lpwstr>
  </property>
  <property fmtid="{D5CDD505-2E9C-101B-9397-08002B2CF9AE}" pid="31" name="DM_Name">
    <vt:lpwstr>Hreferralspccleanlv</vt:lpwstr>
  </property>
  <property fmtid="{D5CDD505-2E9C-101B-9397-08002B2CF9AE}" pid="32" name="DM_Creation_Date">
    <vt:lpwstr>04/04/2013 16:47:54</vt:lpwstr>
  </property>
  <property fmtid="{D5CDD505-2E9C-101B-9397-08002B2CF9AE}" pid="33" name="DM_Modify_Date">
    <vt:lpwstr>04/04/2013 16:47:54</vt:lpwstr>
  </property>
  <property fmtid="{D5CDD505-2E9C-101B-9397-08002B2CF9AE}" pid="34" name="DM_Creator_Name">
    <vt:lpwstr>Horemans Karina</vt:lpwstr>
  </property>
  <property fmtid="{D5CDD505-2E9C-101B-9397-08002B2CF9AE}" pid="35" name="DM_Modifier_Name">
    <vt:lpwstr>Horemans Karina</vt:lpwstr>
  </property>
  <property fmtid="{D5CDD505-2E9C-101B-9397-08002B2CF9AE}" pid="36" name="DM_Type">
    <vt:lpwstr>emea_document</vt:lpwstr>
  </property>
  <property fmtid="{D5CDD505-2E9C-101B-9397-08002B2CF9AE}" pid="37" name="DM_DocRefId">
    <vt:lpwstr>EMA/213722/2013</vt:lpwstr>
  </property>
  <property fmtid="{D5CDD505-2E9C-101B-9397-08002B2CF9AE}" pid="38" name="DM_Category">
    <vt:lpwstr>Product Information</vt:lpwstr>
  </property>
  <property fmtid="{D5CDD505-2E9C-101B-9397-08002B2CF9AE}" pid="39" name="DM_Path">
    <vt:lpwstr>/02b. Administration of Scientific Meeting/WPs SAGs DGs and other WGs/CxMP - QRD/3. Other activities/02. Procedures/01. QRD PI templates/03 QRD H-Referral templates/05 H Referral template v 3.0 (Phvig)/03 Final templates for publication/Clean templates</vt:lpwstr>
  </property>
  <property fmtid="{D5CDD505-2E9C-101B-9397-08002B2CF9AE}" pid="40" name="DM_emea_doc_ref_id">
    <vt:lpwstr>EMA/213722/2013</vt:lpwstr>
  </property>
  <property fmtid="{D5CDD505-2E9C-101B-9397-08002B2CF9AE}" pid="41" name="DM_Modifer_Name">
    <vt:lpwstr>Horemans Karina</vt:lpwstr>
  </property>
  <property fmtid="{D5CDD505-2E9C-101B-9397-08002B2CF9AE}" pid="42" name="DM_Modified_Date">
    <vt:lpwstr>04/04/2013 16:47:54</vt:lpwstr>
  </property>
</Properties>
</file>