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D6DD" w14:textId="77777777" w:rsidR="002C629B" w:rsidRPr="00CA4998" w:rsidRDefault="002C629B" w:rsidP="00CA4998">
      <w:pPr>
        <w:spacing w:line="240" w:lineRule="auto"/>
        <w:jc w:val="center"/>
        <w:rPr>
          <w:b/>
          <w:color w:val="000000"/>
          <w:szCs w:val="22"/>
        </w:rPr>
      </w:pPr>
      <w:r w:rsidRPr="00CA4998">
        <w:rPr>
          <w:b/>
          <w:color w:val="000000"/>
          <w:szCs w:val="22"/>
        </w:rPr>
        <w:t xml:space="preserve">Lietošanas instrukcija: informācija </w:t>
      </w:r>
      <w:r w:rsidR="00FD187E" w:rsidRPr="00CA4998">
        <w:rPr>
          <w:b/>
          <w:color w:val="000000"/>
          <w:szCs w:val="22"/>
        </w:rPr>
        <w:t>lietotājam</w:t>
      </w:r>
    </w:p>
    <w:p w14:paraId="00EDC87C" w14:textId="77777777" w:rsidR="00840DD0" w:rsidRDefault="00840DD0">
      <w:pPr>
        <w:tabs>
          <w:tab w:val="clear" w:pos="567"/>
        </w:tabs>
        <w:spacing w:line="240" w:lineRule="auto"/>
        <w:jc w:val="center"/>
        <w:rPr>
          <w:color w:val="000000"/>
        </w:rPr>
      </w:pPr>
    </w:p>
    <w:p w14:paraId="3D30FB9D" w14:textId="77777777" w:rsidR="00840DD0" w:rsidRDefault="00846112">
      <w:pPr>
        <w:autoSpaceDE w:val="0"/>
        <w:autoSpaceDN w:val="0"/>
        <w:adjustRightInd w:val="0"/>
        <w:spacing w:line="240" w:lineRule="auto"/>
        <w:jc w:val="center"/>
        <w:rPr>
          <w:b/>
          <w:color w:val="000000"/>
        </w:rPr>
      </w:pPr>
      <w:r w:rsidRPr="00846112">
        <w:rPr>
          <w:b/>
          <w:color w:val="000000"/>
        </w:rPr>
        <w:t>Canephron</w:t>
      </w:r>
      <w:r w:rsidR="0026434C" w:rsidRPr="0026434C">
        <w:rPr>
          <w:b/>
          <w:color w:val="000000"/>
        </w:rPr>
        <w:t xml:space="preserve"> apvalkotās tabletes</w:t>
      </w:r>
    </w:p>
    <w:p w14:paraId="1B318337" w14:textId="77777777" w:rsidR="00840DD0" w:rsidRDefault="0026434C">
      <w:pPr>
        <w:tabs>
          <w:tab w:val="clear" w:pos="567"/>
        </w:tabs>
        <w:spacing w:line="240" w:lineRule="auto"/>
        <w:jc w:val="center"/>
        <w:rPr>
          <w:i/>
          <w:color w:val="000000"/>
        </w:rPr>
      </w:pPr>
      <w:r w:rsidRPr="0026434C">
        <w:rPr>
          <w:i/>
          <w:color w:val="000000"/>
        </w:rPr>
        <w:t>Centaurii herba</w:t>
      </w:r>
    </w:p>
    <w:p w14:paraId="5583975E" w14:textId="77777777" w:rsidR="00840DD0" w:rsidRDefault="0026434C">
      <w:pPr>
        <w:tabs>
          <w:tab w:val="clear" w:pos="567"/>
        </w:tabs>
        <w:spacing w:line="240" w:lineRule="auto"/>
        <w:jc w:val="center"/>
        <w:rPr>
          <w:i/>
          <w:color w:val="000000"/>
        </w:rPr>
      </w:pPr>
      <w:r w:rsidRPr="0026434C">
        <w:rPr>
          <w:i/>
          <w:color w:val="000000"/>
        </w:rPr>
        <w:t>Levistici radix</w:t>
      </w:r>
    </w:p>
    <w:p w14:paraId="3452C871" w14:textId="77777777" w:rsidR="00840DD0" w:rsidRDefault="0026434C">
      <w:pPr>
        <w:tabs>
          <w:tab w:val="clear" w:pos="567"/>
        </w:tabs>
        <w:spacing w:line="240" w:lineRule="auto"/>
        <w:jc w:val="center"/>
        <w:rPr>
          <w:i/>
          <w:color w:val="000000"/>
        </w:rPr>
      </w:pPr>
      <w:r w:rsidRPr="0026434C">
        <w:rPr>
          <w:i/>
          <w:color w:val="000000"/>
        </w:rPr>
        <w:t>Rosmarini folium</w:t>
      </w:r>
    </w:p>
    <w:p w14:paraId="66E061FA" w14:textId="77777777" w:rsidR="00840DD0" w:rsidRDefault="00840DD0">
      <w:pPr>
        <w:numPr>
          <w:ilvl w:val="12"/>
          <w:numId w:val="0"/>
        </w:numPr>
        <w:tabs>
          <w:tab w:val="clear" w:pos="567"/>
        </w:tabs>
        <w:spacing w:line="240" w:lineRule="auto"/>
        <w:jc w:val="both"/>
        <w:rPr>
          <w:color w:val="000000"/>
        </w:rPr>
      </w:pPr>
    </w:p>
    <w:p w14:paraId="491BA63C" w14:textId="77777777" w:rsidR="00840DD0" w:rsidRDefault="00846112">
      <w:pPr>
        <w:numPr>
          <w:ilvl w:val="12"/>
          <w:numId w:val="0"/>
        </w:numPr>
        <w:tabs>
          <w:tab w:val="clear" w:pos="567"/>
        </w:tabs>
        <w:spacing w:line="240" w:lineRule="auto"/>
        <w:jc w:val="both"/>
        <w:rPr>
          <w:b/>
          <w:color w:val="000000"/>
        </w:rPr>
      </w:pPr>
      <w:r w:rsidRPr="00846112">
        <w:rPr>
          <w:b/>
          <w:color w:val="000000"/>
        </w:rPr>
        <w:t>Pirms šo zāļu lietošanas uzmanīgi izlasiet visu instrukciju, jo tā satur Jums svarīgu informāciju.</w:t>
      </w:r>
    </w:p>
    <w:p w14:paraId="44C533A6" w14:textId="77777777" w:rsidR="00840DD0" w:rsidRDefault="00846112">
      <w:pPr>
        <w:numPr>
          <w:ilvl w:val="12"/>
          <w:numId w:val="0"/>
        </w:numPr>
        <w:tabs>
          <w:tab w:val="clear" w:pos="567"/>
        </w:tabs>
        <w:spacing w:line="240" w:lineRule="auto"/>
        <w:jc w:val="both"/>
        <w:rPr>
          <w:color w:val="000000"/>
        </w:rPr>
      </w:pPr>
      <w:r w:rsidRPr="00846112">
        <w:rPr>
          <w:color w:val="000000"/>
        </w:rPr>
        <w:t>Vienmēr lietojiet šīs zāles tieši tā, kā aprakstīts šajā instrukcijā, vai arī tā, kā ārsts vai farmaceits</w:t>
      </w:r>
      <w:r w:rsidR="00F468C4" w:rsidRPr="00CA4998">
        <w:rPr>
          <w:color w:val="000000"/>
          <w:szCs w:val="22"/>
        </w:rPr>
        <w:t xml:space="preserve"> Jums </w:t>
      </w:r>
      <w:r w:rsidR="006E277D" w:rsidRPr="00CA4998">
        <w:rPr>
          <w:color w:val="000000"/>
          <w:szCs w:val="22"/>
        </w:rPr>
        <w:t>teicis(-kusi)</w:t>
      </w:r>
      <w:r w:rsidR="00132092" w:rsidRPr="00CA4998">
        <w:rPr>
          <w:color w:val="000000"/>
          <w:szCs w:val="22"/>
        </w:rPr>
        <w:t>.</w:t>
      </w:r>
    </w:p>
    <w:p w14:paraId="5C5B37B4" w14:textId="77777777" w:rsidR="00840DD0" w:rsidRDefault="00846112">
      <w:pPr>
        <w:numPr>
          <w:ilvl w:val="0"/>
          <w:numId w:val="25"/>
        </w:numPr>
        <w:spacing w:line="240" w:lineRule="auto"/>
        <w:ind w:left="567" w:hanging="567"/>
        <w:jc w:val="both"/>
        <w:rPr>
          <w:color w:val="000000"/>
        </w:rPr>
      </w:pPr>
      <w:r w:rsidRPr="00846112">
        <w:rPr>
          <w:color w:val="000000"/>
        </w:rPr>
        <w:t>Saglabājiet šo instrukciju! Iespējams, ka vēlāk to vajadzēs pārlasīt.</w:t>
      </w:r>
    </w:p>
    <w:p w14:paraId="3274CA69" w14:textId="77777777" w:rsidR="00840DD0" w:rsidRDefault="00846112">
      <w:pPr>
        <w:numPr>
          <w:ilvl w:val="0"/>
          <w:numId w:val="25"/>
        </w:numPr>
        <w:spacing w:line="240" w:lineRule="auto"/>
        <w:ind w:left="567" w:hanging="567"/>
        <w:jc w:val="both"/>
        <w:rPr>
          <w:color w:val="000000"/>
        </w:rPr>
      </w:pPr>
      <w:r w:rsidRPr="00846112">
        <w:rPr>
          <w:color w:val="000000"/>
        </w:rPr>
        <w:t>Ja Jums nepieciešama papildus informācija vai padoms, vaicājiet farmaceitam.</w:t>
      </w:r>
    </w:p>
    <w:p w14:paraId="4585E5B3" w14:textId="77777777" w:rsidR="00840DD0" w:rsidRDefault="00846112">
      <w:pPr>
        <w:numPr>
          <w:ilvl w:val="0"/>
          <w:numId w:val="25"/>
        </w:numPr>
        <w:spacing w:line="240" w:lineRule="auto"/>
        <w:ind w:left="567" w:hanging="567"/>
        <w:jc w:val="both"/>
        <w:rPr>
          <w:color w:val="000000"/>
        </w:rPr>
      </w:pPr>
      <w:r w:rsidRPr="00846112">
        <w:rPr>
          <w:color w:val="000000"/>
        </w:rPr>
        <w:t>Ja Jums rodas jebkādas blakusparādības, konsultējieties ar ārstu vai farmaceitu. Tas attiecas arī uz iespējamām blakusparādībām, kas nav minētas šajā instrukcijā. Skatīt 4.</w:t>
      </w:r>
      <w:r w:rsidR="00D6136B" w:rsidRPr="00CA4998">
        <w:rPr>
          <w:color w:val="000000"/>
          <w:szCs w:val="22"/>
        </w:rPr>
        <w:t xml:space="preserve"> </w:t>
      </w:r>
      <w:r w:rsidRPr="00846112">
        <w:rPr>
          <w:color w:val="000000"/>
        </w:rPr>
        <w:t>punktu.</w:t>
      </w:r>
    </w:p>
    <w:p w14:paraId="3CC9EFC6" w14:textId="77777777" w:rsidR="00840DD0" w:rsidRDefault="00846112">
      <w:pPr>
        <w:numPr>
          <w:ilvl w:val="0"/>
          <w:numId w:val="25"/>
        </w:numPr>
        <w:spacing w:line="240" w:lineRule="auto"/>
        <w:ind w:left="567" w:hanging="567"/>
        <w:jc w:val="both"/>
        <w:rPr>
          <w:color w:val="000000"/>
        </w:rPr>
      </w:pPr>
      <w:r w:rsidRPr="00846112">
        <w:rPr>
          <w:color w:val="000000"/>
        </w:rPr>
        <w:t>Ja pēc 7</w:t>
      </w:r>
      <w:r w:rsidR="00132092" w:rsidRPr="00CA4998">
        <w:rPr>
          <w:color w:val="000000"/>
          <w:szCs w:val="22"/>
        </w:rPr>
        <w:t xml:space="preserve"> </w:t>
      </w:r>
      <w:r w:rsidRPr="00846112">
        <w:rPr>
          <w:color w:val="000000"/>
        </w:rPr>
        <w:t xml:space="preserve">dienām </w:t>
      </w:r>
      <w:r w:rsidR="00FD187E" w:rsidRPr="00CA4998">
        <w:rPr>
          <w:color w:val="000000"/>
          <w:szCs w:val="22"/>
        </w:rPr>
        <w:t>Jūs</w:t>
      </w:r>
      <w:r w:rsidR="00132092" w:rsidRPr="00CA4998">
        <w:rPr>
          <w:color w:val="000000"/>
          <w:szCs w:val="22"/>
        </w:rPr>
        <w:t xml:space="preserve"> </w:t>
      </w:r>
      <w:r w:rsidRPr="00846112">
        <w:rPr>
          <w:color w:val="000000"/>
        </w:rPr>
        <w:t>nejūtaties labāk vai jūtaties sliktāk, Jums jākonsultējas ar ārstu.</w:t>
      </w:r>
    </w:p>
    <w:p w14:paraId="2A00606A" w14:textId="77777777" w:rsidR="00840DD0" w:rsidRDefault="00840DD0">
      <w:pPr>
        <w:numPr>
          <w:ilvl w:val="12"/>
          <w:numId w:val="0"/>
        </w:numPr>
        <w:tabs>
          <w:tab w:val="clear" w:pos="567"/>
        </w:tabs>
        <w:spacing w:line="240" w:lineRule="auto"/>
        <w:jc w:val="both"/>
        <w:rPr>
          <w:color w:val="000000"/>
        </w:rPr>
      </w:pPr>
    </w:p>
    <w:p w14:paraId="6B7F820B" w14:textId="77777777" w:rsidR="00840DD0" w:rsidRDefault="00846112">
      <w:pPr>
        <w:numPr>
          <w:ilvl w:val="12"/>
          <w:numId w:val="0"/>
        </w:numPr>
        <w:tabs>
          <w:tab w:val="clear" w:pos="567"/>
        </w:tabs>
        <w:spacing w:line="240" w:lineRule="auto"/>
        <w:jc w:val="both"/>
        <w:rPr>
          <w:color w:val="000000"/>
        </w:rPr>
      </w:pPr>
      <w:r w:rsidRPr="00846112">
        <w:rPr>
          <w:b/>
          <w:color w:val="000000"/>
        </w:rPr>
        <w:t>Šajā instrukcijā varat uzzināt</w:t>
      </w:r>
      <w:r w:rsidRPr="00846112">
        <w:rPr>
          <w:color w:val="000000"/>
        </w:rPr>
        <w:t>:</w:t>
      </w:r>
    </w:p>
    <w:p w14:paraId="15ACE166" w14:textId="77777777" w:rsidR="00840DD0" w:rsidRDefault="00846112">
      <w:pPr>
        <w:spacing w:line="240" w:lineRule="auto"/>
        <w:ind w:left="567" w:hanging="567"/>
        <w:jc w:val="both"/>
        <w:rPr>
          <w:color w:val="000000"/>
        </w:rPr>
      </w:pPr>
      <w:r w:rsidRPr="00846112">
        <w:rPr>
          <w:color w:val="000000"/>
        </w:rPr>
        <w:t>1.</w:t>
      </w:r>
      <w:r w:rsidR="00CD10AA" w:rsidRPr="00CA4998">
        <w:rPr>
          <w:color w:val="000000"/>
          <w:szCs w:val="22"/>
        </w:rPr>
        <w:tab/>
      </w:r>
      <w:r w:rsidRPr="00846112">
        <w:rPr>
          <w:color w:val="000000"/>
        </w:rPr>
        <w:t xml:space="preserve">Kas ir Canephron un kādam nolūkam </w:t>
      </w:r>
      <w:r w:rsidR="00D6136B" w:rsidRPr="00CA4998">
        <w:rPr>
          <w:color w:val="000000"/>
          <w:szCs w:val="22"/>
        </w:rPr>
        <w:t>to</w:t>
      </w:r>
      <w:r w:rsidRPr="00846112">
        <w:rPr>
          <w:color w:val="000000"/>
        </w:rPr>
        <w:t xml:space="preserve"> lieto</w:t>
      </w:r>
    </w:p>
    <w:p w14:paraId="244FD435" w14:textId="77777777" w:rsidR="00840DD0" w:rsidRDefault="00CD10AA">
      <w:pPr>
        <w:spacing w:line="240" w:lineRule="auto"/>
        <w:ind w:left="567" w:hanging="567"/>
        <w:jc w:val="both"/>
        <w:rPr>
          <w:color w:val="000000"/>
        </w:rPr>
      </w:pPr>
      <w:r w:rsidRPr="00CA4998">
        <w:rPr>
          <w:color w:val="000000"/>
          <w:szCs w:val="22"/>
        </w:rPr>
        <w:t>2.</w:t>
      </w:r>
      <w:r w:rsidRPr="00CA4998">
        <w:rPr>
          <w:color w:val="000000"/>
          <w:szCs w:val="22"/>
        </w:rPr>
        <w:tab/>
      </w:r>
      <w:r w:rsidR="00846112" w:rsidRPr="00846112">
        <w:rPr>
          <w:color w:val="000000"/>
        </w:rPr>
        <w:t>Kas Jums jāzina pirms Canephron lietošanas</w:t>
      </w:r>
    </w:p>
    <w:p w14:paraId="258CBA0A" w14:textId="77777777" w:rsidR="00840DD0" w:rsidRDefault="00CD10AA">
      <w:pPr>
        <w:spacing w:line="240" w:lineRule="auto"/>
        <w:ind w:left="567" w:hanging="567"/>
        <w:jc w:val="both"/>
        <w:rPr>
          <w:color w:val="000000"/>
        </w:rPr>
      </w:pPr>
      <w:r w:rsidRPr="00CA4998">
        <w:rPr>
          <w:color w:val="000000"/>
          <w:szCs w:val="22"/>
        </w:rPr>
        <w:t>3.</w:t>
      </w:r>
      <w:r w:rsidRPr="00CA4998">
        <w:rPr>
          <w:color w:val="000000"/>
          <w:szCs w:val="22"/>
        </w:rPr>
        <w:tab/>
      </w:r>
      <w:r w:rsidR="00846112" w:rsidRPr="00846112">
        <w:rPr>
          <w:color w:val="000000"/>
        </w:rPr>
        <w:t>Kā lietot Canephron</w:t>
      </w:r>
    </w:p>
    <w:p w14:paraId="22C9E1BC" w14:textId="77777777" w:rsidR="00840DD0" w:rsidRDefault="00CD10AA">
      <w:pPr>
        <w:spacing w:line="240" w:lineRule="auto"/>
        <w:ind w:left="567" w:hanging="567"/>
        <w:jc w:val="both"/>
        <w:rPr>
          <w:color w:val="000000"/>
        </w:rPr>
      </w:pPr>
      <w:r w:rsidRPr="00CA4998">
        <w:rPr>
          <w:color w:val="000000"/>
          <w:szCs w:val="22"/>
        </w:rPr>
        <w:t>4.</w:t>
      </w:r>
      <w:r w:rsidRPr="00CA4998">
        <w:rPr>
          <w:color w:val="000000"/>
          <w:szCs w:val="22"/>
        </w:rPr>
        <w:tab/>
      </w:r>
      <w:r w:rsidR="00846112" w:rsidRPr="00846112">
        <w:rPr>
          <w:color w:val="000000"/>
        </w:rPr>
        <w:t>Iespējamās blakusparādības</w:t>
      </w:r>
    </w:p>
    <w:p w14:paraId="35E5A371" w14:textId="77777777" w:rsidR="00840DD0" w:rsidRDefault="00CD10AA">
      <w:pPr>
        <w:spacing w:line="240" w:lineRule="auto"/>
        <w:ind w:left="567" w:hanging="567"/>
        <w:jc w:val="both"/>
        <w:rPr>
          <w:color w:val="000000"/>
        </w:rPr>
      </w:pPr>
      <w:r w:rsidRPr="00CA4998">
        <w:rPr>
          <w:color w:val="000000"/>
          <w:szCs w:val="22"/>
        </w:rPr>
        <w:t>5</w:t>
      </w:r>
      <w:r w:rsidR="00E40DB0" w:rsidRPr="00CA4998">
        <w:rPr>
          <w:color w:val="000000"/>
          <w:szCs w:val="22"/>
        </w:rPr>
        <w:t>.</w:t>
      </w:r>
      <w:r w:rsidRPr="00CA4998">
        <w:rPr>
          <w:color w:val="000000"/>
          <w:szCs w:val="22"/>
        </w:rPr>
        <w:tab/>
      </w:r>
      <w:r w:rsidR="00846112" w:rsidRPr="00846112">
        <w:rPr>
          <w:color w:val="000000"/>
        </w:rPr>
        <w:t>Kā uzglabāt Canephron</w:t>
      </w:r>
    </w:p>
    <w:p w14:paraId="45BBFE17" w14:textId="77777777" w:rsidR="00840DD0" w:rsidRDefault="00CD10AA">
      <w:pPr>
        <w:spacing w:line="240" w:lineRule="auto"/>
        <w:ind w:left="567" w:hanging="567"/>
        <w:jc w:val="both"/>
        <w:rPr>
          <w:color w:val="000000"/>
        </w:rPr>
      </w:pPr>
      <w:r w:rsidRPr="00CA4998">
        <w:rPr>
          <w:color w:val="000000"/>
          <w:szCs w:val="22"/>
        </w:rPr>
        <w:t>6.</w:t>
      </w:r>
      <w:r w:rsidRPr="00CA4998">
        <w:rPr>
          <w:color w:val="000000"/>
          <w:szCs w:val="22"/>
        </w:rPr>
        <w:tab/>
      </w:r>
      <w:r w:rsidR="00846112" w:rsidRPr="00846112">
        <w:rPr>
          <w:color w:val="000000"/>
        </w:rPr>
        <w:t>Iepakojuma saturs un cita informācija</w:t>
      </w:r>
    </w:p>
    <w:p w14:paraId="580FA29A" w14:textId="77777777" w:rsidR="00840DD0" w:rsidRDefault="00840DD0">
      <w:pPr>
        <w:numPr>
          <w:ilvl w:val="12"/>
          <w:numId w:val="0"/>
        </w:numPr>
        <w:tabs>
          <w:tab w:val="clear" w:pos="567"/>
        </w:tabs>
        <w:spacing w:line="240" w:lineRule="auto"/>
        <w:jc w:val="both"/>
        <w:rPr>
          <w:color w:val="000000"/>
        </w:rPr>
      </w:pPr>
    </w:p>
    <w:p w14:paraId="6ADDDD83" w14:textId="77777777" w:rsidR="006E277D" w:rsidRPr="00CA4998" w:rsidRDefault="006E277D" w:rsidP="00CA4998">
      <w:pPr>
        <w:numPr>
          <w:ilvl w:val="12"/>
          <w:numId w:val="0"/>
        </w:numPr>
        <w:tabs>
          <w:tab w:val="clear" w:pos="567"/>
        </w:tabs>
        <w:spacing w:line="240" w:lineRule="auto"/>
        <w:jc w:val="both"/>
        <w:rPr>
          <w:color w:val="000000"/>
          <w:szCs w:val="22"/>
        </w:rPr>
      </w:pPr>
    </w:p>
    <w:p w14:paraId="5C87D62F" w14:textId="77777777" w:rsidR="00840DD0" w:rsidRDefault="00846112">
      <w:pPr>
        <w:numPr>
          <w:ilvl w:val="12"/>
          <w:numId w:val="0"/>
        </w:numPr>
        <w:tabs>
          <w:tab w:val="clear" w:pos="567"/>
        </w:tabs>
        <w:spacing w:line="240" w:lineRule="auto"/>
        <w:jc w:val="both"/>
        <w:rPr>
          <w:b/>
          <w:color w:val="000000"/>
        </w:rPr>
      </w:pPr>
      <w:r w:rsidRPr="00846112">
        <w:rPr>
          <w:b/>
          <w:color w:val="000000"/>
        </w:rPr>
        <w:t>1.</w:t>
      </w:r>
      <w:r w:rsidR="00CD10AA" w:rsidRPr="00CA4998">
        <w:rPr>
          <w:b/>
          <w:color w:val="000000"/>
          <w:szCs w:val="22"/>
        </w:rPr>
        <w:tab/>
      </w:r>
      <w:r w:rsidRPr="00846112">
        <w:rPr>
          <w:b/>
          <w:color w:val="000000"/>
        </w:rPr>
        <w:t xml:space="preserve">Kas ir Canephron un kādam nolūkam </w:t>
      </w:r>
      <w:r w:rsidR="00D6136B" w:rsidRPr="00CA4998">
        <w:rPr>
          <w:b/>
          <w:color w:val="000000"/>
          <w:szCs w:val="22"/>
        </w:rPr>
        <w:t>to</w:t>
      </w:r>
      <w:r w:rsidRPr="00846112">
        <w:rPr>
          <w:b/>
          <w:color w:val="000000"/>
        </w:rPr>
        <w:t xml:space="preserve"> lieto</w:t>
      </w:r>
    </w:p>
    <w:p w14:paraId="6230C2FB" w14:textId="77777777" w:rsidR="0077688D" w:rsidRPr="00CA4998" w:rsidRDefault="0077688D" w:rsidP="00CA4998">
      <w:pPr>
        <w:tabs>
          <w:tab w:val="clear" w:pos="567"/>
        </w:tabs>
        <w:spacing w:line="240" w:lineRule="auto"/>
        <w:jc w:val="both"/>
        <w:rPr>
          <w:color w:val="000000"/>
        </w:rPr>
      </w:pPr>
    </w:p>
    <w:p w14:paraId="03B50555" w14:textId="77777777" w:rsidR="00592D02" w:rsidRDefault="0026434C">
      <w:pPr>
        <w:tabs>
          <w:tab w:val="clear" w:pos="567"/>
        </w:tabs>
        <w:spacing w:line="240" w:lineRule="auto"/>
        <w:jc w:val="both"/>
        <w:rPr>
          <w:color w:val="000000"/>
        </w:rPr>
      </w:pPr>
      <w:r w:rsidRPr="0026434C">
        <w:rPr>
          <w:color w:val="000000"/>
        </w:rPr>
        <w:t xml:space="preserve">Tradicionāli lieto atbalstošai terapijai un </w:t>
      </w:r>
      <w:r w:rsidR="0077688D" w:rsidRPr="00CA4998">
        <w:rPr>
          <w:color w:val="000000"/>
          <w:szCs w:val="22"/>
        </w:rPr>
        <w:t>specifiskai papildterapijai</w:t>
      </w:r>
      <w:r w:rsidRPr="0026434C">
        <w:rPr>
          <w:color w:val="000000"/>
        </w:rPr>
        <w:t xml:space="preserve"> vieglu apakšējo urīnceļu iekaisuma slimību gadījumā, kā arī profilaktiski, lai novērstu nierakmeņu veidošanos.</w:t>
      </w:r>
    </w:p>
    <w:p w14:paraId="529A41CE" w14:textId="77777777" w:rsidR="0077688D" w:rsidRPr="00CA4998" w:rsidRDefault="0077688D" w:rsidP="00CA4998">
      <w:pPr>
        <w:tabs>
          <w:tab w:val="clear" w:pos="567"/>
        </w:tabs>
        <w:spacing w:line="240" w:lineRule="auto"/>
        <w:jc w:val="both"/>
        <w:rPr>
          <w:color w:val="000000"/>
          <w:szCs w:val="22"/>
        </w:rPr>
      </w:pPr>
    </w:p>
    <w:p w14:paraId="02DB50F5" w14:textId="77777777" w:rsidR="00592D02" w:rsidRPr="00035C10" w:rsidRDefault="0026434C">
      <w:pPr>
        <w:pStyle w:val="CM5"/>
        <w:widowControl/>
        <w:spacing w:after="0"/>
        <w:jc w:val="both"/>
        <w:rPr>
          <w:color w:val="000000"/>
          <w:lang w:val="lv-LV"/>
        </w:rPr>
      </w:pPr>
      <w:r w:rsidRPr="0026434C">
        <w:rPr>
          <w:color w:val="000000"/>
          <w:sz w:val="22"/>
          <w:lang w:val="lv-LV"/>
        </w:rPr>
        <w:t xml:space="preserve">Canephron ir tradicionāli lietotas augu izcelsmes zāles ar noteiktām indikācijām, kas balstītas vienīgi uz </w:t>
      </w:r>
      <w:r w:rsidR="00846112" w:rsidRPr="00846112">
        <w:rPr>
          <w:color w:val="000000"/>
          <w:sz w:val="22"/>
          <w:lang w:val="lv-LV"/>
        </w:rPr>
        <w:t xml:space="preserve">ilgstošu </w:t>
      </w:r>
      <w:r w:rsidR="0077688D" w:rsidRPr="00CA4998">
        <w:rPr>
          <w:color w:val="000000"/>
          <w:sz w:val="22"/>
          <w:szCs w:val="22"/>
          <w:lang w:val="lv-LV"/>
        </w:rPr>
        <w:t>lietošanu</w:t>
      </w:r>
      <w:r w:rsidRPr="0026434C">
        <w:rPr>
          <w:color w:val="000000"/>
          <w:sz w:val="22"/>
          <w:lang w:val="lv-LV"/>
        </w:rPr>
        <w:t>.</w:t>
      </w:r>
    </w:p>
    <w:p w14:paraId="32BD87AB" w14:textId="77777777" w:rsidR="00840DD0" w:rsidRDefault="00840DD0">
      <w:pPr>
        <w:numPr>
          <w:ilvl w:val="12"/>
          <w:numId w:val="0"/>
        </w:numPr>
        <w:tabs>
          <w:tab w:val="clear" w:pos="567"/>
        </w:tabs>
        <w:spacing w:line="240" w:lineRule="auto"/>
        <w:jc w:val="both"/>
        <w:rPr>
          <w:color w:val="000000"/>
        </w:rPr>
      </w:pPr>
    </w:p>
    <w:p w14:paraId="2C0A7B99" w14:textId="77777777" w:rsidR="006E277D" w:rsidRPr="00CA4998" w:rsidRDefault="006E277D" w:rsidP="00CA4998">
      <w:pPr>
        <w:numPr>
          <w:ilvl w:val="12"/>
          <w:numId w:val="0"/>
        </w:numPr>
        <w:tabs>
          <w:tab w:val="clear" w:pos="567"/>
        </w:tabs>
        <w:spacing w:line="240" w:lineRule="auto"/>
        <w:jc w:val="both"/>
        <w:rPr>
          <w:color w:val="000000"/>
          <w:szCs w:val="22"/>
        </w:rPr>
      </w:pPr>
    </w:p>
    <w:p w14:paraId="29346A36" w14:textId="77777777" w:rsidR="00840DD0" w:rsidRDefault="00CD10AA">
      <w:pPr>
        <w:numPr>
          <w:ilvl w:val="12"/>
          <w:numId w:val="0"/>
        </w:numPr>
        <w:tabs>
          <w:tab w:val="clear" w:pos="567"/>
        </w:tabs>
        <w:spacing w:line="240" w:lineRule="auto"/>
        <w:jc w:val="both"/>
        <w:rPr>
          <w:color w:val="000000"/>
        </w:rPr>
      </w:pPr>
      <w:r w:rsidRPr="00CA4998">
        <w:rPr>
          <w:b/>
          <w:color w:val="000000"/>
          <w:szCs w:val="22"/>
        </w:rPr>
        <w:t>2.</w:t>
      </w:r>
      <w:r w:rsidRPr="00CA4998">
        <w:rPr>
          <w:b/>
          <w:color w:val="000000"/>
          <w:szCs w:val="22"/>
        </w:rPr>
        <w:tab/>
      </w:r>
      <w:r w:rsidR="00846112" w:rsidRPr="00846112">
        <w:rPr>
          <w:b/>
          <w:color w:val="000000"/>
        </w:rPr>
        <w:t>Kas Jums jāzina pirms Canephron lietošanas</w:t>
      </w:r>
    </w:p>
    <w:p w14:paraId="5ADB53FC" w14:textId="77777777" w:rsidR="00840DD0" w:rsidRDefault="00840DD0">
      <w:pPr>
        <w:numPr>
          <w:ilvl w:val="12"/>
          <w:numId w:val="0"/>
        </w:numPr>
        <w:tabs>
          <w:tab w:val="clear" w:pos="567"/>
        </w:tabs>
        <w:spacing w:line="240" w:lineRule="auto"/>
        <w:jc w:val="both"/>
        <w:rPr>
          <w:b/>
          <w:color w:val="000000"/>
        </w:rPr>
      </w:pPr>
    </w:p>
    <w:p w14:paraId="2B31D77F" w14:textId="77777777" w:rsidR="00840DD0" w:rsidRDefault="00846112">
      <w:pPr>
        <w:numPr>
          <w:ilvl w:val="12"/>
          <w:numId w:val="0"/>
        </w:numPr>
        <w:tabs>
          <w:tab w:val="clear" w:pos="567"/>
        </w:tabs>
        <w:spacing w:line="240" w:lineRule="auto"/>
        <w:jc w:val="both"/>
        <w:rPr>
          <w:color w:val="000000"/>
        </w:rPr>
      </w:pPr>
      <w:r w:rsidRPr="00846112">
        <w:rPr>
          <w:b/>
          <w:color w:val="000000"/>
        </w:rPr>
        <w:t>Nelietojiet Canephron šādos gadījumos:</w:t>
      </w:r>
    </w:p>
    <w:p w14:paraId="3224DAA9" w14:textId="77777777" w:rsidR="00840DD0" w:rsidRDefault="00846112">
      <w:pPr>
        <w:numPr>
          <w:ilvl w:val="0"/>
          <w:numId w:val="26"/>
        </w:numPr>
        <w:spacing w:line="240" w:lineRule="auto"/>
        <w:ind w:left="567" w:hanging="567"/>
        <w:jc w:val="both"/>
        <w:rPr>
          <w:color w:val="000000"/>
        </w:rPr>
      </w:pPr>
      <w:r w:rsidRPr="00846112">
        <w:rPr>
          <w:color w:val="000000"/>
        </w:rPr>
        <w:t xml:space="preserve">ja Jums ir </w:t>
      </w:r>
      <w:r w:rsidR="00CD10AA" w:rsidRPr="00CA4998">
        <w:rPr>
          <w:color w:val="000000"/>
          <w:szCs w:val="22"/>
        </w:rPr>
        <w:t>alerģija</w:t>
      </w:r>
      <w:r w:rsidRPr="00846112">
        <w:rPr>
          <w:color w:val="000000"/>
        </w:rPr>
        <w:t xml:space="preserve"> pret augstiņa lakstiem, lupstāja sakni, rozmarīna lapām, citiem čemurziežu dzimtas (</w:t>
      </w:r>
      <w:r w:rsidRPr="00846112">
        <w:rPr>
          <w:i/>
          <w:color w:val="000000"/>
        </w:rPr>
        <w:t>Apiaceae</w:t>
      </w:r>
      <w:r w:rsidR="0077688D" w:rsidRPr="00CA4998">
        <w:rPr>
          <w:color w:val="000000"/>
          <w:szCs w:val="22"/>
        </w:rPr>
        <w:t xml:space="preserve"> [</w:t>
      </w:r>
      <w:r w:rsidR="0077688D" w:rsidRPr="00CA4998">
        <w:rPr>
          <w:i/>
          <w:color w:val="000000"/>
          <w:szCs w:val="22"/>
        </w:rPr>
        <w:t>Umbelliferae</w:t>
      </w:r>
      <w:r w:rsidR="0077688D" w:rsidRPr="00CA4998">
        <w:rPr>
          <w:color w:val="000000"/>
          <w:szCs w:val="22"/>
        </w:rPr>
        <w:t>])</w:t>
      </w:r>
      <w:r w:rsidRPr="00846112">
        <w:rPr>
          <w:color w:val="000000"/>
        </w:rPr>
        <w:t xml:space="preserve"> augiem (piemēram, anīsu, fenheli), anetolu (</w:t>
      </w:r>
      <w:r w:rsidR="0077688D" w:rsidRPr="00CA4998">
        <w:rPr>
          <w:color w:val="000000"/>
          <w:szCs w:val="22"/>
        </w:rPr>
        <w:t xml:space="preserve">piemēram, </w:t>
      </w:r>
      <w:r w:rsidRPr="00846112">
        <w:rPr>
          <w:color w:val="000000"/>
        </w:rPr>
        <w:t>anīsa un fenheļa ēt</w:t>
      </w:r>
      <w:r w:rsidR="0077688D" w:rsidRPr="00CA4998">
        <w:rPr>
          <w:color w:val="000000"/>
          <w:szCs w:val="22"/>
        </w:rPr>
        <w:t>e</w:t>
      </w:r>
      <w:r w:rsidRPr="00846112">
        <w:rPr>
          <w:color w:val="000000"/>
        </w:rPr>
        <w:t xml:space="preserve">riskās eļļas sastāvdaļa) vai </w:t>
      </w:r>
      <w:r w:rsidR="00CD10AA" w:rsidRPr="00CA4998">
        <w:rPr>
          <w:color w:val="000000"/>
          <w:szCs w:val="22"/>
        </w:rPr>
        <w:t>kādu citu</w:t>
      </w:r>
      <w:r w:rsidR="00915A9E" w:rsidRPr="00CA4998">
        <w:rPr>
          <w:color w:val="000000"/>
          <w:szCs w:val="22"/>
        </w:rPr>
        <w:t xml:space="preserve"> (</w:t>
      </w:r>
      <w:r w:rsidRPr="00846112">
        <w:rPr>
          <w:color w:val="000000"/>
        </w:rPr>
        <w:t>6.</w:t>
      </w:r>
      <w:r w:rsidR="00915A9E" w:rsidRPr="00CA4998">
        <w:rPr>
          <w:color w:val="000000"/>
          <w:szCs w:val="22"/>
        </w:rPr>
        <w:t xml:space="preserve"> </w:t>
      </w:r>
      <w:r w:rsidR="00D6136B" w:rsidRPr="00CA4998">
        <w:rPr>
          <w:color w:val="000000"/>
          <w:szCs w:val="22"/>
        </w:rPr>
        <w:t>punktā</w:t>
      </w:r>
      <w:r w:rsidR="00915A9E" w:rsidRPr="00CA4998">
        <w:rPr>
          <w:color w:val="000000"/>
          <w:szCs w:val="22"/>
        </w:rPr>
        <w:t xml:space="preserve"> minēto) šo zāļu </w:t>
      </w:r>
      <w:r w:rsidR="00BA4E56" w:rsidRPr="00CA4998">
        <w:rPr>
          <w:color w:val="000000"/>
          <w:szCs w:val="22"/>
        </w:rPr>
        <w:t>sastāvdaļu;</w:t>
      </w:r>
    </w:p>
    <w:p w14:paraId="4AE54FB9" w14:textId="77777777" w:rsidR="00826FCB" w:rsidRPr="00826FCB" w:rsidRDefault="00846112" w:rsidP="00826FCB">
      <w:pPr>
        <w:pStyle w:val="ListParagraph"/>
        <w:numPr>
          <w:ilvl w:val="0"/>
          <w:numId w:val="26"/>
        </w:numPr>
        <w:tabs>
          <w:tab w:val="left" w:pos="567"/>
          <w:tab w:val="left" w:pos="7920"/>
        </w:tabs>
        <w:autoSpaceDE w:val="0"/>
        <w:autoSpaceDN w:val="0"/>
        <w:adjustRightInd w:val="0"/>
        <w:ind w:left="567" w:hanging="567"/>
        <w:jc w:val="both"/>
        <w:rPr>
          <w:rFonts w:ascii="Times New Roman" w:hAnsi="Times New Roman"/>
          <w:color w:val="000000"/>
          <w:sz w:val="22"/>
          <w:lang w:val="lv-LV"/>
        </w:rPr>
      </w:pPr>
      <w:r w:rsidRPr="00826FCB">
        <w:rPr>
          <w:rFonts w:ascii="Times New Roman" w:hAnsi="Times New Roman"/>
          <w:color w:val="000000"/>
          <w:sz w:val="22"/>
          <w:lang w:val="lv-LV"/>
        </w:rPr>
        <w:t xml:space="preserve">ja Jums ir </w:t>
      </w:r>
      <w:r w:rsidR="0077688D" w:rsidRPr="00826FCB">
        <w:rPr>
          <w:rFonts w:ascii="Times New Roman" w:hAnsi="Times New Roman"/>
          <w:color w:val="000000"/>
          <w:sz w:val="22"/>
          <w:szCs w:val="22"/>
          <w:lang w:val="lv-LV"/>
        </w:rPr>
        <w:t xml:space="preserve">aktīva </w:t>
      </w:r>
      <w:r w:rsidRPr="00826FCB">
        <w:rPr>
          <w:rFonts w:ascii="Times New Roman" w:hAnsi="Times New Roman"/>
          <w:color w:val="000000"/>
          <w:sz w:val="22"/>
          <w:lang w:val="lv-LV"/>
        </w:rPr>
        <w:t>peptiska čūla</w:t>
      </w:r>
      <w:r w:rsidR="00826FCB">
        <w:rPr>
          <w:rFonts w:ascii="Times New Roman" w:hAnsi="Times New Roman"/>
          <w:color w:val="000000"/>
          <w:sz w:val="22"/>
          <w:szCs w:val="22"/>
          <w:lang w:val="lv-LV"/>
        </w:rPr>
        <w:t>;</w:t>
      </w:r>
    </w:p>
    <w:p w14:paraId="5A304D3D" w14:textId="77777777" w:rsidR="00592D02" w:rsidRDefault="00826FCB">
      <w:pPr>
        <w:pStyle w:val="ListParagraph"/>
        <w:numPr>
          <w:ilvl w:val="0"/>
          <w:numId w:val="26"/>
        </w:numPr>
        <w:tabs>
          <w:tab w:val="left" w:pos="567"/>
          <w:tab w:val="left" w:pos="7920"/>
        </w:tabs>
        <w:autoSpaceDE w:val="0"/>
        <w:autoSpaceDN w:val="0"/>
        <w:adjustRightInd w:val="0"/>
        <w:ind w:left="567" w:hanging="567"/>
        <w:jc w:val="both"/>
        <w:rPr>
          <w:rFonts w:ascii="Times New Roman" w:hAnsi="Times New Roman"/>
          <w:color w:val="000000"/>
          <w:sz w:val="22"/>
          <w:lang w:val="lv-LV"/>
        </w:rPr>
      </w:pPr>
      <w:r w:rsidRPr="00826FCB">
        <w:rPr>
          <w:rFonts w:ascii="Times New Roman" w:hAnsi="Times New Roman"/>
          <w:color w:val="000000"/>
          <w:sz w:val="22"/>
          <w:lang w:val="lv-LV"/>
        </w:rPr>
        <w:t>ja Jums ir</w:t>
      </w:r>
      <w:r w:rsidR="0026434C" w:rsidRPr="0026434C">
        <w:rPr>
          <w:rFonts w:ascii="Times New Roman" w:hAnsi="Times New Roman"/>
          <w:color w:val="000000"/>
          <w:sz w:val="22"/>
          <w:lang w:val="lv-LV"/>
        </w:rPr>
        <w:t xml:space="preserve"> sirds vai nieru darbības traucējumu </w:t>
      </w:r>
      <w:r w:rsidR="0077688D" w:rsidRPr="00826FCB">
        <w:rPr>
          <w:rFonts w:ascii="Times New Roman" w:hAnsi="Times New Roman"/>
          <w:color w:val="000000"/>
          <w:sz w:val="22"/>
          <w:szCs w:val="22"/>
          <w:lang w:val="lv-LV"/>
        </w:rPr>
        <w:t>izraisīt</w:t>
      </w:r>
      <w:r>
        <w:rPr>
          <w:rFonts w:ascii="Times New Roman" w:hAnsi="Times New Roman"/>
          <w:color w:val="000000"/>
          <w:sz w:val="22"/>
          <w:szCs w:val="22"/>
          <w:lang w:val="lv-LV"/>
        </w:rPr>
        <w:t>a</w:t>
      </w:r>
      <w:r w:rsidR="0077688D" w:rsidRPr="00826FCB">
        <w:rPr>
          <w:rFonts w:ascii="Times New Roman" w:hAnsi="Times New Roman"/>
          <w:color w:val="000000"/>
          <w:sz w:val="22"/>
          <w:szCs w:val="22"/>
          <w:lang w:val="lv-LV"/>
        </w:rPr>
        <w:t xml:space="preserve"> tūska</w:t>
      </w:r>
      <w:r w:rsidR="0026434C" w:rsidRPr="0026434C">
        <w:rPr>
          <w:rFonts w:ascii="Times New Roman" w:hAnsi="Times New Roman"/>
          <w:color w:val="000000"/>
          <w:sz w:val="22"/>
          <w:lang w:val="lv-LV"/>
        </w:rPr>
        <w:t xml:space="preserve"> un/vai </w:t>
      </w:r>
      <w:r>
        <w:rPr>
          <w:rFonts w:ascii="Times New Roman" w:hAnsi="Times New Roman"/>
          <w:color w:val="000000"/>
          <w:sz w:val="22"/>
          <w:szCs w:val="22"/>
          <w:lang w:val="lv-LV"/>
        </w:rPr>
        <w:t>ja</w:t>
      </w:r>
      <w:r w:rsidR="0026434C" w:rsidRPr="0026434C">
        <w:rPr>
          <w:rFonts w:ascii="Times New Roman" w:hAnsi="Times New Roman"/>
          <w:color w:val="000000"/>
          <w:sz w:val="22"/>
          <w:lang w:val="lv-LV"/>
        </w:rPr>
        <w:t xml:space="preserve"> ārsts ir ieteicis samazināt šķidruma uzņemšanu</w:t>
      </w:r>
      <w:r w:rsidR="00846112" w:rsidRPr="00826FCB">
        <w:rPr>
          <w:rFonts w:ascii="Times New Roman" w:hAnsi="Times New Roman"/>
          <w:color w:val="000000"/>
          <w:sz w:val="22"/>
          <w:lang w:val="lv-LV"/>
        </w:rPr>
        <w:t>.</w:t>
      </w:r>
    </w:p>
    <w:p w14:paraId="0A0FFF9F" w14:textId="77777777" w:rsidR="00840DD0" w:rsidRDefault="00840DD0">
      <w:pPr>
        <w:numPr>
          <w:ilvl w:val="12"/>
          <w:numId w:val="0"/>
        </w:numPr>
        <w:tabs>
          <w:tab w:val="clear" w:pos="567"/>
        </w:tabs>
        <w:spacing w:line="240" w:lineRule="auto"/>
        <w:jc w:val="both"/>
        <w:rPr>
          <w:color w:val="000000"/>
        </w:rPr>
      </w:pPr>
    </w:p>
    <w:p w14:paraId="22CE1DCD" w14:textId="77777777" w:rsidR="00840DD0" w:rsidRDefault="00846112">
      <w:pPr>
        <w:numPr>
          <w:ilvl w:val="12"/>
          <w:numId w:val="0"/>
        </w:numPr>
        <w:tabs>
          <w:tab w:val="clear" w:pos="567"/>
        </w:tabs>
        <w:spacing w:line="240" w:lineRule="auto"/>
        <w:jc w:val="both"/>
        <w:rPr>
          <w:b/>
          <w:color w:val="000000"/>
        </w:rPr>
      </w:pPr>
      <w:r w:rsidRPr="00846112">
        <w:rPr>
          <w:b/>
          <w:color w:val="000000"/>
        </w:rPr>
        <w:t>Brīdinājumi un piesardzība lietošanā</w:t>
      </w:r>
    </w:p>
    <w:p w14:paraId="585A0D4D" w14:textId="77777777" w:rsidR="00592D02" w:rsidRDefault="00AE33F7">
      <w:pPr>
        <w:numPr>
          <w:ilvl w:val="12"/>
          <w:numId w:val="0"/>
        </w:numPr>
        <w:tabs>
          <w:tab w:val="clear" w:pos="567"/>
        </w:tabs>
        <w:spacing w:line="240" w:lineRule="auto"/>
        <w:jc w:val="both"/>
        <w:rPr>
          <w:color w:val="000000"/>
          <w:szCs w:val="22"/>
        </w:rPr>
      </w:pPr>
      <w:r w:rsidRPr="00CA4998">
        <w:rPr>
          <w:color w:val="000000"/>
          <w:szCs w:val="22"/>
        </w:rPr>
        <w:t xml:space="preserve">Pirms </w:t>
      </w:r>
      <w:r w:rsidR="006E277D" w:rsidRPr="00CA4998">
        <w:rPr>
          <w:color w:val="000000"/>
          <w:szCs w:val="22"/>
        </w:rPr>
        <w:t>Canephron</w:t>
      </w:r>
      <w:r w:rsidRPr="00CA4998">
        <w:rPr>
          <w:color w:val="000000"/>
          <w:szCs w:val="22"/>
        </w:rPr>
        <w:t xml:space="preserve"> lietošanas konsultējieties ar </w:t>
      </w:r>
      <w:r w:rsidR="00BA4E56" w:rsidRPr="00CA4998">
        <w:rPr>
          <w:color w:val="000000"/>
          <w:szCs w:val="22"/>
        </w:rPr>
        <w:t xml:space="preserve">ārstu </w:t>
      </w:r>
      <w:r w:rsidRPr="00CA4998">
        <w:rPr>
          <w:color w:val="000000"/>
          <w:szCs w:val="22"/>
        </w:rPr>
        <w:t>vai</w:t>
      </w:r>
      <w:r w:rsidR="00BA4E56" w:rsidRPr="00CA4998">
        <w:rPr>
          <w:color w:val="000000"/>
          <w:szCs w:val="22"/>
        </w:rPr>
        <w:t xml:space="preserve"> </w:t>
      </w:r>
      <w:r w:rsidRPr="00CA4998">
        <w:rPr>
          <w:color w:val="000000"/>
          <w:szCs w:val="22"/>
        </w:rPr>
        <w:t>farmaceitu</w:t>
      </w:r>
      <w:r w:rsidR="00BA4E56" w:rsidRPr="00CA4998">
        <w:rPr>
          <w:color w:val="000000"/>
          <w:szCs w:val="22"/>
        </w:rPr>
        <w:t>.</w:t>
      </w:r>
    </w:p>
    <w:p w14:paraId="11BD15EC" w14:textId="77777777" w:rsidR="00AE33F7" w:rsidRPr="00CA4998" w:rsidRDefault="00AE33F7" w:rsidP="00CA4998">
      <w:pPr>
        <w:numPr>
          <w:ilvl w:val="12"/>
          <w:numId w:val="0"/>
        </w:numPr>
        <w:tabs>
          <w:tab w:val="clear" w:pos="567"/>
        </w:tabs>
        <w:spacing w:line="240" w:lineRule="auto"/>
        <w:jc w:val="both"/>
        <w:rPr>
          <w:b/>
          <w:color w:val="000000"/>
          <w:szCs w:val="22"/>
        </w:rPr>
      </w:pPr>
    </w:p>
    <w:p w14:paraId="1DFEB522" w14:textId="77777777" w:rsidR="00592D02" w:rsidRDefault="0077688D">
      <w:pPr>
        <w:autoSpaceDE w:val="0"/>
        <w:autoSpaceDN w:val="0"/>
        <w:adjustRightInd w:val="0"/>
        <w:spacing w:line="240" w:lineRule="auto"/>
        <w:jc w:val="both"/>
        <w:rPr>
          <w:color w:val="000000"/>
        </w:rPr>
      </w:pPr>
      <w:r w:rsidRPr="00CA4998">
        <w:rPr>
          <w:color w:val="000000"/>
          <w:szCs w:val="22"/>
        </w:rPr>
        <w:t>Ja Jums rodas ilgstošs drudzis, spazmas, asins piejaukums urīnā, urinācijas</w:t>
      </w:r>
      <w:r w:rsidR="00846112" w:rsidRPr="00846112">
        <w:rPr>
          <w:color w:val="000000"/>
        </w:rPr>
        <w:t xml:space="preserve"> traucējumi un akūta urīna </w:t>
      </w:r>
      <w:r w:rsidR="00E46C8F">
        <w:rPr>
          <w:color w:val="000000"/>
          <w:szCs w:val="22"/>
        </w:rPr>
        <w:t>aizture</w:t>
      </w:r>
      <w:r w:rsidRPr="00CA4998">
        <w:rPr>
          <w:color w:val="000000"/>
          <w:szCs w:val="22"/>
        </w:rPr>
        <w:t>,</w:t>
      </w:r>
      <w:r w:rsidR="00846112" w:rsidRPr="00846112">
        <w:rPr>
          <w:color w:val="000000"/>
        </w:rPr>
        <w:t xml:space="preserve"> nekavējoties konsultē</w:t>
      </w:r>
      <w:r w:rsidRPr="00CA4998">
        <w:rPr>
          <w:color w:val="000000"/>
          <w:szCs w:val="22"/>
        </w:rPr>
        <w:t>jie</w:t>
      </w:r>
      <w:r w:rsidR="00846112" w:rsidRPr="00846112">
        <w:rPr>
          <w:color w:val="000000"/>
        </w:rPr>
        <w:t>ties ar ārstu.</w:t>
      </w:r>
    </w:p>
    <w:p w14:paraId="4F77AE3F" w14:textId="77777777" w:rsidR="00840DD0" w:rsidRDefault="00840DD0">
      <w:pPr>
        <w:numPr>
          <w:ilvl w:val="12"/>
          <w:numId w:val="0"/>
        </w:numPr>
        <w:tabs>
          <w:tab w:val="clear" w:pos="567"/>
        </w:tabs>
        <w:spacing w:line="240" w:lineRule="auto"/>
        <w:jc w:val="both"/>
        <w:rPr>
          <w:b/>
          <w:color w:val="000000"/>
        </w:rPr>
      </w:pPr>
    </w:p>
    <w:p w14:paraId="3D647902" w14:textId="77777777" w:rsidR="00840DD0" w:rsidRDefault="00846112">
      <w:pPr>
        <w:numPr>
          <w:ilvl w:val="12"/>
          <w:numId w:val="0"/>
        </w:numPr>
        <w:tabs>
          <w:tab w:val="clear" w:pos="567"/>
        </w:tabs>
        <w:spacing w:line="240" w:lineRule="auto"/>
        <w:jc w:val="both"/>
        <w:rPr>
          <w:color w:val="000000"/>
        </w:rPr>
      </w:pPr>
      <w:r w:rsidRPr="00846112">
        <w:rPr>
          <w:b/>
          <w:color w:val="000000"/>
        </w:rPr>
        <w:t>Bērni</w:t>
      </w:r>
    </w:p>
    <w:p w14:paraId="52831E90" w14:textId="77777777" w:rsidR="00826FCB" w:rsidRPr="000B72E3" w:rsidRDefault="00826FCB" w:rsidP="00826FCB">
      <w:pPr>
        <w:tabs>
          <w:tab w:val="clear" w:pos="567"/>
        </w:tabs>
        <w:spacing w:line="240" w:lineRule="auto"/>
        <w:jc w:val="both"/>
        <w:rPr>
          <w:color w:val="000000"/>
          <w:szCs w:val="22"/>
        </w:rPr>
      </w:pPr>
      <w:r w:rsidRPr="000B72E3">
        <w:rPr>
          <w:color w:val="000000"/>
          <w:szCs w:val="22"/>
        </w:rPr>
        <w:t>Nav pietiekamas pieredzes par šo zāļu lietošanu bērniem līdz 12 gadu vecumam.</w:t>
      </w:r>
    </w:p>
    <w:p w14:paraId="0B38562E" w14:textId="77777777" w:rsidR="00826FCB" w:rsidRPr="000B72E3" w:rsidRDefault="00826FCB" w:rsidP="00826FCB">
      <w:pPr>
        <w:tabs>
          <w:tab w:val="clear" w:pos="567"/>
        </w:tabs>
        <w:spacing w:line="240" w:lineRule="auto"/>
        <w:jc w:val="both"/>
        <w:rPr>
          <w:color w:val="000000"/>
          <w:szCs w:val="22"/>
        </w:rPr>
      </w:pPr>
      <w:r>
        <w:rPr>
          <w:color w:val="000000"/>
          <w:szCs w:val="22"/>
        </w:rPr>
        <w:t>Šo zāļu lietošana nav ieteicama bērniem</w:t>
      </w:r>
      <w:r w:rsidRPr="000B72E3">
        <w:rPr>
          <w:color w:val="000000"/>
          <w:szCs w:val="22"/>
        </w:rPr>
        <w:t xml:space="preserve"> līdz 12 gadu vecumam.</w:t>
      </w:r>
    </w:p>
    <w:p w14:paraId="0B4ECA5A" w14:textId="77777777" w:rsidR="00840DD0" w:rsidRDefault="00840DD0">
      <w:pPr>
        <w:numPr>
          <w:ilvl w:val="12"/>
          <w:numId w:val="0"/>
        </w:numPr>
        <w:tabs>
          <w:tab w:val="clear" w:pos="567"/>
        </w:tabs>
        <w:spacing w:line="240" w:lineRule="auto"/>
        <w:jc w:val="both"/>
        <w:rPr>
          <w:color w:val="000000"/>
        </w:rPr>
      </w:pPr>
    </w:p>
    <w:p w14:paraId="68B5958A" w14:textId="77777777" w:rsidR="00840DD0" w:rsidRDefault="00846112">
      <w:pPr>
        <w:numPr>
          <w:ilvl w:val="12"/>
          <w:numId w:val="0"/>
        </w:numPr>
        <w:tabs>
          <w:tab w:val="clear" w:pos="567"/>
        </w:tabs>
        <w:spacing w:line="240" w:lineRule="auto"/>
        <w:jc w:val="both"/>
        <w:rPr>
          <w:color w:val="000000"/>
        </w:rPr>
      </w:pPr>
      <w:r w:rsidRPr="00846112">
        <w:rPr>
          <w:b/>
          <w:color w:val="000000"/>
        </w:rPr>
        <w:t>Citas zāles un Canephron</w:t>
      </w:r>
    </w:p>
    <w:p w14:paraId="1936CDD7" w14:textId="77777777" w:rsidR="00826FCB" w:rsidRDefault="00826FCB" w:rsidP="00826FCB">
      <w:pPr>
        <w:spacing w:line="240" w:lineRule="auto"/>
        <w:jc w:val="both"/>
        <w:rPr>
          <w:color w:val="000000"/>
          <w:szCs w:val="22"/>
        </w:rPr>
      </w:pPr>
      <w:r w:rsidRPr="00CA4998">
        <w:rPr>
          <w:color w:val="000000"/>
          <w:szCs w:val="22"/>
        </w:rPr>
        <w:t>Mijiedarbība ar citām zālēm līdz šim nav zināma.</w:t>
      </w:r>
    </w:p>
    <w:p w14:paraId="66836A80" w14:textId="77777777" w:rsidR="00826FCB" w:rsidRPr="00CA4998" w:rsidRDefault="00826FCB" w:rsidP="00826FCB">
      <w:pPr>
        <w:spacing w:line="240" w:lineRule="auto"/>
        <w:jc w:val="both"/>
        <w:rPr>
          <w:color w:val="000000"/>
          <w:szCs w:val="22"/>
        </w:rPr>
      </w:pPr>
    </w:p>
    <w:p w14:paraId="5A998F95" w14:textId="77777777" w:rsidR="00592D02" w:rsidRDefault="00846112">
      <w:pPr>
        <w:numPr>
          <w:ilvl w:val="12"/>
          <w:numId w:val="0"/>
        </w:numPr>
        <w:tabs>
          <w:tab w:val="clear" w:pos="567"/>
        </w:tabs>
        <w:spacing w:line="240" w:lineRule="auto"/>
        <w:jc w:val="both"/>
        <w:rPr>
          <w:color w:val="000000"/>
        </w:rPr>
      </w:pPr>
      <w:r w:rsidRPr="00846112">
        <w:rPr>
          <w:color w:val="000000"/>
        </w:rPr>
        <w:t>Pastāstiet ārstam vai farmaceitam par visām zālēm, kuras lietojat pēdējā laikā</w:t>
      </w:r>
      <w:r w:rsidR="00D27362" w:rsidRPr="00CA4998">
        <w:rPr>
          <w:color w:val="000000"/>
          <w:szCs w:val="22"/>
        </w:rPr>
        <w:t>,</w:t>
      </w:r>
      <w:r w:rsidRPr="00846112">
        <w:rPr>
          <w:color w:val="000000"/>
        </w:rPr>
        <w:t xml:space="preserve"> esat lietojis</w:t>
      </w:r>
      <w:r w:rsidR="00AE33F7" w:rsidRPr="00CA4998">
        <w:rPr>
          <w:color w:val="000000"/>
          <w:szCs w:val="22"/>
        </w:rPr>
        <w:t xml:space="preserve"> vai varētu lietot</w:t>
      </w:r>
      <w:r w:rsidRPr="00846112">
        <w:rPr>
          <w:color w:val="000000"/>
        </w:rPr>
        <w:t>.</w:t>
      </w:r>
    </w:p>
    <w:p w14:paraId="50263439" w14:textId="77777777" w:rsidR="0077688D" w:rsidRPr="00CA4998" w:rsidRDefault="0077688D" w:rsidP="00CA4998">
      <w:pPr>
        <w:tabs>
          <w:tab w:val="clear" w:pos="567"/>
        </w:tabs>
        <w:spacing w:line="240" w:lineRule="auto"/>
        <w:jc w:val="both"/>
        <w:rPr>
          <w:color w:val="000000"/>
          <w:szCs w:val="22"/>
        </w:rPr>
      </w:pPr>
    </w:p>
    <w:p w14:paraId="64AE5A87" w14:textId="77777777" w:rsidR="00840DD0" w:rsidRDefault="00846112">
      <w:pPr>
        <w:numPr>
          <w:ilvl w:val="12"/>
          <w:numId w:val="0"/>
        </w:numPr>
        <w:tabs>
          <w:tab w:val="clear" w:pos="567"/>
        </w:tabs>
        <w:spacing w:line="240" w:lineRule="auto"/>
        <w:jc w:val="both"/>
        <w:rPr>
          <w:b/>
          <w:color w:val="000000"/>
          <w:shd w:val="pct15" w:color="auto" w:fill="FFFFFF"/>
        </w:rPr>
      </w:pPr>
      <w:r w:rsidRPr="00846112">
        <w:rPr>
          <w:b/>
          <w:color w:val="000000"/>
        </w:rPr>
        <w:t>Grūtniecība, barošana ar krūti un fertilitāte</w:t>
      </w:r>
    </w:p>
    <w:p w14:paraId="0FD3D57F" w14:textId="77777777" w:rsidR="00840DD0" w:rsidRDefault="00846112">
      <w:pPr>
        <w:numPr>
          <w:ilvl w:val="12"/>
          <w:numId w:val="0"/>
        </w:numPr>
        <w:tabs>
          <w:tab w:val="clear" w:pos="567"/>
        </w:tabs>
        <w:spacing w:line="240" w:lineRule="auto"/>
        <w:jc w:val="both"/>
        <w:rPr>
          <w:color w:val="000000"/>
        </w:rPr>
      </w:pPr>
      <w:r w:rsidRPr="00846112">
        <w:rPr>
          <w:color w:val="000000"/>
        </w:rPr>
        <w:t>Ja</w:t>
      </w:r>
      <w:r w:rsidR="00EB142D" w:rsidRPr="00CA4998">
        <w:rPr>
          <w:color w:val="000000"/>
          <w:szCs w:val="22"/>
        </w:rPr>
        <w:t xml:space="preserve"> </w:t>
      </w:r>
      <w:r w:rsidR="007B0320" w:rsidRPr="00CA4998">
        <w:rPr>
          <w:color w:val="000000"/>
          <w:szCs w:val="22"/>
        </w:rPr>
        <w:t>Jūs</w:t>
      </w:r>
      <w:r w:rsidRPr="00846112">
        <w:rPr>
          <w:color w:val="000000"/>
        </w:rPr>
        <w:t xml:space="preserve"> esat grūtniece vai barojat bērnu ar krūti, ja domājat, ka Jums varētu būt grūtniecība</w:t>
      </w:r>
      <w:r w:rsidR="000A2D24" w:rsidRPr="00CA4998">
        <w:rPr>
          <w:color w:val="000000"/>
          <w:szCs w:val="22"/>
        </w:rPr>
        <w:t>,</w:t>
      </w:r>
      <w:r w:rsidRPr="00846112">
        <w:rPr>
          <w:color w:val="000000"/>
        </w:rPr>
        <w:t xml:space="preserve"> vai</w:t>
      </w:r>
      <w:r w:rsidR="007B0320" w:rsidRPr="00CA4998">
        <w:rPr>
          <w:color w:val="000000"/>
          <w:szCs w:val="22"/>
        </w:rPr>
        <w:t xml:space="preserve"> </w:t>
      </w:r>
      <w:r w:rsidR="00BA4E56" w:rsidRPr="00CA4998">
        <w:rPr>
          <w:color w:val="000000"/>
          <w:szCs w:val="22"/>
        </w:rPr>
        <w:t>arī Jūs</w:t>
      </w:r>
      <w:r w:rsidRPr="00846112">
        <w:rPr>
          <w:color w:val="000000"/>
        </w:rPr>
        <w:t xml:space="preserve"> plānojat grūtniecību, pirms šo zāļu lietošanas konsultējieties ar ārstu vai farmaceitu.</w:t>
      </w:r>
    </w:p>
    <w:p w14:paraId="4CB2248E" w14:textId="77777777" w:rsidR="00CD10AA" w:rsidRPr="00CA4998" w:rsidRDefault="00CD10AA" w:rsidP="00CA4998">
      <w:pPr>
        <w:numPr>
          <w:ilvl w:val="12"/>
          <w:numId w:val="0"/>
        </w:numPr>
        <w:tabs>
          <w:tab w:val="clear" w:pos="567"/>
        </w:tabs>
        <w:spacing w:line="240" w:lineRule="auto"/>
        <w:jc w:val="both"/>
        <w:rPr>
          <w:color w:val="000000"/>
          <w:szCs w:val="22"/>
        </w:rPr>
      </w:pPr>
    </w:p>
    <w:p w14:paraId="693136FF" w14:textId="77777777" w:rsidR="00E91AC6" w:rsidRPr="00CA4998" w:rsidRDefault="00E91AC6" w:rsidP="00CA4998">
      <w:pPr>
        <w:tabs>
          <w:tab w:val="clear" w:pos="567"/>
        </w:tabs>
        <w:spacing w:line="240" w:lineRule="auto"/>
        <w:jc w:val="both"/>
        <w:rPr>
          <w:color w:val="000000"/>
          <w:szCs w:val="22"/>
          <w:u w:val="single"/>
        </w:rPr>
      </w:pPr>
      <w:r w:rsidRPr="00CA4998">
        <w:rPr>
          <w:color w:val="000000"/>
          <w:szCs w:val="22"/>
          <w:u w:val="single"/>
        </w:rPr>
        <w:t>Grūtniecība</w:t>
      </w:r>
    </w:p>
    <w:p w14:paraId="2017C58E" w14:textId="77777777" w:rsidR="00E91AC6" w:rsidRPr="00CA4998" w:rsidRDefault="00E91AC6" w:rsidP="00CA4998">
      <w:pPr>
        <w:spacing w:line="240" w:lineRule="auto"/>
        <w:jc w:val="both"/>
        <w:rPr>
          <w:color w:val="000000"/>
          <w:szCs w:val="22"/>
        </w:rPr>
      </w:pPr>
      <w:r w:rsidRPr="00CA4998">
        <w:rPr>
          <w:color w:val="000000"/>
          <w:szCs w:val="22"/>
        </w:rPr>
        <w:t>Canephron lietošanu</w:t>
      </w:r>
      <w:r w:rsidR="00846112" w:rsidRPr="00846112">
        <w:rPr>
          <w:color w:val="000000"/>
        </w:rPr>
        <w:t xml:space="preserve"> grūtniecības laikā </w:t>
      </w:r>
      <w:r w:rsidRPr="00CA4998">
        <w:rPr>
          <w:color w:val="000000"/>
          <w:szCs w:val="22"/>
        </w:rPr>
        <w:t>var apsvērt, ja ārsts to uzskata par nepieciešamu.</w:t>
      </w:r>
    </w:p>
    <w:p w14:paraId="4B02A829" w14:textId="77777777" w:rsidR="00E91AC6" w:rsidRPr="00CA4998" w:rsidRDefault="00E91AC6" w:rsidP="00CA4998">
      <w:pPr>
        <w:tabs>
          <w:tab w:val="clear" w:pos="567"/>
        </w:tabs>
        <w:spacing w:line="240" w:lineRule="auto"/>
        <w:jc w:val="both"/>
        <w:rPr>
          <w:color w:val="000000"/>
          <w:szCs w:val="22"/>
          <w:u w:val="single"/>
        </w:rPr>
      </w:pPr>
    </w:p>
    <w:p w14:paraId="3FFA02FD" w14:textId="77777777" w:rsidR="00E91AC6" w:rsidRPr="00CA4998" w:rsidRDefault="00E91AC6" w:rsidP="00CA4998">
      <w:pPr>
        <w:tabs>
          <w:tab w:val="clear" w:pos="567"/>
        </w:tabs>
        <w:spacing w:line="240" w:lineRule="auto"/>
        <w:jc w:val="both"/>
        <w:rPr>
          <w:color w:val="000000"/>
          <w:szCs w:val="22"/>
          <w:u w:val="single"/>
        </w:rPr>
      </w:pPr>
      <w:r w:rsidRPr="00CA4998">
        <w:rPr>
          <w:color w:val="000000"/>
          <w:szCs w:val="22"/>
          <w:u w:val="single"/>
        </w:rPr>
        <w:t>Barošana</w:t>
      </w:r>
      <w:r w:rsidRPr="00CA4998">
        <w:rPr>
          <w:color w:val="000000"/>
          <w:u w:val="single"/>
        </w:rPr>
        <w:t xml:space="preserve"> ar krūti</w:t>
      </w:r>
    </w:p>
    <w:p w14:paraId="7551726F" w14:textId="77777777" w:rsidR="00840DD0" w:rsidRDefault="00E91AC6">
      <w:pPr>
        <w:tabs>
          <w:tab w:val="clear" w:pos="567"/>
        </w:tabs>
        <w:spacing w:line="240" w:lineRule="auto"/>
        <w:jc w:val="both"/>
        <w:rPr>
          <w:color w:val="000000"/>
        </w:rPr>
      </w:pPr>
      <w:r w:rsidRPr="00CA4998">
        <w:rPr>
          <w:color w:val="000000"/>
          <w:szCs w:val="22"/>
        </w:rPr>
        <w:t>Nav zināms vai Canephron vai t</w:t>
      </w:r>
      <w:r w:rsidR="00826FCB">
        <w:rPr>
          <w:color w:val="000000"/>
          <w:szCs w:val="22"/>
        </w:rPr>
        <w:t>ā</w:t>
      </w:r>
      <w:r w:rsidRPr="00CA4998">
        <w:rPr>
          <w:color w:val="000000"/>
          <w:szCs w:val="22"/>
        </w:rPr>
        <w:t xml:space="preserve"> aktīvās vielas/metabolīti izdalās ar cilvēka mātes pienu. Canephron nevajadzētu lietot krūts</w:t>
      </w:r>
      <w:r w:rsidR="00846112" w:rsidRPr="00846112">
        <w:rPr>
          <w:color w:val="000000"/>
        </w:rPr>
        <w:t xml:space="preserve"> barošanas periodā.</w:t>
      </w:r>
    </w:p>
    <w:p w14:paraId="509FF3F3" w14:textId="77777777" w:rsidR="00DF301B" w:rsidRDefault="00DF301B">
      <w:pPr>
        <w:tabs>
          <w:tab w:val="clear" w:pos="567"/>
        </w:tabs>
        <w:spacing w:line="240" w:lineRule="auto"/>
        <w:jc w:val="both"/>
        <w:rPr>
          <w:color w:val="000000"/>
        </w:rPr>
      </w:pPr>
    </w:p>
    <w:p w14:paraId="235E9336" w14:textId="77777777" w:rsidR="00DF301B" w:rsidRPr="00DF301B" w:rsidRDefault="00DF301B">
      <w:pPr>
        <w:tabs>
          <w:tab w:val="clear" w:pos="567"/>
        </w:tabs>
        <w:spacing w:line="240" w:lineRule="auto"/>
        <w:jc w:val="both"/>
        <w:rPr>
          <w:color w:val="000000"/>
          <w:u w:val="single"/>
        </w:rPr>
      </w:pPr>
      <w:r w:rsidRPr="00DF301B">
        <w:rPr>
          <w:color w:val="000000"/>
          <w:u w:val="single"/>
        </w:rPr>
        <w:t>Fertilitāte</w:t>
      </w:r>
    </w:p>
    <w:p w14:paraId="7E424199" w14:textId="77777777" w:rsidR="00DF301B" w:rsidRPr="00DF301B" w:rsidRDefault="00DF301B">
      <w:pPr>
        <w:tabs>
          <w:tab w:val="clear" w:pos="567"/>
        </w:tabs>
        <w:spacing w:line="240" w:lineRule="auto"/>
        <w:jc w:val="both"/>
        <w:rPr>
          <w:color w:val="000000"/>
        </w:rPr>
      </w:pPr>
      <w:r w:rsidRPr="00DF301B">
        <w:rPr>
          <w:color w:val="000000"/>
        </w:rPr>
        <w:t>Nav pieejama informācija par ietekmi uz fertilitāti cilvēkiem.</w:t>
      </w:r>
    </w:p>
    <w:p w14:paraId="4EDB999F" w14:textId="77777777" w:rsidR="00840DD0" w:rsidRDefault="00840DD0">
      <w:pPr>
        <w:numPr>
          <w:ilvl w:val="12"/>
          <w:numId w:val="0"/>
        </w:numPr>
        <w:tabs>
          <w:tab w:val="clear" w:pos="567"/>
        </w:tabs>
        <w:spacing w:line="240" w:lineRule="auto"/>
        <w:jc w:val="both"/>
        <w:rPr>
          <w:color w:val="000000"/>
        </w:rPr>
      </w:pPr>
    </w:p>
    <w:p w14:paraId="59A13929" w14:textId="77777777" w:rsidR="00840DD0" w:rsidRDefault="00846112">
      <w:pPr>
        <w:numPr>
          <w:ilvl w:val="12"/>
          <w:numId w:val="0"/>
        </w:numPr>
        <w:tabs>
          <w:tab w:val="clear" w:pos="567"/>
        </w:tabs>
        <w:spacing w:line="240" w:lineRule="auto"/>
        <w:jc w:val="both"/>
        <w:rPr>
          <w:b/>
          <w:color w:val="000000"/>
        </w:rPr>
      </w:pPr>
      <w:r w:rsidRPr="00846112">
        <w:rPr>
          <w:b/>
          <w:color w:val="000000"/>
        </w:rPr>
        <w:t>Transportlīdzekļu vadīšana un mehānismu apkalpošana</w:t>
      </w:r>
    </w:p>
    <w:p w14:paraId="191AAFEA" w14:textId="77777777" w:rsidR="00840DD0" w:rsidRDefault="00846112">
      <w:pPr>
        <w:tabs>
          <w:tab w:val="clear" w:pos="567"/>
        </w:tabs>
        <w:spacing w:line="240" w:lineRule="auto"/>
        <w:jc w:val="both"/>
        <w:rPr>
          <w:color w:val="000000"/>
        </w:rPr>
      </w:pPr>
      <w:r w:rsidRPr="00846112">
        <w:rPr>
          <w:color w:val="000000"/>
        </w:rPr>
        <w:t>Lieto</w:t>
      </w:r>
      <w:r w:rsidR="00E91AC6" w:rsidRPr="00CA4998">
        <w:rPr>
          <w:color w:val="000000"/>
          <w:szCs w:val="22"/>
        </w:rPr>
        <w:t>jo</w:t>
      </w:r>
      <w:r w:rsidRPr="00846112">
        <w:rPr>
          <w:color w:val="000000"/>
        </w:rPr>
        <w:t xml:space="preserve">t ieteiktajās devās, </w:t>
      </w:r>
      <w:r w:rsidR="00E91AC6" w:rsidRPr="00CA4998">
        <w:rPr>
          <w:color w:val="000000"/>
          <w:szCs w:val="22"/>
        </w:rPr>
        <w:t xml:space="preserve">šīs </w:t>
      </w:r>
      <w:r w:rsidRPr="00846112">
        <w:rPr>
          <w:color w:val="000000"/>
        </w:rPr>
        <w:t>zāles neietekmē spēju vadīt transportlīdzekļus un apkalpot mehānismus.</w:t>
      </w:r>
    </w:p>
    <w:p w14:paraId="2FDB6B91" w14:textId="77777777" w:rsidR="00840DD0" w:rsidRDefault="00840DD0">
      <w:pPr>
        <w:numPr>
          <w:ilvl w:val="12"/>
          <w:numId w:val="0"/>
        </w:numPr>
        <w:tabs>
          <w:tab w:val="clear" w:pos="567"/>
        </w:tabs>
        <w:spacing w:line="240" w:lineRule="auto"/>
        <w:jc w:val="both"/>
        <w:rPr>
          <w:color w:val="000000"/>
        </w:rPr>
      </w:pPr>
    </w:p>
    <w:p w14:paraId="0FBA5F10" w14:textId="77777777" w:rsidR="00840DD0" w:rsidRDefault="00846112">
      <w:pPr>
        <w:numPr>
          <w:ilvl w:val="12"/>
          <w:numId w:val="0"/>
        </w:numPr>
        <w:tabs>
          <w:tab w:val="clear" w:pos="567"/>
        </w:tabs>
        <w:spacing w:line="240" w:lineRule="auto"/>
        <w:jc w:val="both"/>
        <w:rPr>
          <w:b/>
          <w:color w:val="000000"/>
        </w:rPr>
      </w:pPr>
      <w:r w:rsidRPr="00846112">
        <w:rPr>
          <w:b/>
          <w:color w:val="000000"/>
        </w:rPr>
        <w:t xml:space="preserve">Canephron satur </w:t>
      </w:r>
      <w:r w:rsidR="00E91AC6" w:rsidRPr="00CA4998">
        <w:rPr>
          <w:b/>
          <w:color w:val="000000"/>
          <w:szCs w:val="22"/>
        </w:rPr>
        <w:t xml:space="preserve">laktozes monohidrātu, </w:t>
      </w:r>
      <w:r w:rsidRPr="00846112">
        <w:rPr>
          <w:b/>
          <w:color w:val="000000"/>
        </w:rPr>
        <w:t>glikozi un saharozi</w:t>
      </w:r>
    </w:p>
    <w:p w14:paraId="7BDDA3ED" w14:textId="77777777" w:rsidR="00840DD0" w:rsidRDefault="00846112">
      <w:pPr>
        <w:numPr>
          <w:ilvl w:val="12"/>
          <w:numId w:val="0"/>
        </w:numPr>
        <w:tabs>
          <w:tab w:val="clear" w:pos="567"/>
        </w:tabs>
        <w:spacing w:line="240" w:lineRule="auto"/>
        <w:jc w:val="both"/>
        <w:rPr>
          <w:color w:val="000000"/>
        </w:rPr>
      </w:pPr>
      <w:r w:rsidRPr="00846112">
        <w:rPr>
          <w:color w:val="000000"/>
        </w:rPr>
        <w:t>Ja ārsts ir teicis, ka Jums ir kāda cukura nepanesība, pirms lietojat šīs zāles, konsultējieties ar ārstu.</w:t>
      </w:r>
    </w:p>
    <w:p w14:paraId="00E6C75E" w14:textId="77777777" w:rsidR="00E91AC6" w:rsidRPr="00CA4998" w:rsidRDefault="00E91AC6" w:rsidP="00CA4998">
      <w:pPr>
        <w:numPr>
          <w:ilvl w:val="12"/>
          <w:numId w:val="0"/>
        </w:numPr>
        <w:tabs>
          <w:tab w:val="clear" w:pos="567"/>
        </w:tabs>
        <w:spacing w:line="240" w:lineRule="auto"/>
        <w:jc w:val="both"/>
        <w:rPr>
          <w:color w:val="000000"/>
          <w:szCs w:val="22"/>
        </w:rPr>
      </w:pPr>
    </w:p>
    <w:p w14:paraId="307B15D3" w14:textId="77777777" w:rsidR="00840DD0" w:rsidRDefault="00840DD0">
      <w:pPr>
        <w:numPr>
          <w:ilvl w:val="12"/>
          <w:numId w:val="0"/>
        </w:numPr>
        <w:tabs>
          <w:tab w:val="clear" w:pos="567"/>
        </w:tabs>
        <w:spacing w:line="240" w:lineRule="auto"/>
        <w:jc w:val="both"/>
        <w:rPr>
          <w:color w:val="000000"/>
        </w:rPr>
      </w:pPr>
    </w:p>
    <w:p w14:paraId="7D010DBA" w14:textId="77777777" w:rsidR="00840DD0" w:rsidRDefault="00846112">
      <w:pPr>
        <w:numPr>
          <w:ilvl w:val="12"/>
          <w:numId w:val="0"/>
        </w:numPr>
        <w:tabs>
          <w:tab w:val="clear" w:pos="567"/>
        </w:tabs>
        <w:spacing w:line="240" w:lineRule="auto"/>
        <w:jc w:val="both"/>
        <w:rPr>
          <w:b/>
          <w:color w:val="000000"/>
        </w:rPr>
      </w:pPr>
      <w:r w:rsidRPr="00846112">
        <w:rPr>
          <w:b/>
          <w:color w:val="000000"/>
        </w:rPr>
        <w:t>3.</w:t>
      </w:r>
      <w:r w:rsidRPr="00846112">
        <w:rPr>
          <w:b/>
          <w:color w:val="000000"/>
        </w:rPr>
        <w:tab/>
        <w:t>Kā lietot Canephron</w:t>
      </w:r>
    </w:p>
    <w:p w14:paraId="2C788841" w14:textId="77777777" w:rsidR="00840DD0" w:rsidRDefault="00840DD0">
      <w:pPr>
        <w:numPr>
          <w:ilvl w:val="12"/>
          <w:numId w:val="0"/>
        </w:numPr>
        <w:tabs>
          <w:tab w:val="clear" w:pos="567"/>
        </w:tabs>
        <w:spacing w:line="240" w:lineRule="auto"/>
        <w:jc w:val="both"/>
        <w:rPr>
          <w:color w:val="000000"/>
        </w:rPr>
      </w:pPr>
    </w:p>
    <w:p w14:paraId="270FE23B" w14:textId="77777777" w:rsidR="006E277D" w:rsidRPr="00CA4998" w:rsidRDefault="00846112" w:rsidP="00CA4998">
      <w:pPr>
        <w:numPr>
          <w:ilvl w:val="12"/>
          <w:numId w:val="0"/>
        </w:numPr>
        <w:tabs>
          <w:tab w:val="clear" w:pos="567"/>
        </w:tabs>
        <w:spacing w:line="240" w:lineRule="auto"/>
        <w:jc w:val="both"/>
        <w:rPr>
          <w:color w:val="000000"/>
          <w:szCs w:val="22"/>
        </w:rPr>
      </w:pPr>
      <w:r w:rsidRPr="00846112">
        <w:rPr>
          <w:color w:val="000000"/>
        </w:rPr>
        <w:t xml:space="preserve">Vienmēr lietojiet </w:t>
      </w:r>
      <w:r w:rsidR="006E277D" w:rsidRPr="00CA4998">
        <w:rPr>
          <w:color w:val="000000"/>
          <w:szCs w:val="22"/>
        </w:rPr>
        <w:t>šīs zāles</w:t>
      </w:r>
      <w:r w:rsidRPr="00846112">
        <w:rPr>
          <w:color w:val="000000"/>
        </w:rPr>
        <w:t xml:space="preserve"> tieši tā, kā </w:t>
      </w:r>
      <w:r w:rsidR="006E277D" w:rsidRPr="00CA4998">
        <w:rPr>
          <w:color w:val="000000"/>
          <w:szCs w:val="22"/>
        </w:rPr>
        <w:t xml:space="preserve">aprakstīts šajā instrukcijā vai kā </w:t>
      </w:r>
      <w:r w:rsidRPr="00846112">
        <w:rPr>
          <w:color w:val="000000"/>
        </w:rPr>
        <w:t xml:space="preserve">ārsts </w:t>
      </w:r>
      <w:r w:rsidR="006E277D" w:rsidRPr="00CA4998">
        <w:rPr>
          <w:color w:val="000000"/>
          <w:szCs w:val="22"/>
        </w:rPr>
        <w:t xml:space="preserve">vai farmaceits </w:t>
      </w:r>
      <w:r w:rsidRPr="00846112">
        <w:rPr>
          <w:color w:val="000000"/>
        </w:rPr>
        <w:t xml:space="preserve">Jums </w:t>
      </w:r>
      <w:r w:rsidR="006E277D" w:rsidRPr="00CA4998">
        <w:rPr>
          <w:color w:val="000000"/>
          <w:szCs w:val="22"/>
        </w:rPr>
        <w:t>teicis</w:t>
      </w:r>
      <w:r w:rsidRPr="00846112">
        <w:rPr>
          <w:color w:val="000000"/>
        </w:rPr>
        <w:t>. Neskaidrību gadījumā vaicājiet ārstam vai farmaceitam.</w:t>
      </w:r>
    </w:p>
    <w:p w14:paraId="2766C940" w14:textId="77777777" w:rsidR="00364DCD" w:rsidRPr="00CA4998" w:rsidRDefault="00364DCD" w:rsidP="00CA4998">
      <w:pPr>
        <w:numPr>
          <w:ilvl w:val="12"/>
          <w:numId w:val="0"/>
        </w:numPr>
        <w:tabs>
          <w:tab w:val="clear" w:pos="567"/>
        </w:tabs>
        <w:spacing w:line="240" w:lineRule="auto"/>
        <w:jc w:val="both"/>
        <w:rPr>
          <w:color w:val="000000"/>
          <w:szCs w:val="22"/>
        </w:rPr>
      </w:pPr>
    </w:p>
    <w:p w14:paraId="2D437198" w14:textId="77777777" w:rsidR="003441CA" w:rsidRPr="003441CA" w:rsidRDefault="00846112">
      <w:pPr>
        <w:numPr>
          <w:ilvl w:val="12"/>
          <w:numId w:val="0"/>
        </w:numPr>
        <w:tabs>
          <w:tab w:val="clear" w:pos="567"/>
        </w:tabs>
        <w:spacing w:line="240" w:lineRule="auto"/>
        <w:jc w:val="both"/>
        <w:rPr>
          <w:color w:val="000000"/>
          <w:szCs w:val="22"/>
        </w:rPr>
      </w:pPr>
      <w:r w:rsidRPr="00846112">
        <w:rPr>
          <w:color w:val="000000"/>
        </w:rPr>
        <w:t>Ieteicamā deva ir</w:t>
      </w:r>
      <w:r w:rsidR="003441CA">
        <w:rPr>
          <w:color w:val="000000"/>
          <w:szCs w:val="22"/>
        </w:rPr>
        <w:t>:</w:t>
      </w:r>
    </w:p>
    <w:p w14:paraId="0F69A9CA" w14:textId="77777777" w:rsidR="00840DD0" w:rsidRDefault="00840DD0">
      <w:pPr>
        <w:numPr>
          <w:ilvl w:val="12"/>
          <w:numId w:val="0"/>
        </w:numPr>
        <w:tabs>
          <w:tab w:val="clear" w:pos="567"/>
        </w:tabs>
        <w:spacing w:line="240" w:lineRule="auto"/>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2278"/>
        <w:gridCol w:w="2278"/>
      </w:tblGrid>
      <w:tr w:rsidR="00E91AC6" w:rsidRPr="00CA4998" w14:paraId="72337DE9" w14:textId="77777777" w:rsidTr="004F37D1">
        <w:tc>
          <w:tcPr>
            <w:tcW w:w="2486" w:type="pct"/>
          </w:tcPr>
          <w:p w14:paraId="63A36E7E" w14:textId="77777777" w:rsidR="00840DD0" w:rsidRDefault="00846112">
            <w:pPr>
              <w:spacing w:line="240" w:lineRule="auto"/>
              <w:jc w:val="both"/>
              <w:rPr>
                <w:b/>
                <w:color w:val="000000"/>
              </w:rPr>
            </w:pPr>
            <w:r w:rsidRPr="00846112">
              <w:rPr>
                <w:b/>
                <w:color w:val="000000"/>
              </w:rPr>
              <w:t>Pacienti</w:t>
            </w:r>
          </w:p>
        </w:tc>
        <w:tc>
          <w:tcPr>
            <w:tcW w:w="1257" w:type="pct"/>
            <w:vAlign w:val="center"/>
          </w:tcPr>
          <w:p w14:paraId="0FD2B5E3" w14:textId="77777777" w:rsidR="00840DD0" w:rsidRDefault="00846112">
            <w:pPr>
              <w:spacing w:line="240" w:lineRule="auto"/>
              <w:jc w:val="center"/>
              <w:rPr>
                <w:b/>
                <w:color w:val="000000"/>
              </w:rPr>
            </w:pPr>
            <w:r w:rsidRPr="00846112">
              <w:rPr>
                <w:b/>
                <w:color w:val="000000"/>
              </w:rPr>
              <w:t>Reizes deva</w:t>
            </w:r>
          </w:p>
        </w:tc>
        <w:tc>
          <w:tcPr>
            <w:tcW w:w="1257" w:type="pct"/>
            <w:vAlign w:val="center"/>
          </w:tcPr>
          <w:p w14:paraId="21987E56" w14:textId="77777777" w:rsidR="00840DD0" w:rsidRDefault="00846112">
            <w:pPr>
              <w:spacing w:line="240" w:lineRule="auto"/>
              <w:jc w:val="center"/>
              <w:rPr>
                <w:b/>
                <w:color w:val="000000"/>
              </w:rPr>
            </w:pPr>
            <w:r w:rsidRPr="00846112">
              <w:rPr>
                <w:b/>
                <w:color w:val="000000"/>
              </w:rPr>
              <w:t>Dienas deva</w:t>
            </w:r>
          </w:p>
        </w:tc>
      </w:tr>
      <w:tr w:rsidR="00E91AC6" w:rsidRPr="00CA4998" w14:paraId="202C2346" w14:textId="77777777" w:rsidTr="004F37D1">
        <w:tc>
          <w:tcPr>
            <w:tcW w:w="2486" w:type="pct"/>
          </w:tcPr>
          <w:p w14:paraId="3C72373A" w14:textId="77777777" w:rsidR="00840DD0" w:rsidRDefault="00846112">
            <w:pPr>
              <w:spacing w:line="240" w:lineRule="auto"/>
              <w:jc w:val="both"/>
              <w:rPr>
                <w:color w:val="000000"/>
              </w:rPr>
            </w:pPr>
            <w:r w:rsidRPr="00846112">
              <w:rPr>
                <w:color w:val="000000"/>
              </w:rPr>
              <w:t xml:space="preserve">Pieaugušie un </w:t>
            </w:r>
            <w:r w:rsidR="00E91AC6" w:rsidRPr="00CA4998">
              <w:rPr>
                <w:color w:val="000000"/>
                <w:szCs w:val="22"/>
              </w:rPr>
              <w:t>pusaudži</w:t>
            </w:r>
            <w:r w:rsidRPr="00846112">
              <w:rPr>
                <w:color w:val="000000"/>
              </w:rPr>
              <w:t xml:space="preserve"> no 12</w:t>
            </w:r>
            <w:r w:rsidR="00E91AC6" w:rsidRPr="00CA4998">
              <w:rPr>
                <w:color w:val="000000"/>
                <w:szCs w:val="22"/>
              </w:rPr>
              <w:t> gadu vecuma</w:t>
            </w:r>
          </w:p>
        </w:tc>
        <w:tc>
          <w:tcPr>
            <w:tcW w:w="1257" w:type="pct"/>
            <w:vAlign w:val="center"/>
          </w:tcPr>
          <w:p w14:paraId="04BD6EFC" w14:textId="77777777" w:rsidR="00840DD0" w:rsidRDefault="00846112">
            <w:pPr>
              <w:spacing w:line="240" w:lineRule="auto"/>
              <w:jc w:val="center"/>
              <w:rPr>
                <w:color w:val="000000"/>
              </w:rPr>
            </w:pPr>
            <w:r w:rsidRPr="00846112">
              <w:rPr>
                <w:color w:val="000000"/>
              </w:rPr>
              <w:t>2</w:t>
            </w:r>
            <w:r w:rsidR="00E91AC6" w:rsidRPr="00CA4998">
              <w:rPr>
                <w:color w:val="000000"/>
                <w:szCs w:val="22"/>
              </w:rPr>
              <w:t> </w:t>
            </w:r>
            <w:r w:rsidRPr="00846112">
              <w:rPr>
                <w:color w:val="000000"/>
              </w:rPr>
              <w:t>apvalkotās tabletes</w:t>
            </w:r>
          </w:p>
        </w:tc>
        <w:tc>
          <w:tcPr>
            <w:tcW w:w="1257" w:type="pct"/>
            <w:vAlign w:val="center"/>
          </w:tcPr>
          <w:p w14:paraId="725774E3" w14:textId="77777777" w:rsidR="00840DD0" w:rsidRDefault="00846112">
            <w:pPr>
              <w:spacing w:line="240" w:lineRule="auto"/>
              <w:jc w:val="center"/>
              <w:rPr>
                <w:color w:val="000000"/>
              </w:rPr>
            </w:pPr>
            <w:r w:rsidRPr="00846112">
              <w:rPr>
                <w:color w:val="000000"/>
              </w:rPr>
              <w:t>6</w:t>
            </w:r>
            <w:r w:rsidR="00E91AC6" w:rsidRPr="00CA4998">
              <w:rPr>
                <w:color w:val="000000"/>
                <w:szCs w:val="22"/>
              </w:rPr>
              <w:t> </w:t>
            </w:r>
            <w:r w:rsidRPr="00846112">
              <w:rPr>
                <w:color w:val="000000"/>
              </w:rPr>
              <w:t>apvalkotās tabletes</w:t>
            </w:r>
          </w:p>
        </w:tc>
      </w:tr>
    </w:tbl>
    <w:p w14:paraId="5852032E" w14:textId="77777777" w:rsidR="00840DD0" w:rsidRDefault="00840DD0">
      <w:pPr>
        <w:tabs>
          <w:tab w:val="clear" w:pos="567"/>
        </w:tabs>
        <w:spacing w:line="240" w:lineRule="auto"/>
        <w:jc w:val="both"/>
        <w:rPr>
          <w:color w:val="000000"/>
          <w:u w:val="single"/>
        </w:rPr>
      </w:pPr>
    </w:p>
    <w:p w14:paraId="5D50D1E1" w14:textId="77777777" w:rsidR="00AF2A38" w:rsidRPr="00CA4998" w:rsidRDefault="00AF2A38" w:rsidP="00AF2A38">
      <w:pPr>
        <w:numPr>
          <w:ilvl w:val="12"/>
          <w:numId w:val="0"/>
        </w:numPr>
        <w:tabs>
          <w:tab w:val="clear" w:pos="567"/>
        </w:tabs>
        <w:spacing w:line="240" w:lineRule="auto"/>
        <w:jc w:val="both"/>
        <w:rPr>
          <w:b/>
          <w:color w:val="000000"/>
          <w:szCs w:val="22"/>
        </w:rPr>
      </w:pPr>
      <w:r w:rsidRPr="00CA4998">
        <w:rPr>
          <w:b/>
          <w:color w:val="000000"/>
          <w:szCs w:val="22"/>
        </w:rPr>
        <w:t>Lietošana bērniem</w:t>
      </w:r>
    </w:p>
    <w:p w14:paraId="00907A3C" w14:textId="77777777" w:rsidR="00AF2A38" w:rsidRPr="000B72E3" w:rsidRDefault="00AF2A38" w:rsidP="00AF2A38">
      <w:pPr>
        <w:tabs>
          <w:tab w:val="clear" w:pos="567"/>
        </w:tabs>
        <w:spacing w:line="240" w:lineRule="auto"/>
        <w:jc w:val="both"/>
        <w:rPr>
          <w:color w:val="000000"/>
          <w:szCs w:val="22"/>
        </w:rPr>
      </w:pPr>
      <w:r w:rsidRPr="000B72E3">
        <w:rPr>
          <w:color w:val="000000"/>
          <w:szCs w:val="22"/>
        </w:rPr>
        <w:t>Nav pietiekamas pieredzes par šo zāļu lietošanu bērniem līdz 12 gadu vecumam.</w:t>
      </w:r>
    </w:p>
    <w:p w14:paraId="41AE0CF0" w14:textId="77777777" w:rsidR="00AF2A38" w:rsidRPr="000B72E3" w:rsidRDefault="00AF2A38" w:rsidP="00AF2A38">
      <w:pPr>
        <w:tabs>
          <w:tab w:val="clear" w:pos="567"/>
        </w:tabs>
        <w:spacing w:line="240" w:lineRule="auto"/>
        <w:jc w:val="both"/>
        <w:rPr>
          <w:color w:val="000000"/>
          <w:szCs w:val="22"/>
        </w:rPr>
      </w:pPr>
      <w:r>
        <w:rPr>
          <w:color w:val="000000"/>
          <w:szCs w:val="22"/>
        </w:rPr>
        <w:t>Šo zāļu lietošana nav ieteicama bērniem</w:t>
      </w:r>
      <w:r w:rsidRPr="000B72E3">
        <w:rPr>
          <w:color w:val="000000"/>
          <w:szCs w:val="22"/>
        </w:rPr>
        <w:t xml:space="preserve"> līdz 12 gadu vecumam.</w:t>
      </w:r>
    </w:p>
    <w:p w14:paraId="4D33356B" w14:textId="77777777" w:rsidR="00592D02" w:rsidRDefault="00592D02">
      <w:pPr>
        <w:numPr>
          <w:ilvl w:val="12"/>
          <w:numId w:val="0"/>
        </w:numPr>
        <w:tabs>
          <w:tab w:val="clear" w:pos="567"/>
        </w:tabs>
        <w:spacing w:line="240" w:lineRule="auto"/>
        <w:jc w:val="both"/>
        <w:rPr>
          <w:b/>
          <w:color w:val="000000"/>
        </w:rPr>
      </w:pPr>
    </w:p>
    <w:p w14:paraId="40953432" w14:textId="77777777" w:rsidR="00840DD0" w:rsidRDefault="00AF2A38">
      <w:pPr>
        <w:tabs>
          <w:tab w:val="clear" w:pos="567"/>
        </w:tabs>
        <w:spacing w:line="240" w:lineRule="auto"/>
        <w:jc w:val="both"/>
        <w:rPr>
          <w:color w:val="000000"/>
        </w:rPr>
      </w:pPr>
      <w:r>
        <w:rPr>
          <w:color w:val="000000"/>
          <w:szCs w:val="22"/>
        </w:rPr>
        <w:t xml:space="preserve">Divas </w:t>
      </w:r>
      <w:r w:rsidR="00E91AC6" w:rsidRPr="00CA4998">
        <w:rPr>
          <w:color w:val="000000"/>
          <w:szCs w:val="22"/>
        </w:rPr>
        <w:t>tabletes jālieto</w:t>
      </w:r>
      <w:r w:rsidR="00846112" w:rsidRPr="00846112">
        <w:rPr>
          <w:color w:val="000000"/>
        </w:rPr>
        <w:t xml:space="preserve"> no rīta, pusdienlaikā un vakarā.</w:t>
      </w:r>
    </w:p>
    <w:p w14:paraId="37003257" w14:textId="77777777" w:rsidR="00E91AC6" w:rsidRPr="00CA4998" w:rsidRDefault="00117DD4" w:rsidP="00CA4998">
      <w:pPr>
        <w:autoSpaceDE w:val="0"/>
        <w:autoSpaceDN w:val="0"/>
        <w:adjustRightInd w:val="0"/>
        <w:spacing w:line="240" w:lineRule="auto"/>
        <w:jc w:val="both"/>
        <w:rPr>
          <w:color w:val="000000"/>
          <w:szCs w:val="22"/>
        </w:rPr>
      </w:pPr>
      <w:r w:rsidRPr="00117DD4">
        <w:rPr>
          <w:color w:val="000000"/>
        </w:rPr>
        <w:t xml:space="preserve">Canephron apvalkotās tabletes jānorij veselas, nesakošļājot, uzdzerot nelielu šķidruma daudzumu (piemēram, glāzi ūdens). </w:t>
      </w:r>
      <w:r w:rsidR="00B21A47">
        <w:rPr>
          <w:color w:val="000000"/>
          <w:szCs w:val="22"/>
        </w:rPr>
        <w:t xml:space="preserve">Terapijas laikā </w:t>
      </w:r>
      <w:r w:rsidR="00B21A47" w:rsidRPr="00CA4998">
        <w:rPr>
          <w:color w:val="000000"/>
          <w:szCs w:val="22"/>
        </w:rPr>
        <w:t>jālieto daudz šķidruma</w:t>
      </w:r>
      <w:r w:rsidRPr="00117DD4">
        <w:rPr>
          <w:color w:val="000000"/>
        </w:rPr>
        <w:t>.</w:t>
      </w:r>
    </w:p>
    <w:p w14:paraId="1D97F4B8" w14:textId="77777777" w:rsidR="00E91AC6" w:rsidRPr="00CA4998" w:rsidRDefault="00E91AC6" w:rsidP="00CA4998">
      <w:pPr>
        <w:tabs>
          <w:tab w:val="clear" w:pos="567"/>
        </w:tabs>
        <w:spacing w:line="240" w:lineRule="auto"/>
        <w:jc w:val="both"/>
        <w:rPr>
          <w:color w:val="000000"/>
          <w:szCs w:val="22"/>
        </w:rPr>
      </w:pPr>
    </w:p>
    <w:p w14:paraId="69940AC3" w14:textId="77777777" w:rsidR="00592D02" w:rsidRDefault="00E91AC6">
      <w:pPr>
        <w:autoSpaceDE w:val="0"/>
        <w:autoSpaceDN w:val="0"/>
        <w:adjustRightInd w:val="0"/>
        <w:spacing w:line="240" w:lineRule="auto"/>
        <w:jc w:val="both"/>
        <w:rPr>
          <w:color w:val="000000"/>
          <w:szCs w:val="22"/>
        </w:rPr>
      </w:pPr>
      <w:r w:rsidRPr="00CA4998">
        <w:rPr>
          <w:color w:val="000000"/>
          <w:szCs w:val="22"/>
        </w:rPr>
        <w:t>Terapijas</w:t>
      </w:r>
      <w:r w:rsidR="0026434C" w:rsidRPr="0026434C">
        <w:rPr>
          <w:color w:val="000000"/>
        </w:rPr>
        <w:t xml:space="preserve"> ilgums principā nav ierobežots, tomēr, </w:t>
      </w:r>
      <w:r w:rsidR="00AF2A38" w:rsidRPr="00901CDE">
        <w:rPr>
          <w:rFonts w:ascii="Times" w:hAnsi="Times"/>
        </w:rPr>
        <w:t>lūdzu, izlasiet informāciju 2.</w:t>
      </w:r>
      <w:r w:rsidR="00AF2A38">
        <w:rPr>
          <w:rFonts w:ascii="Times" w:hAnsi="Times" w:cs="Times"/>
        </w:rPr>
        <w:t> punktā „</w:t>
      </w:r>
      <w:r w:rsidR="0026434C" w:rsidRPr="0026434C">
        <w:rPr>
          <w:i/>
          <w:color w:val="000000"/>
        </w:rPr>
        <w:t>Kas Jums jāzina pirms Canephron lietošanas</w:t>
      </w:r>
      <w:r w:rsidR="00AF2A38" w:rsidRPr="00901CDE">
        <w:rPr>
          <w:rFonts w:ascii="Times" w:hAnsi="Times"/>
        </w:rPr>
        <w:t>”</w:t>
      </w:r>
      <w:r w:rsidR="0026434C" w:rsidRPr="0026434C">
        <w:rPr>
          <w:color w:val="000000"/>
        </w:rPr>
        <w:t>.</w:t>
      </w:r>
    </w:p>
    <w:p w14:paraId="6F6DC576" w14:textId="77777777" w:rsidR="00BA4E56" w:rsidRPr="00CA4998" w:rsidRDefault="00BA4E56" w:rsidP="00CA4998">
      <w:pPr>
        <w:numPr>
          <w:ilvl w:val="12"/>
          <w:numId w:val="0"/>
        </w:numPr>
        <w:tabs>
          <w:tab w:val="clear" w:pos="567"/>
        </w:tabs>
        <w:spacing w:line="240" w:lineRule="auto"/>
        <w:jc w:val="both"/>
        <w:rPr>
          <w:color w:val="000000"/>
          <w:szCs w:val="22"/>
        </w:rPr>
      </w:pPr>
    </w:p>
    <w:p w14:paraId="613D2BE9" w14:textId="77777777" w:rsidR="00840DD0" w:rsidRDefault="00846112">
      <w:pPr>
        <w:autoSpaceDE w:val="0"/>
        <w:autoSpaceDN w:val="0"/>
        <w:adjustRightInd w:val="0"/>
        <w:spacing w:line="240" w:lineRule="auto"/>
        <w:jc w:val="both"/>
        <w:rPr>
          <w:color w:val="000000"/>
        </w:rPr>
      </w:pPr>
      <w:r w:rsidRPr="00846112">
        <w:rPr>
          <w:color w:val="000000"/>
        </w:rPr>
        <w:t xml:space="preserve">Ja Jums </w:t>
      </w:r>
      <w:r w:rsidR="00386CE3" w:rsidRPr="00CA4998">
        <w:rPr>
          <w:color w:val="000000"/>
          <w:szCs w:val="22"/>
        </w:rPr>
        <w:t>šķiet</w:t>
      </w:r>
      <w:r w:rsidRPr="00846112">
        <w:rPr>
          <w:color w:val="000000"/>
        </w:rPr>
        <w:t>, ka</w:t>
      </w:r>
      <w:r w:rsidR="00386CE3" w:rsidRPr="00CA4998">
        <w:rPr>
          <w:color w:val="000000"/>
          <w:szCs w:val="22"/>
        </w:rPr>
        <w:t xml:space="preserve"> šo</w:t>
      </w:r>
      <w:r w:rsidRPr="00846112">
        <w:rPr>
          <w:color w:val="000000"/>
        </w:rPr>
        <w:t xml:space="preserve"> zāļu iedarbība ir pārāk stipra vai pārāk vāja, konsultējieties ar ārstu vai farmaceitu.</w:t>
      </w:r>
    </w:p>
    <w:p w14:paraId="02CA8727" w14:textId="77777777" w:rsidR="00840DD0" w:rsidRDefault="00840DD0">
      <w:pPr>
        <w:numPr>
          <w:ilvl w:val="12"/>
          <w:numId w:val="0"/>
        </w:numPr>
        <w:tabs>
          <w:tab w:val="clear" w:pos="567"/>
        </w:tabs>
        <w:spacing w:line="240" w:lineRule="auto"/>
        <w:jc w:val="both"/>
        <w:rPr>
          <w:b/>
          <w:color w:val="000000"/>
        </w:rPr>
      </w:pPr>
    </w:p>
    <w:p w14:paraId="2EAFA029" w14:textId="77777777" w:rsidR="00840DD0" w:rsidRDefault="00846112">
      <w:pPr>
        <w:numPr>
          <w:ilvl w:val="12"/>
          <w:numId w:val="0"/>
        </w:numPr>
        <w:tabs>
          <w:tab w:val="clear" w:pos="567"/>
        </w:tabs>
        <w:spacing w:line="240" w:lineRule="auto"/>
        <w:jc w:val="both"/>
        <w:rPr>
          <w:color w:val="000000"/>
        </w:rPr>
      </w:pPr>
      <w:r w:rsidRPr="00846112">
        <w:rPr>
          <w:b/>
          <w:color w:val="000000"/>
        </w:rPr>
        <w:t>Ja esat lietojis Canephron vairāk nekā noteikts</w:t>
      </w:r>
    </w:p>
    <w:p w14:paraId="22A01931" w14:textId="77777777" w:rsidR="00386CE3" w:rsidRPr="00CA4998" w:rsidRDefault="00386CE3" w:rsidP="00CA4998">
      <w:pPr>
        <w:tabs>
          <w:tab w:val="clear" w:pos="567"/>
        </w:tabs>
        <w:spacing w:line="240" w:lineRule="auto"/>
        <w:jc w:val="both"/>
        <w:rPr>
          <w:color w:val="000000"/>
          <w:szCs w:val="22"/>
        </w:rPr>
      </w:pPr>
      <w:r w:rsidRPr="00CA4998">
        <w:rPr>
          <w:color w:val="000000"/>
          <w:szCs w:val="22"/>
        </w:rPr>
        <w:t>Nav ziņots par pārdozēšanas gadījumiem.</w:t>
      </w:r>
    </w:p>
    <w:p w14:paraId="72F3448A" w14:textId="77777777" w:rsidR="00386CE3" w:rsidRPr="00CA4998" w:rsidRDefault="00386CE3" w:rsidP="00CA4998">
      <w:pPr>
        <w:tabs>
          <w:tab w:val="clear" w:pos="567"/>
        </w:tabs>
        <w:spacing w:line="240" w:lineRule="auto"/>
        <w:jc w:val="both"/>
        <w:rPr>
          <w:color w:val="000000"/>
          <w:szCs w:val="22"/>
        </w:rPr>
      </w:pPr>
    </w:p>
    <w:p w14:paraId="799956DE" w14:textId="77777777" w:rsidR="00386CE3" w:rsidRPr="00CA4998" w:rsidRDefault="00AF2A38" w:rsidP="00CA4998">
      <w:pPr>
        <w:tabs>
          <w:tab w:val="clear" w:pos="567"/>
        </w:tabs>
        <w:spacing w:line="240" w:lineRule="auto"/>
        <w:jc w:val="both"/>
        <w:rPr>
          <w:color w:val="000000"/>
          <w:szCs w:val="22"/>
        </w:rPr>
      </w:pPr>
      <w:r w:rsidRPr="00901CDE">
        <w:rPr>
          <w:color w:val="000000"/>
        </w:rPr>
        <w:t xml:space="preserve">Ja </w:t>
      </w:r>
      <w:r>
        <w:rPr>
          <w:color w:val="000000"/>
          <w:szCs w:val="22"/>
        </w:rPr>
        <w:t xml:space="preserve">Jūs </w:t>
      </w:r>
      <w:r w:rsidRPr="00901CDE">
        <w:rPr>
          <w:color w:val="000000"/>
        </w:rPr>
        <w:t>esat lietojis Canephron</w:t>
      </w:r>
      <w:r>
        <w:rPr>
          <w:color w:val="000000"/>
        </w:rPr>
        <w:t xml:space="preserve"> vairāk nekā noteikts</w:t>
      </w:r>
      <w:r>
        <w:rPr>
          <w:color w:val="000000"/>
          <w:szCs w:val="22"/>
        </w:rPr>
        <w:t>, Jums jākonsultējas</w:t>
      </w:r>
      <w:r w:rsidRPr="00901CDE">
        <w:rPr>
          <w:color w:val="000000"/>
        </w:rPr>
        <w:t xml:space="preserve"> ar ārstu.</w:t>
      </w:r>
    </w:p>
    <w:p w14:paraId="0AA682DB" w14:textId="77777777" w:rsidR="00CD10AA" w:rsidRPr="00CA4998" w:rsidRDefault="00CD10AA" w:rsidP="00CA4998">
      <w:pPr>
        <w:numPr>
          <w:ilvl w:val="12"/>
          <w:numId w:val="0"/>
        </w:numPr>
        <w:tabs>
          <w:tab w:val="clear" w:pos="567"/>
        </w:tabs>
        <w:spacing w:line="240" w:lineRule="auto"/>
        <w:jc w:val="both"/>
        <w:rPr>
          <w:color w:val="000000"/>
          <w:szCs w:val="22"/>
        </w:rPr>
      </w:pPr>
    </w:p>
    <w:p w14:paraId="30F6B6F1" w14:textId="77777777" w:rsidR="00840DD0" w:rsidRDefault="00CD10AA">
      <w:pPr>
        <w:numPr>
          <w:ilvl w:val="12"/>
          <w:numId w:val="0"/>
        </w:numPr>
        <w:tabs>
          <w:tab w:val="clear" w:pos="567"/>
        </w:tabs>
        <w:spacing w:line="240" w:lineRule="auto"/>
        <w:jc w:val="both"/>
        <w:rPr>
          <w:color w:val="000000"/>
        </w:rPr>
      </w:pPr>
      <w:r w:rsidRPr="00CA4998">
        <w:rPr>
          <w:b/>
          <w:color w:val="000000"/>
          <w:szCs w:val="22"/>
        </w:rPr>
        <w:t>Ja esat aizmirsis</w:t>
      </w:r>
      <w:r w:rsidR="00846112" w:rsidRPr="00846112">
        <w:rPr>
          <w:b/>
          <w:color w:val="000000"/>
        </w:rPr>
        <w:t xml:space="preserve"> lietot Canephron</w:t>
      </w:r>
    </w:p>
    <w:p w14:paraId="03D51BEA" w14:textId="77777777" w:rsidR="00386CE3" w:rsidRPr="00CA4998" w:rsidRDefault="00386CE3" w:rsidP="00CA4998">
      <w:pPr>
        <w:spacing w:line="240" w:lineRule="auto"/>
        <w:jc w:val="both"/>
        <w:rPr>
          <w:color w:val="000000"/>
          <w:szCs w:val="22"/>
        </w:rPr>
      </w:pPr>
      <w:r w:rsidRPr="00CA4998">
        <w:rPr>
          <w:color w:val="000000"/>
          <w:szCs w:val="22"/>
        </w:rPr>
        <w:t>Nelietojiet dubultu devu, lai aizvietotu aizmirsto devu.</w:t>
      </w:r>
    </w:p>
    <w:p w14:paraId="219C83C0" w14:textId="77777777" w:rsidR="00840DD0" w:rsidRDefault="00840DD0">
      <w:pPr>
        <w:numPr>
          <w:ilvl w:val="12"/>
          <w:numId w:val="0"/>
        </w:numPr>
        <w:tabs>
          <w:tab w:val="clear" w:pos="567"/>
        </w:tabs>
        <w:spacing w:line="240" w:lineRule="auto"/>
        <w:jc w:val="both"/>
        <w:rPr>
          <w:color w:val="000000"/>
        </w:rPr>
      </w:pPr>
    </w:p>
    <w:p w14:paraId="0C7728E1" w14:textId="77777777" w:rsidR="00AF2A38" w:rsidRPr="00901CDE" w:rsidRDefault="00AF2A38" w:rsidP="00AF2A38">
      <w:pPr>
        <w:numPr>
          <w:ilvl w:val="12"/>
          <w:numId w:val="0"/>
        </w:numPr>
        <w:tabs>
          <w:tab w:val="clear" w:pos="567"/>
        </w:tabs>
        <w:spacing w:line="240" w:lineRule="auto"/>
        <w:jc w:val="both"/>
        <w:rPr>
          <w:color w:val="000000"/>
        </w:rPr>
      </w:pPr>
      <w:r w:rsidRPr="00BE5A80">
        <w:rPr>
          <w:b/>
        </w:rPr>
        <w:lastRenderedPageBreak/>
        <w:t xml:space="preserve">Ja pārtraucat lietot </w:t>
      </w:r>
      <w:r w:rsidRPr="00901CDE">
        <w:rPr>
          <w:b/>
          <w:color w:val="000000"/>
        </w:rPr>
        <w:t>Canephron</w:t>
      </w:r>
    </w:p>
    <w:p w14:paraId="52680831" w14:textId="77777777" w:rsidR="00840DD0" w:rsidRDefault="00846112">
      <w:pPr>
        <w:numPr>
          <w:ilvl w:val="12"/>
          <w:numId w:val="0"/>
        </w:numPr>
        <w:tabs>
          <w:tab w:val="clear" w:pos="567"/>
        </w:tabs>
        <w:spacing w:line="240" w:lineRule="auto"/>
        <w:jc w:val="both"/>
        <w:rPr>
          <w:color w:val="000000"/>
        </w:rPr>
      </w:pPr>
      <w:r w:rsidRPr="00846112">
        <w:rPr>
          <w:color w:val="000000"/>
        </w:rPr>
        <w:t>Ja Jums ir kādi jautājumi par šo zāļu lietošanu, jautājiet ārstam vai farmaceitam.</w:t>
      </w:r>
    </w:p>
    <w:p w14:paraId="7C0F3270" w14:textId="77777777" w:rsidR="00840DD0" w:rsidRDefault="00840DD0">
      <w:pPr>
        <w:numPr>
          <w:ilvl w:val="12"/>
          <w:numId w:val="0"/>
        </w:numPr>
        <w:tabs>
          <w:tab w:val="clear" w:pos="567"/>
        </w:tabs>
        <w:spacing w:line="240" w:lineRule="auto"/>
        <w:jc w:val="both"/>
        <w:rPr>
          <w:color w:val="000000"/>
        </w:rPr>
      </w:pPr>
    </w:p>
    <w:p w14:paraId="6E0EEF71" w14:textId="77777777" w:rsidR="00386CE3" w:rsidRPr="00CA4998" w:rsidRDefault="00386CE3" w:rsidP="00CA4998">
      <w:pPr>
        <w:numPr>
          <w:ilvl w:val="12"/>
          <w:numId w:val="0"/>
        </w:numPr>
        <w:tabs>
          <w:tab w:val="clear" w:pos="567"/>
        </w:tabs>
        <w:spacing w:line="240" w:lineRule="auto"/>
        <w:jc w:val="both"/>
        <w:rPr>
          <w:color w:val="000000"/>
          <w:szCs w:val="22"/>
        </w:rPr>
      </w:pPr>
    </w:p>
    <w:p w14:paraId="4E04AC86" w14:textId="77777777" w:rsidR="00840DD0" w:rsidRDefault="00846112">
      <w:pPr>
        <w:tabs>
          <w:tab w:val="clear" w:pos="567"/>
        </w:tabs>
        <w:spacing w:line="240" w:lineRule="auto"/>
        <w:jc w:val="both"/>
        <w:rPr>
          <w:b/>
          <w:color w:val="000000"/>
        </w:rPr>
      </w:pPr>
      <w:r w:rsidRPr="00846112">
        <w:rPr>
          <w:b/>
          <w:color w:val="000000"/>
        </w:rPr>
        <w:t>4.</w:t>
      </w:r>
      <w:r w:rsidR="00CD10AA" w:rsidRPr="00CA4998">
        <w:rPr>
          <w:b/>
          <w:color w:val="000000"/>
          <w:szCs w:val="22"/>
        </w:rPr>
        <w:tab/>
      </w:r>
      <w:r w:rsidRPr="00846112">
        <w:rPr>
          <w:b/>
          <w:color w:val="000000"/>
        </w:rPr>
        <w:t>Iespējamās blakusparādības</w:t>
      </w:r>
    </w:p>
    <w:p w14:paraId="245B6EDE" w14:textId="77777777" w:rsidR="00840DD0" w:rsidRDefault="00840DD0">
      <w:pPr>
        <w:numPr>
          <w:ilvl w:val="12"/>
          <w:numId w:val="0"/>
        </w:numPr>
        <w:tabs>
          <w:tab w:val="clear" w:pos="567"/>
        </w:tabs>
        <w:spacing w:line="240" w:lineRule="auto"/>
        <w:jc w:val="both"/>
        <w:rPr>
          <w:color w:val="000000"/>
        </w:rPr>
      </w:pPr>
    </w:p>
    <w:p w14:paraId="62B8FA7C" w14:textId="77777777" w:rsidR="00840DD0" w:rsidRDefault="00846112">
      <w:pPr>
        <w:numPr>
          <w:ilvl w:val="12"/>
          <w:numId w:val="0"/>
        </w:numPr>
        <w:tabs>
          <w:tab w:val="clear" w:pos="567"/>
        </w:tabs>
        <w:spacing w:line="240" w:lineRule="auto"/>
        <w:jc w:val="both"/>
        <w:rPr>
          <w:color w:val="000000"/>
        </w:rPr>
      </w:pPr>
      <w:r w:rsidRPr="00846112">
        <w:rPr>
          <w:color w:val="000000"/>
        </w:rPr>
        <w:t xml:space="preserve">Tāpat kā </w:t>
      </w:r>
      <w:r w:rsidR="0072506A" w:rsidRPr="00CA4998">
        <w:rPr>
          <w:color w:val="000000"/>
          <w:szCs w:val="22"/>
        </w:rPr>
        <w:t>v</w:t>
      </w:r>
      <w:r w:rsidRPr="00846112">
        <w:rPr>
          <w:color w:val="000000"/>
        </w:rPr>
        <w:t>i</w:t>
      </w:r>
      <w:r w:rsidR="0072506A" w:rsidRPr="00CA4998">
        <w:rPr>
          <w:color w:val="000000"/>
          <w:szCs w:val="22"/>
        </w:rPr>
        <w:t>s</w:t>
      </w:r>
      <w:r w:rsidRPr="00846112">
        <w:rPr>
          <w:color w:val="000000"/>
        </w:rPr>
        <w:t>as zāles, šīs zāles var izraisīt blakusparādības, kaut arī ne visiem tās izpaužas.</w:t>
      </w:r>
    </w:p>
    <w:p w14:paraId="6D6E5DF5" w14:textId="77777777" w:rsidR="00840DD0" w:rsidRDefault="00840DD0">
      <w:pPr>
        <w:numPr>
          <w:ilvl w:val="12"/>
          <w:numId w:val="0"/>
        </w:numPr>
        <w:tabs>
          <w:tab w:val="clear" w:pos="567"/>
        </w:tabs>
        <w:spacing w:line="240" w:lineRule="auto"/>
        <w:jc w:val="both"/>
        <w:rPr>
          <w:color w:val="000000"/>
        </w:rPr>
      </w:pPr>
    </w:p>
    <w:p w14:paraId="3E1763F5" w14:textId="77777777" w:rsidR="00592D02" w:rsidRDefault="0026434C">
      <w:pPr>
        <w:spacing w:line="240" w:lineRule="auto"/>
        <w:jc w:val="both"/>
        <w:rPr>
          <w:color w:val="000000"/>
        </w:rPr>
      </w:pPr>
      <w:r w:rsidRPr="0026434C">
        <w:rPr>
          <w:color w:val="000000"/>
        </w:rPr>
        <w:t xml:space="preserve">Nevēlamo blakusparādību </w:t>
      </w:r>
      <w:r w:rsidR="00AF2A38" w:rsidRPr="000B72E3">
        <w:rPr>
          <w:color w:val="000000"/>
          <w:szCs w:val="22"/>
        </w:rPr>
        <w:t>iz</w:t>
      </w:r>
      <w:r w:rsidRPr="0026434C">
        <w:rPr>
          <w:color w:val="000000"/>
        </w:rPr>
        <w:t>vērtēšanai</w:t>
      </w:r>
      <w:r w:rsidR="00AF2A38" w:rsidRPr="000B72E3">
        <w:rPr>
          <w:color w:val="000000"/>
          <w:szCs w:val="22"/>
        </w:rPr>
        <w:t>,</w:t>
      </w:r>
      <w:r w:rsidRPr="0026434C">
        <w:rPr>
          <w:color w:val="000000"/>
        </w:rPr>
        <w:t xml:space="preserve"> ir </w:t>
      </w:r>
      <w:r w:rsidR="00AF2A38" w:rsidRPr="000B72E3">
        <w:rPr>
          <w:color w:val="000000"/>
          <w:szCs w:val="22"/>
        </w:rPr>
        <w:t>izmantoti šādi sastopamības</w:t>
      </w:r>
      <w:r w:rsidRPr="0026434C">
        <w:rPr>
          <w:color w:val="000000"/>
        </w:rPr>
        <w:t xml:space="preserve"> biežuma </w:t>
      </w:r>
      <w:r w:rsidR="00AF2A38" w:rsidRPr="000B72E3">
        <w:rPr>
          <w:color w:val="000000"/>
          <w:szCs w:val="22"/>
        </w:rPr>
        <w:t>apzīmējumi</w:t>
      </w:r>
      <w:r w:rsidRPr="0026434C">
        <w:rPr>
          <w:color w:val="000000"/>
        </w:rPr>
        <w:t>:</w:t>
      </w:r>
    </w:p>
    <w:p w14:paraId="226293D5" w14:textId="77777777" w:rsidR="00592D02" w:rsidRDefault="00AF2A38">
      <w:pPr>
        <w:spacing w:line="240" w:lineRule="auto"/>
        <w:jc w:val="both"/>
        <w:rPr>
          <w:color w:val="000000"/>
        </w:rPr>
      </w:pPr>
      <w:r w:rsidRPr="000B72E3">
        <w:rPr>
          <w:color w:val="000000"/>
          <w:szCs w:val="22"/>
        </w:rPr>
        <w:t>-</w:t>
      </w:r>
      <w:r w:rsidRPr="000B72E3">
        <w:rPr>
          <w:color w:val="000000"/>
          <w:szCs w:val="22"/>
        </w:rPr>
        <w:tab/>
        <w:t>ļ</w:t>
      </w:r>
      <w:r w:rsidR="0026434C" w:rsidRPr="0026434C">
        <w:rPr>
          <w:color w:val="000000"/>
        </w:rPr>
        <w:t>oti bieži (≥</w:t>
      </w:r>
      <w:r w:rsidRPr="000B72E3">
        <w:rPr>
          <w:color w:val="000000"/>
          <w:szCs w:val="22"/>
        </w:rPr>
        <w:t> </w:t>
      </w:r>
      <w:r w:rsidR="0026434C" w:rsidRPr="0026434C">
        <w:rPr>
          <w:color w:val="000000"/>
        </w:rPr>
        <w:t>1/10</w:t>
      </w:r>
      <w:r w:rsidRPr="000B72E3">
        <w:rPr>
          <w:color w:val="000000"/>
          <w:szCs w:val="22"/>
        </w:rPr>
        <w:t>);</w:t>
      </w:r>
    </w:p>
    <w:p w14:paraId="3ACE2673" w14:textId="77777777" w:rsidR="00592D02" w:rsidRDefault="00AF2A38">
      <w:pPr>
        <w:spacing w:line="240" w:lineRule="auto"/>
        <w:jc w:val="both"/>
        <w:rPr>
          <w:color w:val="000000"/>
        </w:rPr>
      </w:pPr>
      <w:r w:rsidRPr="000B72E3">
        <w:rPr>
          <w:color w:val="000000"/>
          <w:szCs w:val="22"/>
        </w:rPr>
        <w:t>-</w:t>
      </w:r>
      <w:r w:rsidRPr="000B72E3">
        <w:rPr>
          <w:color w:val="000000"/>
          <w:szCs w:val="22"/>
        </w:rPr>
        <w:tab/>
        <w:t>b</w:t>
      </w:r>
      <w:r w:rsidR="0026434C" w:rsidRPr="0026434C">
        <w:rPr>
          <w:color w:val="000000"/>
        </w:rPr>
        <w:t>ieži (</w:t>
      </w:r>
      <w:r w:rsidR="0026434C" w:rsidRPr="0026434C">
        <w:rPr>
          <w:color w:val="000000"/>
          <w:szCs w:val="22"/>
          <w:cs/>
        </w:rPr>
        <w:t>≥</w:t>
      </w:r>
      <w:r w:rsidRPr="000B72E3">
        <w:rPr>
          <w:color w:val="000000"/>
          <w:szCs w:val="22"/>
          <w:cs/>
        </w:rPr>
        <w:t> </w:t>
      </w:r>
      <w:r w:rsidR="0026434C" w:rsidRPr="0026434C">
        <w:rPr>
          <w:color w:val="000000"/>
        </w:rPr>
        <w:t>1/100 līdz &lt;</w:t>
      </w:r>
      <w:r w:rsidRPr="000B72E3">
        <w:rPr>
          <w:color w:val="000000"/>
          <w:szCs w:val="22"/>
        </w:rPr>
        <w:t> </w:t>
      </w:r>
      <w:r w:rsidR="0026434C" w:rsidRPr="0026434C">
        <w:rPr>
          <w:color w:val="000000"/>
        </w:rPr>
        <w:t>1/10</w:t>
      </w:r>
      <w:r w:rsidRPr="000B72E3">
        <w:rPr>
          <w:color w:val="000000"/>
          <w:szCs w:val="22"/>
        </w:rPr>
        <w:t>);</w:t>
      </w:r>
    </w:p>
    <w:p w14:paraId="11A5DBFA" w14:textId="77777777" w:rsidR="00592D02" w:rsidRDefault="00AF2A38">
      <w:pPr>
        <w:spacing w:line="240" w:lineRule="auto"/>
        <w:jc w:val="both"/>
        <w:rPr>
          <w:color w:val="000000"/>
        </w:rPr>
      </w:pPr>
      <w:r w:rsidRPr="000B72E3">
        <w:rPr>
          <w:color w:val="000000"/>
          <w:szCs w:val="22"/>
        </w:rPr>
        <w:t>-</w:t>
      </w:r>
      <w:r w:rsidRPr="000B72E3">
        <w:rPr>
          <w:color w:val="000000"/>
          <w:szCs w:val="22"/>
        </w:rPr>
        <w:tab/>
        <w:t>r</w:t>
      </w:r>
      <w:r w:rsidR="0026434C" w:rsidRPr="0026434C">
        <w:rPr>
          <w:color w:val="000000"/>
        </w:rPr>
        <w:t>etāk (</w:t>
      </w:r>
      <w:r w:rsidR="0026434C" w:rsidRPr="0026434C">
        <w:rPr>
          <w:color w:val="000000"/>
          <w:szCs w:val="22"/>
          <w:cs/>
        </w:rPr>
        <w:t>≥</w:t>
      </w:r>
      <w:r w:rsidRPr="000B72E3">
        <w:rPr>
          <w:color w:val="000000"/>
          <w:szCs w:val="22"/>
          <w:cs/>
        </w:rPr>
        <w:t> </w:t>
      </w:r>
      <w:r w:rsidR="0026434C" w:rsidRPr="0026434C">
        <w:rPr>
          <w:color w:val="000000"/>
        </w:rPr>
        <w:t>1/</w:t>
      </w:r>
      <w:r w:rsidRPr="000B72E3">
        <w:rPr>
          <w:color w:val="000000"/>
          <w:szCs w:val="22"/>
        </w:rPr>
        <w:t>1000</w:t>
      </w:r>
      <w:r w:rsidR="0026434C" w:rsidRPr="0026434C">
        <w:rPr>
          <w:color w:val="000000"/>
        </w:rPr>
        <w:t xml:space="preserve"> līdz &lt;</w:t>
      </w:r>
      <w:r w:rsidRPr="000B72E3">
        <w:rPr>
          <w:color w:val="000000"/>
          <w:szCs w:val="22"/>
        </w:rPr>
        <w:t> </w:t>
      </w:r>
      <w:r w:rsidR="0026434C" w:rsidRPr="0026434C">
        <w:rPr>
          <w:color w:val="000000"/>
        </w:rPr>
        <w:t>1/100</w:t>
      </w:r>
      <w:r w:rsidRPr="000B72E3">
        <w:rPr>
          <w:color w:val="000000"/>
          <w:szCs w:val="22"/>
        </w:rPr>
        <w:t>);</w:t>
      </w:r>
    </w:p>
    <w:p w14:paraId="22F4C343" w14:textId="77777777" w:rsidR="00592D02" w:rsidRDefault="00AF2A38">
      <w:pPr>
        <w:spacing w:line="240" w:lineRule="auto"/>
        <w:jc w:val="both"/>
        <w:rPr>
          <w:color w:val="000000"/>
        </w:rPr>
      </w:pPr>
      <w:r w:rsidRPr="000B72E3">
        <w:rPr>
          <w:color w:val="000000"/>
          <w:szCs w:val="22"/>
        </w:rPr>
        <w:t>-</w:t>
      </w:r>
      <w:r w:rsidRPr="000B72E3">
        <w:rPr>
          <w:color w:val="000000"/>
          <w:szCs w:val="22"/>
        </w:rPr>
        <w:tab/>
        <w:t>r</w:t>
      </w:r>
      <w:r w:rsidR="0026434C" w:rsidRPr="0026434C">
        <w:rPr>
          <w:color w:val="000000"/>
        </w:rPr>
        <w:t>eti (</w:t>
      </w:r>
      <w:r w:rsidR="0026434C" w:rsidRPr="0026434C">
        <w:rPr>
          <w:color w:val="000000"/>
          <w:szCs w:val="22"/>
          <w:cs/>
        </w:rPr>
        <w:t>≥</w:t>
      </w:r>
      <w:r w:rsidRPr="000B72E3">
        <w:rPr>
          <w:color w:val="000000"/>
          <w:szCs w:val="22"/>
          <w:cs/>
        </w:rPr>
        <w:t> </w:t>
      </w:r>
      <w:r w:rsidR="0026434C" w:rsidRPr="0026434C">
        <w:rPr>
          <w:color w:val="000000"/>
        </w:rPr>
        <w:t>1/10</w:t>
      </w:r>
      <w:r w:rsidRPr="000B72E3">
        <w:rPr>
          <w:color w:val="000000"/>
          <w:szCs w:val="22"/>
        </w:rPr>
        <w:t> </w:t>
      </w:r>
      <w:r w:rsidR="0026434C" w:rsidRPr="0026434C">
        <w:rPr>
          <w:color w:val="000000"/>
        </w:rPr>
        <w:t>000 līdz &lt;</w:t>
      </w:r>
      <w:r w:rsidRPr="000B72E3">
        <w:rPr>
          <w:color w:val="000000"/>
          <w:szCs w:val="22"/>
        </w:rPr>
        <w:t> </w:t>
      </w:r>
      <w:r w:rsidR="0026434C" w:rsidRPr="0026434C">
        <w:rPr>
          <w:color w:val="000000"/>
        </w:rPr>
        <w:t>1/</w:t>
      </w:r>
      <w:r w:rsidRPr="000B72E3">
        <w:rPr>
          <w:color w:val="000000"/>
          <w:szCs w:val="22"/>
        </w:rPr>
        <w:t>1000);</w:t>
      </w:r>
    </w:p>
    <w:p w14:paraId="22F3B915" w14:textId="77777777" w:rsidR="00AF2A38" w:rsidRPr="000B72E3" w:rsidRDefault="00AF2A38" w:rsidP="00AF2A38">
      <w:pPr>
        <w:spacing w:line="240" w:lineRule="auto"/>
        <w:jc w:val="both"/>
        <w:rPr>
          <w:color w:val="000000"/>
          <w:szCs w:val="22"/>
        </w:rPr>
      </w:pPr>
      <w:r w:rsidRPr="000B72E3">
        <w:rPr>
          <w:color w:val="000000"/>
          <w:szCs w:val="22"/>
        </w:rPr>
        <w:t>-</w:t>
      </w:r>
      <w:r w:rsidRPr="000B72E3">
        <w:rPr>
          <w:color w:val="000000"/>
          <w:szCs w:val="22"/>
        </w:rPr>
        <w:tab/>
        <w:t>ļ</w:t>
      </w:r>
      <w:r w:rsidR="0026434C" w:rsidRPr="0026434C">
        <w:rPr>
          <w:color w:val="000000"/>
        </w:rPr>
        <w:t>oti reti (&lt;</w:t>
      </w:r>
      <w:r w:rsidRPr="000B72E3">
        <w:rPr>
          <w:color w:val="000000"/>
          <w:szCs w:val="22"/>
        </w:rPr>
        <w:t> </w:t>
      </w:r>
      <w:r w:rsidR="0026434C" w:rsidRPr="0026434C">
        <w:rPr>
          <w:color w:val="000000"/>
        </w:rPr>
        <w:t>1/10</w:t>
      </w:r>
      <w:r w:rsidRPr="000B72E3">
        <w:rPr>
          <w:color w:val="000000"/>
          <w:szCs w:val="22"/>
        </w:rPr>
        <w:t> </w:t>
      </w:r>
      <w:r w:rsidR="0026434C" w:rsidRPr="0026434C">
        <w:rPr>
          <w:color w:val="000000"/>
        </w:rPr>
        <w:t>000</w:t>
      </w:r>
      <w:r w:rsidRPr="000B72E3">
        <w:rPr>
          <w:color w:val="000000"/>
          <w:szCs w:val="22"/>
        </w:rPr>
        <w:t>);</w:t>
      </w:r>
    </w:p>
    <w:p w14:paraId="7B102900" w14:textId="77777777" w:rsidR="00592D02" w:rsidRDefault="00AF2A38">
      <w:pPr>
        <w:spacing w:line="240" w:lineRule="auto"/>
        <w:jc w:val="both"/>
        <w:rPr>
          <w:color w:val="000000"/>
        </w:rPr>
      </w:pPr>
      <w:r w:rsidRPr="000B72E3">
        <w:rPr>
          <w:color w:val="000000"/>
          <w:szCs w:val="22"/>
        </w:rPr>
        <w:t>-</w:t>
      </w:r>
      <w:r w:rsidRPr="000B72E3">
        <w:rPr>
          <w:color w:val="000000"/>
          <w:szCs w:val="22"/>
        </w:rPr>
        <w:tab/>
      </w:r>
      <w:r w:rsidR="0026434C" w:rsidRPr="0026434C">
        <w:rPr>
          <w:color w:val="000000"/>
        </w:rPr>
        <w:t>nav zinām</w:t>
      </w:r>
      <w:r w:rsidRPr="000B72E3">
        <w:rPr>
          <w:color w:val="000000"/>
          <w:szCs w:val="22"/>
        </w:rPr>
        <w:t>i</w:t>
      </w:r>
      <w:r w:rsidR="0026434C" w:rsidRPr="0026434C">
        <w:rPr>
          <w:color w:val="000000"/>
        </w:rPr>
        <w:t xml:space="preserve"> (nevar noteikt pēc pieejamiem datiem).</w:t>
      </w:r>
    </w:p>
    <w:p w14:paraId="3601E50E" w14:textId="77777777" w:rsidR="00592D02" w:rsidRDefault="00592D02">
      <w:pPr>
        <w:numPr>
          <w:ilvl w:val="12"/>
          <w:numId w:val="0"/>
        </w:numPr>
        <w:spacing w:line="240" w:lineRule="auto"/>
        <w:jc w:val="both"/>
        <w:rPr>
          <w:i/>
          <w:color w:val="000000"/>
        </w:rPr>
      </w:pPr>
    </w:p>
    <w:p w14:paraId="01BD0DE6" w14:textId="77777777" w:rsidR="00592D02" w:rsidRDefault="00846112">
      <w:pPr>
        <w:numPr>
          <w:ilvl w:val="12"/>
          <w:numId w:val="0"/>
        </w:numPr>
        <w:spacing w:line="240" w:lineRule="auto"/>
        <w:jc w:val="both"/>
        <w:rPr>
          <w:color w:val="000000"/>
        </w:rPr>
      </w:pPr>
      <w:r w:rsidRPr="00846112">
        <w:rPr>
          <w:i/>
          <w:color w:val="000000"/>
        </w:rPr>
        <w:t>Bieži</w:t>
      </w:r>
      <w:r w:rsidRPr="00846112">
        <w:rPr>
          <w:color w:val="000000"/>
          <w:szCs w:val="22"/>
          <w:cs/>
        </w:rPr>
        <w:t xml:space="preserve"> </w:t>
      </w:r>
      <w:r w:rsidR="003D6F23" w:rsidRPr="00CA4998">
        <w:rPr>
          <w:color w:val="000000"/>
          <w:szCs w:val="22"/>
          <w:cs/>
        </w:rPr>
        <w:t>(</w:t>
      </w:r>
      <w:r w:rsidR="003D6F23" w:rsidRPr="00CA4998">
        <w:rPr>
          <w:rFonts w:eastAsia="Calibri"/>
          <w:i/>
          <w:color w:val="000000"/>
          <w:szCs w:val="22"/>
        </w:rPr>
        <w:t>var ietekmēt mazāk nekā 1 cilvēku no 10</w:t>
      </w:r>
      <w:r w:rsidR="003D6F23" w:rsidRPr="00CA4998">
        <w:rPr>
          <w:color w:val="000000"/>
          <w:szCs w:val="22"/>
        </w:rPr>
        <w:t xml:space="preserve">): </w:t>
      </w:r>
      <w:r w:rsidRPr="00846112">
        <w:rPr>
          <w:color w:val="000000"/>
        </w:rPr>
        <w:t>kuņģa</w:t>
      </w:r>
      <w:r w:rsidR="003D6F23" w:rsidRPr="00CA4998">
        <w:rPr>
          <w:color w:val="000000"/>
          <w:szCs w:val="22"/>
        </w:rPr>
        <w:noBreakHyphen/>
      </w:r>
      <w:r w:rsidR="0026434C" w:rsidRPr="0026434C">
        <w:rPr>
          <w:color w:val="000000"/>
        </w:rPr>
        <w:t>zarnu trakta traucējumi (</w:t>
      </w:r>
      <w:r w:rsidR="003D6F23" w:rsidRPr="00CA4998">
        <w:rPr>
          <w:color w:val="000000"/>
          <w:szCs w:val="22"/>
        </w:rPr>
        <w:t xml:space="preserve">piemēram, </w:t>
      </w:r>
      <w:r w:rsidR="0026434C" w:rsidRPr="0026434C">
        <w:rPr>
          <w:color w:val="000000"/>
        </w:rPr>
        <w:t>slikta dūša, vemšana, caureja</w:t>
      </w:r>
      <w:r w:rsidRPr="00846112">
        <w:rPr>
          <w:color w:val="000000"/>
        </w:rPr>
        <w:t>)</w:t>
      </w:r>
      <w:r w:rsidR="0026434C" w:rsidRPr="0026434C">
        <w:rPr>
          <w:color w:val="000000"/>
        </w:rPr>
        <w:t>.</w:t>
      </w:r>
    </w:p>
    <w:p w14:paraId="4CCAF2CA" w14:textId="77777777" w:rsidR="00592D02" w:rsidRDefault="00AF2A38">
      <w:pPr>
        <w:numPr>
          <w:ilvl w:val="12"/>
          <w:numId w:val="0"/>
        </w:numPr>
        <w:spacing w:line="240" w:lineRule="auto"/>
        <w:jc w:val="both"/>
        <w:rPr>
          <w:color w:val="000000"/>
        </w:rPr>
      </w:pPr>
      <w:r>
        <w:rPr>
          <w:i/>
          <w:color w:val="000000"/>
          <w:szCs w:val="22"/>
        </w:rPr>
        <w:t>S</w:t>
      </w:r>
      <w:r w:rsidR="003D6F23" w:rsidRPr="00CA4998">
        <w:rPr>
          <w:i/>
          <w:color w:val="000000"/>
          <w:szCs w:val="22"/>
        </w:rPr>
        <w:t>astopamības</w:t>
      </w:r>
      <w:r w:rsidR="0026434C" w:rsidRPr="0026434C">
        <w:rPr>
          <w:i/>
          <w:color w:val="000000"/>
        </w:rPr>
        <w:t xml:space="preserve"> biežumu nevar noteikt pēc pieejamiem datiem</w:t>
      </w:r>
      <w:r w:rsidR="003D6F23" w:rsidRPr="00CA4998">
        <w:rPr>
          <w:color w:val="000000"/>
          <w:szCs w:val="22"/>
        </w:rPr>
        <w:t>:</w:t>
      </w:r>
      <w:r w:rsidR="00846112" w:rsidRPr="00846112">
        <w:rPr>
          <w:color w:val="000000"/>
        </w:rPr>
        <w:t xml:space="preserve"> paaugstinātas jutības</w:t>
      </w:r>
      <w:r w:rsidR="0026434C" w:rsidRPr="0026434C">
        <w:rPr>
          <w:color w:val="000000"/>
        </w:rPr>
        <w:t>/alerģiskas reakcijas.</w:t>
      </w:r>
    </w:p>
    <w:p w14:paraId="20D11F1B" w14:textId="77777777" w:rsidR="003D6F23" w:rsidRPr="00CA4998" w:rsidRDefault="003D6F23" w:rsidP="00CA4998">
      <w:pPr>
        <w:numPr>
          <w:ilvl w:val="12"/>
          <w:numId w:val="0"/>
        </w:numPr>
        <w:spacing w:line="240" w:lineRule="auto"/>
        <w:jc w:val="both"/>
        <w:rPr>
          <w:color w:val="000000"/>
          <w:szCs w:val="22"/>
        </w:rPr>
      </w:pPr>
    </w:p>
    <w:p w14:paraId="11A3129F" w14:textId="77777777" w:rsidR="00840DD0" w:rsidRDefault="003D6F23">
      <w:pPr>
        <w:numPr>
          <w:ilvl w:val="12"/>
          <w:numId w:val="0"/>
        </w:numPr>
        <w:spacing w:line="240" w:lineRule="auto"/>
        <w:jc w:val="both"/>
        <w:rPr>
          <w:color w:val="000000"/>
        </w:rPr>
      </w:pPr>
      <w:r w:rsidRPr="00CA4998">
        <w:rPr>
          <w:color w:val="000000"/>
          <w:szCs w:val="22"/>
        </w:rPr>
        <w:t>Parādoties pirmajām paaugstinātas jutības reakcijas pazīmēm, Canephron apvalkoto tablešu lietošana jāpārtrauc</w:t>
      </w:r>
      <w:r w:rsidR="00846112" w:rsidRPr="00846112">
        <w:rPr>
          <w:color w:val="000000"/>
        </w:rPr>
        <w:t>.</w:t>
      </w:r>
    </w:p>
    <w:p w14:paraId="380E2000" w14:textId="77777777" w:rsidR="00840DD0" w:rsidRDefault="00840DD0">
      <w:pPr>
        <w:numPr>
          <w:ilvl w:val="12"/>
          <w:numId w:val="0"/>
        </w:numPr>
        <w:tabs>
          <w:tab w:val="clear" w:pos="567"/>
        </w:tabs>
        <w:spacing w:line="240" w:lineRule="auto"/>
        <w:jc w:val="both"/>
        <w:rPr>
          <w:color w:val="000000"/>
        </w:rPr>
      </w:pPr>
    </w:p>
    <w:p w14:paraId="10EE695C" w14:textId="77777777" w:rsidR="00840DD0" w:rsidRDefault="00846112">
      <w:pPr>
        <w:numPr>
          <w:ilvl w:val="12"/>
          <w:numId w:val="0"/>
        </w:numPr>
        <w:spacing w:line="240" w:lineRule="auto"/>
        <w:jc w:val="both"/>
        <w:rPr>
          <w:b/>
          <w:color w:val="000000"/>
        </w:rPr>
      </w:pPr>
      <w:r w:rsidRPr="00846112">
        <w:rPr>
          <w:b/>
          <w:color w:val="000000"/>
        </w:rPr>
        <w:t>Ziņošana par blakusparādībām</w:t>
      </w:r>
    </w:p>
    <w:p w14:paraId="254C9B3B" w14:textId="77777777" w:rsidR="00840DD0" w:rsidRDefault="00846112">
      <w:pPr>
        <w:numPr>
          <w:ilvl w:val="12"/>
          <w:numId w:val="0"/>
        </w:numPr>
        <w:tabs>
          <w:tab w:val="clear" w:pos="567"/>
        </w:tabs>
        <w:spacing w:line="240" w:lineRule="auto"/>
        <w:jc w:val="both"/>
        <w:rPr>
          <w:color w:val="000000"/>
        </w:rPr>
      </w:pPr>
      <w:r w:rsidRPr="00846112">
        <w:rPr>
          <w:rStyle w:val="apple-style-span"/>
          <w:color w:val="000000"/>
        </w:rPr>
        <w:t>Ja Jums rodas jebkādas blakusparādības, konsultējieties ar ārstu vai farmaceitu. Tas attiecas arī uz iespējamajām blakusparādībām, kas nav minētas šajā instrukcijā. Jūs varat ziņot par blakusparādībām arī tieši Zāļu valsts aģentūrai, Jersikas ielā</w:t>
      </w:r>
      <w:r w:rsidR="00630FA0" w:rsidRPr="00CA4998">
        <w:rPr>
          <w:rStyle w:val="apple-style-span"/>
          <w:color w:val="000000"/>
          <w:szCs w:val="22"/>
        </w:rPr>
        <w:t> </w:t>
      </w:r>
      <w:r w:rsidRPr="00846112">
        <w:rPr>
          <w:rStyle w:val="apple-style-span"/>
          <w:color w:val="000000"/>
        </w:rPr>
        <w:t>15, Rīgā, LV</w:t>
      </w:r>
      <w:r w:rsidR="00630FA0" w:rsidRPr="00CA4998">
        <w:rPr>
          <w:rStyle w:val="apple-style-span"/>
          <w:color w:val="000000"/>
          <w:szCs w:val="22"/>
        </w:rPr>
        <w:t> </w:t>
      </w:r>
      <w:r w:rsidRPr="00846112">
        <w:rPr>
          <w:rStyle w:val="apple-style-span"/>
          <w:color w:val="000000"/>
        </w:rPr>
        <w:t>1003</w:t>
      </w:r>
      <w:r w:rsidR="000C61CB" w:rsidRPr="00CA4998">
        <w:rPr>
          <w:rStyle w:val="apple-style-span"/>
          <w:color w:val="000000"/>
          <w:szCs w:val="22"/>
        </w:rPr>
        <w:t>.</w:t>
      </w:r>
      <w:r w:rsidRPr="00846112">
        <w:rPr>
          <w:rStyle w:val="apple-style-span"/>
          <w:color w:val="000000"/>
        </w:rPr>
        <w:t xml:space="preserve"> Tīmekļa vietne: </w:t>
      </w:r>
      <w:hyperlink r:id="rId9" w:history="1">
        <w:r w:rsidRPr="00846112">
          <w:rPr>
            <w:rStyle w:val="Hyperlink"/>
            <w:color w:val="000000"/>
          </w:rPr>
          <w:t>www.zva.gov.lv</w:t>
        </w:r>
      </w:hyperlink>
      <w:r w:rsidRPr="00846112">
        <w:rPr>
          <w:rStyle w:val="apple-style-span"/>
          <w:color w:val="000000"/>
        </w:rPr>
        <w:t>. Ziņojot par blakusparādībām, Jūs varat palīdzēt nodrošināt daudz plašāku informāciju par šo zāļu drošumu.</w:t>
      </w:r>
    </w:p>
    <w:p w14:paraId="06EBF1BE" w14:textId="77777777" w:rsidR="00840DD0" w:rsidRDefault="00840DD0">
      <w:pPr>
        <w:numPr>
          <w:ilvl w:val="12"/>
          <w:numId w:val="0"/>
        </w:numPr>
        <w:tabs>
          <w:tab w:val="clear" w:pos="567"/>
        </w:tabs>
        <w:spacing w:line="240" w:lineRule="auto"/>
        <w:jc w:val="both"/>
        <w:rPr>
          <w:color w:val="000000"/>
        </w:rPr>
      </w:pPr>
    </w:p>
    <w:p w14:paraId="24A5A831" w14:textId="77777777" w:rsidR="00840DD0" w:rsidRDefault="00840DD0">
      <w:pPr>
        <w:numPr>
          <w:ilvl w:val="12"/>
          <w:numId w:val="0"/>
        </w:numPr>
        <w:tabs>
          <w:tab w:val="clear" w:pos="567"/>
        </w:tabs>
        <w:spacing w:line="240" w:lineRule="auto"/>
        <w:jc w:val="both"/>
        <w:rPr>
          <w:color w:val="000000"/>
        </w:rPr>
      </w:pPr>
    </w:p>
    <w:p w14:paraId="0232330D" w14:textId="77777777" w:rsidR="00840DD0" w:rsidRDefault="00846112">
      <w:pPr>
        <w:numPr>
          <w:ilvl w:val="12"/>
          <w:numId w:val="0"/>
        </w:numPr>
        <w:tabs>
          <w:tab w:val="clear" w:pos="567"/>
        </w:tabs>
        <w:spacing w:line="240" w:lineRule="auto"/>
        <w:jc w:val="both"/>
        <w:rPr>
          <w:color w:val="000000"/>
        </w:rPr>
      </w:pPr>
      <w:r w:rsidRPr="00846112">
        <w:rPr>
          <w:b/>
          <w:color w:val="000000"/>
        </w:rPr>
        <w:t>5.</w:t>
      </w:r>
      <w:r w:rsidR="00CD10AA" w:rsidRPr="00CA4998">
        <w:rPr>
          <w:b/>
          <w:color w:val="000000"/>
          <w:szCs w:val="22"/>
        </w:rPr>
        <w:tab/>
      </w:r>
      <w:r w:rsidRPr="00846112">
        <w:rPr>
          <w:b/>
          <w:color w:val="000000"/>
        </w:rPr>
        <w:t>Kā uzglabāt Canephron</w:t>
      </w:r>
    </w:p>
    <w:p w14:paraId="5ADD25A1" w14:textId="3E1AE3AF" w:rsidR="00386CE3" w:rsidRDefault="00386CE3" w:rsidP="00CA4998">
      <w:pPr>
        <w:numPr>
          <w:ilvl w:val="12"/>
          <w:numId w:val="0"/>
        </w:numPr>
        <w:tabs>
          <w:tab w:val="clear" w:pos="567"/>
        </w:tabs>
        <w:spacing w:line="240" w:lineRule="auto"/>
        <w:jc w:val="both"/>
        <w:rPr>
          <w:color w:val="000000"/>
          <w:szCs w:val="22"/>
        </w:rPr>
      </w:pPr>
    </w:p>
    <w:p w14:paraId="3E5B1B9D" w14:textId="58AB4A55" w:rsidR="00B90A72" w:rsidRPr="00402556" w:rsidRDefault="00B90A72" w:rsidP="00B90A72">
      <w:pPr>
        <w:spacing w:line="240" w:lineRule="auto"/>
        <w:jc w:val="both"/>
        <w:rPr>
          <w:color w:val="000000"/>
          <w:szCs w:val="22"/>
        </w:rPr>
      </w:pPr>
      <w:r w:rsidRPr="00402556">
        <w:rPr>
          <w:color w:val="000000"/>
          <w:szCs w:val="22"/>
        </w:rPr>
        <w:t>Uzglabāt temperatūrā līdz 30</w:t>
      </w:r>
      <w:r w:rsidR="00CF4E20">
        <w:rPr>
          <w:color w:val="000000"/>
          <w:szCs w:val="22"/>
        </w:rPr>
        <w:t> </w:t>
      </w:r>
      <w:r w:rsidRPr="00402556">
        <w:rPr>
          <w:color w:val="000000"/>
          <w:szCs w:val="22"/>
        </w:rPr>
        <w:t>°C.</w:t>
      </w:r>
    </w:p>
    <w:p w14:paraId="2E2100F7" w14:textId="77777777" w:rsidR="00AF2A38" w:rsidRDefault="00AF2A38" w:rsidP="00AF2A38">
      <w:pPr>
        <w:spacing w:line="240" w:lineRule="auto"/>
        <w:jc w:val="both"/>
        <w:rPr>
          <w:color w:val="000000"/>
        </w:rPr>
      </w:pPr>
    </w:p>
    <w:p w14:paraId="432EC97D" w14:textId="77777777" w:rsidR="00CD10AA" w:rsidRDefault="00CD10AA" w:rsidP="00CA4998">
      <w:pPr>
        <w:numPr>
          <w:ilvl w:val="12"/>
          <w:numId w:val="0"/>
        </w:numPr>
        <w:tabs>
          <w:tab w:val="clear" w:pos="567"/>
        </w:tabs>
        <w:spacing w:line="240" w:lineRule="auto"/>
        <w:jc w:val="both"/>
        <w:rPr>
          <w:color w:val="000000"/>
          <w:szCs w:val="22"/>
        </w:rPr>
      </w:pPr>
      <w:r w:rsidRPr="00CA4998">
        <w:rPr>
          <w:color w:val="000000"/>
          <w:szCs w:val="22"/>
        </w:rPr>
        <w:t xml:space="preserve">Uzglabāt bērniem </w:t>
      </w:r>
      <w:r w:rsidR="008F26B5" w:rsidRPr="00CA4998">
        <w:rPr>
          <w:color w:val="000000"/>
          <w:szCs w:val="22"/>
        </w:rPr>
        <w:t xml:space="preserve">neredzamā un nepieejamā </w:t>
      </w:r>
      <w:r w:rsidRPr="00CA4998">
        <w:rPr>
          <w:color w:val="000000"/>
          <w:szCs w:val="22"/>
        </w:rPr>
        <w:t>vietā.</w:t>
      </w:r>
    </w:p>
    <w:p w14:paraId="74F49E5E" w14:textId="77777777" w:rsidR="00AF2A38" w:rsidRPr="00CA4998" w:rsidRDefault="00AF2A38" w:rsidP="00CA4998">
      <w:pPr>
        <w:numPr>
          <w:ilvl w:val="12"/>
          <w:numId w:val="0"/>
        </w:numPr>
        <w:tabs>
          <w:tab w:val="clear" w:pos="567"/>
        </w:tabs>
        <w:spacing w:line="240" w:lineRule="auto"/>
        <w:jc w:val="both"/>
        <w:rPr>
          <w:color w:val="000000"/>
          <w:szCs w:val="22"/>
        </w:rPr>
      </w:pPr>
    </w:p>
    <w:p w14:paraId="676C73CF" w14:textId="77777777" w:rsidR="00CD10AA" w:rsidRPr="00CA4998" w:rsidRDefault="00CD10AA" w:rsidP="00CA4998">
      <w:pPr>
        <w:numPr>
          <w:ilvl w:val="12"/>
          <w:numId w:val="0"/>
        </w:numPr>
        <w:tabs>
          <w:tab w:val="clear" w:pos="567"/>
        </w:tabs>
        <w:spacing w:line="240" w:lineRule="auto"/>
        <w:jc w:val="both"/>
        <w:rPr>
          <w:color w:val="000000"/>
          <w:szCs w:val="22"/>
        </w:rPr>
      </w:pPr>
      <w:r w:rsidRPr="00CA4998">
        <w:rPr>
          <w:color w:val="000000"/>
          <w:szCs w:val="22"/>
        </w:rPr>
        <w:t>Nelietot</w:t>
      </w:r>
      <w:r w:rsidR="008F26B5" w:rsidRPr="00CA4998">
        <w:rPr>
          <w:color w:val="000000"/>
          <w:szCs w:val="22"/>
        </w:rPr>
        <w:t xml:space="preserve"> šīs zāles </w:t>
      </w:r>
      <w:r w:rsidRPr="00CA4998">
        <w:rPr>
          <w:color w:val="000000"/>
          <w:szCs w:val="22"/>
        </w:rPr>
        <w:t>pēc derīguma termiņa beigām, kas norādīts uz</w:t>
      </w:r>
      <w:r w:rsidR="00AF2A38">
        <w:rPr>
          <w:color w:val="000000"/>
          <w:szCs w:val="22"/>
        </w:rPr>
        <w:t xml:space="preserve"> blistera un</w:t>
      </w:r>
      <w:r w:rsidR="004C3B43" w:rsidRPr="00CA4998">
        <w:rPr>
          <w:color w:val="000000"/>
          <w:szCs w:val="22"/>
        </w:rPr>
        <w:t xml:space="preserve"> </w:t>
      </w:r>
      <w:r w:rsidR="005C2D15" w:rsidRPr="00CA4998">
        <w:rPr>
          <w:color w:val="000000"/>
          <w:szCs w:val="22"/>
        </w:rPr>
        <w:t xml:space="preserve">kartona </w:t>
      </w:r>
      <w:r w:rsidRPr="00CA4998">
        <w:rPr>
          <w:color w:val="000000"/>
          <w:szCs w:val="22"/>
        </w:rPr>
        <w:t>kastītes.</w:t>
      </w:r>
      <w:r w:rsidR="00AD4C34" w:rsidRPr="00CA4998">
        <w:rPr>
          <w:color w:val="000000"/>
          <w:szCs w:val="22"/>
        </w:rPr>
        <w:t xml:space="preserve"> </w:t>
      </w:r>
      <w:r w:rsidRPr="00CA4998">
        <w:rPr>
          <w:color w:val="000000"/>
          <w:szCs w:val="22"/>
        </w:rPr>
        <w:t>Derīguma termiņš attiecas u</w:t>
      </w:r>
      <w:r w:rsidR="005C2D15" w:rsidRPr="00CA4998">
        <w:rPr>
          <w:color w:val="000000"/>
          <w:szCs w:val="22"/>
        </w:rPr>
        <w:t>z norādītā mēneša pēdējo dienu.</w:t>
      </w:r>
    </w:p>
    <w:p w14:paraId="46A3A92F" w14:textId="77777777" w:rsidR="00840DD0" w:rsidRDefault="00840DD0">
      <w:pPr>
        <w:numPr>
          <w:ilvl w:val="12"/>
          <w:numId w:val="0"/>
        </w:numPr>
        <w:tabs>
          <w:tab w:val="clear" w:pos="567"/>
        </w:tabs>
        <w:spacing w:line="240" w:lineRule="auto"/>
        <w:jc w:val="both"/>
        <w:rPr>
          <w:color w:val="000000"/>
        </w:rPr>
      </w:pPr>
    </w:p>
    <w:p w14:paraId="0F9E59E0" w14:textId="77777777" w:rsidR="00CD10AA" w:rsidRPr="00CA4998" w:rsidRDefault="00CD10AA" w:rsidP="00CA4998">
      <w:pPr>
        <w:numPr>
          <w:ilvl w:val="12"/>
          <w:numId w:val="0"/>
        </w:numPr>
        <w:tabs>
          <w:tab w:val="clear" w:pos="567"/>
        </w:tabs>
        <w:spacing w:line="240" w:lineRule="auto"/>
        <w:jc w:val="both"/>
        <w:rPr>
          <w:color w:val="000000"/>
          <w:szCs w:val="22"/>
        </w:rPr>
      </w:pPr>
    </w:p>
    <w:p w14:paraId="48EAAC22" w14:textId="77777777" w:rsidR="00840DD0" w:rsidRDefault="005C2D15">
      <w:pPr>
        <w:numPr>
          <w:ilvl w:val="12"/>
          <w:numId w:val="0"/>
        </w:numPr>
        <w:tabs>
          <w:tab w:val="clear" w:pos="567"/>
        </w:tabs>
        <w:spacing w:line="240" w:lineRule="auto"/>
        <w:jc w:val="both"/>
        <w:rPr>
          <w:color w:val="000000"/>
        </w:rPr>
      </w:pPr>
      <w:r w:rsidRPr="00CA4998">
        <w:rPr>
          <w:color w:val="000000"/>
          <w:szCs w:val="22"/>
        </w:rPr>
        <w:t>Neizmetiet zāles</w:t>
      </w:r>
      <w:r w:rsidR="00846112" w:rsidRPr="00846112">
        <w:rPr>
          <w:color w:val="000000"/>
        </w:rPr>
        <w:t xml:space="preserve"> kanalizācijā</w:t>
      </w:r>
      <w:r w:rsidRPr="00CA4998">
        <w:rPr>
          <w:color w:val="000000"/>
          <w:szCs w:val="22"/>
        </w:rPr>
        <w:t xml:space="preserve"> </w:t>
      </w:r>
      <w:r w:rsidR="00D6219F" w:rsidRPr="00CA4998">
        <w:rPr>
          <w:color w:val="000000"/>
          <w:szCs w:val="22"/>
        </w:rPr>
        <w:t>vai sadzīves atkritumos</w:t>
      </w:r>
      <w:r w:rsidR="00846112" w:rsidRPr="00846112">
        <w:rPr>
          <w:color w:val="000000"/>
        </w:rPr>
        <w:t>. Vaicājiet farmaceitam</w:t>
      </w:r>
      <w:r w:rsidR="00D6219F" w:rsidRPr="00CA4998">
        <w:rPr>
          <w:color w:val="000000"/>
          <w:szCs w:val="22"/>
        </w:rPr>
        <w:t>, kā izmest zāles, kuras vairs nelietojat</w:t>
      </w:r>
      <w:r w:rsidR="00846112" w:rsidRPr="00846112">
        <w:rPr>
          <w:color w:val="000000"/>
        </w:rPr>
        <w:t>. Šie pasākumi palīdzēs aizsargāt apkārtējo vidi.</w:t>
      </w:r>
    </w:p>
    <w:p w14:paraId="6DDA724F" w14:textId="77777777" w:rsidR="00840DD0" w:rsidRDefault="00840DD0">
      <w:pPr>
        <w:numPr>
          <w:ilvl w:val="12"/>
          <w:numId w:val="0"/>
        </w:numPr>
        <w:tabs>
          <w:tab w:val="clear" w:pos="567"/>
        </w:tabs>
        <w:spacing w:line="240" w:lineRule="auto"/>
        <w:jc w:val="both"/>
        <w:rPr>
          <w:color w:val="000000"/>
        </w:rPr>
      </w:pPr>
    </w:p>
    <w:p w14:paraId="7060385B" w14:textId="77777777" w:rsidR="00386CE3" w:rsidRPr="00CA4998" w:rsidRDefault="00386CE3" w:rsidP="00CA4998">
      <w:pPr>
        <w:numPr>
          <w:ilvl w:val="12"/>
          <w:numId w:val="0"/>
        </w:numPr>
        <w:tabs>
          <w:tab w:val="clear" w:pos="567"/>
        </w:tabs>
        <w:spacing w:line="240" w:lineRule="auto"/>
        <w:jc w:val="both"/>
        <w:rPr>
          <w:color w:val="000000"/>
          <w:szCs w:val="22"/>
        </w:rPr>
      </w:pPr>
    </w:p>
    <w:p w14:paraId="365EFE69" w14:textId="77777777" w:rsidR="00840DD0" w:rsidRDefault="00846112">
      <w:pPr>
        <w:numPr>
          <w:ilvl w:val="12"/>
          <w:numId w:val="0"/>
        </w:numPr>
        <w:tabs>
          <w:tab w:val="clear" w:pos="567"/>
        </w:tabs>
        <w:spacing w:line="240" w:lineRule="auto"/>
        <w:jc w:val="both"/>
        <w:rPr>
          <w:b/>
          <w:color w:val="000000"/>
        </w:rPr>
      </w:pPr>
      <w:r w:rsidRPr="00846112">
        <w:rPr>
          <w:b/>
          <w:color w:val="000000"/>
        </w:rPr>
        <w:t>6.</w:t>
      </w:r>
      <w:r w:rsidR="00CD10AA" w:rsidRPr="00CA4998">
        <w:rPr>
          <w:b/>
          <w:color w:val="000000"/>
          <w:szCs w:val="22"/>
        </w:rPr>
        <w:tab/>
      </w:r>
      <w:r w:rsidRPr="00846112">
        <w:rPr>
          <w:b/>
          <w:color w:val="000000"/>
        </w:rPr>
        <w:t>Iepakojuma saturs un cita informācija</w:t>
      </w:r>
    </w:p>
    <w:p w14:paraId="7552C5A7" w14:textId="77777777" w:rsidR="00840DD0" w:rsidRDefault="00840DD0">
      <w:pPr>
        <w:numPr>
          <w:ilvl w:val="12"/>
          <w:numId w:val="0"/>
        </w:numPr>
        <w:tabs>
          <w:tab w:val="clear" w:pos="567"/>
        </w:tabs>
        <w:spacing w:line="240" w:lineRule="auto"/>
        <w:jc w:val="both"/>
        <w:rPr>
          <w:b/>
          <w:color w:val="000000"/>
        </w:rPr>
      </w:pPr>
    </w:p>
    <w:p w14:paraId="03758AC3" w14:textId="77777777" w:rsidR="00840DD0" w:rsidRDefault="00846112">
      <w:pPr>
        <w:numPr>
          <w:ilvl w:val="12"/>
          <w:numId w:val="0"/>
        </w:numPr>
        <w:tabs>
          <w:tab w:val="clear" w:pos="567"/>
        </w:tabs>
        <w:spacing w:line="240" w:lineRule="auto"/>
        <w:jc w:val="both"/>
        <w:rPr>
          <w:b/>
          <w:color w:val="000000"/>
        </w:rPr>
      </w:pPr>
      <w:r w:rsidRPr="00846112">
        <w:rPr>
          <w:b/>
          <w:color w:val="000000"/>
        </w:rPr>
        <w:t>Ko Canephron satur</w:t>
      </w:r>
    </w:p>
    <w:p w14:paraId="4F590E51" w14:textId="77777777" w:rsidR="00592D02" w:rsidRDefault="00846112">
      <w:pPr>
        <w:numPr>
          <w:ilvl w:val="0"/>
          <w:numId w:val="27"/>
        </w:numPr>
        <w:autoSpaceDE w:val="0"/>
        <w:autoSpaceDN w:val="0"/>
        <w:adjustRightInd w:val="0"/>
        <w:spacing w:line="240" w:lineRule="auto"/>
        <w:ind w:left="567" w:hanging="567"/>
        <w:jc w:val="both"/>
        <w:rPr>
          <w:b/>
          <w:i/>
          <w:color w:val="000000"/>
        </w:rPr>
      </w:pPr>
      <w:r w:rsidRPr="00AF2A38">
        <w:rPr>
          <w:b/>
          <w:i/>
          <w:color w:val="000000"/>
        </w:rPr>
        <w:t>Aktīvās vielas</w:t>
      </w:r>
    </w:p>
    <w:p w14:paraId="26870B19" w14:textId="77777777" w:rsidR="00592D02" w:rsidRDefault="00AF2A38">
      <w:pPr>
        <w:autoSpaceDE w:val="0"/>
        <w:autoSpaceDN w:val="0"/>
        <w:adjustRightInd w:val="0"/>
        <w:spacing w:line="240" w:lineRule="auto"/>
        <w:ind w:left="567"/>
        <w:jc w:val="both"/>
        <w:rPr>
          <w:color w:val="000000"/>
        </w:rPr>
      </w:pPr>
      <w:r>
        <w:rPr>
          <w:color w:val="000000"/>
          <w:szCs w:val="22"/>
        </w:rPr>
        <w:t>K</w:t>
      </w:r>
      <w:r w:rsidR="003D6F23" w:rsidRPr="00CA4998">
        <w:rPr>
          <w:color w:val="000000"/>
          <w:szCs w:val="22"/>
        </w:rPr>
        <w:t>atra</w:t>
      </w:r>
      <w:r w:rsidR="00846112" w:rsidRPr="00846112">
        <w:rPr>
          <w:color w:val="000000"/>
        </w:rPr>
        <w:t xml:space="preserve"> apvalkotā tablete satur:</w:t>
      </w:r>
    </w:p>
    <w:p w14:paraId="25C19779" w14:textId="77777777" w:rsidR="00840DD0" w:rsidRDefault="00846112">
      <w:pPr>
        <w:autoSpaceDE w:val="0"/>
        <w:autoSpaceDN w:val="0"/>
        <w:adjustRightInd w:val="0"/>
        <w:spacing w:line="240" w:lineRule="auto"/>
        <w:ind w:left="567"/>
        <w:jc w:val="both"/>
        <w:rPr>
          <w:color w:val="000000"/>
        </w:rPr>
      </w:pPr>
      <w:r w:rsidRPr="00846112">
        <w:rPr>
          <w:color w:val="000000"/>
        </w:rPr>
        <w:t>18</w:t>
      </w:r>
      <w:r w:rsidR="003D6F23" w:rsidRPr="00CA4998">
        <w:rPr>
          <w:color w:val="000000"/>
          <w:szCs w:val="22"/>
        </w:rPr>
        <w:t> </w:t>
      </w:r>
      <w:r w:rsidRPr="00846112">
        <w:rPr>
          <w:color w:val="000000"/>
        </w:rPr>
        <w:t>mg augstiņa (</w:t>
      </w:r>
      <w:r w:rsidRPr="00846112">
        <w:rPr>
          <w:i/>
          <w:color w:val="000000"/>
        </w:rPr>
        <w:t>Centaurium erythraea</w:t>
      </w:r>
      <w:r w:rsidRPr="00846112">
        <w:rPr>
          <w:color w:val="000000"/>
        </w:rPr>
        <w:t xml:space="preserve"> Rafn s.l.) lakstu </w:t>
      </w:r>
      <w:r w:rsidR="00AF2A38" w:rsidRPr="00846112">
        <w:rPr>
          <w:color w:val="000000"/>
        </w:rPr>
        <w:t>(</w:t>
      </w:r>
      <w:r w:rsidR="00AF2A38" w:rsidRPr="00846112">
        <w:rPr>
          <w:i/>
          <w:color w:val="000000"/>
        </w:rPr>
        <w:t>Centaurii herba</w:t>
      </w:r>
      <w:r w:rsidR="00AF2A38" w:rsidRPr="00CA4998">
        <w:rPr>
          <w:color w:val="000000"/>
          <w:szCs w:val="22"/>
        </w:rPr>
        <w:t>)</w:t>
      </w:r>
      <w:r w:rsidR="00AF2A38">
        <w:rPr>
          <w:color w:val="000000"/>
          <w:szCs w:val="22"/>
        </w:rPr>
        <w:t xml:space="preserve"> </w:t>
      </w:r>
      <w:r w:rsidRPr="00846112">
        <w:rPr>
          <w:color w:val="000000"/>
        </w:rPr>
        <w:t>pulvera</w:t>
      </w:r>
      <w:r w:rsidR="003D6F23" w:rsidRPr="00CA4998">
        <w:rPr>
          <w:color w:val="000000"/>
          <w:szCs w:val="22"/>
        </w:rPr>
        <w:t>;</w:t>
      </w:r>
    </w:p>
    <w:p w14:paraId="0EDCCB2F" w14:textId="77777777" w:rsidR="00840DD0" w:rsidRDefault="00846112">
      <w:pPr>
        <w:autoSpaceDE w:val="0"/>
        <w:autoSpaceDN w:val="0"/>
        <w:adjustRightInd w:val="0"/>
        <w:spacing w:line="240" w:lineRule="auto"/>
        <w:ind w:left="567"/>
        <w:jc w:val="both"/>
        <w:rPr>
          <w:color w:val="000000"/>
        </w:rPr>
      </w:pPr>
      <w:r w:rsidRPr="00846112">
        <w:rPr>
          <w:color w:val="000000"/>
        </w:rPr>
        <w:t>18</w:t>
      </w:r>
      <w:r w:rsidR="003D6F23" w:rsidRPr="00CA4998">
        <w:rPr>
          <w:color w:val="000000"/>
          <w:szCs w:val="22"/>
        </w:rPr>
        <w:t> </w:t>
      </w:r>
      <w:r w:rsidRPr="00846112">
        <w:rPr>
          <w:color w:val="000000"/>
        </w:rPr>
        <w:t>mg lupstāja (</w:t>
      </w:r>
      <w:r w:rsidRPr="00846112">
        <w:rPr>
          <w:i/>
          <w:color w:val="000000"/>
        </w:rPr>
        <w:t>Levisticum officinale</w:t>
      </w:r>
      <w:r w:rsidRPr="00846112">
        <w:rPr>
          <w:color w:val="000000"/>
        </w:rPr>
        <w:t xml:space="preserve"> Koch.) sakņu </w:t>
      </w:r>
      <w:r w:rsidR="00AF2A38" w:rsidRPr="00846112">
        <w:rPr>
          <w:color w:val="000000"/>
        </w:rPr>
        <w:t>(</w:t>
      </w:r>
      <w:r w:rsidR="00AF2A38" w:rsidRPr="00846112">
        <w:rPr>
          <w:i/>
          <w:color w:val="000000"/>
        </w:rPr>
        <w:t>Levistici radix</w:t>
      </w:r>
      <w:r w:rsidR="00AF2A38" w:rsidRPr="00CA4998">
        <w:rPr>
          <w:color w:val="000000"/>
          <w:szCs w:val="22"/>
        </w:rPr>
        <w:t>)</w:t>
      </w:r>
      <w:r w:rsidR="00AF2A38">
        <w:rPr>
          <w:color w:val="000000"/>
          <w:szCs w:val="22"/>
        </w:rPr>
        <w:t xml:space="preserve"> </w:t>
      </w:r>
      <w:r w:rsidRPr="00846112">
        <w:rPr>
          <w:color w:val="000000"/>
        </w:rPr>
        <w:t>pulvera</w:t>
      </w:r>
      <w:r w:rsidR="003D6F23" w:rsidRPr="00CA4998">
        <w:rPr>
          <w:color w:val="000000"/>
          <w:szCs w:val="22"/>
        </w:rPr>
        <w:t>;</w:t>
      </w:r>
    </w:p>
    <w:p w14:paraId="476B95D4" w14:textId="77777777" w:rsidR="00840DD0" w:rsidRDefault="00846112">
      <w:pPr>
        <w:autoSpaceDE w:val="0"/>
        <w:autoSpaceDN w:val="0"/>
        <w:adjustRightInd w:val="0"/>
        <w:spacing w:line="240" w:lineRule="auto"/>
        <w:ind w:left="567"/>
        <w:jc w:val="both"/>
        <w:rPr>
          <w:color w:val="000000"/>
        </w:rPr>
      </w:pPr>
      <w:r w:rsidRPr="00846112">
        <w:rPr>
          <w:color w:val="000000"/>
        </w:rPr>
        <w:t>18</w:t>
      </w:r>
      <w:r w:rsidR="003D6F23" w:rsidRPr="00CA4998">
        <w:rPr>
          <w:color w:val="000000"/>
          <w:szCs w:val="22"/>
        </w:rPr>
        <w:t> </w:t>
      </w:r>
      <w:r w:rsidRPr="00846112">
        <w:rPr>
          <w:color w:val="000000"/>
        </w:rPr>
        <w:t>mg rozmarīna (</w:t>
      </w:r>
      <w:r w:rsidRPr="00846112">
        <w:rPr>
          <w:i/>
          <w:color w:val="000000"/>
        </w:rPr>
        <w:t>Rosmarinus officinalis</w:t>
      </w:r>
      <w:r w:rsidRPr="00846112">
        <w:rPr>
          <w:color w:val="000000"/>
        </w:rPr>
        <w:t xml:space="preserve"> L.) lapu </w:t>
      </w:r>
      <w:r w:rsidR="00AF2A38" w:rsidRPr="00846112">
        <w:rPr>
          <w:color w:val="000000"/>
        </w:rPr>
        <w:t>(</w:t>
      </w:r>
      <w:r w:rsidR="00AF2A38" w:rsidRPr="00846112">
        <w:rPr>
          <w:i/>
          <w:color w:val="000000"/>
        </w:rPr>
        <w:t>Rosmarini folium</w:t>
      </w:r>
      <w:r w:rsidR="00AF2A38" w:rsidRPr="00846112">
        <w:rPr>
          <w:color w:val="000000"/>
        </w:rPr>
        <w:t>)</w:t>
      </w:r>
      <w:r w:rsidR="00AF2A38">
        <w:rPr>
          <w:color w:val="000000"/>
        </w:rPr>
        <w:t xml:space="preserve"> </w:t>
      </w:r>
      <w:r w:rsidRPr="00846112">
        <w:rPr>
          <w:color w:val="000000"/>
        </w:rPr>
        <w:t>pulvera.</w:t>
      </w:r>
    </w:p>
    <w:p w14:paraId="055FB1FF" w14:textId="77777777" w:rsidR="00592D02" w:rsidRDefault="0026434C">
      <w:pPr>
        <w:numPr>
          <w:ilvl w:val="0"/>
          <w:numId w:val="27"/>
        </w:numPr>
        <w:autoSpaceDE w:val="0"/>
        <w:autoSpaceDN w:val="0"/>
        <w:adjustRightInd w:val="0"/>
        <w:spacing w:line="240" w:lineRule="auto"/>
        <w:ind w:left="567" w:hanging="567"/>
        <w:jc w:val="both"/>
        <w:rPr>
          <w:color w:val="000000"/>
        </w:rPr>
      </w:pPr>
      <w:r w:rsidRPr="0026434C">
        <w:rPr>
          <w:color w:val="000000"/>
        </w:rPr>
        <w:t>Citas sastāvdaļas</w:t>
      </w:r>
      <w:r w:rsidR="00AB5426" w:rsidRPr="00CA4998">
        <w:rPr>
          <w:color w:val="000000"/>
          <w:szCs w:val="22"/>
        </w:rPr>
        <w:t xml:space="preserve"> </w:t>
      </w:r>
      <w:r w:rsidR="003D6F23" w:rsidRPr="00CA4998">
        <w:rPr>
          <w:color w:val="000000"/>
          <w:szCs w:val="22"/>
        </w:rPr>
        <w:t>ir</w:t>
      </w:r>
      <w:r w:rsidR="00846112" w:rsidRPr="00846112">
        <w:rPr>
          <w:color w:val="000000"/>
        </w:rPr>
        <w:t xml:space="preserve"> kalcija karbonāts, glikozes sīrups, laktozes monohidrāts, magnija stearāts, kukurūzas ciete, dekstrīns, </w:t>
      </w:r>
      <w:r w:rsidR="00AF2A38">
        <w:rPr>
          <w:szCs w:val="22"/>
        </w:rPr>
        <w:t>m</w:t>
      </w:r>
      <w:r w:rsidR="00AF2A38" w:rsidRPr="000B72E3">
        <w:rPr>
          <w:szCs w:val="22"/>
        </w:rPr>
        <w:t>ontānglikola</w:t>
      </w:r>
      <w:r w:rsidR="00846112" w:rsidRPr="00846112">
        <w:rPr>
          <w:color w:val="000000"/>
        </w:rPr>
        <w:t xml:space="preserve"> vasks, povidons (K</w:t>
      </w:r>
      <w:r w:rsidR="003D6F23" w:rsidRPr="00CA4998">
        <w:rPr>
          <w:color w:val="000000"/>
          <w:szCs w:val="22"/>
        </w:rPr>
        <w:t> </w:t>
      </w:r>
      <w:r w:rsidR="00846112" w:rsidRPr="00846112">
        <w:rPr>
          <w:color w:val="000000"/>
        </w:rPr>
        <w:t>25, K</w:t>
      </w:r>
      <w:r w:rsidR="003D6F23" w:rsidRPr="00CA4998">
        <w:rPr>
          <w:color w:val="000000"/>
          <w:szCs w:val="22"/>
        </w:rPr>
        <w:t> </w:t>
      </w:r>
      <w:r w:rsidR="00846112" w:rsidRPr="00846112">
        <w:rPr>
          <w:color w:val="000000"/>
        </w:rPr>
        <w:t xml:space="preserve">30), rīcineļļa, saharoze, šellaka, </w:t>
      </w:r>
      <w:r w:rsidR="00AF2A38">
        <w:rPr>
          <w:color w:val="000000"/>
        </w:rPr>
        <w:t>augstas dispersijas silīcija dioksīds</w:t>
      </w:r>
      <w:r w:rsidR="00846112" w:rsidRPr="00846112">
        <w:rPr>
          <w:color w:val="000000"/>
        </w:rPr>
        <w:t>, talks, sarkanais dzelzs oksīds (E172), riboflavīns (E101</w:t>
      </w:r>
      <w:r w:rsidR="003D6F23" w:rsidRPr="00CA4998">
        <w:rPr>
          <w:color w:val="000000"/>
          <w:szCs w:val="22"/>
        </w:rPr>
        <w:t>) un</w:t>
      </w:r>
      <w:r w:rsidR="00846112" w:rsidRPr="00846112">
        <w:rPr>
          <w:color w:val="000000"/>
        </w:rPr>
        <w:t xml:space="preserve"> titāna dioksīds (E171).</w:t>
      </w:r>
    </w:p>
    <w:p w14:paraId="433C3E28" w14:textId="77777777" w:rsidR="00840DD0" w:rsidRDefault="00840DD0">
      <w:pPr>
        <w:tabs>
          <w:tab w:val="clear" w:pos="567"/>
        </w:tabs>
        <w:spacing w:line="240" w:lineRule="auto"/>
        <w:jc w:val="both"/>
        <w:rPr>
          <w:color w:val="000000"/>
        </w:rPr>
      </w:pPr>
    </w:p>
    <w:p w14:paraId="7929590C" w14:textId="77777777" w:rsidR="00840DD0" w:rsidRDefault="00846112">
      <w:pPr>
        <w:tabs>
          <w:tab w:val="clear" w:pos="567"/>
        </w:tabs>
        <w:spacing w:line="240" w:lineRule="auto"/>
        <w:jc w:val="both"/>
        <w:rPr>
          <w:b/>
          <w:color w:val="000000"/>
        </w:rPr>
      </w:pPr>
      <w:r w:rsidRPr="00846112">
        <w:rPr>
          <w:b/>
          <w:color w:val="000000"/>
        </w:rPr>
        <w:t>Canephron ārējais izskats un iepakojums</w:t>
      </w:r>
    </w:p>
    <w:p w14:paraId="424A1D5E" w14:textId="77777777" w:rsidR="00840DD0" w:rsidRDefault="00846112">
      <w:pPr>
        <w:autoSpaceDE w:val="0"/>
        <w:autoSpaceDN w:val="0"/>
        <w:adjustRightInd w:val="0"/>
        <w:spacing w:line="240" w:lineRule="auto"/>
        <w:jc w:val="both"/>
        <w:rPr>
          <w:color w:val="000000"/>
        </w:rPr>
      </w:pPr>
      <w:r w:rsidRPr="00846112">
        <w:rPr>
          <w:color w:val="000000"/>
        </w:rPr>
        <w:t>Oranžas, apaļas, abpusēji izliektas apvalkotās tabletes.</w:t>
      </w:r>
    </w:p>
    <w:p w14:paraId="30556A4E" w14:textId="77777777" w:rsidR="00CD10AA" w:rsidRPr="00CA4998" w:rsidRDefault="00CD10AA" w:rsidP="00CA4998">
      <w:pPr>
        <w:tabs>
          <w:tab w:val="clear" w:pos="567"/>
        </w:tabs>
        <w:spacing w:line="240" w:lineRule="auto"/>
        <w:jc w:val="both"/>
        <w:rPr>
          <w:b/>
          <w:color w:val="000000"/>
          <w:szCs w:val="22"/>
        </w:rPr>
      </w:pPr>
    </w:p>
    <w:p w14:paraId="57DBECEE" w14:textId="77777777" w:rsidR="00592D02" w:rsidRDefault="0026434C">
      <w:pPr>
        <w:autoSpaceDE w:val="0"/>
        <w:autoSpaceDN w:val="0"/>
        <w:adjustRightInd w:val="0"/>
        <w:spacing w:line="240" w:lineRule="auto"/>
        <w:jc w:val="both"/>
        <w:rPr>
          <w:color w:val="000000"/>
        </w:rPr>
      </w:pPr>
      <w:r w:rsidRPr="0026434C">
        <w:rPr>
          <w:color w:val="000000"/>
        </w:rPr>
        <w:t>Canephron apvalkotās tabletes ir pieejamas blisteros pa 20</w:t>
      </w:r>
      <w:r w:rsidR="003D6F23" w:rsidRPr="00CA4998">
        <w:rPr>
          <w:color w:val="000000"/>
          <w:szCs w:val="22"/>
        </w:rPr>
        <w:t> </w:t>
      </w:r>
      <w:r w:rsidRPr="0026434C">
        <w:rPr>
          <w:color w:val="000000"/>
        </w:rPr>
        <w:t>tabletēm katrā.</w:t>
      </w:r>
    </w:p>
    <w:p w14:paraId="2B1D41F3" w14:textId="77777777" w:rsidR="00592D02" w:rsidRDefault="0026434C">
      <w:pPr>
        <w:autoSpaceDE w:val="0"/>
        <w:autoSpaceDN w:val="0"/>
        <w:adjustRightInd w:val="0"/>
        <w:spacing w:line="240" w:lineRule="auto"/>
        <w:jc w:val="both"/>
        <w:rPr>
          <w:color w:val="000000"/>
        </w:rPr>
      </w:pPr>
      <w:r w:rsidRPr="0026434C">
        <w:t>Blisteriem izmantotie materiāli: apakšējā virsmā - alumīnija folija, augšējā virsmā - PVH/PVDH plēve.</w:t>
      </w:r>
    </w:p>
    <w:p w14:paraId="1C77D8CD" w14:textId="77777777" w:rsidR="003D6F23" w:rsidRPr="00CA4998" w:rsidRDefault="0026434C" w:rsidP="00CA4998">
      <w:pPr>
        <w:autoSpaceDE w:val="0"/>
        <w:autoSpaceDN w:val="0"/>
        <w:adjustRightInd w:val="0"/>
        <w:spacing w:line="240" w:lineRule="auto"/>
        <w:jc w:val="both"/>
        <w:rPr>
          <w:b/>
          <w:bCs/>
          <w:color w:val="000000"/>
          <w:szCs w:val="22"/>
        </w:rPr>
      </w:pPr>
      <w:r w:rsidRPr="0026434C">
        <w:rPr>
          <w:color w:val="000000"/>
        </w:rPr>
        <w:t>Ir pieejami šādi iepakojuma lielumi: 60</w:t>
      </w:r>
      <w:r w:rsidR="003D6F23" w:rsidRPr="00CA4998">
        <w:rPr>
          <w:color w:val="000000"/>
          <w:szCs w:val="22"/>
        </w:rPr>
        <w:t> </w:t>
      </w:r>
      <w:r w:rsidRPr="0026434C">
        <w:rPr>
          <w:color w:val="000000"/>
        </w:rPr>
        <w:t>un 120</w:t>
      </w:r>
      <w:r w:rsidR="003D6F23" w:rsidRPr="00CA4998">
        <w:rPr>
          <w:color w:val="000000"/>
          <w:szCs w:val="22"/>
        </w:rPr>
        <w:t> </w:t>
      </w:r>
      <w:r w:rsidRPr="0026434C">
        <w:rPr>
          <w:color w:val="000000"/>
        </w:rPr>
        <w:t>apvalkotās tabletes.</w:t>
      </w:r>
    </w:p>
    <w:p w14:paraId="3CC4FBED" w14:textId="77777777" w:rsidR="00592D02" w:rsidRDefault="00592D02">
      <w:pPr>
        <w:tabs>
          <w:tab w:val="clear" w:pos="567"/>
        </w:tabs>
        <w:spacing w:line="240" w:lineRule="auto"/>
        <w:jc w:val="both"/>
        <w:rPr>
          <w:color w:val="000000"/>
        </w:rPr>
      </w:pPr>
    </w:p>
    <w:p w14:paraId="6C018990" w14:textId="77777777" w:rsidR="00840DD0" w:rsidRDefault="003D6F23">
      <w:pPr>
        <w:tabs>
          <w:tab w:val="clear" w:pos="567"/>
        </w:tabs>
        <w:spacing w:line="240" w:lineRule="auto"/>
        <w:jc w:val="both"/>
        <w:rPr>
          <w:color w:val="000000"/>
        </w:rPr>
      </w:pPr>
      <w:r w:rsidRPr="00CA4998">
        <w:rPr>
          <w:color w:val="000000"/>
          <w:szCs w:val="22"/>
        </w:rPr>
        <w:t>Visi iepakojuma lielumi tirgū var nebūt pieejami.</w:t>
      </w:r>
    </w:p>
    <w:p w14:paraId="12074AAF" w14:textId="77777777" w:rsidR="00840DD0" w:rsidRDefault="00840DD0">
      <w:pPr>
        <w:tabs>
          <w:tab w:val="clear" w:pos="567"/>
        </w:tabs>
        <w:spacing w:line="240" w:lineRule="auto"/>
        <w:jc w:val="both"/>
        <w:rPr>
          <w:b/>
          <w:color w:val="000000"/>
        </w:rPr>
      </w:pPr>
    </w:p>
    <w:p w14:paraId="3CC8C84F" w14:textId="77777777" w:rsidR="00840DD0" w:rsidRDefault="00846112">
      <w:pPr>
        <w:tabs>
          <w:tab w:val="clear" w:pos="567"/>
        </w:tabs>
        <w:spacing w:line="240" w:lineRule="auto"/>
        <w:jc w:val="both"/>
        <w:rPr>
          <w:b/>
          <w:color w:val="000000"/>
        </w:rPr>
      </w:pPr>
      <w:r w:rsidRPr="00846112">
        <w:rPr>
          <w:b/>
          <w:color w:val="000000"/>
        </w:rPr>
        <w:t>Reģistrācijas apliecības īpašnieks un ražotājs</w:t>
      </w:r>
    </w:p>
    <w:p w14:paraId="7DB94308" w14:textId="77777777" w:rsidR="00386CE3" w:rsidRPr="00CA4998" w:rsidRDefault="00846112" w:rsidP="00CA4998">
      <w:pPr>
        <w:spacing w:line="240" w:lineRule="auto"/>
        <w:jc w:val="both"/>
        <w:rPr>
          <w:color w:val="000000"/>
          <w:szCs w:val="22"/>
        </w:rPr>
      </w:pPr>
      <w:r w:rsidRPr="00846112">
        <w:rPr>
          <w:color w:val="000000"/>
        </w:rPr>
        <w:t>BIONORICA SE</w:t>
      </w:r>
    </w:p>
    <w:p w14:paraId="474D7CEC" w14:textId="77777777" w:rsidR="00386CE3" w:rsidRPr="00CA4998" w:rsidRDefault="00846112" w:rsidP="00CA4998">
      <w:pPr>
        <w:numPr>
          <w:ilvl w:val="12"/>
          <w:numId w:val="0"/>
        </w:numPr>
        <w:spacing w:line="240" w:lineRule="auto"/>
        <w:jc w:val="both"/>
        <w:rPr>
          <w:color w:val="000000"/>
          <w:szCs w:val="22"/>
        </w:rPr>
      </w:pPr>
      <w:r w:rsidRPr="00846112">
        <w:rPr>
          <w:color w:val="000000"/>
        </w:rPr>
        <w:t>Kerschensteinerstr</w:t>
      </w:r>
      <w:r w:rsidR="00386CE3" w:rsidRPr="00CA4998">
        <w:rPr>
          <w:color w:val="000000"/>
          <w:szCs w:val="22"/>
        </w:rPr>
        <w:t>asse </w:t>
      </w:r>
      <w:r w:rsidRPr="00846112">
        <w:rPr>
          <w:color w:val="000000"/>
        </w:rPr>
        <w:t>11</w:t>
      </w:r>
      <w:r w:rsidR="00386CE3" w:rsidRPr="00CA4998">
        <w:rPr>
          <w:color w:val="000000"/>
          <w:szCs w:val="22"/>
        </w:rPr>
        <w:noBreakHyphen/>
      </w:r>
      <w:r w:rsidRPr="00846112">
        <w:rPr>
          <w:color w:val="000000"/>
        </w:rPr>
        <w:t>15</w:t>
      </w:r>
    </w:p>
    <w:p w14:paraId="02BE3CAF" w14:textId="77777777" w:rsidR="00840DD0" w:rsidRDefault="00846112">
      <w:pPr>
        <w:spacing w:line="240" w:lineRule="auto"/>
        <w:jc w:val="both"/>
        <w:rPr>
          <w:color w:val="000000"/>
        </w:rPr>
      </w:pPr>
      <w:r w:rsidRPr="00846112">
        <w:rPr>
          <w:color w:val="000000"/>
        </w:rPr>
        <w:t>92318</w:t>
      </w:r>
      <w:r w:rsidR="00386CE3" w:rsidRPr="00CA4998">
        <w:rPr>
          <w:color w:val="000000"/>
          <w:szCs w:val="22"/>
        </w:rPr>
        <w:t> </w:t>
      </w:r>
      <w:r w:rsidRPr="00846112">
        <w:rPr>
          <w:color w:val="000000"/>
        </w:rPr>
        <w:t>Neumarkt</w:t>
      </w:r>
    </w:p>
    <w:p w14:paraId="572ABBF9" w14:textId="77777777" w:rsidR="00386CE3" w:rsidRPr="00CA4998" w:rsidRDefault="00846112" w:rsidP="00CA4998">
      <w:pPr>
        <w:spacing w:line="240" w:lineRule="auto"/>
        <w:jc w:val="both"/>
        <w:rPr>
          <w:color w:val="000000"/>
          <w:szCs w:val="22"/>
        </w:rPr>
      </w:pPr>
      <w:r w:rsidRPr="00846112">
        <w:rPr>
          <w:color w:val="000000"/>
        </w:rPr>
        <w:t>Vācija</w:t>
      </w:r>
    </w:p>
    <w:p w14:paraId="1D7A145B" w14:textId="77777777" w:rsidR="00386CE3" w:rsidRPr="00CA4998" w:rsidRDefault="00846112" w:rsidP="00CA4998">
      <w:pPr>
        <w:numPr>
          <w:ilvl w:val="12"/>
          <w:numId w:val="0"/>
        </w:numPr>
        <w:spacing w:line="240" w:lineRule="auto"/>
        <w:jc w:val="both"/>
        <w:rPr>
          <w:color w:val="000000"/>
          <w:szCs w:val="22"/>
        </w:rPr>
      </w:pPr>
      <w:r w:rsidRPr="00846112">
        <w:rPr>
          <w:color w:val="000000"/>
        </w:rPr>
        <w:t xml:space="preserve">Tālr.: </w:t>
      </w:r>
      <w:r w:rsidR="0026434C" w:rsidRPr="0026434C">
        <w:rPr>
          <w:color w:val="000000"/>
        </w:rPr>
        <w:t>+49</w:t>
      </w:r>
      <w:r w:rsidR="00386CE3" w:rsidRPr="00CA4998">
        <w:rPr>
          <w:color w:val="000000"/>
          <w:szCs w:val="22"/>
        </w:rPr>
        <w:noBreakHyphen/>
      </w:r>
      <w:r w:rsidR="0026434C" w:rsidRPr="0026434C">
        <w:rPr>
          <w:color w:val="000000"/>
        </w:rPr>
        <w:t>9181</w:t>
      </w:r>
      <w:r w:rsidR="00386CE3" w:rsidRPr="00CA4998">
        <w:rPr>
          <w:color w:val="000000"/>
          <w:szCs w:val="22"/>
        </w:rPr>
        <w:noBreakHyphen/>
        <w:t>23190</w:t>
      </w:r>
    </w:p>
    <w:p w14:paraId="6F6BA9D1" w14:textId="503BD1D5" w:rsidR="00840DD0" w:rsidRDefault="00846112">
      <w:pPr>
        <w:numPr>
          <w:ilvl w:val="12"/>
          <w:numId w:val="0"/>
        </w:numPr>
        <w:spacing w:line="240" w:lineRule="auto"/>
        <w:jc w:val="both"/>
        <w:rPr>
          <w:color w:val="000000"/>
        </w:rPr>
      </w:pPr>
      <w:r w:rsidRPr="00846112">
        <w:rPr>
          <w:color w:val="000000"/>
        </w:rPr>
        <w:t>Fakss</w:t>
      </w:r>
      <w:r w:rsidR="00386CE3" w:rsidRPr="00CA4998">
        <w:rPr>
          <w:color w:val="000000"/>
          <w:szCs w:val="22"/>
        </w:rPr>
        <w:t>:</w:t>
      </w:r>
      <w:r w:rsidRPr="00846112">
        <w:rPr>
          <w:color w:val="000000"/>
        </w:rPr>
        <w:t xml:space="preserve"> </w:t>
      </w:r>
      <w:r w:rsidR="0026434C" w:rsidRPr="0026434C">
        <w:rPr>
          <w:color w:val="000000"/>
        </w:rPr>
        <w:t>+49</w:t>
      </w:r>
      <w:r w:rsidR="00386CE3" w:rsidRPr="00CA4998">
        <w:rPr>
          <w:color w:val="000000"/>
          <w:szCs w:val="22"/>
        </w:rPr>
        <w:noBreakHyphen/>
      </w:r>
      <w:r w:rsidR="0026434C" w:rsidRPr="0026434C">
        <w:rPr>
          <w:color w:val="000000"/>
        </w:rPr>
        <w:t>9181</w:t>
      </w:r>
      <w:r w:rsidR="00386CE3" w:rsidRPr="00CA4998">
        <w:rPr>
          <w:color w:val="000000"/>
          <w:szCs w:val="22"/>
        </w:rPr>
        <w:noBreakHyphen/>
        <w:t>231265</w:t>
      </w:r>
    </w:p>
    <w:p w14:paraId="105EB110" w14:textId="77777777" w:rsidR="00840DD0" w:rsidRDefault="00840DD0">
      <w:pPr>
        <w:tabs>
          <w:tab w:val="clear" w:pos="567"/>
        </w:tabs>
        <w:spacing w:line="240" w:lineRule="auto"/>
        <w:jc w:val="both"/>
        <w:rPr>
          <w:color w:val="000000"/>
        </w:rPr>
      </w:pPr>
    </w:p>
    <w:p w14:paraId="1BBB694A" w14:textId="094143A7" w:rsidR="00592D02" w:rsidRDefault="00846112">
      <w:pPr>
        <w:numPr>
          <w:ilvl w:val="12"/>
          <w:numId w:val="0"/>
        </w:numPr>
        <w:tabs>
          <w:tab w:val="clear" w:pos="567"/>
        </w:tabs>
        <w:spacing w:line="240" w:lineRule="auto"/>
        <w:jc w:val="both"/>
        <w:rPr>
          <w:b/>
          <w:color w:val="000000"/>
        </w:rPr>
      </w:pPr>
      <w:r w:rsidRPr="00846112">
        <w:rPr>
          <w:b/>
          <w:color w:val="000000"/>
        </w:rPr>
        <w:t>Šī lietošanas instrukcija pēdējo reizi pārskatīta</w:t>
      </w:r>
      <w:r w:rsidRPr="00846112">
        <w:rPr>
          <w:color w:val="000000"/>
        </w:rPr>
        <w:t xml:space="preserve"> </w:t>
      </w:r>
      <w:r w:rsidR="00B90A72">
        <w:rPr>
          <w:color w:val="000000"/>
        </w:rPr>
        <w:t>12</w:t>
      </w:r>
      <w:r w:rsidR="00386CE3" w:rsidRPr="00CA4998">
        <w:rPr>
          <w:color w:val="000000"/>
          <w:szCs w:val="22"/>
        </w:rPr>
        <w:t>/</w:t>
      </w:r>
      <w:r w:rsidR="0026434C" w:rsidRPr="0026434C">
        <w:rPr>
          <w:color w:val="000000"/>
        </w:rPr>
        <w:t>201</w:t>
      </w:r>
      <w:r w:rsidR="00B90A72">
        <w:rPr>
          <w:color w:val="000000"/>
        </w:rPr>
        <w:t>9</w:t>
      </w:r>
      <w:r w:rsidR="004C3B43" w:rsidRPr="00CA4998">
        <w:rPr>
          <w:color w:val="000000"/>
          <w:szCs w:val="22"/>
        </w:rPr>
        <w:t>.</w:t>
      </w:r>
    </w:p>
    <w:p w14:paraId="7FC2F161" w14:textId="77777777" w:rsidR="00CD10AA" w:rsidRPr="00CA4998" w:rsidRDefault="00CD10AA" w:rsidP="00CA4998">
      <w:pPr>
        <w:tabs>
          <w:tab w:val="clear" w:pos="567"/>
        </w:tabs>
        <w:spacing w:line="240" w:lineRule="auto"/>
        <w:jc w:val="both"/>
        <w:rPr>
          <w:color w:val="000000"/>
          <w:szCs w:val="22"/>
        </w:rPr>
      </w:pPr>
    </w:p>
    <w:p w14:paraId="74B30A99" w14:textId="77777777" w:rsidR="00840DD0" w:rsidRPr="00AD298C" w:rsidRDefault="00846112">
      <w:pPr>
        <w:tabs>
          <w:tab w:val="clear" w:pos="567"/>
        </w:tabs>
        <w:spacing w:line="240" w:lineRule="auto"/>
        <w:jc w:val="both"/>
        <w:rPr>
          <w:color w:val="000000"/>
        </w:rPr>
      </w:pPr>
      <w:r w:rsidRPr="00846112">
        <w:rPr>
          <w:color w:val="000000"/>
        </w:rPr>
        <w:t xml:space="preserve">Sīkāka informācija par šīm zālēm ir pieejama Zāļu valsts aģentūras tīmekļa vietnē </w:t>
      </w:r>
      <w:hyperlink r:id="rId10" w:history="1">
        <w:r w:rsidR="0026434C" w:rsidRPr="0026434C">
          <w:rPr>
            <w:rFonts w:eastAsia="Calibri"/>
            <w:color w:val="000000"/>
            <w:szCs w:val="22"/>
            <w:lang w:eastAsia="zh-CN"/>
          </w:rPr>
          <w:t>www.zva.gov.lv</w:t>
        </w:r>
      </w:hyperlink>
      <w:r w:rsidR="0026434C">
        <w:rPr>
          <w:rFonts w:eastAsia="Calibri"/>
          <w:color w:val="000000"/>
          <w:szCs w:val="22"/>
          <w:lang w:eastAsia="zh-CN"/>
        </w:rPr>
        <w:t>.</w:t>
      </w:r>
    </w:p>
    <w:p w14:paraId="13AA933C" w14:textId="77777777" w:rsidR="00CD10AA" w:rsidRPr="00CA4998" w:rsidRDefault="00CD10AA" w:rsidP="00CA4998">
      <w:pPr>
        <w:tabs>
          <w:tab w:val="clear" w:pos="567"/>
        </w:tabs>
        <w:spacing w:line="240" w:lineRule="auto"/>
        <w:jc w:val="both"/>
        <w:rPr>
          <w:color w:val="000000"/>
          <w:szCs w:val="22"/>
        </w:rPr>
      </w:pPr>
    </w:p>
    <w:p w14:paraId="11DF1DD2" w14:textId="77777777" w:rsidR="00840DD0" w:rsidRDefault="00840DD0">
      <w:pPr>
        <w:tabs>
          <w:tab w:val="clear" w:pos="567"/>
        </w:tabs>
        <w:spacing w:line="240" w:lineRule="auto"/>
        <w:jc w:val="both"/>
        <w:rPr>
          <w:color w:val="000000"/>
        </w:rPr>
      </w:pPr>
    </w:p>
    <w:sectPr w:rsidR="00840DD0" w:rsidSect="004C3B4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8446" w14:textId="77777777" w:rsidR="00A94457" w:rsidRDefault="00A94457">
      <w:r>
        <w:separator/>
      </w:r>
    </w:p>
  </w:endnote>
  <w:endnote w:type="continuationSeparator" w:id="0">
    <w:p w14:paraId="2FC613B6" w14:textId="77777777" w:rsidR="00A94457" w:rsidRDefault="00A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96CD" w14:textId="77777777" w:rsidR="001178BA" w:rsidRDefault="00117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5699" w14:textId="02D7F5F1" w:rsidR="00592D02" w:rsidRDefault="00AF5B4F">
    <w:pPr>
      <w:pStyle w:val="Footer"/>
      <w:jc w:val="center"/>
    </w:pPr>
    <w:r>
      <w:fldChar w:fldCharType="begin"/>
    </w:r>
    <w:r w:rsidR="003D6F23">
      <w:instrText xml:space="preserve"> EQ </w:instrText>
    </w:r>
    <w:r>
      <w:fldChar w:fldCharType="end"/>
    </w:r>
    <w:r w:rsidR="00D724CA" w:rsidRPr="00096270">
      <w:rPr>
        <w:rStyle w:val="apple-style-span"/>
        <w:rFonts w:ascii="Times New Roman" w:hAnsi="Times New Roman"/>
        <w:color w:val="000000"/>
        <w:sz w:val="20"/>
      </w:rPr>
      <w:t>10-0544</w:t>
    </w:r>
    <w:r w:rsidR="00D724CA" w:rsidRPr="00096270">
      <w:rPr>
        <w:rFonts w:ascii="Times New Roman" w:hAnsi="Times New Roman"/>
        <w:color w:val="000000"/>
        <w:sz w:val="20"/>
      </w:rPr>
      <w:t>/I</w:t>
    </w:r>
    <w:r w:rsidR="0073041A">
      <w:rPr>
        <w:rFonts w:ascii="Times New Roman" w:hAnsi="Times New Roman"/>
        <w:color w:val="000000"/>
        <w:sz w:val="20"/>
      </w:rPr>
      <w:t>B</w:t>
    </w:r>
    <w:r w:rsidR="00D724CA" w:rsidRPr="00096270">
      <w:rPr>
        <w:rFonts w:ascii="Times New Roman" w:hAnsi="Times New Roman"/>
        <w:color w:val="000000"/>
        <w:sz w:val="20"/>
      </w:rPr>
      <w:t>/02</w:t>
    </w:r>
    <w:r w:rsidR="0073041A">
      <w:rPr>
        <w:rFonts w:ascii="Times New Roman" w:hAnsi="Times New Roman"/>
        <w:color w:val="000000"/>
        <w:sz w:val="20"/>
      </w:rPr>
      <w:t>9/G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8731" w14:textId="77777777" w:rsidR="00840DD0" w:rsidRDefault="00AF5B4F">
    <w:pPr>
      <w:pStyle w:val="Footer"/>
      <w:tabs>
        <w:tab w:val="clear" w:pos="8930"/>
        <w:tab w:val="right" w:pos="8931"/>
      </w:tabs>
      <w:ind w:right="96"/>
      <w:jc w:val="center"/>
    </w:pPr>
    <w:r>
      <w:fldChar w:fldCharType="begin"/>
    </w:r>
    <w:r w:rsidR="003D6F23">
      <w:instrText xml:space="preserve"> EQ </w:instrText>
    </w:r>
    <w:r>
      <w:fldChar w:fldCharType="end"/>
    </w:r>
    <w:r>
      <w:rPr>
        <w:rStyle w:val="PageNumber"/>
        <w:rFonts w:ascii="Arial" w:hAnsi="Arial" w:cs="Arial"/>
      </w:rPr>
      <w:fldChar w:fldCharType="begin"/>
    </w:r>
    <w:r w:rsidR="003D6F23">
      <w:rPr>
        <w:rStyle w:val="PageNumber"/>
        <w:rFonts w:ascii="Arial" w:hAnsi="Arial" w:cs="Arial"/>
      </w:rPr>
      <w:instrText xml:space="preserve">PAGE  </w:instrText>
    </w:r>
    <w:r>
      <w:rPr>
        <w:rStyle w:val="PageNumber"/>
        <w:rFonts w:ascii="Arial" w:hAnsi="Arial" w:cs="Arial"/>
      </w:rPr>
      <w:fldChar w:fldCharType="separate"/>
    </w:r>
    <w:r w:rsidR="003D6F23">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D068" w14:textId="77777777" w:rsidR="00A94457" w:rsidRDefault="00A94457">
      <w:r>
        <w:separator/>
      </w:r>
    </w:p>
  </w:footnote>
  <w:footnote w:type="continuationSeparator" w:id="0">
    <w:p w14:paraId="08BDA1D9" w14:textId="77777777" w:rsidR="00A94457" w:rsidRDefault="00A9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C8B8" w14:textId="77777777" w:rsidR="001178BA" w:rsidRDefault="00117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EF29" w14:textId="77777777" w:rsidR="001178BA" w:rsidRDefault="001178BA" w:rsidP="001178BA">
    <w:pPr>
      <w:pStyle w:val="Header"/>
      <w:jc w:val="right"/>
      <w:rPr>
        <w:rFonts w:ascii="Times New Roman" w:hAnsi="Times New Roman"/>
        <w:sz w:val="24"/>
      </w:rPr>
    </w:pPr>
    <w:r>
      <w:rPr>
        <w:rFonts w:ascii="Times New Roman" w:hAnsi="Times New Roman"/>
        <w:sz w:val="24"/>
      </w:rPr>
      <w:t>SASKAŅOTS ZVA 21-04-2020</w:t>
    </w:r>
  </w:p>
  <w:p w14:paraId="1094E0BF" w14:textId="77777777" w:rsidR="00592D02" w:rsidRPr="00880B07" w:rsidRDefault="00592D02" w:rsidP="00880B07">
    <w:pPr>
      <w:pStyle w:val="Header"/>
      <w:jc w:val="right"/>
      <w:rPr>
        <w:rFonts w:ascii="Times New Roman" w:hAnsi="Times New Roman"/>
        <w:sz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917E" w14:textId="77777777" w:rsidR="001178BA" w:rsidRDefault="0011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DEBC723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44A345F"/>
    <w:multiLevelType w:val="multilevel"/>
    <w:tmpl w:val="14FA0F7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0F351A5E"/>
    <w:multiLevelType w:val="hybridMultilevel"/>
    <w:tmpl w:val="754424AA"/>
    <w:lvl w:ilvl="0" w:tplc="FFDA168C">
      <w:start w:val="4"/>
      <w:numFmt w:val="decimal"/>
      <w:lvlText w:val="%1."/>
      <w:lvlJc w:val="left"/>
      <w:pPr>
        <w:tabs>
          <w:tab w:val="num" w:pos="930"/>
        </w:tabs>
        <w:ind w:left="930" w:hanging="570"/>
      </w:pPr>
      <w:rPr>
        <w:rFonts w:hint="default"/>
      </w:rPr>
    </w:lvl>
    <w:lvl w:ilvl="1" w:tplc="4DC4F118" w:tentative="1">
      <w:start w:val="1"/>
      <w:numFmt w:val="lowerLetter"/>
      <w:lvlText w:val="%2."/>
      <w:lvlJc w:val="left"/>
      <w:pPr>
        <w:tabs>
          <w:tab w:val="num" w:pos="1440"/>
        </w:tabs>
        <w:ind w:left="1440" w:hanging="360"/>
      </w:pPr>
    </w:lvl>
    <w:lvl w:ilvl="2" w:tplc="BEDA4AF8" w:tentative="1">
      <w:start w:val="1"/>
      <w:numFmt w:val="lowerRoman"/>
      <w:lvlText w:val="%3."/>
      <w:lvlJc w:val="right"/>
      <w:pPr>
        <w:tabs>
          <w:tab w:val="num" w:pos="2160"/>
        </w:tabs>
        <w:ind w:left="2160" w:hanging="180"/>
      </w:pPr>
    </w:lvl>
    <w:lvl w:ilvl="3" w:tplc="87924CA2" w:tentative="1">
      <w:start w:val="1"/>
      <w:numFmt w:val="decimal"/>
      <w:lvlText w:val="%4."/>
      <w:lvlJc w:val="left"/>
      <w:pPr>
        <w:tabs>
          <w:tab w:val="num" w:pos="2880"/>
        </w:tabs>
        <w:ind w:left="2880" w:hanging="360"/>
      </w:pPr>
    </w:lvl>
    <w:lvl w:ilvl="4" w:tplc="74823E06" w:tentative="1">
      <w:start w:val="1"/>
      <w:numFmt w:val="lowerLetter"/>
      <w:lvlText w:val="%5."/>
      <w:lvlJc w:val="left"/>
      <w:pPr>
        <w:tabs>
          <w:tab w:val="num" w:pos="3600"/>
        </w:tabs>
        <w:ind w:left="3600" w:hanging="360"/>
      </w:pPr>
    </w:lvl>
    <w:lvl w:ilvl="5" w:tplc="C44E69C6" w:tentative="1">
      <w:start w:val="1"/>
      <w:numFmt w:val="lowerRoman"/>
      <w:lvlText w:val="%6."/>
      <w:lvlJc w:val="right"/>
      <w:pPr>
        <w:tabs>
          <w:tab w:val="num" w:pos="4320"/>
        </w:tabs>
        <w:ind w:left="4320" w:hanging="180"/>
      </w:pPr>
    </w:lvl>
    <w:lvl w:ilvl="6" w:tplc="53401440" w:tentative="1">
      <w:start w:val="1"/>
      <w:numFmt w:val="decimal"/>
      <w:lvlText w:val="%7."/>
      <w:lvlJc w:val="left"/>
      <w:pPr>
        <w:tabs>
          <w:tab w:val="num" w:pos="5040"/>
        </w:tabs>
        <w:ind w:left="5040" w:hanging="360"/>
      </w:pPr>
    </w:lvl>
    <w:lvl w:ilvl="7" w:tplc="47D0719E" w:tentative="1">
      <w:start w:val="1"/>
      <w:numFmt w:val="lowerLetter"/>
      <w:lvlText w:val="%8."/>
      <w:lvlJc w:val="left"/>
      <w:pPr>
        <w:tabs>
          <w:tab w:val="num" w:pos="5760"/>
        </w:tabs>
        <w:ind w:left="5760" w:hanging="360"/>
      </w:pPr>
    </w:lvl>
    <w:lvl w:ilvl="8" w:tplc="18A6FA82" w:tentative="1">
      <w:start w:val="1"/>
      <w:numFmt w:val="lowerRoman"/>
      <w:lvlText w:val="%9."/>
      <w:lvlJc w:val="right"/>
      <w:pPr>
        <w:tabs>
          <w:tab w:val="num" w:pos="6480"/>
        </w:tabs>
        <w:ind w:left="6480" w:hanging="180"/>
      </w:pPr>
    </w:lvl>
  </w:abstractNum>
  <w:abstractNum w:abstractNumId="24" w15:restartNumberingAfterBreak="0">
    <w:nsid w:val="14AD5624"/>
    <w:multiLevelType w:val="hybridMultilevel"/>
    <w:tmpl w:val="E1ECBB8C"/>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0A4953"/>
    <w:multiLevelType w:val="hybridMultilevel"/>
    <w:tmpl w:val="53D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2952EA"/>
    <w:multiLevelType w:val="hybridMultilevel"/>
    <w:tmpl w:val="AA8433D8"/>
    <w:lvl w:ilvl="0" w:tplc="B9768FD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A01F54"/>
    <w:multiLevelType w:val="hybridMultilevel"/>
    <w:tmpl w:val="377E51B6"/>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AC6133"/>
    <w:multiLevelType w:val="hybridMultilevel"/>
    <w:tmpl w:val="4B0EC6AA"/>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874AB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C996949"/>
    <w:multiLevelType w:val="hybridMultilevel"/>
    <w:tmpl w:val="70722C94"/>
    <w:lvl w:ilvl="0" w:tplc="BF546EB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9D6658"/>
    <w:multiLevelType w:val="hybridMultilevel"/>
    <w:tmpl w:val="17F8F9DC"/>
    <w:lvl w:ilvl="0" w:tplc="60B44CD8">
      <w:start w:val="1"/>
      <w:numFmt w:val="bullet"/>
      <w:lvlText w:val=""/>
      <w:lvlJc w:val="left"/>
      <w:pPr>
        <w:tabs>
          <w:tab w:val="num" w:pos="567"/>
        </w:tabs>
        <w:ind w:left="567" w:hanging="454"/>
      </w:pPr>
      <w:rPr>
        <w:rFonts w:ascii="Symbol" w:hAnsi="Symbol" w:hint="default"/>
      </w:rPr>
    </w:lvl>
    <w:lvl w:ilvl="1" w:tplc="7D98AA82">
      <w:start w:val="1"/>
      <w:numFmt w:val="bullet"/>
      <w:lvlText w:val="o"/>
      <w:lvlJc w:val="left"/>
      <w:pPr>
        <w:tabs>
          <w:tab w:val="num" w:pos="1440"/>
        </w:tabs>
        <w:ind w:left="1440" w:hanging="360"/>
      </w:pPr>
      <w:rPr>
        <w:rFonts w:ascii="Courier New" w:hAnsi="Courier New" w:hint="default"/>
      </w:rPr>
    </w:lvl>
    <w:lvl w:ilvl="2" w:tplc="DC1E28AA" w:tentative="1">
      <w:start w:val="1"/>
      <w:numFmt w:val="bullet"/>
      <w:lvlText w:val=""/>
      <w:lvlJc w:val="left"/>
      <w:pPr>
        <w:tabs>
          <w:tab w:val="num" w:pos="2160"/>
        </w:tabs>
        <w:ind w:left="2160" w:hanging="360"/>
      </w:pPr>
      <w:rPr>
        <w:rFonts w:ascii="Wingdings" w:hAnsi="Wingdings" w:hint="default"/>
      </w:rPr>
    </w:lvl>
    <w:lvl w:ilvl="3" w:tplc="57606D2A" w:tentative="1">
      <w:start w:val="1"/>
      <w:numFmt w:val="bullet"/>
      <w:lvlText w:val=""/>
      <w:lvlJc w:val="left"/>
      <w:pPr>
        <w:tabs>
          <w:tab w:val="num" w:pos="2880"/>
        </w:tabs>
        <w:ind w:left="2880" w:hanging="360"/>
      </w:pPr>
      <w:rPr>
        <w:rFonts w:ascii="Symbol" w:hAnsi="Symbol" w:hint="default"/>
      </w:rPr>
    </w:lvl>
    <w:lvl w:ilvl="4" w:tplc="60447718" w:tentative="1">
      <w:start w:val="1"/>
      <w:numFmt w:val="bullet"/>
      <w:lvlText w:val="o"/>
      <w:lvlJc w:val="left"/>
      <w:pPr>
        <w:tabs>
          <w:tab w:val="num" w:pos="3600"/>
        </w:tabs>
        <w:ind w:left="3600" w:hanging="360"/>
      </w:pPr>
      <w:rPr>
        <w:rFonts w:ascii="Courier New" w:hAnsi="Courier New" w:hint="default"/>
      </w:rPr>
    </w:lvl>
    <w:lvl w:ilvl="5" w:tplc="6F1E34A6" w:tentative="1">
      <w:start w:val="1"/>
      <w:numFmt w:val="bullet"/>
      <w:lvlText w:val=""/>
      <w:lvlJc w:val="left"/>
      <w:pPr>
        <w:tabs>
          <w:tab w:val="num" w:pos="4320"/>
        </w:tabs>
        <w:ind w:left="4320" w:hanging="360"/>
      </w:pPr>
      <w:rPr>
        <w:rFonts w:ascii="Wingdings" w:hAnsi="Wingdings" w:hint="default"/>
      </w:rPr>
    </w:lvl>
    <w:lvl w:ilvl="6" w:tplc="4F086A52" w:tentative="1">
      <w:start w:val="1"/>
      <w:numFmt w:val="bullet"/>
      <w:lvlText w:val=""/>
      <w:lvlJc w:val="left"/>
      <w:pPr>
        <w:tabs>
          <w:tab w:val="num" w:pos="5040"/>
        </w:tabs>
        <w:ind w:left="5040" w:hanging="360"/>
      </w:pPr>
      <w:rPr>
        <w:rFonts w:ascii="Symbol" w:hAnsi="Symbol" w:hint="default"/>
      </w:rPr>
    </w:lvl>
    <w:lvl w:ilvl="7" w:tplc="6AFA7B64" w:tentative="1">
      <w:start w:val="1"/>
      <w:numFmt w:val="bullet"/>
      <w:lvlText w:val="o"/>
      <w:lvlJc w:val="left"/>
      <w:pPr>
        <w:tabs>
          <w:tab w:val="num" w:pos="5760"/>
        </w:tabs>
        <w:ind w:left="5760" w:hanging="360"/>
      </w:pPr>
      <w:rPr>
        <w:rFonts w:ascii="Courier New" w:hAnsi="Courier New" w:hint="default"/>
      </w:rPr>
    </w:lvl>
    <w:lvl w:ilvl="8" w:tplc="1D3C115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B21714"/>
    <w:multiLevelType w:val="hybridMultilevel"/>
    <w:tmpl w:val="FFFC3166"/>
    <w:lvl w:ilvl="0" w:tplc="DD467E0C">
      <w:start w:val="2"/>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15:restartNumberingAfterBreak="0">
    <w:nsid w:val="44C80277"/>
    <w:multiLevelType w:val="hybridMultilevel"/>
    <w:tmpl w:val="705837EC"/>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40" w15:restartNumberingAfterBreak="0">
    <w:nsid w:val="4BE54AFE"/>
    <w:multiLevelType w:val="hybridMultilevel"/>
    <w:tmpl w:val="B1A46980"/>
    <w:lvl w:ilvl="0" w:tplc="2D8A66EE">
      <w:start w:val="8"/>
      <w:numFmt w:val="decimal"/>
      <w:lvlText w:val="%1."/>
      <w:lvlJc w:val="left"/>
      <w:pPr>
        <w:tabs>
          <w:tab w:val="num" w:pos="570"/>
        </w:tabs>
        <w:ind w:left="570" w:hanging="570"/>
      </w:pPr>
      <w:rPr>
        <w:rFonts w:hint="default"/>
      </w:rPr>
    </w:lvl>
    <w:lvl w:ilvl="1" w:tplc="3738CC66" w:tentative="1">
      <w:start w:val="1"/>
      <w:numFmt w:val="lowerLetter"/>
      <w:lvlText w:val="%2."/>
      <w:lvlJc w:val="left"/>
      <w:pPr>
        <w:tabs>
          <w:tab w:val="num" w:pos="1080"/>
        </w:tabs>
        <w:ind w:left="1080" w:hanging="360"/>
      </w:pPr>
    </w:lvl>
    <w:lvl w:ilvl="2" w:tplc="F116679A" w:tentative="1">
      <w:start w:val="1"/>
      <w:numFmt w:val="lowerRoman"/>
      <w:lvlText w:val="%3."/>
      <w:lvlJc w:val="right"/>
      <w:pPr>
        <w:tabs>
          <w:tab w:val="num" w:pos="1800"/>
        </w:tabs>
        <w:ind w:left="1800" w:hanging="180"/>
      </w:pPr>
    </w:lvl>
    <w:lvl w:ilvl="3" w:tplc="E6DAE776" w:tentative="1">
      <w:start w:val="1"/>
      <w:numFmt w:val="decimal"/>
      <w:lvlText w:val="%4."/>
      <w:lvlJc w:val="left"/>
      <w:pPr>
        <w:tabs>
          <w:tab w:val="num" w:pos="2520"/>
        </w:tabs>
        <w:ind w:left="2520" w:hanging="360"/>
      </w:pPr>
    </w:lvl>
    <w:lvl w:ilvl="4" w:tplc="51940D62" w:tentative="1">
      <w:start w:val="1"/>
      <w:numFmt w:val="lowerLetter"/>
      <w:lvlText w:val="%5."/>
      <w:lvlJc w:val="left"/>
      <w:pPr>
        <w:tabs>
          <w:tab w:val="num" w:pos="3240"/>
        </w:tabs>
        <w:ind w:left="3240" w:hanging="360"/>
      </w:pPr>
    </w:lvl>
    <w:lvl w:ilvl="5" w:tplc="C4405E0E" w:tentative="1">
      <w:start w:val="1"/>
      <w:numFmt w:val="lowerRoman"/>
      <w:lvlText w:val="%6."/>
      <w:lvlJc w:val="right"/>
      <w:pPr>
        <w:tabs>
          <w:tab w:val="num" w:pos="3960"/>
        </w:tabs>
        <w:ind w:left="3960" w:hanging="180"/>
      </w:pPr>
    </w:lvl>
    <w:lvl w:ilvl="6" w:tplc="C35AD236" w:tentative="1">
      <w:start w:val="1"/>
      <w:numFmt w:val="decimal"/>
      <w:lvlText w:val="%7."/>
      <w:lvlJc w:val="left"/>
      <w:pPr>
        <w:tabs>
          <w:tab w:val="num" w:pos="4680"/>
        </w:tabs>
        <w:ind w:left="4680" w:hanging="360"/>
      </w:pPr>
    </w:lvl>
    <w:lvl w:ilvl="7" w:tplc="1FF0AD80" w:tentative="1">
      <w:start w:val="1"/>
      <w:numFmt w:val="lowerLetter"/>
      <w:lvlText w:val="%8."/>
      <w:lvlJc w:val="left"/>
      <w:pPr>
        <w:tabs>
          <w:tab w:val="num" w:pos="5400"/>
        </w:tabs>
        <w:ind w:left="5400" w:hanging="360"/>
      </w:pPr>
    </w:lvl>
    <w:lvl w:ilvl="8" w:tplc="8324887E" w:tentative="1">
      <w:start w:val="1"/>
      <w:numFmt w:val="lowerRoman"/>
      <w:lvlText w:val="%9."/>
      <w:lvlJc w:val="right"/>
      <w:pPr>
        <w:tabs>
          <w:tab w:val="num" w:pos="6120"/>
        </w:tabs>
        <w:ind w:left="6120" w:hanging="180"/>
      </w:pPr>
    </w:lvl>
  </w:abstractNum>
  <w:abstractNum w:abstractNumId="41" w15:restartNumberingAfterBreak="0">
    <w:nsid w:val="4F715EA8"/>
    <w:multiLevelType w:val="hybridMultilevel"/>
    <w:tmpl w:val="85242A24"/>
    <w:lvl w:ilvl="0" w:tplc="4D9CC93E">
      <w:start w:val="4"/>
      <w:numFmt w:val="decimal"/>
      <w:lvlText w:val="%1."/>
      <w:lvlJc w:val="left"/>
      <w:pPr>
        <w:tabs>
          <w:tab w:val="num" w:pos="720"/>
        </w:tabs>
        <w:ind w:left="720" w:hanging="360"/>
      </w:pPr>
      <w:rPr>
        <w:rFonts w:hint="default"/>
      </w:rPr>
    </w:lvl>
    <w:lvl w:ilvl="1" w:tplc="00C4AC06" w:tentative="1">
      <w:start w:val="1"/>
      <w:numFmt w:val="lowerLetter"/>
      <w:lvlText w:val="%2."/>
      <w:lvlJc w:val="left"/>
      <w:pPr>
        <w:tabs>
          <w:tab w:val="num" w:pos="1440"/>
        </w:tabs>
        <w:ind w:left="1440" w:hanging="360"/>
      </w:pPr>
    </w:lvl>
    <w:lvl w:ilvl="2" w:tplc="E2323830" w:tentative="1">
      <w:start w:val="1"/>
      <w:numFmt w:val="lowerRoman"/>
      <w:lvlText w:val="%3."/>
      <w:lvlJc w:val="right"/>
      <w:pPr>
        <w:tabs>
          <w:tab w:val="num" w:pos="2160"/>
        </w:tabs>
        <w:ind w:left="2160" w:hanging="180"/>
      </w:pPr>
    </w:lvl>
    <w:lvl w:ilvl="3" w:tplc="DDCEBEC8" w:tentative="1">
      <w:start w:val="1"/>
      <w:numFmt w:val="decimal"/>
      <w:lvlText w:val="%4."/>
      <w:lvlJc w:val="left"/>
      <w:pPr>
        <w:tabs>
          <w:tab w:val="num" w:pos="2880"/>
        </w:tabs>
        <w:ind w:left="2880" w:hanging="360"/>
      </w:pPr>
    </w:lvl>
    <w:lvl w:ilvl="4" w:tplc="A2563370" w:tentative="1">
      <w:start w:val="1"/>
      <w:numFmt w:val="lowerLetter"/>
      <w:lvlText w:val="%5."/>
      <w:lvlJc w:val="left"/>
      <w:pPr>
        <w:tabs>
          <w:tab w:val="num" w:pos="3600"/>
        </w:tabs>
        <w:ind w:left="3600" w:hanging="360"/>
      </w:pPr>
    </w:lvl>
    <w:lvl w:ilvl="5" w:tplc="A1748C24" w:tentative="1">
      <w:start w:val="1"/>
      <w:numFmt w:val="lowerRoman"/>
      <w:lvlText w:val="%6."/>
      <w:lvlJc w:val="right"/>
      <w:pPr>
        <w:tabs>
          <w:tab w:val="num" w:pos="4320"/>
        </w:tabs>
        <w:ind w:left="4320" w:hanging="180"/>
      </w:pPr>
    </w:lvl>
    <w:lvl w:ilvl="6" w:tplc="BF303968" w:tentative="1">
      <w:start w:val="1"/>
      <w:numFmt w:val="decimal"/>
      <w:lvlText w:val="%7."/>
      <w:lvlJc w:val="left"/>
      <w:pPr>
        <w:tabs>
          <w:tab w:val="num" w:pos="5040"/>
        </w:tabs>
        <w:ind w:left="5040" w:hanging="360"/>
      </w:pPr>
    </w:lvl>
    <w:lvl w:ilvl="7" w:tplc="D6CCE2B2" w:tentative="1">
      <w:start w:val="1"/>
      <w:numFmt w:val="lowerLetter"/>
      <w:lvlText w:val="%8."/>
      <w:lvlJc w:val="left"/>
      <w:pPr>
        <w:tabs>
          <w:tab w:val="num" w:pos="5760"/>
        </w:tabs>
        <w:ind w:left="5760" w:hanging="360"/>
      </w:pPr>
    </w:lvl>
    <w:lvl w:ilvl="8" w:tplc="4A6433D0" w:tentative="1">
      <w:start w:val="1"/>
      <w:numFmt w:val="lowerRoman"/>
      <w:lvlText w:val="%9."/>
      <w:lvlJc w:val="right"/>
      <w:pPr>
        <w:tabs>
          <w:tab w:val="num" w:pos="6480"/>
        </w:tabs>
        <w:ind w:left="6480" w:hanging="180"/>
      </w:pPr>
    </w:lvl>
  </w:abstractNum>
  <w:abstractNum w:abstractNumId="42" w15:restartNumberingAfterBreak="0">
    <w:nsid w:val="514B6E01"/>
    <w:multiLevelType w:val="hybridMultilevel"/>
    <w:tmpl w:val="9E32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45" w15:restartNumberingAfterBreak="0">
    <w:nsid w:val="5CE20BA8"/>
    <w:multiLevelType w:val="hybridMultilevel"/>
    <w:tmpl w:val="D5E8B0C6"/>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71175"/>
    <w:multiLevelType w:val="hybridMultilevel"/>
    <w:tmpl w:val="E86AE22E"/>
    <w:lvl w:ilvl="0" w:tplc="FFFFFFFF">
      <w:start w:val="1"/>
      <w:numFmt w:val="bullet"/>
      <w:lvlText w:val="-"/>
      <w:legacy w:legacy="1" w:legacySpace="0" w:legacyIndent="360"/>
      <w:lvlJc w:val="left"/>
      <w:pPr>
        <w:ind w:left="360" w:hanging="360"/>
      </w:p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9" w15:restartNumberingAfterBreak="0">
    <w:nsid w:val="6D4F3A43"/>
    <w:multiLevelType w:val="hybridMultilevel"/>
    <w:tmpl w:val="44EA2960"/>
    <w:lvl w:ilvl="0" w:tplc="6D98D172">
      <w:start w:val="5"/>
      <w:numFmt w:val="decimal"/>
      <w:lvlText w:val="%1."/>
      <w:lvlJc w:val="left"/>
      <w:pPr>
        <w:tabs>
          <w:tab w:val="num" w:pos="930"/>
        </w:tabs>
        <w:ind w:left="930" w:hanging="570"/>
      </w:pPr>
      <w:rPr>
        <w:rFonts w:hint="default"/>
        <w:color w:val="auto"/>
      </w:rPr>
    </w:lvl>
    <w:lvl w:ilvl="1" w:tplc="A91C368E" w:tentative="1">
      <w:start w:val="1"/>
      <w:numFmt w:val="lowerLetter"/>
      <w:lvlText w:val="%2."/>
      <w:lvlJc w:val="left"/>
      <w:pPr>
        <w:tabs>
          <w:tab w:val="num" w:pos="1440"/>
        </w:tabs>
        <w:ind w:left="1440" w:hanging="360"/>
      </w:pPr>
    </w:lvl>
    <w:lvl w:ilvl="2" w:tplc="64905E84" w:tentative="1">
      <w:start w:val="1"/>
      <w:numFmt w:val="lowerRoman"/>
      <w:lvlText w:val="%3."/>
      <w:lvlJc w:val="right"/>
      <w:pPr>
        <w:tabs>
          <w:tab w:val="num" w:pos="2160"/>
        </w:tabs>
        <w:ind w:left="2160" w:hanging="180"/>
      </w:pPr>
    </w:lvl>
    <w:lvl w:ilvl="3" w:tplc="510CB71E" w:tentative="1">
      <w:start w:val="1"/>
      <w:numFmt w:val="decimal"/>
      <w:lvlText w:val="%4."/>
      <w:lvlJc w:val="left"/>
      <w:pPr>
        <w:tabs>
          <w:tab w:val="num" w:pos="2880"/>
        </w:tabs>
        <w:ind w:left="2880" w:hanging="360"/>
      </w:pPr>
    </w:lvl>
    <w:lvl w:ilvl="4" w:tplc="8F6A7FA0" w:tentative="1">
      <w:start w:val="1"/>
      <w:numFmt w:val="lowerLetter"/>
      <w:lvlText w:val="%5."/>
      <w:lvlJc w:val="left"/>
      <w:pPr>
        <w:tabs>
          <w:tab w:val="num" w:pos="3600"/>
        </w:tabs>
        <w:ind w:left="3600" w:hanging="360"/>
      </w:pPr>
    </w:lvl>
    <w:lvl w:ilvl="5" w:tplc="C054C662" w:tentative="1">
      <w:start w:val="1"/>
      <w:numFmt w:val="lowerRoman"/>
      <w:lvlText w:val="%6."/>
      <w:lvlJc w:val="right"/>
      <w:pPr>
        <w:tabs>
          <w:tab w:val="num" w:pos="4320"/>
        </w:tabs>
        <w:ind w:left="4320" w:hanging="180"/>
      </w:pPr>
    </w:lvl>
    <w:lvl w:ilvl="6" w:tplc="49C099A0" w:tentative="1">
      <w:start w:val="1"/>
      <w:numFmt w:val="decimal"/>
      <w:lvlText w:val="%7."/>
      <w:lvlJc w:val="left"/>
      <w:pPr>
        <w:tabs>
          <w:tab w:val="num" w:pos="5040"/>
        </w:tabs>
        <w:ind w:left="5040" w:hanging="360"/>
      </w:pPr>
    </w:lvl>
    <w:lvl w:ilvl="7" w:tplc="0004E55A" w:tentative="1">
      <w:start w:val="1"/>
      <w:numFmt w:val="lowerLetter"/>
      <w:lvlText w:val="%8."/>
      <w:lvlJc w:val="left"/>
      <w:pPr>
        <w:tabs>
          <w:tab w:val="num" w:pos="5760"/>
        </w:tabs>
        <w:ind w:left="5760" w:hanging="360"/>
      </w:pPr>
    </w:lvl>
    <w:lvl w:ilvl="8" w:tplc="4448F0E4" w:tentative="1">
      <w:start w:val="1"/>
      <w:numFmt w:val="lowerRoman"/>
      <w:lvlText w:val="%9."/>
      <w:lvlJc w:val="right"/>
      <w:pPr>
        <w:tabs>
          <w:tab w:val="num" w:pos="6480"/>
        </w:tabs>
        <w:ind w:left="6480" w:hanging="180"/>
      </w:pPr>
    </w:lvl>
  </w:abstractNum>
  <w:abstractNum w:abstractNumId="50"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51" w15:restartNumberingAfterBreak="0">
    <w:nsid w:val="7400029E"/>
    <w:multiLevelType w:val="hybridMultilevel"/>
    <w:tmpl w:val="2B9ECB76"/>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2709E1"/>
    <w:multiLevelType w:val="hybridMultilevel"/>
    <w:tmpl w:val="440A813E"/>
    <w:lvl w:ilvl="0" w:tplc="D5A47E4C">
      <w:start w:val="4"/>
      <w:numFmt w:val="decimal"/>
      <w:lvlText w:val="%1."/>
      <w:lvlJc w:val="left"/>
      <w:pPr>
        <w:tabs>
          <w:tab w:val="num" w:pos="720"/>
        </w:tabs>
        <w:ind w:left="720" w:hanging="360"/>
      </w:pPr>
      <w:rPr>
        <w:rFonts w:hint="default"/>
      </w:rPr>
    </w:lvl>
    <w:lvl w:ilvl="1" w:tplc="C71E6FEE" w:tentative="1">
      <w:start w:val="1"/>
      <w:numFmt w:val="lowerLetter"/>
      <w:lvlText w:val="%2."/>
      <w:lvlJc w:val="left"/>
      <w:pPr>
        <w:tabs>
          <w:tab w:val="num" w:pos="1440"/>
        </w:tabs>
        <w:ind w:left="1440" w:hanging="360"/>
      </w:pPr>
    </w:lvl>
    <w:lvl w:ilvl="2" w:tplc="728A7388" w:tentative="1">
      <w:start w:val="1"/>
      <w:numFmt w:val="lowerRoman"/>
      <w:lvlText w:val="%3."/>
      <w:lvlJc w:val="right"/>
      <w:pPr>
        <w:tabs>
          <w:tab w:val="num" w:pos="2160"/>
        </w:tabs>
        <w:ind w:left="2160" w:hanging="180"/>
      </w:pPr>
    </w:lvl>
    <w:lvl w:ilvl="3" w:tplc="C05C036A" w:tentative="1">
      <w:start w:val="1"/>
      <w:numFmt w:val="decimal"/>
      <w:lvlText w:val="%4."/>
      <w:lvlJc w:val="left"/>
      <w:pPr>
        <w:tabs>
          <w:tab w:val="num" w:pos="2880"/>
        </w:tabs>
        <w:ind w:left="2880" w:hanging="360"/>
      </w:pPr>
    </w:lvl>
    <w:lvl w:ilvl="4" w:tplc="55867764" w:tentative="1">
      <w:start w:val="1"/>
      <w:numFmt w:val="lowerLetter"/>
      <w:lvlText w:val="%5."/>
      <w:lvlJc w:val="left"/>
      <w:pPr>
        <w:tabs>
          <w:tab w:val="num" w:pos="3600"/>
        </w:tabs>
        <w:ind w:left="3600" w:hanging="360"/>
      </w:pPr>
    </w:lvl>
    <w:lvl w:ilvl="5" w:tplc="B2FCE358" w:tentative="1">
      <w:start w:val="1"/>
      <w:numFmt w:val="lowerRoman"/>
      <w:lvlText w:val="%6."/>
      <w:lvlJc w:val="right"/>
      <w:pPr>
        <w:tabs>
          <w:tab w:val="num" w:pos="4320"/>
        </w:tabs>
        <w:ind w:left="4320" w:hanging="180"/>
      </w:pPr>
    </w:lvl>
    <w:lvl w:ilvl="6" w:tplc="3E640F68" w:tentative="1">
      <w:start w:val="1"/>
      <w:numFmt w:val="decimal"/>
      <w:lvlText w:val="%7."/>
      <w:lvlJc w:val="left"/>
      <w:pPr>
        <w:tabs>
          <w:tab w:val="num" w:pos="5040"/>
        </w:tabs>
        <w:ind w:left="5040" w:hanging="360"/>
      </w:pPr>
    </w:lvl>
    <w:lvl w:ilvl="7" w:tplc="567A0EFC" w:tentative="1">
      <w:start w:val="1"/>
      <w:numFmt w:val="lowerLetter"/>
      <w:lvlText w:val="%8."/>
      <w:lvlJc w:val="left"/>
      <w:pPr>
        <w:tabs>
          <w:tab w:val="num" w:pos="5760"/>
        </w:tabs>
        <w:ind w:left="5760" w:hanging="360"/>
      </w:pPr>
    </w:lvl>
    <w:lvl w:ilvl="8" w:tplc="2C64734C" w:tentative="1">
      <w:start w:val="1"/>
      <w:numFmt w:val="lowerRoman"/>
      <w:lvlText w:val="%9."/>
      <w:lvlJc w:val="right"/>
      <w:pPr>
        <w:tabs>
          <w:tab w:val="num" w:pos="6480"/>
        </w:tabs>
        <w:ind w:left="6480" w:hanging="180"/>
      </w:pPr>
    </w:lvl>
  </w:abstractNum>
  <w:abstractNum w:abstractNumId="53" w15:restartNumberingAfterBreak="0">
    <w:nsid w:val="7DFB52F6"/>
    <w:multiLevelType w:val="hybridMultilevel"/>
    <w:tmpl w:val="B7EC6880"/>
    <w:lvl w:ilvl="0" w:tplc="FA68F978">
      <w:start w:val="1"/>
      <w:numFmt w:val="decimal"/>
      <w:lvlText w:val="%1."/>
      <w:lvlJc w:val="left"/>
      <w:pPr>
        <w:tabs>
          <w:tab w:val="num" w:pos="360"/>
        </w:tabs>
        <w:ind w:left="360" w:hanging="360"/>
      </w:pPr>
    </w:lvl>
    <w:lvl w:ilvl="1" w:tplc="1504B07C" w:tentative="1">
      <w:start w:val="1"/>
      <w:numFmt w:val="lowerLetter"/>
      <w:lvlText w:val="%2."/>
      <w:lvlJc w:val="left"/>
      <w:pPr>
        <w:tabs>
          <w:tab w:val="num" w:pos="1080"/>
        </w:tabs>
        <w:ind w:left="1080" w:hanging="360"/>
      </w:pPr>
    </w:lvl>
    <w:lvl w:ilvl="2" w:tplc="12FE223C" w:tentative="1">
      <w:start w:val="1"/>
      <w:numFmt w:val="lowerRoman"/>
      <w:lvlText w:val="%3."/>
      <w:lvlJc w:val="right"/>
      <w:pPr>
        <w:tabs>
          <w:tab w:val="num" w:pos="1800"/>
        </w:tabs>
        <w:ind w:left="1800" w:hanging="180"/>
      </w:pPr>
    </w:lvl>
    <w:lvl w:ilvl="3" w:tplc="B8788A48" w:tentative="1">
      <w:start w:val="1"/>
      <w:numFmt w:val="decimal"/>
      <w:lvlText w:val="%4."/>
      <w:lvlJc w:val="left"/>
      <w:pPr>
        <w:tabs>
          <w:tab w:val="num" w:pos="2520"/>
        </w:tabs>
        <w:ind w:left="2520" w:hanging="360"/>
      </w:pPr>
    </w:lvl>
    <w:lvl w:ilvl="4" w:tplc="8D6841EA" w:tentative="1">
      <w:start w:val="1"/>
      <w:numFmt w:val="lowerLetter"/>
      <w:lvlText w:val="%5."/>
      <w:lvlJc w:val="left"/>
      <w:pPr>
        <w:tabs>
          <w:tab w:val="num" w:pos="3240"/>
        </w:tabs>
        <w:ind w:left="3240" w:hanging="360"/>
      </w:pPr>
    </w:lvl>
    <w:lvl w:ilvl="5" w:tplc="114E430E" w:tentative="1">
      <w:start w:val="1"/>
      <w:numFmt w:val="lowerRoman"/>
      <w:lvlText w:val="%6."/>
      <w:lvlJc w:val="right"/>
      <w:pPr>
        <w:tabs>
          <w:tab w:val="num" w:pos="3960"/>
        </w:tabs>
        <w:ind w:left="3960" w:hanging="180"/>
      </w:pPr>
    </w:lvl>
    <w:lvl w:ilvl="6" w:tplc="E24E78CC" w:tentative="1">
      <w:start w:val="1"/>
      <w:numFmt w:val="decimal"/>
      <w:lvlText w:val="%7."/>
      <w:lvlJc w:val="left"/>
      <w:pPr>
        <w:tabs>
          <w:tab w:val="num" w:pos="4680"/>
        </w:tabs>
        <w:ind w:left="4680" w:hanging="360"/>
      </w:pPr>
    </w:lvl>
    <w:lvl w:ilvl="7" w:tplc="BFD24D1C" w:tentative="1">
      <w:start w:val="1"/>
      <w:numFmt w:val="lowerLetter"/>
      <w:lvlText w:val="%8."/>
      <w:lvlJc w:val="left"/>
      <w:pPr>
        <w:tabs>
          <w:tab w:val="num" w:pos="5400"/>
        </w:tabs>
        <w:ind w:left="5400" w:hanging="360"/>
      </w:pPr>
    </w:lvl>
    <w:lvl w:ilvl="8" w:tplc="B0F424FE" w:tentative="1">
      <w:start w:val="1"/>
      <w:numFmt w:val="lowerRoman"/>
      <w:lvlText w:val="%9."/>
      <w:lvlJc w:val="right"/>
      <w:pPr>
        <w:tabs>
          <w:tab w:val="num" w:pos="6120"/>
        </w:tabs>
        <w:ind w:left="6120" w:hanging="180"/>
      </w:pPr>
    </w:lvl>
  </w:abstractNum>
  <w:abstractNum w:abstractNumId="54" w15:restartNumberingAfterBreak="0">
    <w:nsid w:val="7F4B3F7A"/>
    <w:multiLevelType w:val="hybridMultilevel"/>
    <w:tmpl w:val="BA921732"/>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0"/>
  </w:num>
  <w:num w:numId="4">
    <w:abstractNumId w:val="48"/>
  </w:num>
  <w:num w:numId="5">
    <w:abstractNumId w:val="30"/>
  </w:num>
  <w:num w:numId="6">
    <w:abstractNumId w:val="44"/>
  </w:num>
  <w:num w:numId="7">
    <w:abstractNumId w:val="39"/>
  </w:num>
  <w:num w:numId="8">
    <w:abstractNumId w:val="26"/>
  </w:num>
  <w:num w:numId="9">
    <w:abstractNumId w:val="47"/>
  </w:num>
  <w:num w:numId="10">
    <w:abstractNumId w:val="40"/>
  </w:num>
  <w:num w:numId="11">
    <w:abstractNumId w:val="49"/>
  </w:num>
  <w:num w:numId="12">
    <w:abstractNumId w:val="23"/>
  </w:num>
  <w:num w:numId="13">
    <w:abstractNumId w:val="27"/>
  </w:num>
  <w:num w:numId="14">
    <w:abstractNumId w:val="53"/>
  </w:num>
  <w:num w:numId="15">
    <w:abstractNumId w:val="52"/>
  </w:num>
  <w:num w:numId="16">
    <w:abstractNumId w:val="41"/>
  </w:num>
  <w:num w:numId="17">
    <w:abstractNumId w:val="36"/>
  </w:num>
  <w:num w:numId="18">
    <w:abstractNumId w:val="22"/>
  </w:num>
  <w:num w:numId="19">
    <w:abstractNumId w:val="32"/>
  </w:num>
  <w:num w:numId="20">
    <w:abstractNumId w:val="33"/>
  </w:num>
  <w:num w:numId="21">
    <w:abstractNumId w:val="43"/>
  </w:num>
  <w:num w:numId="22">
    <w:abstractNumId w:val="20"/>
  </w:num>
  <w:num w:numId="23">
    <w:abstractNumId w:val="31"/>
  </w:num>
  <w:num w:numId="24">
    <w:abstractNumId w:val="24"/>
  </w:num>
  <w:num w:numId="25">
    <w:abstractNumId w:val="45"/>
  </w:num>
  <w:num w:numId="26">
    <w:abstractNumId w:val="29"/>
  </w:num>
  <w:num w:numId="27">
    <w:abstractNumId w:val="38"/>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34"/>
  </w:num>
  <w:num w:numId="48">
    <w:abstractNumId w:val="21"/>
  </w:num>
  <w:num w:numId="49">
    <w:abstractNumId w:val="28"/>
  </w:num>
  <w:num w:numId="50">
    <w:abstractNumId w:val="46"/>
  </w:num>
  <w:num w:numId="51">
    <w:abstractNumId w:val="35"/>
  </w:num>
  <w:num w:numId="52">
    <w:abstractNumId w:val="25"/>
  </w:num>
  <w:num w:numId="53">
    <w:abstractNumId w:val="42"/>
  </w:num>
  <w:num w:numId="54">
    <w:abstractNumId w:val="37"/>
  </w:num>
  <w:num w:numId="55">
    <w:abstractNumId w:val="51"/>
  </w:num>
  <w:num w:numId="56">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D10AA"/>
    <w:rsid w:val="0000042D"/>
    <w:rsid w:val="00001D78"/>
    <w:rsid w:val="00015390"/>
    <w:rsid w:val="000174DB"/>
    <w:rsid w:val="00020C95"/>
    <w:rsid w:val="00022295"/>
    <w:rsid w:val="000235FD"/>
    <w:rsid w:val="0003018F"/>
    <w:rsid w:val="00030DF7"/>
    <w:rsid w:val="000328DD"/>
    <w:rsid w:val="00033061"/>
    <w:rsid w:val="00033516"/>
    <w:rsid w:val="00035C10"/>
    <w:rsid w:val="000535C0"/>
    <w:rsid w:val="00067D94"/>
    <w:rsid w:val="000802BB"/>
    <w:rsid w:val="00081ACE"/>
    <w:rsid w:val="00081F8A"/>
    <w:rsid w:val="00083B2F"/>
    <w:rsid w:val="00084399"/>
    <w:rsid w:val="00084F92"/>
    <w:rsid w:val="00085E31"/>
    <w:rsid w:val="00087864"/>
    <w:rsid w:val="0009500B"/>
    <w:rsid w:val="000A299B"/>
    <w:rsid w:val="000A2D24"/>
    <w:rsid w:val="000A5FA6"/>
    <w:rsid w:val="000B257B"/>
    <w:rsid w:val="000B367B"/>
    <w:rsid w:val="000C220B"/>
    <w:rsid w:val="000C61CB"/>
    <w:rsid w:val="000D7A48"/>
    <w:rsid w:val="000E09A7"/>
    <w:rsid w:val="000E4457"/>
    <w:rsid w:val="000E6383"/>
    <w:rsid w:val="000E6CD5"/>
    <w:rsid w:val="000E72E4"/>
    <w:rsid w:val="000F4516"/>
    <w:rsid w:val="00100CED"/>
    <w:rsid w:val="00106DE1"/>
    <w:rsid w:val="00113A9A"/>
    <w:rsid w:val="001144D3"/>
    <w:rsid w:val="0011742B"/>
    <w:rsid w:val="001178BA"/>
    <w:rsid w:val="00117DD4"/>
    <w:rsid w:val="00117E6F"/>
    <w:rsid w:val="00121C5E"/>
    <w:rsid w:val="00121E2E"/>
    <w:rsid w:val="00127324"/>
    <w:rsid w:val="00132092"/>
    <w:rsid w:val="00135C1E"/>
    <w:rsid w:val="0015033E"/>
    <w:rsid w:val="00152A35"/>
    <w:rsid w:val="00152D71"/>
    <w:rsid w:val="001550FB"/>
    <w:rsid w:val="001620E9"/>
    <w:rsid w:val="0016329F"/>
    <w:rsid w:val="00165887"/>
    <w:rsid w:val="00171350"/>
    <w:rsid w:val="0017355A"/>
    <w:rsid w:val="00173A02"/>
    <w:rsid w:val="00176DD3"/>
    <w:rsid w:val="00190F85"/>
    <w:rsid w:val="0019322B"/>
    <w:rsid w:val="001948DD"/>
    <w:rsid w:val="001B3C0B"/>
    <w:rsid w:val="001B45E5"/>
    <w:rsid w:val="001C3EDE"/>
    <w:rsid w:val="001C54A5"/>
    <w:rsid w:val="001C61D6"/>
    <w:rsid w:val="001D0FE7"/>
    <w:rsid w:val="001D29AD"/>
    <w:rsid w:val="001D37B5"/>
    <w:rsid w:val="001D467D"/>
    <w:rsid w:val="001D598D"/>
    <w:rsid w:val="001D5D10"/>
    <w:rsid w:val="001E0D68"/>
    <w:rsid w:val="001F398B"/>
    <w:rsid w:val="00200E68"/>
    <w:rsid w:val="00201437"/>
    <w:rsid w:val="00204C37"/>
    <w:rsid w:val="0020587A"/>
    <w:rsid w:val="00205FD4"/>
    <w:rsid w:val="00206FE3"/>
    <w:rsid w:val="00221FFA"/>
    <w:rsid w:val="00232C06"/>
    <w:rsid w:val="00234E11"/>
    <w:rsid w:val="002356C3"/>
    <w:rsid w:val="002362A1"/>
    <w:rsid w:val="0023720F"/>
    <w:rsid w:val="00247567"/>
    <w:rsid w:val="00261D24"/>
    <w:rsid w:val="0026357D"/>
    <w:rsid w:val="00263F55"/>
    <w:rsid w:val="0026434C"/>
    <w:rsid w:val="00264794"/>
    <w:rsid w:val="00266695"/>
    <w:rsid w:val="00272B69"/>
    <w:rsid w:val="00273FB5"/>
    <w:rsid w:val="00273FDB"/>
    <w:rsid w:val="0027668E"/>
    <w:rsid w:val="00282286"/>
    <w:rsid w:val="0028308E"/>
    <w:rsid w:val="00297165"/>
    <w:rsid w:val="00297A01"/>
    <w:rsid w:val="002A5A82"/>
    <w:rsid w:val="002A61E1"/>
    <w:rsid w:val="002B7289"/>
    <w:rsid w:val="002B7FDE"/>
    <w:rsid w:val="002C250C"/>
    <w:rsid w:val="002C629B"/>
    <w:rsid w:val="002E584F"/>
    <w:rsid w:val="00304243"/>
    <w:rsid w:val="00317CE6"/>
    <w:rsid w:val="00320AF5"/>
    <w:rsid w:val="00332036"/>
    <w:rsid w:val="0034225A"/>
    <w:rsid w:val="0034286C"/>
    <w:rsid w:val="003441CA"/>
    <w:rsid w:val="00344AA6"/>
    <w:rsid w:val="00346BCC"/>
    <w:rsid w:val="00352277"/>
    <w:rsid w:val="00355E96"/>
    <w:rsid w:val="0035750F"/>
    <w:rsid w:val="003642F4"/>
    <w:rsid w:val="00364DCD"/>
    <w:rsid w:val="0036616B"/>
    <w:rsid w:val="003662BE"/>
    <w:rsid w:val="00366581"/>
    <w:rsid w:val="003723A2"/>
    <w:rsid w:val="00384EF9"/>
    <w:rsid w:val="00385220"/>
    <w:rsid w:val="00386CE3"/>
    <w:rsid w:val="00392D1F"/>
    <w:rsid w:val="00397B67"/>
    <w:rsid w:val="00397E5D"/>
    <w:rsid w:val="003A34E9"/>
    <w:rsid w:val="003A7988"/>
    <w:rsid w:val="003B0FF0"/>
    <w:rsid w:val="003B5838"/>
    <w:rsid w:val="003B5C38"/>
    <w:rsid w:val="003B7FC4"/>
    <w:rsid w:val="003C0ED4"/>
    <w:rsid w:val="003C7FC1"/>
    <w:rsid w:val="003D04B4"/>
    <w:rsid w:val="003D3447"/>
    <w:rsid w:val="003D5F90"/>
    <w:rsid w:val="003D6F23"/>
    <w:rsid w:val="003F10A3"/>
    <w:rsid w:val="00401452"/>
    <w:rsid w:val="00405F3B"/>
    <w:rsid w:val="00407EA6"/>
    <w:rsid w:val="00413A30"/>
    <w:rsid w:val="0042135B"/>
    <w:rsid w:val="00434CCE"/>
    <w:rsid w:val="0044543B"/>
    <w:rsid w:val="0044749F"/>
    <w:rsid w:val="00456979"/>
    <w:rsid w:val="00457F98"/>
    <w:rsid w:val="004637B8"/>
    <w:rsid w:val="00463CF1"/>
    <w:rsid w:val="00465F40"/>
    <w:rsid w:val="00466565"/>
    <w:rsid w:val="004770F1"/>
    <w:rsid w:val="00487D7A"/>
    <w:rsid w:val="00492ADD"/>
    <w:rsid w:val="00494905"/>
    <w:rsid w:val="004A5F3E"/>
    <w:rsid w:val="004B74D3"/>
    <w:rsid w:val="004C3B43"/>
    <w:rsid w:val="004C657E"/>
    <w:rsid w:val="004D44D8"/>
    <w:rsid w:val="004D591D"/>
    <w:rsid w:val="004D621E"/>
    <w:rsid w:val="004E764D"/>
    <w:rsid w:val="004F37D1"/>
    <w:rsid w:val="0050124F"/>
    <w:rsid w:val="00504257"/>
    <w:rsid w:val="00505C33"/>
    <w:rsid w:val="00507519"/>
    <w:rsid w:val="00510CA4"/>
    <w:rsid w:val="0052306C"/>
    <w:rsid w:val="00524BD9"/>
    <w:rsid w:val="0052709A"/>
    <w:rsid w:val="005422DF"/>
    <w:rsid w:val="00551EC9"/>
    <w:rsid w:val="00556D0F"/>
    <w:rsid w:val="005659FA"/>
    <w:rsid w:val="00565B11"/>
    <w:rsid w:val="005676FC"/>
    <w:rsid w:val="00570396"/>
    <w:rsid w:val="005742C8"/>
    <w:rsid w:val="005746ED"/>
    <w:rsid w:val="00580ABE"/>
    <w:rsid w:val="00586A05"/>
    <w:rsid w:val="00592D02"/>
    <w:rsid w:val="005953AC"/>
    <w:rsid w:val="00596840"/>
    <w:rsid w:val="00597CBA"/>
    <w:rsid w:val="005A1A70"/>
    <w:rsid w:val="005A5B8A"/>
    <w:rsid w:val="005C2D15"/>
    <w:rsid w:val="005C7C3A"/>
    <w:rsid w:val="005D4E04"/>
    <w:rsid w:val="005D7015"/>
    <w:rsid w:val="005F0FEB"/>
    <w:rsid w:val="005F7F51"/>
    <w:rsid w:val="00612CD2"/>
    <w:rsid w:val="00620100"/>
    <w:rsid w:val="00625551"/>
    <w:rsid w:val="0062783E"/>
    <w:rsid w:val="00630FA0"/>
    <w:rsid w:val="00632317"/>
    <w:rsid w:val="00644D26"/>
    <w:rsid w:val="00645687"/>
    <w:rsid w:val="006609D5"/>
    <w:rsid w:val="00663B82"/>
    <w:rsid w:val="00664654"/>
    <w:rsid w:val="006715B1"/>
    <w:rsid w:val="0068129F"/>
    <w:rsid w:val="006852DC"/>
    <w:rsid w:val="006878EC"/>
    <w:rsid w:val="006944F4"/>
    <w:rsid w:val="006945D7"/>
    <w:rsid w:val="00694CD6"/>
    <w:rsid w:val="006A4F88"/>
    <w:rsid w:val="006A6775"/>
    <w:rsid w:val="006B35EF"/>
    <w:rsid w:val="006B5B51"/>
    <w:rsid w:val="006B7DCE"/>
    <w:rsid w:val="006C21A4"/>
    <w:rsid w:val="006D0F7A"/>
    <w:rsid w:val="006D1D5B"/>
    <w:rsid w:val="006D6EA7"/>
    <w:rsid w:val="006E277D"/>
    <w:rsid w:val="006E3A80"/>
    <w:rsid w:val="006E77CB"/>
    <w:rsid w:val="006F3442"/>
    <w:rsid w:val="006F5C2E"/>
    <w:rsid w:val="006F6AB7"/>
    <w:rsid w:val="00703CB1"/>
    <w:rsid w:val="00706A7E"/>
    <w:rsid w:val="00711510"/>
    <w:rsid w:val="0071303C"/>
    <w:rsid w:val="007226E0"/>
    <w:rsid w:val="007240AA"/>
    <w:rsid w:val="0072506A"/>
    <w:rsid w:val="0073041A"/>
    <w:rsid w:val="007305CA"/>
    <w:rsid w:val="007407C1"/>
    <w:rsid w:val="007419C2"/>
    <w:rsid w:val="0074280B"/>
    <w:rsid w:val="00746F67"/>
    <w:rsid w:val="00761375"/>
    <w:rsid w:val="0076357E"/>
    <w:rsid w:val="007678B0"/>
    <w:rsid w:val="0077688D"/>
    <w:rsid w:val="007779D1"/>
    <w:rsid w:val="007856F2"/>
    <w:rsid w:val="00795DF4"/>
    <w:rsid w:val="007A0102"/>
    <w:rsid w:val="007A086E"/>
    <w:rsid w:val="007A3D0E"/>
    <w:rsid w:val="007A75BB"/>
    <w:rsid w:val="007B0320"/>
    <w:rsid w:val="007B1AA6"/>
    <w:rsid w:val="007B2924"/>
    <w:rsid w:val="007B627F"/>
    <w:rsid w:val="007C0C5A"/>
    <w:rsid w:val="007C2974"/>
    <w:rsid w:val="007E009F"/>
    <w:rsid w:val="007E1441"/>
    <w:rsid w:val="007E7CFA"/>
    <w:rsid w:val="00800E45"/>
    <w:rsid w:val="0080103D"/>
    <w:rsid w:val="0080198C"/>
    <w:rsid w:val="008029D8"/>
    <w:rsid w:val="00805E6D"/>
    <w:rsid w:val="00806DB9"/>
    <w:rsid w:val="00806E2A"/>
    <w:rsid w:val="00807B5F"/>
    <w:rsid w:val="008140B2"/>
    <w:rsid w:val="00821D0A"/>
    <w:rsid w:val="0082246A"/>
    <w:rsid w:val="0082486E"/>
    <w:rsid w:val="00826195"/>
    <w:rsid w:val="0082641B"/>
    <w:rsid w:val="00826FCB"/>
    <w:rsid w:val="00840DD0"/>
    <w:rsid w:val="00846112"/>
    <w:rsid w:val="00846418"/>
    <w:rsid w:val="00852AB1"/>
    <w:rsid w:val="00853739"/>
    <w:rsid w:val="00855AAD"/>
    <w:rsid w:val="00870E9B"/>
    <w:rsid w:val="008726E3"/>
    <w:rsid w:val="00874FD4"/>
    <w:rsid w:val="008806F9"/>
    <w:rsid w:val="00880B07"/>
    <w:rsid w:val="0088508A"/>
    <w:rsid w:val="008871B0"/>
    <w:rsid w:val="008A6E13"/>
    <w:rsid w:val="008B16E1"/>
    <w:rsid w:val="008B1EB3"/>
    <w:rsid w:val="008B4A52"/>
    <w:rsid w:val="008C59E2"/>
    <w:rsid w:val="008D37E8"/>
    <w:rsid w:val="008D7C36"/>
    <w:rsid w:val="008E017F"/>
    <w:rsid w:val="008E46CA"/>
    <w:rsid w:val="008F1565"/>
    <w:rsid w:val="008F26B5"/>
    <w:rsid w:val="008F42EE"/>
    <w:rsid w:val="008F4668"/>
    <w:rsid w:val="00910F65"/>
    <w:rsid w:val="0091143B"/>
    <w:rsid w:val="00911DDF"/>
    <w:rsid w:val="00914A3A"/>
    <w:rsid w:val="00915A9E"/>
    <w:rsid w:val="00924061"/>
    <w:rsid w:val="00930DF2"/>
    <w:rsid w:val="00932A06"/>
    <w:rsid w:val="0093403E"/>
    <w:rsid w:val="009351DE"/>
    <w:rsid w:val="009451A8"/>
    <w:rsid w:val="00952955"/>
    <w:rsid w:val="00953E29"/>
    <w:rsid w:val="00960293"/>
    <w:rsid w:val="0097039A"/>
    <w:rsid w:val="009710D6"/>
    <w:rsid w:val="00972808"/>
    <w:rsid w:val="0097548A"/>
    <w:rsid w:val="00975CD2"/>
    <w:rsid w:val="009765AB"/>
    <w:rsid w:val="00980C1E"/>
    <w:rsid w:val="00985101"/>
    <w:rsid w:val="0098512F"/>
    <w:rsid w:val="00987A7F"/>
    <w:rsid w:val="00987C7B"/>
    <w:rsid w:val="00996852"/>
    <w:rsid w:val="009A5E66"/>
    <w:rsid w:val="009B0C47"/>
    <w:rsid w:val="009C141A"/>
    <w:rsid w:val="009C548D"/>
    <w:rsid w:val="009C6695"/>
    <w:rsid w:val="009C74AE"/>
    <w:rsid w:val="009E3D81"/>
    <w:rsid w:val="009E70C5"/>
    <w:rsid w:val="009F2074"/>
    <w:rsid w:val="009F2F53"/>
    <w:rsid w:val="009F66E2"/>
    <w:rsid w:val="00A00722"/>
    <w:rsid w:val="00A02D26"/>
    <w:rsid w:val="00A10AF0"/>
    <w:rsid w:val="00A12EA6"/>
    <w:rsid w:val="00A146BB"/>
    <w:rsid w:val="00A152BC"/>
    <w:rsid w:val="00A16429"/>
    <w:rsid w:val="00A170C5"/>
    <w:rsid w:val="00A243D8"/>
    <w:rsid w:val="00A3078D"/>
    <w:rsid w:val="00A35ACF"/>
    <w:rsid w:val="00A4208D"/>
    <w:rsid w:val="00A449E3"/>
    <w:rsid w:val="00A5743C"/>
    <w:rsid w:val="00A71D28"/>
    <w:rsid w:val="00A71FBA"/>
    <w:rsid w:val="00A85D34"/>
    <w:rsid w:val="00A9036F"/>
    <w:rsid w:val="00A94457"/>
    <w:rsid w:val="00AA191F"/>
    <w:rsid w:val="00AB5426"/>
    <w:rsid w:val="00AC3F4B"/>
    <w:rsid w:val="00AC4AB6"/>
    <w:rsid w:val="00AC7184"/>
    <w:rsid w:val="00AD298C"/>
    <w:rsid w:val="00AD2F11"/>
    <w:rsid w:val="00AD4C34"/>
    <w:rsid w:val="00AD7124"/>
    <w:rsid w:val="00AE2AFB"/>
    <w:rsid w:val="00AE33F7"/>
    <w:rsid w:val="00AF2A38"/>
    <w:rsid w:val="00AF5B4F"/>
    <w:rsid w:val="00B21A47"/>
    <w:rsid w:val="00B240FD"/>
    <w:rsid w:val="00B27D6D"/>
    <w:rsid w:val="00B305FD"/>
    <w:rsid w:val="00B30DCF"/>
    <w:rsid w:val="00B35171"/>
    <w:rsid w:val="00B365E8"/>
    <w:rsid w:val="00B37E15"/>
    <w:rsid w:val="00B41187"/>
    <w:rsid w:val="00B47451"/>
    <w:rsid w:val="00B50F21"/>
    <w:rsid w:val="00B54420"/>
    <w:rsid w:val="00B55366"/>
    <w:rsid w:val="00B61C62"/>
    <w:rsid w:val="00B73742"/>
    <w:rsid w:val="00B7444A"/>
    <w:rsid w:val="00B76E96"/>
    <w:rsid w:val="00B77803"/>
    <w:rsid w:val="00B86CD7"/>
    <w:rsid w:val="00B90A72"/>
    <w:rsid w:val="00B93291"/>
    <w:rsid w:val="00B97DB0"/>
    <w:rsid w:val="00BA2050"/>
    <w:rsid w:val="00BA4E56"/>
    <w:rsid w:val="00BB1E1B"/>
    <w:rsid w:val="00BD325E"/>
    <w:rsid w:val="00C0787C"/>
    <w:rsid w:val="00C1388A"/>
    <w:rsid w:val="00C15E47"/>
    <w:rsid w:val="00C24013"/>
    <w:rsid w:val="00C4553C"/>
    <w:rsid w:val="00C45907"/>
    <w:rsid w:val="00C630D9"/>
    <w:rsid w:val="00C64A5A"/>
    <w:rsid w:val="00C70CFB"/>
    <w:rsid w:val="00C7333E"/>
    <w:rsid w:val="00C7465E"/>
    <w:rsid w:val="00C779B7"/>
    <w:rsid w:val="00C903F3"/>
    <w:rsid w:val="00C92FB5"/>
    <w:rsid w:val="00C95687"/>
    <w:rsid w:val="00CA4998"/>
    <w:rsid w:val="00CB398D"/>
    <w:rsid w:val="00CC0DC3"/>
    <w:rsid w:val="00CC4E9B"/>
    <w:rsid w:val="00CD10AA"/>
    <w:rsid w:val="00CD281E"/>
    <w:rsid w:val="00CD296D"/>
    <w:rsid w:val="00CD2E1C"/>
    <w:rsid w:val="00CF2163"/>
    <w:rsid w:val="00CF21D9"/>
    <w:rsid w:val="00CF4296"/>
    <w:rsid w:val="00CF4E20"/>
    <w:rsid w:val="00CF7C84"/>
    <w:rsid w:val="00D04831"/>
    <w:rsid w:val="00D10C15"/>
    <w:rsid w:val="00D17DAE"/>
    <w:rsid w:val="00D228D2"/>
    <w:rsid w:val="00D2433D"/>
    <w:rsid w:val="00D257F8"/>
    <w:rsid w:val="00D26A55"/>
    <w:rsid w:val="00D27362"/>
    <w:rsid w:val="00D27587"/>
    <w:rsid w:val="00D321E0"/>
    <w:rsid w:val="00D347D6"/>
    <w:rsid w:val="00D4124F"/>
    <w:rsid w:val="00D52BF0"/>
    <w:rsid w:val="00D6136B"/>
    <w:rsid w:val="00D6219F"/>
    <w:rsid w:val="00D65CE5"/>
    <w:rsid w:val="00D66B58"/>
    <w:rsid w:val="00D724CA"/>
    <w:rsid w:val="00D814B5"/>
    <w:rsid w:val="00D816C4"/>
    <w:rsid w:val="00D835D8"/>
    <w:rsid w:val="00D83EFB"/>
    <w:rsid w:val="00D902E6"/>
    <w:rsid w:val="00D9220D"/>
    <w:rsid w:val="00D94C7F"/>
    <w:rsid w:val="00DA0F3F"/>
    <w:rsid w:val="00DA6694"/>
    <w:rsid w:val="00DA7190"/>
    <w:rsid w:val="00DA796B"/>
    <w:rsid w:val="00DB2872"/>
    <w:rsid w:val="00DC072C"/>
    <w:rsid w:val="00DC66A7"/>
    <w:rsid w:val="00DC746A"/>
    <w:rsid w:val="00DD75E5"/>
    <w:rsid w:val="00DF15FB"/>
    <w:rsid w:val="00DF2CD1"/>
    <w:rsid w:val="00DF301B"/>
    <w:rsid w:val="00DF5BDF"/>
    <w:rsid w:val="00E02000"/>
    <w:rsid w:val="00E0391A"/>
    <w:rsid w:val="00E11F9F"/>
    <w:rsid w:val="00E12C42"/>
    <w:rsid w:val="00E15FC2"/>
    <w:rsid w:val="00E1735A"/>
    <w:rsid w:val="00E17A75"/>
    <w:rsid w:val="00E23CED"/>
    <w:rsid w:val="00E2542E"/>
    <w:rsid w:val="00E25F94"/>
    <w:rsid w:val="00E35C49"/>
    <w:rsid w:val="00E35DDB"/>
    <w:rsid w:val="00E40DB0"/>
    <w:rsid w:val="00E41083"/>
    <w:rsid w:val="00E4128E"/>
    <w:rsid w:val="00E46C8F"/>
    <w:rsid w:val="00E53972"/>
    <w:rsid w:val="00E569E6"/>
    <w:rsid w:val="00E70FBD"/>
    <w:rsid w:val="00E71138"/>
    <w:rsid w:val="00E76A08"/>
    <w:rsid w:val="00E87F00"/>
    <w:rsid w:val="00E91AC6"/>
    <w:rsid w:val="00E95034"/>
    <w:rsid w:val="00E95522"/>
    <w:rsid w:val="00E96394"/>
    <w:rsid w:val="00EA2CEA"/>
    <w:rsid w:val="00EA4EDE"/>
    <w:rsid w:val="00EB142D"/>
    <w:rsid w:val="00EB14BB"/>
    <w:rsid w:val="00EB4D97"/>
    <w:rsid w:val="00EC38F4"/>
    <w:rsid w:val="00EC6380"/>
    <w:rsid w:val="00EC69ED"/>
    <w:rsid w:val="00EC7EC7"/>
    <w:rsid w:val="00EC7EC9"/>
    <w:rsid w:val="00ED4394"/>
    <w:rsid w:val="00ED4652"/>
    <w:rsid w:val="00ED7507"/>
    <w:rsid w:val="00EE3377"/>
    <w:rsid w:val="00EE6CB3"/>
    <w:rsid w:val="00EF1BE5"/>
    <w:rsid w:val="00EF5B2C"/>
    <w:rsid w:val="00F01E59"/>
    <w:rsid w:val="00F02B22"/>
    <w:rsid w:val="00F03511"/>
    <w:rsid w:val="00F157AB"/>
    <w:rsid w:val="00F17DFB"/>
    <w:rsid w:val="00F25987"/>
    <w:rsid w:val="00F25A74"/>
    <w:rsid w:val="00F27009"/>
    <w:rsid w:val="00F311D8"/>
    <w:rsid w:val="00F31302"/>
    <w:rsid w:val="00F334B6"/>
    <w:rsid w:val="00F356CD"/>
    <w:rsid w:val="00F36843"/>
    <w:rsid w:val="00F36A42"/>
    <w:rsid w:val="00F409C1"/>
    <w:rsid w:val="00F41417"/>
    <w:rsid w:val="00F41868"/>
    <w:rsid w:val="00F42F5D"/>
    <w:rsid w:val="00F44A1A"/>
    <w:rsid w:val="00F468C4"/>
    <w:rsid w:val="00F46DB8"/>
    <w:rsid w:val="00F51355"/>
    <w:rsid w:val="00F57987"/>
    <w:rsid w:val="00F64173"/>
    <w:rsid w:val="00F6773E"/>
    <w:rsid w:val="00F70660"/>
    <w:rsid w:val="00F73E38"/>
    <w:rsid w:val="00F7536C"/>
    <w:rsid w:val="00F77A22"/>
    <w:rsid w:val="00F77CB8"/>
    <w:rsid w:val="00F807F4"/>
    <w:rsid w:val="00F8203C"/>
    <w:rsid w:val="00F835F2"/>
    <w:rsid w:val="00F85F58"/>
    <w:rsid w:val="00F864E8"/>
    <w:rsid w:val="00F86C5C"/>
    <w:rsid w:val="00F875BF"/>
    <w:rsid w:val="00F944D3"/>
    <w:rsid w:val="00FA03F8"/>
    <w:rsid w:val="00FA0D4C"/>
    <w:rsid w:val="00FA3562"/>
    <w:rsid w:val="00FB475A"/>
    <w:rsid w:val="00FB5102"/>
    <w:rsid w:val="00FB67DA"/>
    <w:rsid w:val="00FC1D4A"/>
    <w:rsid w:val="00FC3C89"/>
    <w:rsid w:val="00FC78CD"/>
    <w:rsid w:val="00FD0B28"/>
    <w:rsid w:val="00FD187E"/>
    <w:rsid w:val="00FE0E22"/>
    <w:rsid w:val="00FF1CF8"/>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9E9C89"/>
  <w15:docId w15:val="{3460C983-518E-4139-972F-9A423E08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5687"/>
    <w:pPr>
      <w:tabs>
        <w:tab w:val="left" w:pos="567"/>
      </w:tabs>
      <w:spacing w:line="260" w:lineRule="exact"/>
    </w:pPr>
    <w:rPr>
      <w:sz w:val="22"/>
      <w:lang w:val="lv-LV" w:eastAsia="en-US"/>
    </w:rPr>
  </w:style>
  <w:style w:type="paragraph" w:styleId="Heading1">
    <w:name w:val="heading 1"/>
    <w:basedOn w:val="Normal"/>
    <w:next w:val="Normal"/>
    <w:link w:val="Heading1Char"/>
    <w:uiPriority w:val="9"/>
    <w:qFormat/>
    <w:rsid w:val="00C95687"/>
    <w:pPr>
      <w:spacing w:before="240" w:after="120"/>
      <w:ind w:left="357" w:hanging="357"/>
      <w:outlineLvl w:val="0"/>
    </w:pPr>
    <w:rPr>
      <w:b/>
      <w:caps/>
      <w:sz w:val="26"/>
      <w:lang w:val="en-US"/>
    </w:rPr>
  </w:style>
  <w:style w:type="paragraph" w:styleId="Heading2">
    <w:name w:val="heading 2"/>
    <w:basedOn w:val="Normal"/>
    <w:next w:val="Normal"/>
    <w:link w:val="Heading2Char"/>
    <w:uiPriority w:val="9"/>
    <w:qFormat/>
    <w:rsid w:val="00C95687"/>
    <w:pPr>
      <w:keepNext/>
      <w:spacing w:before="240" w:after="60"/>
      <w:outlineLvl w:val="1"/>
    </w:pPr>
    <w:rPr>
      <w:rFonts w:ascii="Helvetica" w:hAnsi="Helvetica"/>
      <w:b/>
      <w:i/>
      <w:sz w:val="24"/>
    </w:rPr>
  </w:style>
  <w:style w:type="paragraph" w:styleId="Heading3">
    <w:name w:val="heading 3"/>
    <w:basedOn w:val="Normal"/>
    <w:next w:val="Normal"/>
    <w:link w:val="Heading3Char"/>
    <w:qFormat/>
    <w:rsid w:val="00C95687"/>
    <w:pPr>
      <w:keepNext/>
      <w:keepLines/>
      <w:spacing w:before="120" w:after="80"/>
      <w:outlineLvl w:val="2"/>
    </w:pPr>
    <w:rPr>
      <w:b/>
      <w:kern w:val="28"/>
      <w:sz w:val="24"/>
      <w:lang w:val="en-US"/>
    </w:rPr>
  </w:style>
  <w:style w:type="paragraph" w:styleId="Heading4">
    <w:name w:val="heading 4"/>
    <w:basedOn w:val="Normal"/>
    <w:next w:val="Normal"/>
    <w:qFormat/>
    <w:rsid w:val="00846112"/>
    <w:pPr>
      <w:keepNext/>
      <w:jc w:val="both"/>
      <w:outlineLvl w:val="3"/>
    </w:pPr>
    <w:rPr>
      <w:b/>
      <w:noProof/>
    </w:rPr>
  </w:style>
  <w:style w:type="paragraph" w:styleId="Heading5">
    <w:name w:val="heading 5"/>
    <w:basedOn w:val="Normal"/>
    <w:next w:val="Normal"/>
    <w:link w:val="Heading5Char"/>
    <w:uiPriority w:val="9"/>
    <w:qFormat/>
    <w:rsid w:val="00C95687"/>
    <w:pPr>
      <w:keepNext/>
      <w:jc w:val="both"/>
      <w:outlineLvl w:val="4"/>
    </w:pPr>
    <w:rPr>
      <w:noProof/>
    </w:rPr>
  </w:style>
  <w:style w:type="paragraph" w:styleId="Heading6">
    <w:name w:val="heading 6"/>
    <w:basedOn w:val="Normal"/>
    <w:next w:val="Normal"/>
    <w:qFormat/>
    <w:rsid w:val="00846112"/>
    <w:pPr>
      <w:keepNext/>
      <w:tabs>
        <w:tab w:val="left" w:pos="-720"/>
        <w:tab w:val="left" w:pos="4536"/>
      </w:tabs>
      <w:suppressAutoHyphens/>
      <w:outlineLvl w:val="5"/>
    </w:pPr>
    <w:rPr>
      <w:i/>
    </w:rPr>
  </w:style>
  <w:style w:type="paragraph" w:styleId="Heading7">
    <w:name w:val="heading 7"/>
    <w:basedOn w:val="Normal"/>
    <w:next w:val="Normal"/>
    <w:qFormat/>
    <w:rsid w:val="00846112"/>
    <w:pPr>
      <w:keepNext/>
      <w:tabs>
        <w:tab w:val="left" w:pos="-720"/>
        <w:tab w:val="left" w:pos="4536"/>
      </w:tabs>
      <w:suppressAutoHyphens/>
      <w:jc w:val="both"/>
      <w:outlineLvl w:val="6"/>
    </w:pPr>
    <w:rPr>
      <w:i/>
    </w:rPr>
  </w:style>
  <w:style w:type="paragraph" w:styleId="Heading8">
    <w:name w:val="heading 8"/>
    <w:basedOn w:val="Normal"/>
    <w:next w:val="Normal"/>
    <w:qFormat/>
    <w:rsid w:val="00846112"/>
    <w:pPr>
      <w:keepNext/>
      <w:ind w:left="567" w:hanging="567"/>
      <w:jc w:val="both"/>
      <w:outlineLvl w:val="7"/>
    </w:pPr>
    <w:rPr>
      <w:b/>
      <w:i/>
    </w:rPr>
  </w:style>
  <w:style w:type="paragraph" w:styleId="Heading9">
    <w:name w:val="heading 9"/>
    <w:basedOn w:val="Normal"/>
    <w:next w:val="Normal"/>
    <w:qFormat/>
    <w:rsid w:val="00846112"/>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687"/>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C95687"/>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846112"/>
  </w:style>
  <w:style w:type="character" w:styleId="Hyperlink">
    <w:name w:val="Hyperlink"/>
    <w:uiPriority w:val="99"/>
    <w:rsid w:val="00846112"/>
    <w:rPr>
      <w:color w:val="0000FF"/>
      <w:u w:val="single"/>
    </w:rPr>
  </w:style>
  <w:style w:type="paragraph" w:customStyle="1" w:styleId="EMEAEnBodyText">
    <w:name w:val="EMEA En Body Text"/>
    <w:basedOn w:val="Normal"/>
    <w:rsid w:val="00846112"/>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C95687"/>
    <w:rPr>
      <w:rFonts w:ascii="Tahoma" w:hAnsi="Tahoma" w:cs="Tahoma"/>
      <w:sz w:val="16"/>
      <w:szCs w:val="16"/>
    </w:rPr>
  </w:style>
  <w:style w:type="character" w:styleId="FollowedHyperlink">
    <w:name w:val="FollowedHyperlink"/>
    <w:uiPriority w:val="99"/>
    <w:rsid w:val="00846112"/>
    <w:rPr>
      <w:color w:val="800080"/>
      <w:u w:val="single"/>
    </w:rPr>
  </w:style>
  <w:style w:type="character" w:styleId="CommentReference">
    <w:name w:val="annotation reference"/>
    <w:uiPriority w:val="99"/>
    <w:unhideWhenUsed/>
    <w:rsid w:val="00F468C4"/>
    <w:rPr>
      <w:sz w:val="16"/>
      <w:szCs w:val="16"/>
    </w:rPr>
  </w:style>
  <w:style w:type="paragraph" w:styleId="CommentText">
    <w:name w:val="annotation text"/>
    <w:basedOn w:val="Normal"/>
    <w:link w:val="CommentTextChar1"/>
    <w:uiPriority w:val="99"/>
    <w:unhideWhenUsed/>
    <w:rsid w:val="00C95687"/>
    <w:rPr>
      <w:snapToGrid w:val="0"/>
      <w:sz w:val="20"/>
      <w:lang w:val="en-GB" w:eastAsia="zh-CN"/>
    </w:rPr>
  </w:style>
  <w:style w:type="character" w:customStyle="1" w:styleId="CommentTextChar">
    <w:name w:val="Comment Text Char"/>
    <w:uiPriority w:val="99"/>
    <w:rsid w:val="00F468C4"/>
    <w:rPr>
      <w:rFonts w:asciiTheme="minorHAnsi" w:eastAsiaTheme="minorEastAsia" w:hAnsiTheme="minorHAnsi" w:cstheme="minorBidi"/>
      <w:lang w:eastAsia="ja-JP"/>
    </w:rPr>
  </w:style>
  <w:style w:type="character" w:customStyle="1" w:styleId="CommentTextChar1">
    <w:name w:val="Comment Text Char1"/>
    <w:link w:val="CommentText"/>
    <w:uiPriority w:val="99"/>
    <w:rsid w:val="00F468C4"/>
    <w:rPr>
      <w:snapToGrid w:val="0"/>
      <w:lang w:eastAsia="zh-CN"/>
    </w:rPr>
  </w:style>
  <w:style w:type="paragraph" w:customStyle="1" w:styleId="Default">
    <w:name w:val="Default"/>
    <w:rsid w:val="00C95687"/>
    <w:pPr>
      <w:widowControl w:val="0"/>
      <w:autoSpaceDE w:val="0"/>
      <w:autoSpaceDN w:val="0"/>
      <w:adjustRightInd w:val="0"/>
    </w:pPr>
    <w:rPr>
      <w:color w:val="000000"/>
      <w:sz w:val="24"/>
      <w:szCs w:val="24"/>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paragraph" w:customStyle="1" w:styleId="CM5">
    <w:name w:val="CM5"/>
    <w:basedOn w:val="Default"/>
    <w:next w:val="Default"/>
    <w:uiPriority w:val="99"/>
    <w:rsid w:val="0077688D"/>
    <w:pPr>
      <w:spacing w:after="263"/>
    </w:pPr>
    <w:rPr>
      <w:color w:val="auto"/>
    </w:rPr>
  </w:style>
  <w:style w:type="paragraph" w:styleId="ListParagraph">
    <w:name w:val="List Paragraph"/>
    <w:basedOn w:val="Normal"/>
    <w:uiPriority w:val="34"/>
    <w:qFormat/>
    <w:rsid w:val="00C95687"/>
    <w:pPr>
      <w:tabs>
        <w:tab w:val="clear" w:pos="567"/>
      </w:tabs>
      <w:spacing w:line="240" w:lineRule="auto"/>
      <w:ind w:left="720"/>
      <w:contextualSpacing/>
    </w:pPr>
    <w:rPr>
      <w:rFonts w:ascii="Calibri" w:hAnsi="Calibri"/>
      <w:sz w:val="24"/>
      <w:szCs w:val="24"/>
      <w:lang w:val="en-GB" w:eastAsia="ja-JP"/>
    </w:rPr>
  </w:style>
  <w:style w:type="character" w:customStyle="1" w:styleId="FooterChar">
    <w:name w:val="Footer Char"/>
    <w:basedOn w:val="DefaultParagraphFont"/>
    <w:link w:val="Footer"/>
    <w:uiPriority w:val="99"/>
    <w:rsid w:val="00D724CA"/>
    <w:rPr>
      <w:rFonts w:ascii="Helvetica" w:hAnsi="Helvetica"/>
      <w:sz w:val="16"/>
      <w:lang w:val="lv-LV" w:eastAsia="en-US"/>
    </w:rPr>
  </w:style>
  <w:style w:type="character" w:customStyle="1" w:styleId="Heading1Char">
    <w:name w:val="Heading 1 Char"/>
    <w:basedOn w:val="DefaultParagraphFont"/>
    <w:link w:val="Heading1"/>
    <w:uiPriority w:val="9"/>
    <w:rsid w:val="0015033E"/>
    <w:rPr>
      <w:b/>
      <w:caps/>
      <w:sz w:val="26"/>
      <w:lang w:val="en-US" w:eastAsia="en-US"/>
    </w:rPr>
  </w:style>
  <w:style w:type="character" w:customStyle="1" w:styleId="Heading5Char">
    <w:name w:val="Heading 5 Char"/>
    <w:basedOn w:val="DefaultParagraphFont"/>
    <w:link w:val="Heading5"/>
    <w:uiPriority w:val="9"/>
    <w:rsid w:val="0015033E"/>
    <w:rPr>
      <w:noProof/>
      <w:sz w:val="22"/>
      <w:lang w:val="lv-LV" w:eastAsia="en-US"/>
    </w:rPr>
  </w:style>
  <w:style w:type="character" w:customStyle="1" w:styleId="Heading3Char">
    <w:name w:val="Heading 3 Char"/>
    <w:basedOn w:val="DefaultParagraphFont"/>
    <w:link w:val="Heading3"/>
    <w:rsid w:val="0015033E"/>
    <w:rPr>
      <w:b/>
      <w:kern w:val="28"/>
      <w:sz w:val="24"/>
      <w:lang w:val="en-US" w:eastAsia="en-US"/>
    </w:rPr>
  </w:style>
  <w:style w:type="character" w:customStyle="1" w:styleId="Heading2Char">
    <w:name w:val="Heading 2 Char"/>
    <w:basedOn w:val="DefaultParagraphFont"/>
    <w:link w:val="Heading2"/>
    <w:uiPriority w:val="9"/>
    <w:rsid w:val="0015033E"/>
    <w:rPr>
      <w:rFonts w:ascii="Helvetica" w:hAnsi="Helvetica"/>
      <w:b/>
      <w:i/>
      <w:sz w:val="24"/>
      <w:lang w:val="lv-LV" w:eastAsia="en-US"/>
    </w:rPr>
  </w:style>
  <w:style w:type="character" w:customStyle="1" w:styleId="BalloonTextChar">
    <w:name w:val="Balloon Text Char"/>
    <w:basedOn w:val="DefaultParagraphFont"/>
    <w:link w:val="BalloonText"/>
    <w:uiPriority w:val="99"/>
    <w:semiHidden/>
    <w:rsid w:val="0015033E"/>
    <w:rPr>
      <w:rFonts w:ascii="Tahoma" w:hAnsi="Tahoma" w:cs="Tahoma"/>
      <w:sz w:val="16"/>
      <w:szCs w:val="16"/>
      <w:lang w:val="lv-LV" w:eastAsia="en-US"/>
    </w:rPr>
  </w:style>
  <w:style w:type="paragraph" w:styleId="CommentSubject">
    <w:name w:val="annotation subject"/>
    <w:basedOn w:val="CommentText"/>
    <w:next w:val="CommentText"/>
    <w:link w:val="CommentSubjectChar"/>
    <w:uiPriority w:val="99"/>
    <w:unhideWhenUsed/>
    <w:rsid w:val="00C95687"/>
    <w:pPr>
      <w:tabs>
        <w:tab w:val="clear" w:pos="567"/>
      </w:tabs>
      <w:spacing w:line="240" w:lineRule="auto"/>
    </w:pPr>
    <w:rPr>
      <w:rFonts w:asciiTheme="minorHAnsi" w:eastAsiaTheme="minorEastAsia" w:hAnsiTheme="minorHAnsi" w:cstheme="minorBidi"/>
      <w:b/>
      <w:bCs/>
      <w:snapToGrid/>
      <w:lang w:eastAsia="ja-JP"/>
    </w:rPr>
  </w:style>
  <w:style w:type="character" w:customStyle="1" w:styleId="CommentSubjectChar">
    <w:name w:val="Comment Subject Char"/>
    <w:basedOn w:val="CommentTextChar1"/>
    <w:link w:val="CommentSubject"/>
    <w:uiPriority w:val="99"/>
    <w:rsid w:val="0015033E"/>
    <w:rPr>
      <w:rFonts w:asciiTheme="minorHAnsi" w:eastAsiaTheme="minorEastAsia" w:hAnsiTheme="minorHAnsi" w:cstheme="minorBidi"/>
      <w:b/>
      <w:bCs/>
      <w:snapToGrid w:val="0"/>
      <w:lang w:eastAsia="ja-JP"/>
    </w:rPr>
  </w:style>
  <w:style w:type="paragraph" w:styleId="Revision">
    <w:name w:val="Revision"/>
    <w:hidden/>
    <w:uiPriority w:val="99"/>
    <w:semiHidden/>
    <w:rsid w:val="00C95687"/>
    <w:rPr>
      <w:rFonts w:asciiTheme="minorHAnsi" w:eastAsiaTheme="minorEastAsia" w:hAnsiTheme="minorHAnsi" w:cstheme="minorBidi"/>
      <w:sz w:val="24"/>
      <w:szCs w:val="24"/>
      <w:lang w:eastAsia="ja-JP"/>
    </w:rPr>
  </w:style>
  <w:style w:type="character" w:customStyle="1" w:styleId="HeaderChar">
    <w:name w:val="Header Char"/>
    <w:basedOn w:val="DefaultParagraphFont"/>
    <w:link w:val="Header"/>
    <w:uiPriority w:val="99"/>
    <w:rsid w:val="0015033E"/>
    <w:rPr>
      <w:rFonts w:ascii="Helvetica" w:hAnsi="Helvetica"/>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styles" Target="styles.xml"/><Relationship Id="rId9" Type="http://schemas.openxmlformats.org/officeDocument/2006/relationships/hyperlink" Target="https://www.zva.gov.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36F70-7A41-4021-85CE-96A56F49A483}">
  <ds:schemaRefs>
    <ds:schemaRef ds:uri="http://schemas.openxmlformats.org/officeDocument/2006/bibliography"/>
  </ds:schemaRefs>
</ds:datastoreItem>
</file>

<file path=customXml/itemProps2.xml><?xml version="1.0" encoding="utf-8"?>
<ds:datastoreItem xmlns:ds="http://schemas.openxmlformats.org/officeDocument/2006/customXml" ds:itemID="{B1AD9A18-3A81-4293-96C0-2F99370C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6767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Hreferralspccleanlv</vt:lpstr>
      <vt:lpstr>Hreferralspccleanlv</vt:lpstr>
    </vt:vector>
  </TitlesOfParts>
  <Company>EMEA</Company>
  <LinksUpToDate>false</LinksUpToDate>
  <CharactersWithSpaces>7798</CharactersWithSpaces>
  <SharedDoc>false</SharedDoc>
  <HLinks>
    <vt:vector size="12" baseType="variant">
      <vt:variant>
        <vt:i4>6422591</vt:i4>
      </vt:variant>
      <vt:variant>
        <vt:i4>3</vt:i4>
      </vt:variant>
      <vt:variant>
        <vt:i4>0</vt:i4>
      </vt:variant>
      <vt:variant>
        <vt:i4>5</vt:i4>
      </vt:variant>
      <vt:variant>
        <vt:lpwstr>http://www.zva.gov.lv/</vt:lpwstr>
      </vt:variant>
      <vt:variant>
        <vt:lpwstr/>
      </vt: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lastModifiedBy>Skaidrīte Lapsenīte</cp:lastModifiedBy>
  <cp:revision>4</cp:revision>
  <cp:lastPrinted>2003-10-21T09:46:00Z</cp:lastPrinted>
  <dcterms:created xsi:type="dcterms:W3CDTF">2019-11-28T15:15:00Z</dcterms:created>
  <dcterms:modified xsi:type="dcterms:W3CDTF">2020-04-17T09:44:00Z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