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52" w:rsidRPr="00853A46" w:rsidRDefault="00BC3152" w:rsidP="00D33814">
      <w:pPr>
        <w:jc w:val="center"/>
        <w:rPr>
          <w:b/>
          <w:sz w:val="22"/>
          <w:szCs w:val="22"/>
          <w:lang w:val="lv-LV"/>
        </w:rPr>
      </w:pPr>
    </w:p>
    <w:p w:rsidR="00D33814" w:rsidRPr="00853A46" w:rsidRDefault="00D33814" w:rsidP="00D33814">
      <w:pPr>
        <w:jc w:val="center"/>
        <w:rPr>
          <w:b/>
          <w:sz w:val="22"/>
          <w:szCs w:val="22"/>
          <w:lang w:val="lv-LV"/>
        </w:rPr>
      </w:pPr>
      <w:r w:rsidRPr="00853A46">
        <w:rPr>
          <w:b/>
          <w:sz w:val="22"/>
          <w:szCs w:val="22"/>
          <w:lang w:val="lv-LV"/>
        </w:rPr>
        <w:t xml:space="preserve">Lietošanas </w:t>
      </w:r>
      <w:smartTag w:uri="schemas-tilde-lv/tildestengine" w:element="veidnes">
        <w:smartTagPr>
          <w:attr w:name="id" w:val="-1"/>
          <w:attr w:name="baseform" w:val="instrukcija"/>
          <w:attr w:name="text" w:val="instrukcija"/>
        </w:smartTagPr>
        <w:r w:rsidRPr="00853A46">
          <w:rPr>
            <w:b/>
            <w:sz w:val="22"/>
            <w:szCs w:val="22"/>
            <w:lang w:val="lv-LV"/>
          </w:rPr>
          <w:t>instrukcija</w:t>
        </w:r>
      </w:smartTag>
      <w:r w:rsidRPr="00853A46">
        <w:rPr>
          <w:b/>
          <w:sz w:val="22"/>
          <w:szCs w:val="22"/>
          <w:lang w:val="lv-LV"/>
        </w:rPr>
        <w:t>: informācija lietotājam</w:t>
      </w:r>
    </w:p>
    <w:p w:rsidR="00367614" w:rsidRPr="00853A46" w:rsidRDefault="00367614" w:rsidP="00514307">
      <w:pPr>
        <w:jc w:val="center"/>
        <w:rPr>
          <w:sz w:val="22"/>
          <w:szCs w:val="22"/>
          <w:lang w:val="lv-LV"/>
        </w:rPr>
      </w:pPr>
    </w:p>
    <w:p w:rsidR="001D5C1F" w:rsidRPr="00853A46" w:rsidRDefault="001D5C1F" w:rsidP="00514307">
      <w:pPr>
        <w:jc w:val="center"/>
        <w:rPr>
          <w:b/>
          <w:sz w:val="22"/>
          <w:szCs w:val="22"/>
          <w:lang w:val="lv-LV"/>
        </w:rPr>
      </w:pPr>
      <w:r w:rsidRPr="00853A46">
        <w:rPr>
          <w:b/>
          <w:bCs/>
          <w:iCs/>
          <w:sz w:val="22"/>
          <w:szCs w:val="22"/>
          <w:lang w:val="lv-LV"/>
        </w:rPr>
        <w:t>Terbi</w:t>
      </w:r>
      <w:r w:rsidR="00695A3A" w:rsidRPr="00853A46">
        <w:rPr>
          <w:b/>
          <w:bCs/>
          <w:iCs/>
          <w:sz w:val="22"/>
          <w:szCs w:val="22"/>
          <w:lang w:val="lv-LV"/>
        </w:rPr>
        <w:t>tal</w:t>
      </w:r>
      <w:r w:rsidR="00514307" w:rsidRPr="00853A46">
        <w:rPr>
          <w:b/>
          <w:sz w:val="22"/>
          <w:szCs w:val="22"/>
          <w:lang w:val="lv-LV"/>
        </w:rPr>
        <w:t xml:space="preserve"> 10 </w:t>
      </w:r>
      <w:r w:rsidRPr="00853A46">
        <w:rPr>
          <w:b/>
          <w:sz w:val="22"/>
          <w:szCs w:val="22"/>
          <w:lang w:val="lv-LV"/>
        </w:rPr>
        <w:t>mg/g krēms</w:t>
      </w:r>
    </w:p>
    <w:p w:rsidR="00514307" w:rsidRPr="00853A46" w:rsidRDefault="00514307" w:rsidP="00514307">
      <w:pPr>
        <w:jc w:val="center"/>
        <w:rPr>
          <w:i/>
          <w:sz w:val="22"/>
          <w:szCs w:val="22"/>
          <w:lang w:val="lv-LV"/>
        </w:rPr>
      </w:pPr>
    </w:p>
    <w:p w:rsidR="001D5C1F" w:rsidRPr="00853A46" w:rsidRDefault="001D5C1F" w:rsidP="00514307">
      <w:pPr>
        <w:jc w:val="center"/>
        <w:rPr>
          <w:i/>
          <w:sz w:val="22"/>
          <w:szCs w:val="22"/>
          <w:lang w:val="lv-LV"/>
        </w:rPr>
      </w:pPr>
      <w:r w:rsidRPr="00853A46">
        <w:rPr>
          <w:i/>
          <w:sz w:val="22"/>
          <w:szCs w:val="22"/>
          <w:lang w:val="lv-LV"/>
        </w:rPr>
        <w:t>Terbinafini hydrochloridum</w:t>
      </w:r>
    </w:p>
    <w:p w:rsidR="001D5C1F" w:rsidRPr="00853A46" w:rsidRDefault="001D5C1F" w:rsidP="00514307">
      <w:pPr>
        <w:jc w:val="center"/>
        <w:rPr>
          <w:i/>
          <w:sz w:val="22"/>
          <w:szCs w:val="22"/>
          <w:lang w:val="lv-LV"/>
        </w:rPr>
      </w:pPr>
    </w:p>
    <w:p w:rsidR="001D5C1F" w:rsidRPr="00853A46" w:rsidRDefault="00FF6666" w:rsidP="00514307">
      <w:pPr>
        <w:rPr>
          <w:sz w:val="22"/>
          <w:szCs w:val="22"/>
          <w:lang w:val="lv-LV"/>
        </w:rPr>
      </w:pPr>
      <w:r w:rsidRPr="00853A46">
        <w:rPr>
          <w:b/>
          <w:sz w:val="22"/>
          <w:szCs w:val="22"/>
          <w:lang w:val="lv-LV"/>
        </w:rPr>
        <w:t>Pirms šo zāļu lietošanas u</w:t>
      </w:r>
      <w:r w:rsidR="001D5C1F" w:rsidRPr="00853A46">
        <w:rPr>
          <w:b/>
          <w:sz w:val="22"/>
          <w:szCs w:val="22"/>
          <w:lang w:val="lv-LV"/>
        </w:rPr>
        <w:t>zmanīgi izlasiet visu instrukciju, jo tā satur Jums svarīgu informāciju.</w:t>
      </w:r>
    </w:p>
    <w:p w:rsidR="00FF6666" w:rsidRPr="00853A46" w:rsidRDefault="00FF6666" w:rsidP="00FF6666">
      <w:pPr>
        <w:numPr>
          <w:ilvl w:val="12"/>
          <w:numId w:val="0"/>
        </w:numPr>
        <w:rPr>
          <w:sz w:val="22"/>
          <w:szCs w:val="22"/>
          <w:lang w:val="lv-LV"/>
        </w:rPr>
      </w:pPr>
      <w:r w:rsidRPr="00853A46">
        <w:rPr>
          <w:sz w:val="22"/>
          <w:szCs w:val="22"/>
          <w:lang w:val="lv-LV"/>
        </w:rPr>
        <w:t>Vienmēr lietojiet šīs zāles tieši tā, kā aprakstīts šajā instrukcijā, vai arī tā, kā ārsts vai farmaceits</w:t>
      </w:r>
      <w:r w:rsidR="00CF3A93" w:rsidRPr="00853A46">
        <w:rPr>
          <w:sz w:val="22"/>
          <w:szCs w:val="22"/>
          <w:lang w:val="lv-LV"/>
        </w:rPr>
        <w:t xml:space="preserve"> Jums teicis</w:t>
      </w:r>
      <w:r w:rsidRPr="00853A46">
        <w:rPr>
          <w:sz w:val="22"/>
          <w:szCs w:val="22"/>
          <w:lang w:val="lv-LV"/>
        </w:rPr>
        <w:t>.</w:t>
      </w:r>
    </w:p>
    <w:p w:rsidR="001D5C1F" w:rsidRPr="00853A46" w:rsidRDefault="001D5C1F" w:rsidP="00D567F6">
      <w:pPr>
        <w:numPr>
          <w:ilvl w:val="0"/>
          <w:numId w:val="5"/>
        </w:numPr>
        <w:ind w:left="567" w:hanging="567"/>
        <w:rPr>
          <w:sz w:val="22"/>
          <w:szCs w:val="22"/>
          <w:lang w:val="lv-LV"/>
        </w:rPr>
      </w:pPr>
      <w:r w:rsidRPr="00853A46">
        <w:rPr>
          <w:sz w:val="22"/>
          <w:szCs w:val="22"/>
          <w:lang w:val="lv-LV"/>
        </w:rPr>
        <w:t>Saglabājiet šo instrukciju! Iespējams, ka vēlāk to vajadzēs pārlasīt.</w:t>
      </w:r>
    </w:p>
    <w:p w:rsidR="001D5C1F" w:rsidRPr="00853A46" w:rsidRDefault="001D5C1F" w:rsidP="00D567F6">
      <w:pPr>
        <w:numPr>
          <w:ilvl w:val="0"/>
          <w:numId w:val="5"/>
        </w:numPr>
        <w:ind w:left="567" w:hanging="567"/>
        <w:rPr>
          <w:sz w:val="22"/>
          <w:szCs w:val="22"/>
          <w:lang w:val="lv-LV"/>
        </w:rPr>
      </w:pPr>
      <w:r w:rsidRPr="00853A46">
        <w:rPr>
          <w:sz w:val="22"/>
          <w:szCs w:val="22"/>
          <w:lang w:val="lv-LV"/>
        </w:rPr>
        <w:t xml:space="preserve">Ja Jums </w:t>
      </w:r>
      <w:r w:rsidR="00C4200D" w:rsidRPr="00853A46">
        <w:rPr>
          <w:sz w:val="22"/>
          <w:szCs w:val="22"/>
          <w:lang w:val="lv-LV"/>
        </w:rPr>
        <w:t>nepieciešama</w:t>
      </w:r>
      <w:r w:rsidRPr="00853A46">
        <w:rPr>
          <w:sz w:val="22"/>
          <w:szCs w:val="22"/>
          <w:lang w:val="lv-LV"/>
        </w:rPr>
        <w:t xml:space="preserve"> papildu informācija vai padoms, vaicājiet</w:t>
      </w:r>
      <w:r w:rsidR="004419B1" w:rsidRPr="00853A46">
        <w:rPr>
          <w:sz w:val="22"/>
          <w:szCs w:val="22"/>
          <w:lang w:val="lv-LV"/>
        </w:rPr>
        <w:t xml:space="preserve"> </w:t>
      </w:r>
      <w:r w:rsidRPr="00853A46">
        <w:rPr>
          <w:sz w:val="22"/>
          <w:szCs w:val="22"/>
          <w:lang w:val="lv-LV"/>
        </w:rPr>
        <w:t>farmaceitam.</w:t>
      </w:r>
    </w:p>
    <w:p w:rsidR="00B0517F" w:rsidRPr="00853A46" w:rsidRDefault="00C4200D" w:rsidP="00D567F6">
      <w:pPr>
        <w:numPr>
          <w:ilvl w:val="0"/>
          <w:numId w:val="5"/>
        </w:numPr>
        <w:ind w:left="567" w:hanging="567"/>
        <w:rPr>
          <w:sz w:val="22"/>
          <w:szCs w:val="22"/>
          <w:lang w:val="lv-LV"/>
        </w:rPr>
      </w:pPr>
      <w:r w:rsidRPr="00853A46">
        <w:rPr>
          <w:sz w:val="22"/>
          <w:szCs w:val="22"/>
          <w:lang w:val="lv-LV"/>
        </w:rPr>
        <w:t>Ja Jums rodas jebkādas blakusparādības, konsultējieties ar ārstu vai farmaceitu. Tas attiecas arī uz iespējamajām blakusparādībām, kas nav minētas šajā instrukcijā</w:t>
      </w:r>
      <w:r w:rsidR="008A7009" w:rsidRPr="00853A46">
        <w:rPr>
          <w:sz w:val="22"/>
          <w:szCs w:val="22"/>
          <w:lang w:val="lv-LV"/>
        </w:rPr>
        <w:t>.</w:t>
      </w:r>
      <w:r w:rsidRPr="00853A46">
        <w:rPr>
          <w:sz w:val="22"/>
          <w:szCs w:val="22"/>
          <w:lang w:val="lv-LV"/>
        </w:rPr>
        <w:t xml:space="preserve"> Skatīt 4. </w:t>
      </w:r>
      <w:r w:rsidR="00B0517F" w:rsidRPr="00853A46">
        <w:rPr>
          <w:sz w:val="22"/>
          <w:szCs w:val="22"/>
          <w:lang w:val="lv-LV"/>
        </w:rPr>
        <w:t>p</w:t>
      </w:r>
      <w:r w:rsidRPr="00853A46">
        <w:rPr>
          <w:sz w:val="22"/>
          <w:szCs w:val="22"/>
          <w:lang w:val="lv-LV"/>
        </w:rPr>
        <w:t>unktu</w:t>
      </w:r>
      <w:r w:rsidR="00B0517F" w:rsidRPr="00853A46">
        <w:rPr>
          <w:sz w:val="22"/>
          <w:szCs w:val="22"/>
          <w:lang w:val="lv-LV"/>
        </w:rPr>
        <w:t>.</w:t>
      </w:r>
    </w:p>
    <w:p w:rsidR="00B0517F" w:rsidRPr="00853A46" w:rsidRDefault="00B0517F" w:rsidP="00B0517F">
      <w:pPr>
        <w:numPr>
          <w:ilvl w:val="0"/>
          <w:numId w:val="6"/>
        </w:numPr>
        <w:ind w:left="567" w:hanging="567"/>
        <w:rPr>
          <w:sz w:val="22"/>
          <w:szCs w:val="22"/>
          <w:lang w:val="lv-LV"/>
        </w:rPr>
      </w:pPr>
      <w:r w:rsidRPr="00853A46">
        <w:rPr>
          <w:sz w:val="22"/>
          <w:szCs w:val="22"/>
          <w:lang w:val="lv-LV"/>
        </w:rPr>
        <w:t xml:space="preserve">Ja pēc 14 dienām </w:t>
      </w:r>
      <w:r w:rsidR="00CF3A93" w:rsidRPr="00853A46">
        <w:rPr>
          <w:sz w:val="22"/>
          <w:szCs w:val="22"/>
          <w:lang w:val="lv-LV"/>
        </w:rPr>
        <w:t>nejūtaties labāk vai jūtaties sliktāk</w:t>
      </w:r>
      <w:r w:rsidRPr="00853A46">
        <w:rPr>
          <w:sz w:val="22"/>
          <w:szCs w:val="22"/>
          <w:lang w:val="lv-LV"/>
        </w:rPr>
        <w:t>, Jums jākonsultējas ar ārstu.</w:t>
      </w:r>
    </w:p>
    <w:p w:rsidR="001D5C1F" w:rsidRPr="00853A46" w:rsidRDefault="001D5C1F" w:rsidP="00514307">
      <w:pPr>
        <w:rPr>
          <w:sz w:val="22"/>
          <w:szCs w:val="22"/>
          <w:lang w:val="lv-LV"/>
        </w:rPr>
      </w:pPr>
    </w:p>
    <w:p w:rsidR="001D5C1F" w:rsidRPr="00853A46" w:rsidRDefault="001D5C1F" w:rsidP="00514307">
      <w:pPr>
        <w:rPr>
          <w:sz w:val="22"/>
          <w:szCs w:val="22"/>
          <w:lang w:val="lv-LV"/>
        </w:rPr>
      </w:pPr>
      <w:r w:rsidRPr="00853A46">
        <w:rPr>
          <w:b/>
          <w:sz w:val="22"/>
          <w:szCs w:val="22"/>
          <w:lang w:val="lv-LV"/>
        </w:rPr>
        <w:t>Šajā instrukcijā var uzzināt</w:t>
      </w:r>
      <w:r w:rsidRPr="00853A46">
        <w:rPr>
          <w:b/>
          <w:bCs/>
          <w:sz w:val="22"/>
          <w:szCs w:val="22"/>
          <w:lang w:val="lv-LV"/>
        </w:rPr>
        <w:t>:</w:t>
      </w:r>
    </w:p>
    <w:p w:rsidR="001D5C1F" w:rsidRPr="00853A46" w:rsidRDefault="001D5C1F" w:rsidP="00514307">
      <w:pPr>
        <w:rPr>
          <w:sz w:val="22"/>
          <w:szCs w:val="22"/>
          <w:highlight w:val="yellow"/>
          <w:lang w:val="lv-LV"/>
        </w:rPr>
      </w:pPr>
      <w:r w:rsidRPr="00853A46">
        <w:rPr>
          <w:sz w:val="22"/>
          <w:szCs w:val="22"/>
          <w:lang w:val="lv-LV"/>
        </w:rPr>
        <w:t>1.</w:t>
      </w:r>
      <w:r w:rsidRPr="00853A46">
        <w:rPr>
          <w:sz w:val="22"/>
          <w:szCs w:val="22"/>
          <w:lang w:val="lv-LV"/>
        </w:rPr>
        <w:tab/>
        <w:t xml:space="preserve">Kas ir </w:t>
      </w:r>
      <w:r w:rsidRPr="00853A46">
        <w:rPr>
          <w:iCs/>
          <w:sz w:val="22"/>
          <w:szCs w:val="22"/>
          <w:lang w:val="lv-LV"/>
        </w:rPr>
        <w:t>Terbi</w:t>
      </w:r>
      <w:r w:rsidR="00695A3A" w:rsidRPr="00853A46">
        <w:rPr>
          <w:iCs/>
          <w:sz w:val="22"/>
          <w:szCs w:val="22"/>
          <w:lang w:val="lv-LV"/>
        </w:rPr>
        <w:t>tal</w:t>
      </w:r>
      <w:r w:rsidRPr="00853A46">
        <w:rPr>
          <w:sz w:val="22"/>
          <w:szCs w:val="22"/>
          <w:lang w:val="lv-LV"/>
        </w:rPr>
        <w:t xml:space="preserve"> un kādam nolūkam to lieto</w:t>
      </w:r>
    </w:p>
    <w:p w:rsidR="001D5C1F" w:rsidRPr="00853A46" w:rsidRDefault="001D5C1F" w:rsidP="00514307">
      <w:pPr>
        <w:rPr>
          <w:sz w:val="22"/>
          <w:szCs w:val="22"/>
          <w:lang w:val="lv-LV"/>
        </w:rPr>
      </w:pPr>
      <w:r w:rsidRPr="00853A46">
        <w:rPr>
          <w:sz w:val="22"/>
          <w:szCs w:val="22"/>
          <w:lang w:val="lv-LV"/>
        </w:rPr>
        <w:t>2.</w:t>
      </w:r>
      <w:r w:rsidRPr="00853A46">
        <w:rPr>
          <w:sz w:val="22"/>
          <w:szCs w:val="22"/>
          <w:lang w:val="lv-LV"/>
        </w:rPr>
        <w:tab/>
      </w:r>
      <w:r w:rsidR="008A7009" w:rsidRPr="00853A46">
        <w:rPr>
          <w:sz w:val="22"/>
          <w:szCs w:val="22"/>
          <w:lang w:val="lv-LV"/>
        </w:rPr>
        <w:t>Kas Jums jāzina p</w:t>
      </w:r>
      <w:r w:rsidRPr="00853A46">
        <w:rPr>
          <w:sz w:val="22"/>
          <w:szCs w:val="22"/>
          <w:lang w:val="lv-LV"/>
        </w:rPr>
        <w:t xml:space="preserve">irms </w:t>
      </w:r>
      <w:r w:rsidRPr="00853A46">
        <w:rPr>
          <w:iCs/>
          <w:sz w:val="22"/>
          <w:szCs w:val="22"/>
          <w:lang w:val="lv-LV"/>
        </w:rPr>
        <w:t>Terbi</w:t>
      </w:r>
      <w:r w:rsidR="00695A3A" w:rsidRPr="00853A46">
        <w:rPr>
          <w:iCs/>
          <w:sz w:val="22"/>
          <w:szCs w:val="22"/>
          <w:lang w:val="lv-LV"/>
        </w:rPr>
        <w:t>tal</w:t>
      </w:r>
      <w:r w:rsidRPr="00853A46">
        <w:rPr>
          <w:sz w:val="22"/>
          <w:szCs w:val="22"/>
          <w:lang w:val="lv-LV"/>
        </w:rPr>
        <w:t xml:space="preserve"> lietošanas</w:t>
      </w:r>
    </w:p>
    <w:p w:rsidR="001D5C1F" w:rsidRPr="00853A46" w:rsidRDefault="001D5C1F" w:rsidP="00514307">
      <w:pPr>
        <w:rPr>
          <w:sz w:val="22"/>
          <w:szCs w:val="22"/>
          <w:lang w:val="lv-LV"/>
        </w:rPr>
      </w:pPr>
      <w:r w:rsidRPr="00853A46">
        <w:rPr>
          <w:sz w:val="22"/>
          <w:szCs w:val="22"/>
          <w:lang w:val="lv-LV"/>
        </w:rPr>
        <w:t>3.</w:t>
      </w:r>
      <w:r w:rsidRPr="00853A46">
        <w:rPr>
          <w:sz w:val="22"/>
          <w:szCs w:val="22"/>
          <w:lang w:val="lv-LV"/>
        </w:rPr>
        <w:tab/>
        <w:t xml:space="preserve">Kā lietot </w:t>
      </w:r>
      <w:r w:rsidRPr="00853A46">
        <w:rPr>
          <w:iCs/>
          <w:sz w:val="22"/>
          <w:szCs w:val="22"/>
          <w:lang w:val="lv-LV"/>
        </w:rPr>
        <w:t>Terbi</w:t>
      </w:r>
      <w:r w:rsidR="00695A3A" w:rsidRPr="00853A46">
        <w:rPr>
          <w:iCs/>
          <w:sz w:val="22"/>
          <w:szCs w:val="22"/>
          <w:lang w:val="lv-LV"/>
        </w:rPr>
        <w:t>tal</w:t>
      </w:r>
    </w:p>
    <w:p w:rsidR="001D5C1F" w:rsidRPr="00853A46" w:rsidRDefault="001D5C1F" w:rsidP="00514307">
      <w:pPr>
        <w:rPr>
          <w:sz w:val="22"/>
          <w:szCs w:val="22"/>
          <w:lang w:val="lv-LV"/>
        </w:rPr>
      </w:pPr>
      <w:r w:rsidRPr="00853A46">
        <w:rPr>
          <w:sz w:val="22"/>
          <w:szCs w:val="22"/>
          <w:lang w:val="lv-LV"/>
        </w:rPr>
        <w:t>4.</w:t>
      </w:r>
      <w:r w:rsidRPr="00853A46">
        <w:rPr>
          <w:sz w:val="22"/>
          <w:szCs w:val="22"/>
          <w:lang w:val="lv-LV"/>
        </w:rPr>
        <w:tab/>
        <w:t>Iespējamās blakusparādības</w:t>
      </w:r>
    </w:p>
    <w:p w:rsidR="001D5C1F" w:rsidRPr="00853A46" w:rsidRDefault="001D5C1F" w:rsidP="00514307">
      <w:pPr>
        <w:rPr>
          <w:sz w:val="22"/>
          <w:szCs w:val="22"/>
          <w:lang w:val="lv-LV"/>
        </w:rPr>
      </w:pPr>
      <w:r w:rsidRPr="00853A46">
        <w:rPr>
          <w:sz w:val="22"/>
          <w:szCs w:val="22"/>
          <w:lang w:val="lv-LV"/>
        </w:rPr>
        <w:t>5.</w:t>
      </w:r>
      <w:r w:rsidRPr="00853A46">
        <w:rPr>
          <w:sz w:val="22"/>
          <w:szCs w:val="22"/>
          <w:lang w:val="lv-LV"/>
        </w:rPr>
        <w:tab/>
        <w:t xml:space="preserve">Kā uzglabāt </w:t>
      </w:r>
      <w:r w:rsidRPr="00853A46">
        <w:rPr>
          <w:iCs/>
          <w:sz w:val="22"/>
          <w:szCs w:val="22"/>
          <w:lang w:val="lv-LV"/>
        </w:rPr>
        <w:t>Terbi</w:t>
      </w:r>
      <w:r w:rsidR="00695A3A" w:rsidRPr="00853A46">
        <w:rPr>
          <w:iCs/>
          <w:sz w:val="22"/>
          <w:szCs w:val="22"/>
          <w:lang w:val="lv-LV"/>
        </w:rPr>
        <w:t>tal</w:t>
      </w:r>
    </w:p>
    <w:p w:rsidR="001D5C1F" w:rsidRPr="00853A46" w:rsidRDefault="001D5C1F" w:rsidP="00514307">
      <w:pPr>
        <w:rPr>
          <w:sz w:val="22"/>
          <w:szCs w:val="22"/>
          <w:lang w:val="lv-LV"/>
        </w:rPr>
      </w:pPr>
      <w:r w:rsidRPr="00853A46">
        <w:rPr>
          <w:sz w:val="22"/>
          <w:szCs w:val="22"/>
          <w:lang w:val="lv-LV"/>
        </w:rPr>
        <w:t>6.</w:t>
      </w:r>
      <w:r w:rsidRPr="00853A46">
        <w:rPr>
          <w:sz w:val="22"/>
          <w:szCs w:val="22"/>
          <w:lang w:val="lv-LV"/>
        </w:rPr>
        <w:tab/>
      </w:r>
      <w:r w:rsidR="00C175E7" w:rsidRPr="00853A46">
        <w:rPr>
          <w:sz w:val="22"/>
          <w:szCs w:val="22"/>
          <w:lang w:val="lv-LV"/>
        </w:rPr>
        <w:t>Iepakojuma saturs un cita</w:t>
      </w:r>
      <w:r w:rsidRPr="00853A46">
        <w:rPr>
          <w:sz w:val="22"/>
          <w:szCs w:val="22"/>
          <w:lang w:val="lv-LV"/>
        </w:rPr>
        <w:t xml:space="preserve"> informācija</w:t>
      </w:r>
    </w:p>
    <w:p w:rsidR="001D5C1F" w:rsidRPr="00853A46" w:rsidRDefault="001D5C1F" w:rsidP="00514307">
      <w:pPr>
        <w:rPr>
          <w:sz w:val="22"/>
          <w:szCs w:val="22"/>
          <w:lang w:val="lv-LV"/>
        </w:rPr>
      </w:pPr>
    </w:p>
    <w:p w:rsidR="001D5C1F" w:rsidRPr="00853A46" w:rsidRDefault="001D5C1F" w:rsidP="00514307">
      <w:pPr>
        <w:rPr>
          <w:sz w:val="22"/>
          <w:szCs w:val="22"/>
          <w:lang w:val="lv-LV"/>
        </w:rPr>
      </w:pPr>
    </w:p>
    <w:p w:rsidR="001D5C1F" w:rsidRPr="00853A46" w:rsidRDefault="00C175E7" w:rsidP="00514307">
      <w:pPr>
        <w:rPr>
          <w:b/>
          <w:sz w:val="22"/>
          <w:szCs w:val="22"/>
          <w:lang w:val="lv-LV"/>
        </w:rPr>
      </w:pPr>
      <w:r w:rsidRPr="00853A46">
        <w:rPr>
          <w:b/>
          <w:sz w:val="22"/>
          <w:szCs w:val="22"/>
          <w:lang w:val="lv-LV"/>
        </w:rPr>
        <w:t>1.</w:t>
      </w:r>
      <w:r w:rsidRPr="00853A46">
        <w:rPr>
          <w:b/>
          <w:sz w:val="22"/>
          <w:szCs w:val="22"/>
          <w:lang w:val="lv-LV"/>
        </w:rPr>
        <w:tab/>
        <w:t xml:space="preserve">Kas ir </w:t>
      </w:r>
      <w:r w:rsidRPr="00853A46">
        <w:rPr>
          <w:b/>
          <w:iCs/>
          <w:sz w:val="22"/>
          <w:szCs w:val="22"/>
          <w:lang w:val="lv-LV"/>
        </w:rPr>
        <w:t>Terbital</w:t>
      </w:r>
      <w:r w:rsidRPr="00853A46">
        <w:rPr>
          <w:b/>
          <w:sz w:val="22"/>
          <w:szCs w:val="22"/>
          <w:lang w:val="lv-LV"/>
        </w:rPr>
        <w:t xml:space="preserve"> un kādam nolūkam to lieto</w:t>
      </w:r>
    </w:p>
    <w:p w:rsidR="001D5C1F" w:rsidRPr="00853A46" w:rsidRDefault="001D5C1F" w:rsidP="00514307">
      <w:pPr>
        <w:rPr>
          <w:sz w:val="22"/>
          <w:szCs w:val="22"/>
          <w:lang w:val="lv-LV"/>
        </w:rPr>
      </w:pPr>
    </w:p>
    <w:p w:rsidR="00C175E7" w:rsidRPr="00853A46" w:rsidRDefault="00C175E7" w:rsidP="00514307">
      <w:pPr>
        <w:rPr>
          <w:sz w:val="22"/>
          <w:szCs w:val="22"/>
          <w:lang w:val="lv-LV"/>
        </w:rPr>
      </w:pPr>
      <w:r w:rsidRPr="00853A46">
        <w:rPr>
          <w:sz w:val="22"/>
          <w:szCs w:val="22"/>
          <w:lang w:val="lv-LV"/>
        </w:rPr>
        <w:t xml:space="preserve">Krēms </w:t>
      </w:r>
      <w:r w:rsidR="001D5C1F" w:rsidRPr="00853A46">
        <w:rPr>
          <w:iCs/>
          <w:sz w:val="22"/>
          <w:szCs w:val="22"/>
          <w:lang w:val="lv-LV"/>
        </w:rPr>
        <w:t>Terbi</w:t>
      </w:r>
      <w:r w:rsidR="00695A3A" w:rsidRPr="00853A46">
        <w:rPr>
          <w:iCs/>
          <w:sz w:val="22"/>
          <w:szCs w:val="22"/>
          <w:lang w:val="lv-LV"/>
        </w:rPr>
        <w:t>tal</w:t>
      </w:r>
      <w:r w:rsidR="001D5C1F" w:rsidRPr="00853A46">
        <w:rPr>
          <w:sz w:val="22"/>
          <w:szCs w:val="22"/>
          <w:lang w:val="lv-LV"/>
        </w:rPr>
        <w:t xml:space="preserve"> </w:t>
      </w:r>
      <w:r w:rsidRPr="00853A46">
        <w:rPr>
          <w:sz w:val="22"/>
          <w:szCs w:val="22"/>
          <w:lang w:val="lv-LV"/>
        </w:rPr>
        <w:t xml:space="preserve">satur aktīvo vielu – terbinafīna hidrohlorīdu (turpmāk tekstā – terbinafīns). Terbinafīns </w:t>
      </w:r>
      <w:r w:rsidR="001D5C1F" w:rsidRPr="00853A46">
        <w:rPr>
          <w:sz w:val="22"/>
          <w:szCs w:val="22"/>
          <w:lang w:val="lv-LV"/>
        </w:rPr>
        <w:t>ir pretsēnīšu līdzeklis lietošanai</w:t>
      </w:r>
      <w:r w:rsidR="0096748A" w:rsidRPr="00853A46">
        <w:rPr>
          <w:sz w:val="22"/>
          <w:szCs w:val="22"/>
          <w:lang w:val="lv-LV"/>
        </w:rPr>
        <w:t xml:space="preserve"> uz ādas</w:t>
      </w:r>
      <w:r w:rsidR="001D5C1F" w:rsidRPr="00853A46">
        <w:rPr>
          <w:sz w:val="22"/>
          <w:szCs w:val="22"/>
          <w:lang w:val="lv-LV"/>
        </w:rPr>
        <w:t>.</w:t>
      </w:r>
    </w:p>
    <w:p w:rsidR="00C175E7" w:rsidRPr="00853A46" w:rsidRDefault="00C175E7" w:rsidP="00514307">
      <w:pPr>
        <w:rPr>
          <w:sz w:val="22"/>
          <w:szCs w:val="22"/>
          <w:lang w:val="lv-LV"/>
        </w:rPr>
      </w:pPr>
    </w:p>
    <w:p w:rsidR="006D08AF" w:rsidRPr="00853A46" w:rsidRDefault="001D5C1F" w:rsidP="00514307">
      <w:pPr>
        <w:rPr>
          <w:sz w:val="22"/>
          <w:szCs w:val="22"/>
          <w:lang w:val="lv-LV"/>
        </w:rPr>
      </w:pPr>
      <w:proofErr w:type="spellStart"/>
      <w:r w:rsidRPr="00853A46">
        <w:rPr>
          <w:iCs/>
          <w:sz w:val="22"/>
          <w:szCs w:val="22"/>
          <w:lang w:val="lv-LV"/>
        </w:rPr>
        <w:t>Terbi</w:t>
      </w:r>
      <w:r w:rsidR="00695A3A" w:rsidRPr="00853A46">
        <w:rPr>
          <w:iCs/>
          <w:sz w:val="22"/>
          <w:szCs w:val="22"/>
          <w:lang w:val="lv-LV"/>
        </w:rPr>
        <w:t>tal</w:t>
      </w:r>
      <w:proofErr w:type="spellEnd"/>
      <w:r w:rsidRPr="00853A46">
        <w:rPr>
          <w:sz w:val="22"/>
          <w:szCs w:val="22"/>
          <w:lang w:val="lv-LV"/>
        </w:rPr>
        <w:t xml:space="preserve"> lieto </w:t>
      </w:r>
      <w:r w:rsidR="0054093B" w:rsidRPr="00853A46">
        <w:rPr>
          <w:sz w:val="22"/>
          <w:szCs w:val="22"/>
          <w:lang w:val="lv-LV"/>
        </w:rPr>
        <w:t xml:space="preserve">pret </w:t>
      </w:r>
      <w:proofErr w:type="spellStart"/>
      <w:r w:rsidR="0054093B" w:rsidRPr="00853A46">
        <w:rPr>
          <w:sz w:val="22"/>
          <w:szCs w:val="22"/>
          <w:lang w:val="lv-LV"/>
        </w:rPr>
        <w:t>terbinafīnu</w:t>
      </w:r>
      <w:proofErr w:type="spellEnd"/>
      <w:r w:rsidR="0054093B" w:rsidRPr="00853A46">
        <w:rPr>
          <w:sz w:val="22"/>
          <w:szCs w:val="22"/>
          <w:lang w:val="lv-LV"/>
        </w:rPr>
        <w:t xml:space="preserve"> jutīg</w:t>
      </w:r>
      <w:r w:rsidR="00F24004" w:rsidRPr="00853A46">
        <w:rPr>
          <w:sz w:val="22"/>
          <w:szCs w:val="22"/>
          <w:lang w:val="lv-LV"/>
        </w:rPr>
        <w:t>u</w:t>
      </w:r>
      <w:r w:rsidR="0054093B" w:rsidRPr="00853A46">
        <w:rPr>
          <w:sz w:val="22"/>
          <w:szCs w:val="22"/>
          <w:lang w:val="lv-LV"/>
        </w:rPr>
        <w:t xml:space="preserve"> </w:t>
      </w:r>
      <w:r w:rsidR="00DB019A" w:rsidRPr="00853A46">
        <w:rPr>
          <w:sz w:val="22"/>
          <w:szCs w:val="22"/>
          <w:lang w:val="lv-LV"/>
        </w:rPr>
        <w:t xml:space="preserve">ādas </w:t>
      </w:r>
      <w:r w:rsidRPr="00853A46">
        <w:rPr>
          <w:sz w:val="22"/>
          <w:szCs w:val="22"/>
          <w:lang w:val="lv-LV"/>
        </w:rPr>
        <w:t>sēnīšu infekcij</w:t>
      </w:r>
      <w:r w:rsidR="00F24004" w:rsidRPr="00853A46">
        <w:rPr>
          <w:sz w:val="22"/>
          <w:szCs w:val="22"/>
          <w:lang w:val="lv-LV"/>
        </w:rPr>
        <w:t>u</w:t>
      </w:r>
      <w:r w:rsidRPr="00853A46">
        <w:rPr>
          <w:sz w:val="22"/>
          <w:szCs w:val="22"/>
          <w:lang w:val="lv-LV"/>
        </w:rPr>
        <w:t xml:space="preserve"> ārstēšan</w:t>
      </w:r>
      <w:r w:rsidR="005910B8" w:rsidRPr="00853A46">
        <w:rPr>
          <w:sz w:val="22"/>
          <w:szCs w:val="22"/>
          <w:lang w:val="lv-LV"/>
        </w:rPr>
        <w:t>ā</w:t>
      </w:r>
      <w:r w:rsidR="00373278" w:rsidRPr="00853A46">
        <w:rPr>
          <w:sz w:val="22"/>
          <w:szCs w:val="22"/>
          <w:lang w:val="lv-LV"/>
        </w:rPr>
        <w:t xml:space="preserve"> sekojošos gadījumos</w:t>
      </w:r>
      <w:r w:rsidR="006D08AF" w:rsidRPr="00853A46">
        <w:rPr>
          <w:sz w:val="22"/>
          <w:szCs w:val="22"/>
          <w:lang w:val="lv-LV"/>
        </w:rPr>
        <w:t>:</w:t>
      </w:r>
    </w:p>
    <w:p w:rsidR="006D08AF" w:rsidRPr="007B54FF" w:rsidRDefault="00BB21CA" w:rsidP="002B476C">
      <w:pPr>
        <w:numPr>
          <w:ilvl w:val="0"/>
          <w:numId w:val="10"/>
        </w:numPr>
        <w:tabs>
          <w:tab w:val="clear" w:pos="360"/>
          <w:tab w:val="left" w:pos="567"/>
          <w:tab w:val="num" w:pos="720"/>
        </w:tabs>
        <w:jc w:val="left"/>
        <w:rPr>
          <w:noProof/>
          <w:sz w:val="22"/>
          <w:szCs w:val="22"/>
          <w:lang w:val="lv-LV"/>
        </w:rPr>
      </w:pPr>
      <w:r>
        <w:rPr>
          <w:noProof/>
          <w:sz w:val="22"/>
          <w:szCs w:val="22"/>
          <w:lang w:val="lv-LV"/>
        </w:rPr>
        <w:t>“</w:t>
      </w:r>
      <w:r w:rsidR="006D08AF" w:rsidRPr="007B54FF">
        <w:rPr>
          <w:noProof/>
          <w:sz w:val="22"/>
          <w:szCs w:val="22"/>
          <w:lang w:val="lv-LV"/>
        </w:rPr>
        <w:t>atlēta pēda</w:t>
      </w:r>
      <w:r>
        <w:rPr>
          <w:noProof/>
          <w:sz w:val="22"/>
          <w:szCs w:val="22"/>
          <w:lang w:val="lv-LV"/>
        </w:rPr>
        <w:t>”</w:t>
      </w:r>
      <w:r w:rsidR="006D08AF" w:rsidRPr="007B54FF">
        <w:rPr>
          <w:noProof/>
          <w:sz w:val="22"/>
          <w:szCs w:val="22"/>
          <w:lang w:val="lv-LV"/>
        </w:rPr>
        <w:t xml:space="preserve"> (</w:t>
      </w:r>
      <w:r w:rsidR="006D08AF" w:rsidRPr="007B54FF">
        <w:rPr>
          <w:i/>
          <w:noProof/>
          <w:sz w:val="22"/>
          <w:szCs w:val="22"/>
          <w:lang w:val="lv-LV"/>
        </w:rPr>
        <w:t>tinea pedis</w:t>
      </w:r>
      <w:r w:rsidR="006D08AF" w:rsidRPr="007B54FF">
        <w:rPr>
          <w:noProof/>
          <w:sz w:val="22"/>
          <w:szCs w:val="22"/>
          <w:lang w:val="lv-LV"/>
        </w:rPr>
        <w:t>),</w:t>
      </w:r>
      <w:r w:rsidR="002B476C" w:rsidRPr="007B54FF">
        <w:rPr>
          <w:noProof/>
          <w:sz w:val="22"/>
          <w:szCs w:val="22"/>
          <w:lang w:val="lv-LV"/>
        </w:rPr>
        <w:t xml:space="preserve"> </w:t>
      </w:r>
      <w:proofErr w:type="spellStart"/>
      <w:r w:rsidR="006D08AF" w:rsidRPr="007B54FF">
        <w:rPr>
          <w:sz w:val="22"/>
          <w:szCs w:val="22"/>
          <w:lang w:val="lv-LV"/>
        </w:rPr>
        <w:t>plantāra</w:t>
      </w:r>
      <w:proofErr w:type="spellEnd"/>
      <w:r w:rsidR="006D08AF" w:rsidRPr="007B54FF">
        <w:rPr>
          <w:sz w:val="22"/>
          <w:szCs w:val="22"/>
          <w:lang w:val="lv-LV"/>
        </w:rPr>
        <w:t xml:space="preserve"> tipa </w:t>
      </w:r>
      <w:r>
        <w:rPr>
          <w:sz w:val="22"/>
          <w:szCs w:val="22"/>
          <w:lang w:val="lv-LV"/>
        </w:rPr>
        <w:t>“</w:t>
      </w:r>
      <w:r w:rsidR="006D08AF" w:rsidRPr="007B54FF">
        <w:rPr>
          <w:sz w:val="22"/>
          <w:szCs w:val="22"/>
          <w:lang w:val="lv-LV"/>
        </w:rPr>
        <w:t>atlēta pēda</w:t>
      </w:r>
      <w:r>
        <w:rPr>
          <w:sz w:val="22"/>
          <w:szCs w:val="22"/>
          <w:lang w:val="lv-LV"/>
        </w:rPr>
        <w:t>”</w:t>
      </w:r>
      <w:r w:rsidR="002B476C" w:rsidRPr="007B54FF">
        <w:rPr>
          <w:sz w:val="22"/>
          <w:szCs w:val="22"/>
          <w:lang w:val="lv-LV"/>
        </w:rPr>
        <w:t>;</w:t>
      </w:r>
    </w:p>
    <w:p w:rsidR="006D08AF" w:rsidRPr="007B54FF" w:rsidRDefault="006D08AF" w:rsidP="006D08AF">
      <w:pPr>
        <w:numPr>
          <w:ilvl w:val="0"/>
          <w:numId w:val="10"/>
        </w:numPr>
        <w:tabs>
          <w:tab w:val="clear" w:pos="360"/>
          <w:tab w:val="left" w:pos="567"/>
          <w:tab w:val="num" w:pos="720"/>
        </w:tabs>
        <w:jc w:val="left"/>
        <w:rPr>
          <w:noProof/>
          <w:sz w:val="22"/>
          <w:szCs w:val="22"/>
          <w:lang w:val="lv-LV"/>
        </w:rPr>
      </w:pPr>
      <w:r w:rsidRPr="007B54FF">
        <w:rPr>
          <w:noProof/>
          <w:sz w:val="22"/>
          <w:szCs w:val="22"/>
          <w:lang w:val="lv-LV"/>
        </w:rPr>
        <w:t>cirkšņu cirpējēde (</w:t>
      </w:r>
      <w:r w:rsidRPr="007B54FF">
        <w:rPr>
          <w:i/>
          <w:noProof/>
          <w:sz w:val="22"/>
          <w:szCs w:val="22"/>
          <w:lang w:val="lv-LV"/>
        </w:rPr>
        <w:t>tinea cruris</w:t>
      </w:r>
      <w:r w:rsidRPr="007B54FF">
        <w:rPr>
          <w:noProof/>
          <w:sz w:val="22"/>
          <w:szCs w:val="22"/>
          <w:lang w:val="lv-LV"/>
        </w:rPr>
        <w:t>),</w:t>
      </w:r>
    </w:p>
    <w:p w:rsidR="006D08AF" w:rsidRPr="007B54FF" w:rsidRDefault="006D08AF" w:rsidP="006D08AF">
      <w:pPr>
        <w:numPr>
          <w:ilvl w:val="0"/>
          <w:numId w:val="10"/>
        </w:numPr>
        <w:tabs>
          <w:tab w:val="clear" w:pos="360"/>
          <w:tab w:val="left" w:pos="567"/>
          <w:tab w:val="num" w:pos="720"/>
        </w:tabs>
        <w:jc w:val="left"/>
        <w:rPr>
          <w:noProof/>
          <w:sz w:val="22"/>
          <w:szCs w:val="22"/>
          <w:lang w:val="lv-LV"/>
        </w:rPr>
      </w:pPr>
      <w:r w:rsidRPr="007B54FF">
        <w:rPr>
          <w:noProof/>
          <w:sz w:val="22"/>
          <w:szCs w:val="22"/>
          <w:lang w:val="lv-LV"/>
        </w:rPr>
        <w:t>rumpja cirpējēde (</w:t>
      </w:r>
      <w:r w:rsidRPr="007B54FF">
        <w:rPr>
          <w:i/>
          <w:noProof/>
          <w:sz w:val="22"/>
          <w:szCs w:val="22"/>
          <w:lang w:val="lv-LV"/>
        </w:rPr>
        <w:t>tinea corporis</w:t>
      </w:r>
      <w:r w:rsidRPr="007B54FF">
        <w:rPr>
          <w:noProof/>
          <w:sz w:val="22"/>
          <w:szCs w:val="22"/>
          <w:lang w:val="lv-LV"/>
        </w:rPr>
        <w:t>),</w:t>
      </w:r>
    </w:p>
    <w:p w:rsidR="006D08AF" w:rsidRPr="007B54FF" w:rsidRDefault="006D08AF" w:rsidP="006D08AF">
      <w:pPr>
        <w:numPr>
          <w:ilvl w:val="0"/>
          <w:numId w:val="10"/>
        </w:numPr>
        <w:tabs>
          <w:tab w:val="clear" w:pos="360"/>
          <w:tab w:val="left" w:pos="567"/>
          <w:tab w:val="num" w:pos="720"/>
        </w:tabs>
        <w:jc w:val="left"/>
        <w:rPr>
          <w:noProof/>
          <w:sz w:val="22"/>
          <w:szCs w:val="22"/>
          <w:lang w:val="lv-LV"/>
        </w:rPr>
      </w:pPr>
      <w:r w:rsidRPr="007B54FF">
        <w:rPr>
          <w:noProof/>
          <w:sz w:val="22"/>
          <w:szCs w:val="22"/>
          <w:lang w:val="lv-LV"/>
        </w:rPr>
        <w:t>ādas kandidoze</w:t>
      </w:r>
      <w:r w:rsidR="0032366A" w:rsidRPr="007B54FF">
        <w:rPr>
          <w:noProof/>
          <w:sz w:val="22"/>
          <w:szCs w:val="22"/>
          <w:lang w:val="lv-LV"/>
        </w:rPr>
        <w:t xml:space="preserve"> (</w:t>
      </w:r>
      <w:r w:rsidR="00C26A83">
        <w:rPr>
          <w:i/>
          <w:noProof/>
          <w:sz w:val="22"/>
          <w:szCs w:val="22"/>
          <w:lang w:val="lv-LV"/>
        </w:rPr>
        <w:t>c</w:t>
      </w:r>
      <w:r w:rsidR="0032366A" w:rsidRPr="00853A46">
        <w:rPr>
          <w:i/>
          <w:noProof/>
          <w:sz w:val="22"/>
          <w:szCs w:val="22"/>
          <w:lang w:val="lv-LV"/>
        </w:rPr>
        <w:t>andida albicans</w:t>
      </w:r>
      <w:r w:rsidR="0032366A" w:rsidRPr="007B54FF">
        <w:rPr>
          <w:noProof/>
          <w:sz w:val="22"/>
          <w:szCs w:val="22"/>
          <w:lang w:val="lv-LV"/>
        </w:rPr>
        <w:t>)</w:t>
      </w:r>
      <w:r w:rsidRPr="007B54FF">
        <w:rPr>
          <w:noProof/>
          <w:sz w:val="22"/>
          <w:szCs w:val="22"/>
          <w:lang w:val="lv-LV"/>
        </w:rPr>
        <w:t>,</w:t>
      </w:r>
    </w:p>
    <w:p w:rsidR="001D5C1F" w:rsidRPr="00853A46" w:rsidRDefault="006D08AF" w:rsidP="00853A46">
      <w:pPr>
        <w:numPr>
          <w:ilvl w:val="0"/>
          <w:numId w:val="10"/>
        </w:numPr>
        <w:tabs>
          <w:tab w:val="clear" w:pos="360"/>
          <w:tab w:val="left" w:pos="567"/>
          <w:tab w:val="num" w:pos="720"/>
        </w:tabs>
        <w:jc w:val="left"/>
        <w:rPr>
          <w:sz w:val="22"/>
          <w:szCs w:val="22"/>
          <w:lang w:val="lv-LV"/>
        </w:rPr>
      </w:pPr>
      <w:r w:rsidRPr="007B54FF">
        <w:rPr>
          <w:noProof/>
          <w:sz w:val="22"/>
          <w:szCs w:val="22"/>
          <w:lang w:val="lv-LV"/>
        </w:rPr>
        <w:t xml:space="preserve">daudzkrāsainā ēde </w:t>
      </w:r>
      <w:r w:rsidRPr="00853A46">
        <w:rPr>
          <w:i/>
          <w:noProof/>
          <w:sz w:val="22"/>
          <w:szCs w:val="22"/>
          <w:lang w:val="lv-LV"/>
        </w:rPr>
        <w:t>(</w:t>
      </w:r>
      <w:r w:rsidR="00C26A83">
        <w:rPr>
          <w:bCs/>
          <w:i/>
          <w:sz w:val="22"/>
          <w:szCs w:val="22"/>
          <w:lang w:val="lv-LV"/>
        </w:rPr>
        <w:t>p</w:t>
      </w:r>
      <w:proofErr w:type="spellStart"/>
      <w:r w:rsidR="00CE3BBF" w:rsidRPr="003B7A83">
        <w:rPr>
          <w:bCs/>
          <w:i/>
          <w:sz w:val="22"/>
          <w:szCs w:val="22"/>
          <w:lang w:val="ru-RU"/>
        </w:rPr>
        <w:t>ityr</w:t>
      </w:r>
      <w:proofErr w:type="spellEnd"/>
      <w:r w:rsidR="00CE3BBF" w:rsidRPr="003B7A83">
        <w:rPr>
          <w:bCs/>
          <w:i/>
          <w:sz w:val="22"/>
          <w:szCs w:val="22"/>
          <w:lang w:val="et-EE"/>
        </w:rPr>
        <w:t>iasis</w:t>
      </w:r>
      <w:r w:rsidRPr="00853A46">
        <w:rPr>
          <w:i/>
          <w:noProof/>
          <w:sz w:val="22"/>
          <w:szCs w:val="22"/>
          <w:lang w:val="lv-LV"/>
        </w:rPr>
        <w:t xml:space="preserve"> versicolor)</w:t>
      </w:r>
      <w:r w:rsidR="001D5C1F" w:rsidRPr="00853A46">
        <w:rPr>
          <w:i/>
          <w:sz w:val="22"/>
          <w:szCs w:val="22"/>
          <w:lang w:val="lv-LV"/>
        </w:rPr>
        <w:t>.</w:t>
      </w:r>
    </w:p>
    <w:p w:rsidR="001D5C1F" w:rsidRPr="00853A46" w:rsidRDefault="001D5C1F" w:rsidP="00514307">
      <w:pPr>
        <w:rPr>
          <w:sz w:val="22"/>
          <w:szCs w:val="22"/>
          <w:lang w:val="lv-LV"/>
        </w:rPr>
      </w:pPr>
    </w:p>
    <w:p w:rsidR="001D5C1F" w:rsidRPr="00853A46" w:rsidRDefault="00FC7CDE" w:rsidP="00514307">
      <w:pPr>
        <w:rPr>
          <w:b/>
          <w:sz w:val="22"/>
          <w:szCs w:val="22"/>
          <w:lang w:val="lv-LV"/>
        </w:rPr>
      </w:pPr>
      <w:r w:rsidRPr="00853A46">
        <w:rPr>
          <w:b/>
          <w:sz w:val="22"/>
          <w:szCs w:val="22"/>
          <w:lang w:val="lv-LV"/>
        </w:rPr>
        <w:t>Kā var zināt, vai Jums ir kāda no augstāk minētajām problēmām?</w:t>
      </w:r>
    </w:p>
    <w:p w:rsidR="00FC7CDE" w:rsidRPr="00853A46" w:rsidRDefault="00FC7CDE" w:rsidP="00514307">
      <w:pPr>
        <w:rPr>
          <w:sz w:val="22"/>
          <w:szCs w:val="22"/>
          <w:lang w:val="lv-LV"/>
        </w:rPr>
      </w:pPr>
      <w:r w:rsidRPr="00853A46">
        <w:rPr>
          <w:i/>
          <w:sz w:val="22"/>
          <w:szCs w:val="22"/>
          <w:lang w:val="lv-LV"/>
        </w:rPr>
        <w:t>Atlēta pēda</w:t>
      </w:r>
      <w:r w:rsidRPr="00853A46">
        <w:rPr>
          <w:sz w:val="22"/>
          <w:szCs w:val="22"/>
          <w:lang w:val="lv-LV"/>
        </w:rPr>
        <w:t xml:space="preserve"> novērojama </w:t>
      </w:r>
      <w:r w:rsidR="00F42AA1" w:rsidRPr="00853A46">
        <w:rPr>
          <w:sz w:val="22"/>
          <w:szCs w:val="22"/>
          <w:lang w:val="lv-LV"/>
        </w:rPr>
        <w:t xml:space="preserve">tikai uz pēdām, biežāk </w:t>
      </w:r>
      <w:r w:rsidRPr="00853A46">
        <w:rPr>
          <w:sz w:val="22"/>
          <w:szCs w:val="22"/>
          <w:lang w:val="lv-LV"/>
        </w:rPr>
        <w:t>starp kāju pēdu pirkstiem</w:t>
      </w:r>
      <w:r w:rsidR="00F42AA1" w:rsidRPr="00853A46">
        <w:rPr>
          <w:sz w:val="22"/>
          <w:szCs w:val="22"/>
          <w:lang w:val="lv-LV"/>
        </w:rPr>
        <w:t xml:space="preserve">. Biežākie simptomi ir nieze un dedzināšanas sajūta. Plantāra atlēta pēdas izplatīšanās </w:t>
      </w:r>
      <w:r w:rsidR="00453772" w:rsidRPr="00853A46">
        <w:rPr>
          <w:sz w:val="22"/>
          <w:szCs w:val="22"/>
          <w:lang w:val="lv-LV"/>
        </w:rPr>
        <w:t>formai</w:t>
      </w:r>
      <w:r w:rsidR="00F42AA1" w:rsidRPr="00853A46">
        <w:rPr>
          <w:sz w:val="22"/>
          <w:szCs w:val="22"/>
          <w:lang w:val="lv-LV"/>
        </w:rPr>
        <w:t xml:space="preserve"> āda ir ļoti sausa, sasprēgājusi un apsārtusi papēžos un pēdas sānu malās.</w:t>
      </w:r>
    </w:p>
    <w:p w:rsidR="00541748" w:rsidRPr="007B54FF" w:rsidRDefault="00541748" w:rsidP="00D910D4">
      <w:pPr>
        <w:numPr>
          <w:ilvl w:val="12"/>
          <w:numId w:val="0"/>
        </w:numPr>
        <w:rPr>
          <w:noProof/>
          <w:sz w:val="22"/>
          <w:szCs w:val="22"/>
          <w:lang w:val="lv-LV"/>
        </w:rPr>
      </w:pPr>
      <w:r w:rsidRPr="00853A46">
        <w:rPr>
          <w:i/>
          <w:noProof/>
          <w:sz w:val="22"/>
          <w:szCs w:val="22"/>
          <w:lang w:val="lv-LV"/>
        </w:rPr>
        <w:t>Cirkšņu cirpējēde</w:t>
      </w:r>
      <w:r w:rsidR="00B439D1" w:rsidRPr="007B54FF">
        <w:rPr>
          <w:i/>
          <w:noProof/>
          <w:sz w:val="22"/>
          <w:szCs w:val="22"/>
          <w:lang w:val="lv-LV"/>
        </w:rPr>
        <w:t xml:space="preserve"> </w:t>
      </w:r>
      <w:r w:rsidR="00B439D1" w:rsidRPr="00853A46">
        <w:rPr>
          <w:noProof/>
          <w:sz w:val="22"/>
          <w:szCs w:val="22"/>
          <w:lang w:val="lv-LV"/>
        </w:rPr>
        <w:t xml:space="preserve">ir dermatofītu izraisīta infekcija, kas </w:t>
      </w:r>
      <w:r w:rsidR="00B75E37" w:rsidRPr="007B54FF">
        <w:rPr>
          <w:noProof/>
          <w:sz w:val="22"/>
          <w:szCs w:val="22"/>
          <w:lang w:val="lv-LV"/>
        </w:rPr>
        <w:t>var skart gan sievietes</w:t>
      </w:r>
      <w:r w:rsidR="00B439D1" w:rsidRPr="00853A46">
        <w:rPr>
          <w:noProof/>
          <w:sz w:val="22"/>
          <w:szCs w:val="22"/>
          <w:lang w:val="lv-LV"/>
        </w:rPr>
        <w:t>, gan vīrieš</w:t>
      </w:r>
      <w:r w:rsidR="00B75E37" w:rsidRPr="007B54FF">
        <w:rPr>
          <w:noProof/>
          <w:sz w:val="22"/>
          <w:szCs w:val="22"/>
          <w:lang w:val="lv-LV"/>
        </w:rPr>
        <w:t xml:space="preserve">us. </w:t>
      </w:r>
      <w:r w:rsidR="00FE601D" w:rsidRPr="007B54FF">
        <w:rPr>
          <w:noProof/>
          <w:sz w:val="22"/>
          <w:szCs w:val="22"/>
          <w:lang w:val="lv-LV"/>
        </w:rPr>
        <w:t>Š</w:t>
      </w:r>
      <w:r w:rsidR="00B75E37" w:rsidRPr="007B54FF">
        <w:rPr>
          <w:noProof/>
          <w:sz w:val="22"/>
          <w:szCs w:val="22"/>
          <w:lang w:val="lv-LV"/>
        </w:rPr>
        <w:t>o infekciju</w:t>
      </w:r>
      <w:r w:rsidR="00931CD1" w:rsidRPr="007B54FF">
        <w:rPr>
          <w:noProof/>
          <w:sz w:val="22"/>
          <w:szCs w:val="22"/>
          <w:lang w:val="lv-LV"/>
        </w:rPr>
        <w:t xml:space="preserve"> veicina</w:t>
      </w:r>
      <w:r w:rsidR="00D53D97" w:rsidRPr="007B54FF">
        <w:rPr>
          <w:noProof/>
          <w:sz w:val="22"/>
          <w:szCs w:val="22"/>
          <w:lang w:val="lv-LV"/>
        </w:rPr>
        <w:t xml:space="preserve"> augs</w:t>
      </w:r>
      <w:r w:rsidR="00931CD1" w:rsidRPr="007B54FF">
        <w:rPr>
          <w:noProof/>
          <w:sz w:val="22"/>
          <w:szCs w:val="22"/>
          <w:lang w:val="lv-LV"/>
        </w:rPr>
        <w:t>ta temperatūra un mitrums</w:t>
      </w:r>
      <w:r w:rsidR="00F5635D" w:rsidRPr="007B54FF">
        <w:rPr>
          <w:noProof/>
          <w:sz w:val="22"/>
          <w:szCs w:val="22"/>
          <w:lang w:val="lv-LV"/>
        </w:rPr>
        <w:t xml:space="preserve">, </w:t>
      </w:r>
      <w:r w:rsidR="008B1113">
        <w:rPr>
          <w:noProof/>
          <w:sz w:val="22"/>
          <w:szCs w:val="22"/>
          <w:lang w:val="lv-LV"/>
        </w:rPr>
        <w:t>kā arī cieša apģērba nēsāšana</w:t>
      </w:r>
      <w:r w:rsidR="006574C6" w:rsidRPr="007B54FF">
        <w:rPr>
          <w:noProof/>
          <w:sz w:val="22"/>
          <w:szCs w:val="22"/>
          <w:lang w:val="lv-LV"/>
        </w:rPr>
        <w:t xml:space="preserve">. Parasti </w:t>
      </w:r>
      <w:r w:rsidR="00CE4FC6" w:rsidRPr="007B54FF">
        <w:rPr>
          <w:noProof/>
          <w:sz w:val="22"/>
          <w:szCs w:val="22"/>
          <w:lang w:val="lv-LV"/>
        </w:rPr>
        <w:t xml:space="preserve">sastopama </w:t>
      </w:r>
      <w:r w:rsidR="006574C6" w:rsidRPr="007B54FF">
        <w:rPr>
          <w:noProof/>
          <w:sz w:val="22"/>
          <w:szCs w:val="22"/>
          <w:lang w:val="lv-LV"/>
        </w:rPr>
        <w:t xml:space="preserve">cirkšņos vai augšstilba iekšpusē un var izplatīties līdz </w:t>
      </w:r>
      <w:r w:rsidR="006A4A06" w:rsidRPr="007B54FF">
        <w:rPr>
          <w:noProof/>
          <w:sz w:val="22"/>
          <w:szCs w:val="22"/>
          <w:lang w:val="lv-LV"/>
        </w:rPr>
        <w:t xml:space="preserve">pat </w:t>
      </w:r>
      <w:r w:rsidR="006574C6" w:rsidRPr="007B54FF">
        <w:rPr>
          <w:noProof/>
          <w:sz w:val="22"/>
          <w:szCs w:val="22"/>
          <w:lang w:val="lv-LV"/>
        </w:rPr>
        <w:t xml:space="preserve">sēžamvietai un vēderam. </w:t>
      </w:r>
      <w:r w:rsidR="00B439D1" w:rsidRPr="007B54FF">
        <w:rPr>
          <w:noProof/>
          <w:sz w:val="22"/>
          <w:szCs w:val="22"/>
          <w:lang w:val="lv-LV"/>
        </w:rPr>
        <w:t>Biežākās sūdzības ir dedzināšana un stipra nieze infekciju skartās zonās</w:t>
      </w:r>
      <w:r w:rsidR="00CE4FC6" w:rsidRPr="007B54FF">
        <w:rPr>
          <w:noProof/>
          <w:sz w:val="22"/>
          <w:szCs w:val="22"/>
          <w:lang w:val="lv-LV"/>
        </w:rPr>
        <w:t>.</w:t>
      </w:r>
    </w:p>
    <w:p w:rsidR="00F5635D" w:rsidRPr="007B54FF" w:rsidRDefault="006A4A06" w:rsidP="00D910D4">
      <w:pPr>
        <w:numPr>
          <w:ilvl w:val="12"/>
          <w:numId w:val="0"/>
        </w:numPr>
        <w:rPr>
          <w:noProof/>
          <w:sz w:val="22"/>
          <w:szCs w:val="22"/>
          <w:lang w:val="lv-LV"/>
        </w:rPr>
      </w:pPr>
      <w:r w:rsidRPr="00853A46">
        <w:rPr>
          <w:i/>
          <w:noProof/>
          <w:sz w:val="22"/>
          <w:szCs w:val="22"/>
          <w:lang w:val="lv-LV"/>
        </w:rPr>
        <w:t>Rumpja cirpējēdei</w:t>
      </w:r>
      <w:r w:rsidRPr="007B54FF">
        <w:rPr>
          <w:noProof/>
          <w:sz w:val="22"/>
          <w:szCs w:val="22"/>
          <w:lang w:val="lv-LV"/>
        </w:rPr>
        <w:t xml:space="preserve"> ir </w:t>
      </w:r>
      <w:r w:rsidR="00B75E37" w:rsidRPr="007B54FF">
        <w:rPr>
          <w:noProof/>
          <w:sz w:val="22"/>
          <w:szCs w:val="22"/>
          <w:lang w:val="lv-LV"/>
        </w:rPr>
        <w:t>gredzenveida</w:t>
      </w:r>
      <w:r w:rsidRPr="007B54FF">
        <w:rPr>
          <w:noProof/>
          <w:sz w:val="22"/>
          <w:szCs w:val="22"/>
          <w:lang w:val="lv-LV"/>
        </w:rPr>
        <w:t xml:space="preserve"> forma ar sārtu</w:t>
      </w:r>
      <w:r w:rsidR="00CE3BBF">
        <w:rPr>
          <w:noProof/>
          <w:sz w:val="22"/>
          <w:szCs w:val="22"/>
          <w:lang w:val="lv-LV"/>
        </w:rPr>
        <w:t xml:space="preserve"> </w:t>
      </w:r>
      <w:r w:rsidRPr="007B54FF">
        <w:rPr>
          <w:noProof/>
          <w:sz w:val="22"/>
          <w:szCs w:val="22"/>
          <w:lang w:val="lv-LV"/>
        </w:rPr>
        <w:t xml:space="preserve">nedaudz paceltu </w:t>
      </w:r>
      <w:r w:rsidR="00CE3BBF">
        <w:rPr>
          <w:noProof/>
          <w:sz w:val="22"/>
          <w:szCs w:val="22"/>
          <w:lang w:val="lv-LV"/>
        </w:rPr>
        <w:t xml:space="preserve">norobežojošu </w:t>
      </w:r>
      <w:r w:rsidRPr="007B54FF">
        <w:rPr>
          <w:noProof/>
          <w:sz w:val="22"/>
          <w:szCs w:val="22"/>
          <w:lang w:val="lv-LV"/>
        </w:rPr>
        <w:t>malu</w:t>
      </w:r>
      <w:r w:rsidR="00CE3BBF">
        <w:rPr>
          <w:noProof/>
          <w:sz w:val="22"/>
          <w:szCs w:val="22"/>
          <w:lang w:val="lv-LV"/>
        </w:rPr>
        <w:t xml:space="preserve">, kas </w:t>
      </w:r>
      <w:r w:rsidR="009168D8" w:rsidRPr="007B54FF">
        <w:rPr>
          <w:noProof/>
          <w:sz w:val="22"/>
          <w:szCs w:val="22"/>
          <w:lang w:val="lv-LV"/>
        </w:rPr>
        <w:t xml:space="preserve">var </w:t>
      </w:r>
      <w:r w:rsidR="002C2F8C" w:rsidRPr="007B54FF">
        <w:rPr>
          <w:noProof/>
          <w:sz w:val="22"/>
          <w:szCs w:val="22"/>
          <w:lang w:val="lv-LV"/>
        </w:rPr>
        <w:t>satur</w:t>
      </w:r>
      <w:r w:rsidR="009168D8" w:rsidRPr="007B54FF">
        <w:rPr>
          <w:noProof/>
          <w:sz w:val="22"/>
          <w:szCs w:val="22"/>
          <w:lang w:val="lv-LV"/>
        </w:rPr>
        <w:t>ēt</w:t>
      </w:r>
      <w:r w:rsidR="002C2F8C" w:rsidRPr="007B54FF">
        <w:rPr>
          <w:noProof/>
          <w:sz w:val="22"/>
          <w:szCs w:val="22"/>
          <w:lang w:val="lv-LV"/>
        </w:rPr>
        <w:t xml:space="preserve"> pūs</w:t>
      </w:r>
      <w:r w:rsidR="00B52CAB" w:rsidRPr="007B54FF">
        <w:rPr>
          <w:noProof/>
          <w:sz w:val="22"/>
          <w:szCs w:val="22"/>
          <w:lang w:val="lv-LV"/>
        </w:rPr>
        <w:t>līšu veida izsit</w:t>
      </w:r>
      <w:r w:rsidR="00D53D17" w:rsidRPr="007B54FF">
        <w:rPr>
          <w:noProof/>
          <w:sz w:val="22"/>
          <w:szCs w:val="22"/>
          <w:lang w:val="lv-LV"/>
        </w:rPr>
        <w:t>u</w:t>
      </w:r>
      <w:r w:rsidR="00CE3BBF">
        <w:rPr>
          <w:noProof/>
          <w:sz w:val="22"/>
          <w:szCs w:val="22"/>
          <w:lang w:val="lv-LV"/>
        </w:rPr>
        <w:t>mus</w:t>
      </w:r>
      <w:r w:rsidR="0087534C">
        <w:rPr>
          <w:noProof/>
          <w:sz w:val="22"/>
          <w:szCs w:val="22"/>
          <w:lang w:val="lv-LV"/>
        </w:rPr>
        <w:t xml:space="preserve"> un kreveles</w:t>
      </w:r>
      <w:r w:rsidR="00CE3BBF">
        <w:rPr>
          <w:noProof/>
          <w:sz w:val="22"/>
          <w:szCs w:val="22"/>
          <w:lang w:val="lv-LV"/>
        </w:rPr>
        <w:t>,</w:t>
      </w:r>
      <w:r w:rsidR="0087534C">
        <w:rPr>
          <w:noProof/>
          <w:sz w:val="22"/>
          <w:szCs w:val="22"/>
          <w:lang w:val="lv-LV"/>
        </w:rPr>
        <w:t xml:space="preserve"> un ar nelielu lobīšanos centrā</w:t>
      </w:r>
      <w:r w:rsidRPr="007B54FF">
        <w:rPr>
          <w:noProof/>
          <w:sz w:val="22"/>
          <w:szCs w:val="22"/>
          <w:lang w:val="lv-LV"/>
        </w:rPr>
        <w:t xml:space="preserve">. Var būt viens vai vairāki </w:t>
      </w:r>
      <w:r w:rsidR="0079359F" w:rsidRPr="007B54FF">
        <w:rPr>
          <w:noProof/>
          <w:sz w:val="22"/>
          <w:szCs w:val="22"/>
          <w:lang w:val="lv-LV"/>
        </w:rPr>
        <w:t>mitrojoši</w:t>
      </w:r>
      <w:r w:rsidR="00571B2B" w:rsidRPr="007B54FF">
        <w:rPr>
          <w:noProof/>
          <w:sz w:val="22"/>
          <w:szCs w:val="22"/>
          <w:lang w:val="lv-LV"/>
        </w:rPr>
        <w:t xml:space="preserve"> </w:t>
      </w:r>
      <w:r w:rsidR="002F22C3" w:rsidRPr="007B54FF">
        <w:rPr>
          <w:noProof/>
          <w:sz w:val="22"/>
          <w:szCs w:val="22"/>
          <w:lang w:val="lv-LV"/>
        </w:rPr>
        <w:t xml:space="preserve">infekciozi </w:t>
      </w:r>
      <w:r w:rsidR="00571B2B" w:rsidRPr="007B54FF">
        <w:rPr>
          <w:noProof/>
          <w:sz w:val="22"/>
          <w:szCs w:val="22"/>
          <w:lang w:val="lv-LV"/>
        </w:rPr>
        <w:t>perēkļi</w:t>
      </w:r>
      <w:r w:rsidRPr="007B54FF">
        <w:rPr>
          <w:noProof/>
          <w:sz w:val="22"/>
          <w:szCs w:val="22"/>
          <w:lang w:val="lv-LV"/>
        </w:rPr>
        <w:t xml:space="preserve"> uz ķermeņa virsmas ar dāžādas intensitātes niezi.</w:t>
      </w:r>
    </w:p>
    <w:p w:rsidR="006A4A06" w:rsidRPr="007B54FF" w:rsidRDefault="00C50F7F" w:rsidP="00D910D4">
      <w:pPr>
        <w:numPr>
          <w:ilvl w:val="12"/>
          <w:numId w:val="0"/>
        </w:numPr>
        <w:rPr>
          <w:noProof/>
          <w:sz w:val="22"/>
          <w:szCs w:val="22"/>
          <w:lang w:val="lv-LV"/>
        </w:rPr>
      </w:pPr>
      <w:r w:rsidRPr="00853A46">
        <w:rPr>
          <w:i/>
          <w:noProof/>
          <w:sz w:val="22"/>
          <w:szCs w:val="22"/>
          <w:lang w:val="lv-LV"/>
        </w:rPr>
        <w:t>Ādas k</w:t>
      </w:r>
      <w:r w:rsidRPr="007B54FF">
        <w:rPr>
          <w:i/>
          <w:noProof/>
          <w:sz w:val="22"/>
          <w:szCs w:val="22"/>
          <w:lang w:val="lv-LV"/>
        </w:rPr>
        <w:t xml:space="preserve">andidozi </w:t>
      </w:r>
      <w:r w:rsidRPr="00853A46">
        <w:rPr>
          <w:noProof/>
          <w:sz w:val="22"/>
          <w:szCs w:val="22"/>
          <w:lang w:val="lv-LV"/>
        </w:rPr>
        <w:t>visbiežāk novēro</w:t>
      </w:r>
      <w:r w:rsidR="0087534C">
        <w:rPr>
          <w:noProof/>
          <w:sz w:val="22"/>
          <w:szCs w:val="22"/>
          <w:lang w:val="lv-LV"/>
        </w:rPr>
        <w:t xml:space="preserve"> ādas krokās,</w:t>
      </w:r>
      <w:r w:rsidR="00F47527">
        <w:rPr>
          <w:noProof/>
          <w:sz w:val="22"/>
          <w:szCs w:val="22"/>
          <w:lang w:val="lv-LV"/>
        </w:rPr>
        <w:t xml:space="preserve"> kur ir pastāvīgi </w:t>
      </w:r>
      <w:r w:rsidR="00541648">
        <w:rPr>
          <w:noProof/>
          <w:sz w:val="22"/>
          <w:szCs w:val="22"/>
          <w:lang w:val="lv-LV"/>
        </w:rPr>
        <w:t>mitra vide,</w:t>
      </w:r>
      <w:r w:rsidR="0087534C">
        <w:rPr>
          <w:noProof/>
          <w:sz w:val="22"/>
          <w:szCs w:val="22"/>
          <w:lang w:val="lv-LV"/>
        </w:rPr>
        <w:t xml:space="preserve"> </w:t>
      </w:r>
      <w:r w:rsidR="00541648">
        <w:rPr>
          <w:noProof/>
          <w:sz w:val="22"/>
          <w:szCs w:val="22"/>
          <w:lang w:val="lv-LV"/>
        </w:rPr>
        <w:t>kā</w:t>
      </w:r>
      <w:r w:rsidR="0087534C">
        <w:rPr>
          <w:noProof/>
          <w:sz w:val="22"/>
          <w:szCs w:val="22"/>
          <w:lang w:val="lv-LV"/>
        </w:rPr>
        <w:t xml:space="preserve"> piemēram,</w:t>
      </w:r>
      <w:r w:rsidRPr="00853A46">
        <w:rPr>
          <w:noProof/>
          <w:sz w:val="22"/>
          <w:szCs w:val="22"/>
          <w:lang w:val="lv-LV"/>
        </w:rPr>
        <w:t xml:space="preserve"> padusēs, cirkšņos</w:t>
      </w:r>
      <w:r w:rsidRPr="007B54FF">
        <w:rPr>
          <w:noProof/>
          <w:sz w:val="22"/>
          <w:szCs w:val="22"/>
          <w:lang w:val="lv-LV"/>
        </w:rPr>
        <w:t>, zem krūtīm</w:t>
      </w:r>
      <w:r w:rsidR="00A65AB5" w:rsidRPr="00853A46">
        <w:rPr>
          <w:noProof/>
          <w:sz w:val="22"/>
          <w:szCs w:val="22"/>
          <w:lang w:val="lv-LV"/>
        </w:rPr>
        <w:t xml:space="preserve"> </w:t>
      </w:r>
      <w:r w:rsidR="00A65AB5">
        <w:rPr>
          <w:noProof/>
          <w:sz w:val="22"/>
          <w:szCs w:val="22"/>
          <w:lang w:val="lv-LV"/>
        </w:rPr>
        <w:t xml:space="preserve">un </w:t>
      </w:r>
      <w:r w:rsidR="00893952" w:rsidRPr="007B54FF">
        <w:rPr>
          <w:noProof/>
          <w:sz w:val="22"/>
          <w:szCs w:val="22"/>
          <w:lang w:val="lv-LV"/>
        </w:rPr>
        <w:t>gūžas</w:t>
      </w:r>
      <w:r w:rsidRPr="007B54FF">
        <w:rPr>
          <w:noProof/>
          <w:sz w:val="22"/>
          <w:szCs w:val="22"/>
          <w:lang w:val="lv-LV"/>
        </w:rPr>
        <w:t xml:space="preserve"> </w:t>
      </w:r>
      <w:r w:rsidR="000D564B" w:rsidRPr="007B54FF">
        <w:rPr>
          <w:noProof/>
          <w:sz w:val="22"/>
          <w:szCs w:val="22"/>
          <w:lang w:val="lv-LV"/>
        </w:rPr>
        <w:t>krokās</w:t>
      </w:r>
      <w:r w:rsidRPr="007B54FF">
        <w:rPr>
          <w:noProof/>
          <w:sz w:val="22"/>
          <w:szCs w:val="22"/>
          <w:lang w:val="lv-LV"/>
        </w:rPr>
        <w:t>.</w:t>
      </w:r>
      <w:r w:rsidR="000D564B" w:rsidRPr="007B54FF">
        <w:rPr>
          <w:noProof/>
          <w:sz w:val="22"/>
          <w:szCs w:val="22"/>
          <w:lang w:val="lv-LV"/>
        </w:rPr>
        <w:t xml:space="preserve"> Tā izraisa </w:t>
      </w:r>
      <w:r w:rsidR="009E2F2D">
        <w:rPr>
          <w:noProof/>
          <w:sz w:val="22"/>
          <w:szCs w:val="22"/>
          <w:lang w:val="lv-LV"/>
        </w:rPr>
        <w:t xml:space="preserve">apsārtumu, </w:t>
      </w:r>
      <w:r w:rsidR="000D564B" w:rsidRPr="007B54FF">
        <w:rPr>
          <w:noProof/>
          <w:sz w:val="22"/>
          <w:szCs w:val="22"/>
          <w:lang w:val="lv-LV"/>
        </w:rPr>
        <w:t xml:space="preserve">niezi un </w:t>
      </w:r>
      <w:r w:rsidR="00C91764" w:rsidRPr="007B54FF">
        <w:rPr>
          <w:noProof/>
          <w:sz w:val="22"/>
          <w:szCs w:val="22"/>
          <w:lang w:val="lv-LV"/>
        </w:rPr>
        <w:t>ādas lobīšan</w:t>
      </w:r>
      <w:r w:rsidR="000D564B" w:rsidRPr="007B54FF">
        <w:rPr>
          <w:noProof/>
          <w:sz w:val="22"/>
          <w:szCs w:val="22"/>
          <w:lang w:val="lv-LV"/>
        </w:rPr>
        <w:t>os.</w:t>
      </w:r>
    </w:p>
    <w:p w:rsidR="002F22C3" w:rsidRPr="00853A46" w:rsidRDefault="002F22C3" w:rsidP="00D910D4">
      <w:pPr>
        <w:numPr>
          <w:ilvl w:val="12"/>
          <w:numId w:val="0"/>
        </w:numPr>
        <w:rPr>
          <w:i/>
          <w:noProof/>
          <w:sz w:val="22"/>
          <w:szCs w:val="22"/>
          <w:lang w:val="lv-LV"/>
        </w:rPr>
      </w:pPr>
      <w:r w:rsidRPr="00853A46">
        <w:rPr>
          <w:i/>
          <w:noProof/>
          <w:sz w:val="22"/>
          <w:szCs w:val="22"/>
          <w:lang w:val="lv-LV"/>
        </w:rPr>
        <w:t xml:space="preserve">Daudzkrāsainā ēde </w:t>
      </w:r>
      <w:r w:rsidRPr="00853A46">
        <w:rPr>
          <w:noProof/>
          <w:sz w:val="22"/>
          <w:szCs w:val="22"/>
          <w:lang w:val="lv-LV"/>
        </w:rPr>
        <w:t>ir hroniska</w:t>
      </w:r>
      <w:r w:rsidRPr="007B54FF">
        <w:rPr>
          <w:noProof/>
          <w:sz w:val="22"/>
          <w:szCs w:val="22"/>
          <w:lang w:val="lv-LV"/>
        </w:rPr>
        <w:t xml:space="preserve"> </w:t>
      </w:r>
      <w:r w:rsidR="009E2F2D">
        <w:rPr>
          <w:noProof/>
          <w:sz w:val="22"/>
          <w:szCs w:val="22"/>
          <w:lang w:val="lv-LV"/>
        </w:rPr>
        <w:t>ādas</w:t>
      </w:r>
      <w:r w:rsidRPr="007B54FF">
        <w:rPr>
          <w:noProof/>
          <w:sz w:val="22"/>
          <w:szCs w:val="22"/>
          <w:lang w:val="lv-LV"/>
        </w:rPr>
        <w:t xml:space="preserve"> sēnīšu slimība, kas </w:t>
      </w:r>
      <w:r w:rsidR="007E363F">
        <w:rPr>
          <w:noProof/>
          <w:sz w:val="22"/>
          <w:szCs w:val="22"/>
          <w:lang w:val="lv-LV"/>
        </w:rPr>
        <w:t>biežāk</w:t>
      </w:r>
      <w:r w:rsidR="000C451E">
        <w:rPr>
          <w:noProof/>
          <w:sz w:val="22"/>
          <w:szCs w:val="22"/>
          <w:lang w:val="lv-LV"/>
        </w:rPr>
        <w:t xml:space="preserve"> </w:t>
      </w:r>
      <w:r w:rsidRPr="007B54FF">
        <w:rPr>
          <w:noProof/>
          <w:sz w:val="22"/>
          <w:szCs w:val="22"/>
          <w:lang w:val="lv-LV"/>
        </w:rPr>
        <w:t xml:space="preserve">lokalizējas ķermeņa augšejā daļā, uz kakla un augšdelma. Raksturojas ar </w:t>
      </w:r>
      <w:r w:rsidR="00531AD4" w:rsidRPr="007B54FF">
        <w:rPr>
          <w:noProof/>
          <w:sz w:val="22"/>
          <w:szCs w:val="22"/>
          <w:lang w:val="lv-LV"/>
        </w:rPr>
        <w:t>nelieliem plankumiem</w:t>
      </w:r>
      <w:r w:rsidR="008078BF" w:rsidRPr="007B54FF">
        <w:rPr>
          <w:noProof/>
          <w:sz w:val="22"/>
          <w:szCs w:val="22"/>
          <w:lang w:val="lv-LV"/>
        </w:rPr>
        <w:t xml:space="preserve"> (</w:t>
      </w:r>
      <w:r w:rsidR="006A5CA3" w:rsidRPr="007B54FF">
        <w:rPr>
          <w:noProof/>
          <w:sz w:val="22"/>
          <w:szCs w:val="22"/>
          <w:lang w:val="lv-LV"/>
        </w:rPr>
        <w:t>sārtiem, brūniem vai vāji pigmentētiem</w:t>
      </w:r>
      <w:r w:rsidR="000C451E">
        <w:rPr>
          <w:noProof/>
          <w:sz w:val="22"/>
          <w:szCs w:val="22"/>
          <w:lang w:val="lv-LV"/>
        </w:rPr>
        <w:t>, īpaši vasaras laikā</w:t>
      </w:r>
      <w:r w:rsidR="006A5CA3" w:rsidRPr="007B54FF">
        <w:rPr>
          <w:noProof/>
          <w:sz w:val="22"/>
          <w:szCs w:val="22"/>
          <w:lang w:val="lv-LV"/>
        </w:rPr>
        <w:t>)</w:t>
      </w:r>
      <w:r w:rsidR="000C451E" w:rsidRPr="00853A46">
        <w:rPr>
          <w:noProof/>
          <w:sz w:val="22"/>
          <w:szCs w:val="22"/>
          <w:lang w:val="lv-LV"/>
        </w:rPr>
        <w:t xml:space="preserve"> </w:t>
      </w:r>
      <w:r w:rsidR="008078BF" w:rsidRPr="007B54FF">
        <w:rPr>
          <w:noProof/>
          <w:sz w:val="22"/>
          <w:szCs w:val="22"/>
          <w:lang w:val="lv-LV"/>
        </w:rPr>
        <w:t>ar</w:t>
      </w:r>
      <w:r w:rsidRPr="007B54FF">
        <w:rPr>
          <w:noProof/>
          <w:sz w:val="22"/>
          <w:szCs w:val="22"/>
          <w:lang w:val="lv-LV"/>
        </w:rPr>
        <w:t xml:space="preserve"> izteiktu niezi infekciju skartās zonās.</w:t>
      </w:r>
    </w:p>
    <w:p w:rsidR="002F22C3" w:rsidRPr="007B54FF" w:rsidRDefault="002F22C3" w:rsidP="00D910D4">
      <w:pPr>
        <w:numPr>
          <w:ilvl w:val="12"/>
          <w:numId w:val="0"/>
        </w:numPr>
        <w:rPr>
          <w:noProof/>
          <w:sz w:val="22"/>
          <w:szCs w:val="22"/>
          <w:lang w:val="lv-LV"/>
        </w:rPr>
      </w:pPr>
    </w:p>
    <w:p w:rsidR="00D910D4" w:rsidRPr="007B54FF" w:rsidRDefault="00D910D4" w:rsidP="00D910D4">
      <w:pPr>
        <w:numPr>
          <w:ilvl w:val="12"/>
          <w:numId w:val="0"/>
        </w:numPr>
        <w:rPr>
          <w:noProof/>
          <w:sz w:val="22"/>
          <w:szCs w:val="22"/>
          <w:lang w:val="lv-LV"/>
        </w:rPr>
      </w:pPr>
      <w:r w:rsidRPr="007B54FF">
        <w:rPr>
          <w:noProof/>
          <w:sz w:val="22"/>
          <w:szCs w:val="22"/>
          <w:lang w:val="lv-LV"/>
        </w:rPr>
        <w:t>Ja neesat pārliecināts</w:t>
      </w:r>
      <w:r w:rsidR="00EC55AC">
        <w:rPr>
          <w:noProof/>
          <w:sz w:val="22"/>
          <w:szCs w:val="22"/>
          <w:lang w:val="lv-LV"/>
        </w:rPr>
        <w:t>, kurš no augstākminētajiem saslimšanas veidiem attiecināms uz Jums, pi</w:t>
      </w:r>
      <w:r w:rsidRPr="007B54FF">
        <w:rPr>
          <w:noProof/>
          <w:sz w:val="22"/>
          <w:szCs w:val="22"/>
          <w:lang w:val="lv-LV"/>
        </w:rPr>
        <w:t>rms Terbital krēma</w:t>
      </w:r>
      <w:r w:rsidRPr="007B54FF">
        <w:rPr>
          <w:caps/>
          <w:noProof/>
          <w:sz w:val="22"/>
          <w:szCs w:val="22"/>
          <w:lang w:val="lv-LV"/>
        </w:rPr>
        <w:t xml:space="preserve"> </w:t>
      </w:r>
      <w:r w:rsidR="00023041">
        <w:rPr>
          <w:noProof/>
          <w:sz w:val="22"/>
          <w:szCs w:val="22"/>
          <w:lang w:val="lv-LV"/>
        </w:rPr>
        <w:t xml:space="preserve">lietošanas konsultējaties ar </w:t>
      </w:r>
      <w:r w:rsidRPr="007B54FF">
        <w:rPr>
          <w:noProof/>
          <w:sz w:val="22"/>
          <w:szCs w:val="22"/>
          <w:lang w:val="lv-LV"/>
        </w:rPr>
        <w:t>ārstu vai farmaceitu.</w:t>
      </w:r>
    </w:p>
    <w:p w:rsidR="00FC7CDE" w:rsidRPr="00853A46" w:rsidRDefault="00FC7CDE"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lastRenderedPageBreak/>
        <w:t>2.</w:t>
      </w:r>
      <w:r w:rsidRPr="00853A46">
        <w:rPr>
          <w:b/>
          <w:sz w:val="22"/>
          <w:szCs w:val="22"/>
          <w:lang w:val="lv-LV"/>
        </w:rPr>
        <w:tab/>
      </w:r>
      <w:r w:rsidR="00C175E7" w:rsidRPr="00853A46">
        <w:rPr>
          <w:b/>
          <w:sz w:val="22"/>
          <w:szCs w:val="22"/>
          <w:lang w:val="lv-LV"/>
        </w:rPr>
        <w:t xml:space="preserve">Kas Jums jāzina pirms </w:t>
      </w:r>
      <w:r w:rsidR="00C175E7" w:rsidRPr="00853A46">
        <w:rPr>
          <w:b/>
          <w:iCs/>
          <w:sz w:val="22"/>
          <w:szCs w:val="22"/>
          <w:lang w:val="lv-LV"/>
        </w:rPr>
        <w:t>Terbital</w:t>
      </w:r>
      <w:r w:rsidR="00C175E7" w:rsidRPr="00853A46">
        <w:rPr>
          <w:b/>
          <w:sz w:val="22"/>
          <w:szCs w:val="22"/>
          <w:lang w:val="lv-LV"/>
        </w:rPr>
        <w:t xml:space="preserve"> lietošanas</w:t>
      </w: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 xml:space="preserve">Nelietojiet </w:t>
      </w:r>
      <w:r w:rsidRPr="00853A46">
        <w:rPr>
          <w:b/>
          <w:bCs/>
          <w:iCs/>
          <w:sz w:val="22"/>
          <w:szCs w:val="22"/>
          <w:lang w:val="lv-LV"/>
        </w:rPr>
        <w:t>Terbi</w:t>
      </w:r>
      <w:r w:rsidR="00695A3A" w:rsidRPr="00853A46">
        <w:rPr>
          <w:b/>
          <w:bCs/>
          <w:iCs/>
          <w:sz w:val="22"/>
          <w:szCs w:val="22"/>
          <w:lang w:val="lv-LV"/>
        </w:rPr>
        <w:t>tal</w:t>
      </w:r>
      <w:r w:rsidRPr="00853A46">
        <w:rPr>
          <w:sz w:val="22"/>
          <w:szCs w:val="22"/>
          <w:lang w:val="lv-LV"/>
        </w:rPr>
        <w:t xml:space="preserve"> </w:t>
      </w:r>
      <w:r w:rsidRPr="00853A46">
        <w:rPr>
          <w:b/>
          <w:sz w:val="22"/>
          <w:szCs w:val="22"/>
          <w:lang w:val="lv-LV"/>
        </w:rPr>
        <w:t>šādos gadījumos</w:t>
      </w:r>
    </w:p>
    <w:p w:rsidR="001D5C1F" w:rsidRPr="00853A46" w:rsidRDefault="001D5C1F" w:rsidP="00846A26">
      <w:pPr>
        <w:numPr>
          <w:ilvl w:val="0"/>
          <w:numId w:val="7"/>
        </w:numPr>
        <w:ind w:left="567" w:hanging="567"/>
        <w:rPr>
          <w:sz w:val="22"/>
          <w:szCs w:val="22"/>
          <w:lang w:val="lv-LV"/>
        </w:rPr>
      </w:pPr>
      <w:r w:rsidRPr="00853A46">
        <w:rPr>
          <w:spacing w:val="-2"/>
          <w:sz w:val="22"/>
          <w:szCs w:val="22"/>
          <w:lang w:val="lv-LV"/>
        </w:rPr>
        <w:t xml:space="preserve">ja Jums ir </w:t>
      </w:r>
      <w:r w:rsidR="00400807" w:rsidRPr="00853A46">
        <w:rPr>
          <w:spacing w:val="-2"/>
          <w:sz w:val="22"/>
          <w:szCs w:val="22"/>
          <w:lang w:val="lv-LV"/>
        </w:rPr>
        <w:t>alerģija</w:t>
      </w:r>
      <w:r w:rsidRPr="00853A46">
        <w:rPr>
          <w:spacing w:val="-2"/>
          <w:sz w:val="22"/>
          <w:szCs w:val="22"/>
          <w:lang w:val="lv-LV"/>
        </w:rPr>
        <w:t xml:space="preserve"> pret </w:t>
      </w:r>
      <w:proofErr w:type="spellStart"/>
      <w:r w:rsidRPr="00853A46">
        <w:rPr>
          <w:spacing w:val="-2"/>
          <w:sz w:val="22"/>
          <w:szCs w:val="22"/>
          <w:lang w:val="lv-LV"/>
        </w:rPr>
        <w:t>terbinafīn</w:t>
      </w:r>
      <w:r w:rsidR="00B654A0" w:rsidRPr="00853A46">
        <w:rPr>
          <w:spacing w:val="-2"/>
          <w:sz w:val="22"/>
          <w:szCs w:val="22"/>
          <w:lang w:val="lv-LV"/>
        </w:rPr>
        <w:t>a</w:t>
      </w:r>
      <w:proofErr w:type="spellEnd"/>
      <w:r w:rsidRPr="00853A46">
        <w:rPr>
          <w:spacing w:val="-2"/>
          <w:sz w:val="22"/>
          <w:szCs w:val="22"/>
          <w:lang w:val="lv-LV"/>
        </w:rPr>
        <w:t xml:space="preserve"> </w:t>
      </w:r>
      <w:proofErr w:type="spellStart"/>
      <w:r w:rsidR="0054093B" w:rsidRPr="00853A46">
        <w:rPr>
          <w:spacing w:val="-2"/>
          <w:sz w:val="22"/>
          <w:szCs w:val="22"/>
          <w:lang w:val="lv-LV"/>
        </w:rPr>
        <w:t>hidrohlorīdu</w:t>
      </w:r>
      <w:proofErr w:type="spellEnd"/>
      <w:r w:rsidR="0054093B" w:rsidRPr="00853A46">
        <w:rPr>
          <w:spacing w:val="-2"/>
          <w:sz w:val="22"/>
          <w:szCs w:val="22"/>
          <w:lang w:val="lv-LV"/>
        </w:rPr>
        <w:t xml:space="preserve"> </w:t>
      </w:r>
      <w:r w:rsidRPr="00853A46">
        <w:rPr>
          <w:spacing w:val="-2"/>
          <w:sz w:val="22"/>
          <w:szCs w:val="22"/>
          <w:lang w:val="lv-LV"/>
        </w:rPr>
        <w:t xml:space="preserve">vai kādu citu </w:t>
      </w:r>
      <w:r w:rsidR="00400807" w:rsidRPr="00853A46">
        <w:rPr>
          <w:spacing w:val="-2"/>
          <w:sz w:val="22"/>
          <w:szCs w:val="22"/>
          <w:lang w:val="lv-LV"/>
        </w:rPr>
        <w:t>(6. punktā minēto) šo zāļu</w:t>
      </w:r>
      <w:r w:rsidRPr="00853A46">
        <w:rPr>
          <w:spacing w:val="-2"/>
          <w:sz w:val="22"/>
          <w:szCs w:val="22"/>
          <w:lang w:val="lv-LV"/>
        </w:rPr>
        <w:t xml:space="preserve"> sastāvdaļu</w:t>
      </w:r>
      <w:r w:rsidR="00CE45D7" w:rsidRPr="00853A46">
        <w:rPr>
          <w:spacing w:val="-2"/>
          <w:sz w:val="22"/>
          <w:szCs w:val="22"/>
          <w:lang w:val="lv-LV"/>
        </w:rPr>
        <w:t>.</w:t>
      </w:r>
    </w:p>
    <w:p w:rsidR="001D5C1F" w:rsidRPr="00853A46" w:rsidRDefault="001D5C1F" w:rsidP="00514307">
      <w:pPr>
        <w:rPr>
          <w:sz w:val="22"/>
          <w:szCs w:val="22"/>
          <w:lang w:val="lv-LV"/>
        </w:rPr>
      </w:pPr>
    </w:p>
    <w:p w:rsidR="001D5C1F" w:rsidRPr="00853A46" w:rsidRDefault="002600C1" w:rsidP="002600C1">
      <w:pPr>
        <w:numPr>
          <w:ilvl w:val="12"/>
          <w:numId w:val="0"/>
        </w:numPr>
        <w:rPr>
          <w:b/>
          <w:sz w:val="22"/>
          <w:szCs w:val="22"/>
          <w:lang w:val="lv-LV"/>
        </w:rPr>
      </w:pPr>
      <w:r w:rsidRPr="00853A46">
        <w:rPr>
          <w:b/>
          <w:sz w:val="22"/>
          <w:szCs w:val="22"/>
          <w:lang w:val="lv-LV"/>
        </w:rPr>
        <w:t>Brīdinājumi un piesardzība lietošanā</w:t>
      </w:r>
    </w:p>
    <w:p w:rsidR="0054093B" w:rsidRPr="00853A46" w:rsidRDefault="00E0293D" w:rsidP="002600C1">
      <w:pPr>
        <w:numPr>
          <w:ilvl w:val="12"/>
          <w:numId w:val="0"/>
        </w:numPr>
        <w:rPr>
          <w:sz w:val="22"/>
          <w:szCs w:val="22"/>
          <w:lang w:val="lv-LV"/>
        </w:rPr>
      </w:pPr>
      <w:r w:rsidRPr="00E0293D">
        <w:rPr>
          <w:sz w:val="22"/>
          <w:szCs w:val="22"/>
          <w:lang w:val="lv-LV"/>
        </w:rPr>
        <w:t xml:space="preserve">Pirms </w:t>
      </w:r>
      <w:proofErr w:type="spellStart"/>
      <w:r w:rsidRPr="00E0293D">
        <w:rPr>
          <w:sz w:val="22"/>
          <w:szCs w:val="22"/>
          <w:lang w:val="lv-LV"/>
        </w:rPr>
        <w:t>Terbital</w:t>
      </w:r>
      <w:proofErr w:type="spellEnd"/>
      <w:r w:rsidR="0054093B" w:rsidRPr="00853A46">
        <w:rPr>
          <w:sz w:val="22"/>
          <w:szCs w:val="22"/>
          <w:lang w:val="lv-LV"/>
        </w:rPr>
        <w:t xml:space="preserve"> lietošanas konsultējaties ar ārstu vai farmaceitu.</w:t>
      </w:r>
    </w:p>
    <w:p w:rsidR="00A629E1" w:rsidRPr="00853A46" w:rsidRDefault="00A629E1" w:rsidP="00846A26">
      <w:pPr>
        <w:numPr>
          <w:ilvl w:val="0"/>
          <w:numId w:val="7"/>
        </w:numPr>
        <w:ind w:left="567" w:hanging="567"/>
        <w:rPr>
          <w:iCs/>
          <w:sz w:val="22"/>
          <w:szCs w:val="22"/>
          <w:lang w:val="lv-LV"/>
        </w:rPr>
      </w:pPr>
      <w:r w:rsidRPr="00853A46">
        <w:rPr>
          <w:iCs/>
          <w:sz w:val="22"/>
          <w:szCs w:val="22"/>
          <w:lang w:val="lv-LV"/>
        </w:rPr>
        <w:t>Krēms paredzēts tikai ārīgai lietošanai.</w:t>
      </w:r>
    </w:p>
    <w:p w:rsidR="001D5C1F" w:rsidRPr="00853A46" w:rsidRDefault="00E83A06" w:rsidP="00846A26">
      <w:pPr>
        <w:numPr>
          <w:ilvl w:val="0"/>
          <w:numId w:val="7"/>
        </w:numPr>
        <w:ind w:left="567" w:hanging="567"/>
        <w:rPr>
          <w:iCs/>
          <w:sz w:val="22"/>
          <w:szCs w:val="22"/>
          <w:lang w:val="lv-LV"/>
        </w:rPr>
      </w:pPr>
      <w:r w:rsidRPr="00853A46">
        <w:rPr>
          <w:sz w:val="22"/>
          <w:szCs w:val="22"/>
          <w:lang w:val="lv-LV"/>
        </w:rPr>
        <w:t>R</w:t>
      </w:r>
      <w:r w:rsidR="001D5C1F" w:rsidRPr="00853A46">
        <w:rPr>
          <w:sz w:val="22"/>
          <w:szCs w:val="22"/>
          <w:lang w:val="lv-LV"/>
        </w:rPr>
        <w:t>īkoj</w:t>
      </w:r>
      <w:r w:rsidRPr="00853A46">
        <w:rPr>
          <w:sz w:val="22"/>
          <w:szCs w:val="22"/>
          <w:lang w:val="lv-LV"/>
        </w:rPr>
        <w:t>ieties</w:t>
      </w:r>
      <w:r w:rsidR="001D5C1F" w:rsidRPr="00853A46">
        <w:rPr>
          <w:sz w:val="22"/>
          <w:szCs w:val="22"/>
          <w:lang w:val="lv-LV"/>
        </w:rPr>
        <w:t xml:space="preserve"> uzmanīgi, lai krēms ne</w:t>
      </w:r>
      <w:r w:rsidR="00CF5767" w:rsidRPr="00853A46">
        <w:rPr>
          <w:sz w:val="22"/>
          <w:szCs w:val="22"/>
          <w:lang w:val="lv-LV"/>
        </w:rPr>
        <w:t>ie</w:t>
      </w:r>
      <w:r w:rsidR="001D5C1F" w:rsidRPr="00853A46">
        <w:rPr>
          <w:sz w:val="22"/>
          <w:szCs w:val="22"/>
          <w:lang w:val="lv-LV"/>
        </w:rPr>
        <w:t>kļūtu acīs</w:t>
      </w:r>
      <w:r w:rsidR="00CF5767" w:rsidRPr="00853A46">
        <w:rPr>
          <w:sz w:val="22"/>
          <w:szCs w:val="22"/>
          <w:lang w:val="lv-LV"/>
        </w:rPr>
        <w:t xml:space="preserve">. </w:t>
      </w:r>
      <w:r w:rsidR="00CF5767" w:rsidRPr="00853A46">
        <w:rPr>
          <w:iCs/>
          <w:sz w:val="22"/>
          <w:szCs w:val="22"/>
          <w:lang w:val="lv-LV"/>
        </w:rPr>
        <w:t xml:space="preserve">Ja </w:t>
      </w:r>
      <w:r w:rsidR="008443BF" w:rsidRPr="00853A46">
        <w:rPr>
          <w:iCs/>
          <w:sz w:val="22"/>
          <w:szCs w:val="22"/>
          <w:lang w:val="lv-LV"/>
        </w:rPr>
        <w:t xml:space="preserve">krēms </w:t>
      </w:r>
      <w:r w:rsidR="00CF5767" w:rsidRPr="00853A46">
        <w:rPr>
          <w:iCs/>
          <w:sz w:val="22"/>
          <w:szCs w:val="22"/>
          <w:lang w:val="lv-LV"/>
        </w:rPr>
        <w:t xml:space="preserve">netīšām </w:t>
      </w:r>
      <w:r w:rsidR="008443BF" w:rsidRPr="00853A46">
        <w:rPr>
          <w:iCs/>
          <w:sz w:val="22"/>
          <w:szCs w:val="22"/>
          <w:lang w:val="lv-LV"/>
        </w:rPr>
        <w:t xml:space="preserve">iekļuvis </w:t>
      </w:r>
      <w:r w:rsidR="00CF5767" w:rsidRPr="00853A46">
        <w:rPr>
          <w:iCs/>
          <w:sz w:val="22"/>
          <w:szCs w:val="22"/>
          <w:lang w:val="lv-LV"/>
        </w:rPr>
        <w:t xml:space="preserve">acīs, </w:t>
      </w:r>
      <w:r w:rsidRPr="00853A46">
        <w:rPr>
          <w:iCs/>
          <w:sz w:val="22"/>
          <w:szCs w:val="22"/>
          <w:lang w:val="lv-LV"/>
        </w:rPr>
        <w:t>noslaukiet to</w:t>
      </w:r>
      <w:r w:rsidR="00CF5767" w:rsidRPr="00853A46">
        <w:rPr>
          <w:iCs/>
          <w:sz w:val="22"/>
          <w:szCs w:val="22"/>
          <w:lang w:val="lv-LV"/>
        </w:rPr>
        <w:t xml:space="preserve"> un acis </w:t>
      </w:r>
      <w:r w:rsidR="0069496A" w:rsidRPr="00853A46">
        <w:rPr>
          <w:iCs/>
          <w:sz w:val="22"/>
          <w:szCs w:val="22"/>
          <w:lang w:val="lv-LV"/>
        </w:rPr>
        <w:t xml:space="preserve">rūpīgi </w:t>
      </w:r>
      <w:r w:rsidR="00CF5767" w:rsidRPr="00853A46">
        <w:rPr>
          <w:iCs/>
          <w:sz w:val="22"/>
          <w:szCs w:val="22"/>
          <w:lang w:val="lv-LV"/>
        </w:rPr>
        <w:t>izskalo</w:t>
      </w:r>
      <w:r w:rsidRPr="00853A46">
        <w:rPr>
          <w:iCs/>
          <w:sz w:val="22"/>
          <w:szCs w:val="22"/>
          <w:lang w:val="lv-LV"/>
        </w:rPr>
        <w:t>jiet</w:t>
      </w:r>
      <w:r w:rsidR="00CF5767" w:rsidRPr="00853A46">
        <w:rPr>
          <w:iCs/>
          <w:sz w:val="22"/>
          <w:szCs w:val="22"/>
          <w:lang w:val="lv-LV"/>
        </w:rPr>
        <w:t xml:space="preserve"> ar tīru ūdeni.</w:t>
      </w:r>
    </w:p>
    <w:p w:rsidR="001D5C1F" w:rsidRPr="00853A46" w:rsidRDefault="00E83A06" w:rsidP="00846A26">
      <w:pPr>
        <w:numPr>
          <w:ilvl w:val="0"/>
          <w:numId w:val="7"/>
        </w:numPr>
        <w:ind w:left="567" w:hanging="567"/>
        <w:rPr>
          <w:spacing w:val="-2"/>
          <w:sz w:val="22"/>
          <w:szCs w:val="22"/>
          <w:lang w:val="lv-LV"/>
        </w:rPr>
      </w:pPr>
      <w:r w:rsidRPr="00853A46">
        <w:rPr>
          <w:spacing w:val="-2"/>
          <w:sz w:val="22"/>
          <w:szCs w:val="22"/>
          <w:lang w:val="lv-LV"/>
        </w:rPr>
        <w:t>I</w:t>
      </w:r>
      <w:r w:rsidR="001D5C1F" w:rsidRPr="00853A46">
        <w:rPr>
          <w:spacing w:val="-2"/>
          <w:sz w:val="22"/>
          <w:szCs w:val="22"/>
          <w:lang w:val="lv-LV"/>
        </w:rPr>
        <w:t>zvair</w:t>
      </w:r>
      <w:r w:rsidRPr="00853A46">
        <w:rPr>
          <w:spacing w:val="-2"/>
          <w:sz w:val="22"/>
          <w:szCs w:val="22"/>
          <w:lang w:val="lv-LV"/>
        </w:rPr>
        <w:t>ieties</w:t>
      </w:r>
      <w:r w:rsidR="001D5C1F" w:rsidRPr="00853A46">
        <w:rPr>
          <w:spacing w:val="-2"/>
          <w:sz w:val="22"/>
          <w:szCs w:val="22"/>
          <w:lang w:val="lv-LV"/>
        </w:rPr>
        <w:t xml:space="preserve"> no nejaušas krēma norīšanas</w:t>
      </w:r>
      <w:r w:rsidR="00A629E1" w:rsidRPr="00853A46">
        <w:rPr>
          <w:spacing w:val="-2"/>
          <w:sz w:val="22"/>
          <w:szCs w:val="22"/>
          <w:lang w:val="lv-LV"/>
        </w:rPr>
        <w:t xml:space="preserve"> (skatīt </w:t>
      </w:r>
      <w:r w:rsidR="00720CE1" w:rsidRPr="00853A46">
        <w:rPr>
          <w:i/>
          <w:spacing w:val="-2"/>
          <w:sz w:val="22"/>
          <w:szCs w:val="22"/>
          <w:lang w:val="lv-LV"/>
        </w:rPr>
        <w:t>J</w:t>
      </w:r>
      <w:r w:rsidR="00A629E1" w:rsidRPr="00853A46">
        <w:rPr>
          <w:bCs/>
          <w:i/>
          <w:iCs/>
          <w:spacing w:val="-2"/>
          <w:sz w:val="22"/>
          <w:szCs w:val="22"/>
          <w:lang w:val="lv-LV"/>
        </w:rPr>
        <w:t xml:space="preserve">a esat </w:t>
      </w:r>
      <w:r w:rsidR="00716F95" w:rsidRPr="00853A46">
        <w:rPr>
          <w:bCs/>
          <w:i/>
          <w:iCs/>
          <w:spacing w:val="-2"/>
          <w:sz w:val="22"/>
          <w:szCs w:val="22"/>
          <w:lang w:val="lv-LV"/>
        </w:rPr>
        <w:t>lietojis</w:t>
      </w:r>
      <w:r w:rsidR="00A629E1" w:rsidRPr="00853A46">
        <w:rPr>
          <w:bCs/>
          <w:i/>
          <w:iCs/>
          <w:spacing w:val="-2"/>
          <w:sz w:val="22"/>
          <w:szCs w:val="22"/>
          <w:lang w:val="lv-LV"/>
        </w:rPr>
        <w:t xml:space="preserve"> </w:t>
      </w:r>
      <w:proofErr w:type="spellStart"/>
      <w:r w:rsidR="00A629E1" w:rsidRPr="00853A46">
        <w:rPr>
          <w:bCs/>
          <w:i/>
          <w:iCs/>
          <w:spacing w:val="-2"/>
          <w:sz w:val="22"/>
          <w:szCs w:val="22"/>
          <w:lang w:val="lv-LV"/>
        </w:rPr>
        <w:t>Terbital</w:t>
      </w:r>
      <w:proofErr w:type="spellEnd"/>
      <w:r w:rsidR="00716F95" w:rsidRPr="00853A46">
        <w:rPr>
          <w:bCs/>
          <w:i/>
          <w:iCs/>
          <w:spacing w:val="-2"/>
          <w:sz w:val="22"/>
          <w:szCs w:val="22"/>
          <w:lang w:val="lv-LV"/>
        </w:rPr>
        <w:t xml:space="preserve"> vairāk nekā noteikts</w:t>
      </w:r>
      <w:r w:rsidR="00A629E1" w:rsidRPr="00853A46">
        <w:rPr>
          <w:bCs/>
          <w:iCs/>
          <w:spacing w:val="-2"/>
          <w:sz w:val="22"/>
          <w:szCs w:val="22"/>
          <w:lang w:val="lv-LV"/>
        </w:rPr>
        <w:t>)</w:t>
      </w:r>
      <w:r w:rsidR="001D5C1F" w:rsidRPr="00853A46">
        <w:rPr>
          <w:spacing w:val="-2"/>
          <w:sz w:val="22"/>
          <w:szCs w:val="22"/>
          <w:lang w:val="lv-LV"/>
        </w:rPr>
        <w:t>.</w:t>
      </w:r>
    </w:p>
    <w:p w:rsidR="001D5C1F" w:rsidRPr="00853A46" w:rsidRDefault="001D5C1F" w:rsidP="00514307">
      <w:pPr>
        <w:rPr>
          <w:sz w:val="22"/>
          <w:szCs w:val="22"/>
          <w:lang w:val="lv-LV"/>
        </w:rPr>
      </w:pPr>
    </w:p>
    <w:p w:rsidR="007D1F15" w:rsidRPr="00853A46" w:rsidRDefault="007D1F15" w:rsidP="007D1F15">
      <w:pPr>
        <w:numPr>
          <w:ilvl w:val="12"/>
          <w:numId w:val="0"/>
        </w:numPr>
        <w:ind w:left="567" w:hanging="567"/>
        <w:rPr>
          <w:sz w:val="22"/>
          <w:szCs w:val="22"/>
          <w:lang w:val="lv-LV"/>
        </w:rPr>
      </w:pPr>
      <w:r w:rsidRPr="00853A46">
        <w:rPr>
          <w:b/>
          <w:sz w:val="22"/>
          <w:szCs w:val="22"/>
          <w:lang w:val="lv-LV"/>
        </w:rPr>
        <w:t>Bērni un pusaudži</w:t>
      </w:r>
    </w:p>
    <w:p w:rsidR="007D1F15" w:rsidRPr="00853A46" w:rsidRDefault="00CE45D7" w:rsidP="00CE45D7">
      <w:pPr>
        <w:rPr>
          <w:spacing w:val="-2"/>
          <w:sz w:val="22"/>
          <w:szCs w:val="22"/>
          <w:lang w:val="lv-LV"/>
        </w:rPr>
      </w:pPr>
      <w:r w:rsidRPr="00853A46">
        <w:rPr>
          <w:spacing w:val="-2"/>
          <w:sz w:val="22"/>
          <w:szCs w:val="22"/>
          <w:lang w:val="lv-LV"/>
        </w:rPr>
        <w:t>B</w:t>
      </w:r>
      <w:r w:rsidR="007D1F15" w:rsidRPr="00853A46">
        <w:rPr>
          <w:spacing w:val="-2"/>
          <w:sz w:val="22"/>
          <w:szCs w:val="22"/>
          <w:lang w:val="lv-LV"/>
        </w:rPr>
        <w:t>ērniem</w:t>
      </w:r>
      <w:r w:rsidRPr="00853A46">
        <w:rPr>
          <w:spacing w:val="-2"/>
          <w:sz w:val="22"/>
          <w:szCs w:val="22"/>
          <w:lang w:val="lv-LV"/>
        </w:rPr>
        <w:t xml:space="preserve"> līdz </w:t>
      </w:r>
      <w:r w:rsidR="007D1F15" w:rsidRPr="00853A46">
        <w:rPr>
          <w:spacing w:val="-2"/>
          <w:sz w:val="22"/>
          <w:szCs w:val="22"/>
          <w:lang w:val="lv-LV"/>
        </w:rPr>
        <w:t>12 gad</w:t>
      </w:r>
      <w:r w:rsidRPr="00853A46">
        <w:rPr>
          <w:spacing w:val="-2"/>
          <w:sz w:val="22"/>
          <w:szCs w:val="22"/>
          <w:lang w:val="lv-LV"/>
        </w:rPr>
        <w:t xml:space="preserve">u vecumam terbinafīnu nelieto </w:t>
      </w:r>
      <w:r w:rsidR="007D1F15" w:rsidRPr="00853A46">
        <w:rPr>
          <w:spacing w:val="-2"/>
          <w:sz w:val="22"/>
          <w:szCs w:val="22"/>
          <w:lang w:val="lv-LV"/>
        </w:rPr>
        <w:t>(izņemot gadījumus, kad to ieteicis ārsts).</w:t>
      </w:r>
    </w:p>
    <w:p w:rsidR="00B313A9" w:rsidRPr="00853A46" w:rsidRDefault="00B313A9" w:rsidP="00CE45D7">
      <w:pPr>
        <w:rPr>
          <w:b/>
          <w:spacing w:val="-2"/>
          <w:sz w:val="22"/>
          <w:szCs w:val="22"/>
          <w:lang w:val="lv-LV"/>
        </w:rPr>
      </w:pPr>
    </w:p>
    <w:p w:rsidR="001D5C1F" w:rsidRPr="00853A46" w:rsidRDefault="00E33FE1" w:rsidP="00E83A06">
      <w:pPr>
        <w:numPr>
          <w:ilvl w:val="12"/>
          <w:numId w:val="0"/>
        </w:numPr>
        <w:rPr>
          <w:b/>
          <w:sz w:val="22"/>
          <w:szCs w:val="22"/>
          <w:lang w:val="lv-LV"/>
        </w:rPr>
      </w:pPr>
      <w:r w:rsidRPr="00853A46">
        <w:rPr>
          <w:b/>
          <w:sz w:val="22"/>
          <w:szCs w:val="22"/>
          <w:lang w:val="lv-LV"/>
        </w:rPr>
        <w:t>Citas zāles un Terbital</w:t>
      </w:r>
    </w:p>
    <w:p w:rsidR="001D5C1F" w:rsidRPr="00853A46" w:rsidRDefault="00E33FE1" w:rsidP="00514307">
      <w:pPr>
        <w:rPr>
          <w:sz w:val="22"/>
          <w:szCs w:val="22"/>
          <w:lang w:val="lv-LV"/>
        </w:rPr>
      </w:pPr>
      <w:r w:rsidRPr="00853A46">
        <w:rPr>
          <w:sz w:val="22"/>
          <w:szCs w:val="22"/>
          <w:lang w:val="lv-LV"/>
        </w:rPr>
        <w:t>P</w:t>
      </w:r>
      <w:r w:rsidR="001D5C1F" w:rsidRPr="00853A46">
        <w:rPr>
          <w:sz w:val="22"/>
          <w:szCs w:val="22"/>
          <w:lang w:val="lv-LV"/>
        </w:rPr>
        <w:t>astāstiet ārstam vai farmaceitam par visām zālēm, kuras lietojat pēdējā laikā</w:t>
      </w:r>
      <w:r w:rsidRPr="00853A46">
        <w:rPr>
          <w:sz w:val="22"/>
          <w:szCs w:val="22"/>
          <w:lang w:val="lv-LV"/>
        </w:rPr>
        <w:t>,</w:t>
      </w:r>
      <w:r w:rsidR="001D5C1F" w:rsidRPr="00853A46">
        <w:rPr>
          <w:sz w:val="22"/>
          <w:szCs w:val="22"/>
          <w:lang w:val="lv-LV"/>
        </w:rPr>
        <w:t xml:space="preserve"> esat lietojis</w:t>
      </w:r>
      <w:r w:rsidRPr="00853A46">
        <w:rPr>
          <w:sz w:val="22"/>
          <w:szCs w:val="22"/>
          <w:lang w:val="lv-LV"/>
        </w:rPr>
        <w:t xml:space="preserve"> vai varētu lietot</w:t>
      </w:r>
      <w:r w:rsidR="001D5C1F" w:rsidRPr="00853A46">
        <w:rPr>
          <w:sz w:val="22"/>
          <w:szCs w:val="22"/>
          <w:lang w:val="lv-LV"/>
        </w:rPr>
        <w:t>.</w:t>
      </w: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 xml:space="preserve">Grūtniecība un </w:t>
      </w:r>
      <w:r w:rsidR="00E33FE1" w:rsidRPr="00853A46">
        <w:rPr>
          <w:b/>
          <w:sz w:val="22"/>
          <w:szCs w:val="22"/>
          <w:lang w:val="lv-LV"/>
        </w:rPr>
        <w:t>barošana ar krūti</w:t>
      </w:r>
    </w:p>
    <w:p w:rsidR="00E33FE1" w:rsidRPr="00853A46" w:rsidRDefault="00E33FE1" w:rsidP="00E33FE1">
      <w:pPr>
        <w:numPr>
          <w:ilvl w:val="12"/>
          <w:numId w:val="0"/>
        </w:numPr>
        <w:rPr>
          <w:sz w:val="22"/>
          <w:szCs w:val="22"/>
          <w:lang w:val="lv-LV"/>
        </w:rPr>
      </w:pPr>
      <w:r w:rsidRPr="00853A46">
        <w:rPr>
          <w:sz w:val="22"/>
          <w:szCs w:val="22"/>
          <w:lang w:val="lv-LV"/>
        </w:rPr>
        <w:t>Ja Jūs esat grūtniece vai barojat bērnu ar krūti, ja domājat, ka Jums varētu būt grūtniecība</w:t>
      </w:r>
      <w:r w:rsidR="00884C34" w:rsidRPr="00853A46">
        <w:rPr>
          <w:sz w:val="22"/>
          <w:szCs w:val="22"/>
          <w:lang w:val="lv-LV"/>
        </w:rPr>
        <w:t>,</w:t>
      </w:r>
      <w:r w:rsidRPr="00853A46">
        <w:rPr>
          <w:sz w:val="22"/>
          <w:szCs w:val="22"/>
          <w:lang w:val="lv-LV"/>
        </w:rPr>
        <w:t xml:space="preserve"> vai plānojat grūtniecību, pirms šo zāļu lietošanas konsultējieties ar ārstu vai farmaceitu.</w:t>
      </w:r>
    </w:p>
    <w:p w:rsidR="00E33FE1" w:rsidRPr="00853A46" w:rsidRDefault="00E33FE1" w:rsidP="00E33FE1">
      <w:pPr>
        <w:rPr>
          <w:iCs/>
          <w:sz w:val="22"/>
          <w:szCs w:val="22"/>
          <w:lang w:val="lv-LV"/>
        </w:rPr>
      </w:pPr>
      <w:r w:rsidRPr="00853A46">
        <w:rPr>
          <w:iCs/>
          <w:sz w:val="22"/>
          <w:szCs w:val="22"/>
          <w:lang w:val="lv-LV"/>
        </w:rPr>
        <w:t xml:space="preserve">Nav datu par </w:t>
      </w:r>
      <w:proofErr w:type="spellStart"/>
      <w:r w:rsidRPr="00853A46">
        <w:rPr>
          <w:iCs/>
          <w:sz w:val="22"/>
          <w:szCs w:val="22"/>
          <w:lang w:val="lv-LV"/>
        </w:rPr>
        <w:t>terbinafīna</w:t>
      </w:r>
      <w:proofErr w:type="spellEnd"/>
      <w:r w:rsidRPr="00853A46">
        <w:rPr>
          <w:iCs/>
          <w:sz w:val="22"/>
          <w:szCs w:val="22"/>
          <w:lang w:val="lv-LV"/>
        </w:rPr>
        <w:t xml:space="preserve"> lietošanu grūtniecēm</w:t>
      </w:r>
      <w:r w:rsidR="00E23EDA">
        <w:rPr>
          <w:iCs/>
          <w:sz w:val="22"/>
          <w:szCs w:val="22"/>
          <w:lang w:val="lv-LV"/>
        </w:rPr>
        <w:t>, t</w:t>
      </w:r>
      <w:r w:rsidRPr="00853A46">
        <w:rPr>
          <w:iCs/>
          <w:sz w:val="22"/>
          <w:szCs w:val="22"/>
          <w:lang w:val="lv-LV"/>
        </w:rPr>
        <w:t xml:space="preserve">ādēļ grūtniecības </w:t>
      </w:r>
      <w:r w:rsidR="00325751">
        <w:rPr>
          <w:iCs/>
          <w:sz w:val="22"/>
          <w:szCs w:val="22"/>
          <w:lang w:val="lv-LV"/>
        </w:rPr>
        <w:t>laikā nelietojiet</w:t>
      </w:r>
      <w:r w:rsidR="00325751" w:rsidRPr="00853A46">
        <w:rPr>
          <w:iCs/>
          <w:sz w:val="22"/>
          <w:szCs w:val="22"/>
          <w:lang w:val="lv-LV"/>
        </w:rPr>
        <w:t xml:space="preserve"> </w:t>
      </w:r>
      <w:proofErr w:type="spellStart"/>
      <w:r w:rsidR="0069496A" w:rsidRPr="00853A46">
        <w:rPr>
          <w:iCs/>
          <w:sz w:val="22"/>
          <w:szCs w:val="22"/>
          <w:lang w:val="lv-LV"/>
        </w:rPr>
        <w:t>Terbital</w:t>
      </w:r>
      <w:proofErr w:type="spellEnd"/>
      <w:r w:rsidR="0069496A" w:rsidRPr="00853A46">
        <w:rPr>
          <w:iCs/>
          <w:sz w:val="22"/>
          <w:szCs w:val="22"/>
          <w:lang w:val="lv-LV"/>
        </w:rPr>
        <w:t>.</w:t>
      </w:r>
    </w:p>
    <w:p w:rsidR="001D5C1F" w:rsidRPr="00853A46" w:rsidRDefault="0069496A" w:rsidP="00514307">
      <w:pPr>
        <w:rPr>
          <w:iCs/>
          <w:sz w:val="22"/>
          <w:szCs w:val="22"/>
          <w:lang w:val="lv-LV"/>
        </w:rPr>
      </w:pPr>
      <w:r w:rsidRPr="00853A46">
        <w:rPr>
          <w:sz w:val="22"/>
          <w:szCs w:val="22"/>
          <w:lang w:val="lv-LV"/>
        </w:rPr>
        <w:t>T</w:t>
      </w:r>
      <w:r w:rsidR="001D5C1F" w:rsidRPr="00853A46">
        <w:rPr>
          <w:iCs/>
          <w:sz w:val="22"/>
          <w:szCs w:val="22"/>
          <w:lang w:val="lv-LV"/>
        </w:rPr>
        <w:t>erbinafīns izdalās mātes pienā</w:t>
      </w:r>
      <w:r w:rsidRPr="00853A46">
        <w:rPr>
          <w:iCs/>
          <w:sz w:val="22"/>
          <w:szCs w:val="22"/>
          <w:lang w:val="lv-LV"/>
        </w:rPr>
        <w:t>.</w:t>
      </w:r>
      <w:r w:rsidR="001D5C1F" w:rsidRPr="00853A46">
        <w:rPr>
          <w:iCs/>
          <w:sz w:val="22"/>
          <w:szCs w:val="22"/>
          <w:lang w:val="lv-LV"/>
        </w:rPr>
        <w:t xml:space="preserve"> </w:t>
      </w:r>
      <w:r w:rsidRPr="00853A46">
        <w:rPr>
          <w:iCs/>
          <w:sz w:val="22"/>
          <w:szCs w:val="22"/>
          <w:lang w:val="lv-LV"/>
        </w:rPr>
        <w:t xml:space="preserve">Kaut arī, lietojot krēmu lokāli, aktīvās vielas uzsūkšanās ir niecīga, un </w:t>
      </w:r>
      <w:r w:rsidR="001D5C1F" w:rsidRPr="00853A46">
        <w:rPr>
          <w:iCs/>
          <w:sz w:val="22"/>
          <w:szCs w:val="22"/>
          <w:lang w:val="lv-LV"/>
        </w:rPr>
        <w:t>iedarbība uz jaundzimušo ir maz ticama</w:t>
      </w:r>
      <w:r w:rsidR="00EE5323" w:rsidRPr="00853A46">
        <w:rPr>
          <w:iCs/>
          <w:sz w:val="22"/>
          <w:szCs w:val="22"/>
          <w:lang w:val="lv-LV"/>
        </w:rPr>
        <w:t>.</w:t>
      </w:r>
      <w:r w:rsidRPr="00853A46">
        <w:rPr>
          <w:iCs/>
          <w:sz w:val="22"/>
          <w:szCs w:val="22"/>
          <w:lang w:val="lv-LV"/>
        </w:rPr>
        <w:t xml:space="preserve"> </w:t>
      </w:r>
      <w:r w:rsidR="00EE5323">
        <w:rPr>
          <w:iCs/>
          <w:sz w:val="22"/>
          <w:szCs w:val="22"/>
          <w:lang w:val="lv-LV"/>
        </w:rPr>
        <w:t>Z</w:t>
      </w:r>
      <w:r w:rsidRPr="00853A46">
        <w:rPr>
          <w:iCs/>
          <w:sz w:val="22"/>
          <w:szCs w:val="22"/>
          <w:lang w:val="lv-LV"/>
        </w:rPr>
        <w:t xml:space="preserve">īdīšanas periodā </w:t>
      </w:r>
      <w:proofErr w:type="spellStart"/>
      <w:r w:rsidRPr="00853A46">
        <w:rPr>
          <w:iCs/>
          <w:sz w:val="22"/>
          <w:szCs w:val="22"/>
          <w:lang w:val="lv-LV"/>
        </w:rPr>
        <w:t>Terbital</w:t>
      </w:r>
      <w:proofErr w:type="spellEnd"/>
      <w:r w:rsidRPr="00853A46">
        <w:rPr>
          <w:iCs/>
          <w:sz w:val="22"/>
          <w:szCs w:val="22"/>
          <w:lang w:val="lv-LV"/>
        </w:rPr>
        <w:t xml:space="preserve"> lieto</w:t>
      </w:r>
      <w:r w:rsidR="0061537F" w:rsidRPr="00853A46">
        <w:rPr>
          <w:iCs/>
          <w:sz w:val="22"/>
          <w:szCs w:val="22"/>
          <w:lang w:val="lv-LV"/>
        </w:rPr>
        <w:t>šana</w:t>
      </w:r>
      <w:r w:rsidR="00280452" w:rsidRPr="00853A46">
        <w:rPr>
          <w:iCs/>
          <w:sz w:val="22"/>
          <w:szCs w:val="22"/>
          <w:lang w:val="lv-LV"/>
        </w:rPr>
        <w:t xml:space="preserve"> pieļaujam</w:t>
      </w:r>
      <w:r w:rsidR="0061537F" w:rsidRPr="00853A46">
        <w:rPr>
          <w:iCs/>
          <w:sz w:val="22"/>
          <w:szCs w:val="22"/>
          <w:lang w:val="lv-LV"/>
        </w:rPr>
        <w:t>a</w:t>
      </w:r>
      <w:r w:rsidR="00280452" w:rsidRPr="00853A46">
        <w:rPr>
          <w:iCs/>
          <w:sz w:val="22"/>
          <w:szCs w:val="22"/>
          <w:lang w:val="lv-LV"/>
        </w:rPr>
        <w:t xml:space="preserve"> tikai izņēmuma gadījumā</w:t>
      </w:r>
      <w:r w:rsidRPr="00853A46">
        <w:rPr>
          <w:iCs/>
          <w:sz w:val="22"/>
          <w:szCs w:val="22"/>
          <w:lang w:val="lv-LV"/>
        </w:rPr>
        <w:t>. Vaicājiet padomu ārstam.</w:t>
      </w:r>
    </w:p>
    <w:p w:rsidR="00E83A06" w:rsidRPr="00853A46" w:rsidRDefault="00E83A06" w:rsidP="00514307">
      <w:pPr>
        <w:rPr>
          <w:iCs/>
          <w:sz w:val="22"/>
          <w:szCs w:val="22"/>
          <w:lang w:val="lv-LV"/>
        </w:rPr>
      </w:pPr>
    </w:p>
    <w:p w:rsidR="001D5C1F" w:rsidRPr="00853A46" w:rsidRDefault="001D5C1F" w:rsidP="00514307">
      <w:pPr>
        <w:rPr>
          <w:b/>
          <w:iCs/>
          <w:sz w:val="22"/>
          <w:szCs w:val="22"/>
          <w:lang w:val="lv-LV"/>
        </w:rPr>
      </w:pPr>
      <w:r w:rsidRPr="00853A46">
        <w:rPr>
          <w:b/>
          <w:iCs/>
          <w:sz w:val="22"/>
          <w:szCs w:val="22"/>
          <w:lang w:val="lv-LV"/>
        </w:rPr>
        <w:t>Transportlīdzekļu vadīšana un mehānismu apkalpošana</w:t>
      </w:r>
    </w:p>
    <w:p w:rsidR="00E83A06" w:rsidRPr="00853A46" w:rsidRDefault="00E83A06" w:rsidP="00E83A06">
      <w:pPr>
        <w:rPr>
          <w:iCs/>
          <w:sz w:val="22"/>
          <w:szCs w:val="22"/>
          <w:lang w:val="lv-LV"/>
        </w:rPr>
      </w:pPr>
      <w:r w:rsidRPr="00853A46">
        <w:rPr>
          <w:iCs/>
          <w:sz w:val="22"/>
          <w:szCs w:val="22"/>
          <w:lang w:val="lv-LV"/>
        </w:rPr>
        <w:t>Terbital</w:t>
      </w:r>
      <w:r w:rsidRPr="00853A46">
        <w:rPr>
          <w:sz w:val="22"/>
          <w:szCs w:val="22"/>
          <w:lang w:val="lv-LV"/>
        </w:rPr>
        <w:t xml:space="preserve"> </w:t>
      </w:r>
      <w:r w:rsidRPr="00853A46">
        <w:rPr>
          <w:iCs/>
          <w:sz w:val="22"/>
          <w:szCs w:val="22"/>
          <w:lang w:val="lv-LV"/>
        </w:rPr>
        <w:t xml:space="preserve">neietekmē </w:t>
      </w:r>
      <w:r w:rsidRPr="00853A46">
        <w:rPr>
          <w:sz w:val="22"/>
          <w:szCs w:val="22"/>
          <w:lang w:val="lv-LV"/>
        </w:rPr>
        <w:t>spēju vadīt transportlīdzekļus un apkalpot mehānismus</w:t>
      </w:r>
      <w:r w:rsidRPr="00853A46">
        <w:rPr>
          <w:iCs/>
          <w:sz w:val="22"/>
          <w:szCs w:val="22"/>
          <w:lang w:val="lv-LV"/>
        </w:rPr>
        <w:t>.</w:t>
      </w:r>
    </w:p>
    <w:p w:rsidR="001D5C1F" w:rsidRPr="00853A46" w:rsidRDefault="001D5C1F" w:rsidP="00514307">
      <w:pPr>
        <w:rPr>
          <w:sz w:val="22"/>
          <w:szCs w:val="22"/>
          <w:lang w:val="lv-LV"/>
        </w:rPr>
      </w:pPr>
    </w:p>
    <w:p w:rsidR="00CF5767" w:rsidRPr="00853A46" w:rsidRDefault="001D5C1F" w:rsidP="00514307">
      <w:pPr>
        <w:rPr>
          <w:sz w:val="22"/>
          <w:szCs w:val="22"/>
          <w:lang w:val="lv-LV"/>
        </w:rPr>
      </w:pPr>
      <w:r w:rsidRPr="00853A46">
        <w:rPr>
          <w:b/>
          <w:iCs/>
          <w:sz w:val="22"/>
          <w:szCs w:val="22"/>
          <w:lang w:val="lv-LV"/>
        </w:rPr>
        <w:t>Terbi</w:t>
      </w:r>
      <w:r w:rsidR="00695A3A" w:rsidRPr="00853A46">
        <w:rPr>
          <w:b/>
          <w:iCs/>
          <w:sz w:val="22"/>
          <w:szCs w:val="22"/>
          <w:lang w:val="lv-LV"/>
        </w:rPr>
        <w:t>tal</w:t>
      </w:r>
      <w:r w:rsidRPr="00853A46">
        <w:rPr>
          <w:b/>
          <w:sz w:val="22"/>
          <w:szCs w:val="22"/>
          <w:lang w:val="lv-LV"/>
        </w:rPr>
        <w:t xml:space="preserve"> satur cetostearilspirtu</w:t>
      </w:r>
    </w:p>
    <w:p w:rsidR="001D5C1F" w:rsidRPr="00853A46" w:rsidRDefault="00584B26" w:rsidP="00514307">
      <w:pPr>
        <w:rPr>
          <w:sz w:val="22"/>
          <w:szCs w:val="22"/>
          <w:lang w:val="lv-LV"/>
        </w:rPr>
      </w:pPr>
      <w:r w:rsidRPr="00853A46">
        <w:rPr>
          <w:sz w:val="22"/>
          <w:szCs w:val="22"/>
          <w:lang w:val="lv-LV"/>
        </w:rPr>
        <w:t>Cetostearilspirts</w:t>
      </w:r>
      <w:r w:rsidR="001D5C1F" w:rsidRPr="00853A46">
        <w:rPr>
          <w:sz w:val="22"/>
          <w:szCs w:val="22"/>
          <w:lang w:val="lv-LV"/>
        </w:rPr>
        <w:t xml:space="preserve"> var izraisīt vietējas ādas reakcijas (piemēram, kontaktdermatītu).</w:t>
      </w:r>
    </w:p>
    <w:p w:rsidR="001D5C1F" w:rsidRPr="00853A46" w:rsidRDefault="001D5C1F" w:rsidP="00514307">
      <w:pPr>
        <w:rPr>
          <w:sz w:val="22"/>
          <w:szCs w:val="22"/>
          <w:lang w:val="lv-LV"/>
        </w:rPr>
      </w:pP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3.</w:t>
      </w:r>
      <w:r w:rsidRPr="00853A46">
        <w:rPr>
          <w:b/>
          <w:sz w:val="22"/>
          <w:szCs w:val="22"/>
          <w:lang w:val="lv-LV"/>
        </w:rPr>
        <w:tab/>
      </w:r>
      <w:r w:rsidR="00C175E7" w:rsidRPr="00853A46">
        <w:rPr>
          <w:b/>
          <w:sz w:val="22"/>
          <w:szCs w:val="22"/>
          <w:lang w:val="lv-LV"/>
        </w:rPr>
        <w:t xml:space="preserve">Kā lietot </w:t>
      </w:r>
      <w:r w:rsidR="00C175E7" w:rsidRPr="00853A46">
        <w:rPr>
          <w:b/>
          <w:iCs/>
          <w:sz w:val="22"/>
          <w:szCs w:val="22"/>
          <w:lang w:val="lv-LV"/>
        </w:rPr>
        <w:t>Terbital</w:t>
      </w:r>
    </w:p>
    <w:p w:rsidR="001D5C1F" w:rsidRPr="00853A46" w:rsidRDefault="001D5C1F" w:rsidP="00514307">
      <w:pPr>
        <w:rPr>
          <w:sz w:val="22"/>
          <w:szCs w:val="22"/>
          <w:lang w:val="lv-LV"/>
        </w:rPr>
      </w:pPr>
    </w:p>
    <w:p w:rsidR="00846A26" w:rsidRPr="00853A46" w:rsidRDefault="00846A26" w:rsidP="00846A26">
      <w:pPr>
        <w:numPr>
          <w:ilvl w:val="12"/>
          <w:numId w:val="0"/>
        </w:numPr>
        <w:rPr>
          <w:sz w:val="22"/>
          <w:szCs w:val="22"/>
          <w:lang w:val="lv-LV"/>
        </w:rPr>
      </w:pPr>
      <w:r w:rsidRPr="00853A46">
        <w:rPr>
          <w:sz w:val="22"/>
          <w:szCs w:val="22"/>
          <w:lang w:val="lv-LV"/>
        </w:rPr>
        <w:t>Vienmēr lietojiet šīs zāles tieši tā, kā aprakstīts šajā instrukcijā vai kā ārsts vai farmaceits Jums teicis. Neskaidrību gadījumā vaicājiet ārstam vai farmaceitam.</w:t>
      </w:r>
    </w:p>
    <w:p w:rsidR="002600C1" w:rsidRPr="00853A46" w:rsidRDefault="002600C1" w:rsidP="002600C1">
      <w:pPr>
        <w:rPr>
          <w:iCs/>
          <w:sz w:val="22"/>
          <w:szCs w:val="22"/>
          <w:lang w:val="lv-LV"/>
        </w:rPr>
      </w:pPr>
      <w:r w:rsidRPr="00853A46">
        <w:rPr>
          <w:iCs/>
          <w:sz w:val="22"/>
          <w:szCs w:val="22"/>
          <w:lang w:val="lv-LV"/>
        </w:rPr>
        <w:t>Lietošanai uz ādas.</w:t>
      </w:r>
    </w:p>
    <w:p w:rsidR="00846A26" w:rsidRPr="00853A46" w:rsidRDefault="00846A26" w:rsidP="002600C1">
      <w:pPr>
        <w:rPr>
          <w:iCs/>
          <w:sz w:val="22"/>
          <w:szCs w:val="22"/>
          <w:lang w:val="lv-LV"/>
        </w:rPr>
      </w:pPr>
    </w:p>
    <w:p w:rsidR="00846A26" w:rsidRPr="00853A46" w:rsidRDefault="00846A26" w:rsidP="00846A26">
      <w:pPr>
        <w:rPr>
          <w:i/>
          <w:iCs/>
          <w:sz w:val="22"/>
          <w:szCs w:val="22"/>
          <w:lang w:val="lv-LV"/>
        </w:rPr>
      </w:pPr>
      <w:r w:rsidRPr="00853A46">
        <w:rPr>
          <w:i/>
          <w:iCs/>
          <w:sz w:val="22"/>
          <w:szCs w:val="22"/>
          <w:lang w:val="lv-LV"/>
        </w:rPr>
        <w:t>Pieaugušie</w:t>
      </w:r>
      <w:r w:rsidR="001F4E05" w:rsidRPr="00853A46">
        <w:rPr>
          <w:i/>
          <w:iCs/>
          <w:sz w:val="22"/>
          <w:szCs w:val="22"/>
          <w:lang w:val="lv-LV"/>
        </w:rPr>
        <w:t xml:space="preserve"> un bērni no 12 gadu vecuma</w:t>
      </w:r>
    </w:p>
    <w:p w:rsidR="00846A26" w:rsidRPr="00853A46" w:rsidRDefault="00846A26" w:rsidP="00846A26">
      <w:pPr>
        <w:rPr>
          <w:iCs/>
          <w:sz w:val="22"/>
          <w:szCs w:val="22"/>
          <w:lang w:val="lv-LV"/>
        </w:rPr>
      </w:pPr>
      <w:r w:rsidRPr="00853A46">
        <w:rPr>
          <w:iCs/>
          <w:sz w:val="22"/>
          <w:szCs w:val="22"/>
          <w:lang w:val="lv-LV"/>
        </w:rPr>
        <w:t xml:space="preserve">Terbital krēmu lieto vienu vai divas reizes dienā </w:t>
      </w:r>
      <w:r w:rsidR="0054093B" w:rsidRPr="00853A46">
        <w:rPr>
          <w:iCs/>
          <w:sz w:val="22"/>
          <w:szCs w:val="22"/>
          <w:lang w:val="lv-LV"/>
        </w:rPr>
        <w:t xml:space="preserve">atkarībā no </w:t>
      </w:r>
      <w:r w:rsidR="0082097B" w:rsidRPr="00853A46">
        <w:rPr>
          <w:iCs/>
          <w:sz w:val="22"/>
          <w:szCs w:val="22"/>
          <w:lang w:val="lv-LV"/>
        </w:rPr>
        <w:t xml:space="preserve">infekcijas </w:t>
      </w:r>
      <w:r w:rsidR="00373278" w:rsidRPr="00853A46">
        <w:rPr>
          <w:iCs/>
          <w:sz w:val="22"/>
          <w:szCs w:val="22"/>
          <w:lang w:val="lv-LV"/>
        </w:rPr>
        <w:t>veida</w:t>
      </w:r>
      <w:r w:rsidRPr="00853A46">
        <w:rPr>
          <w:iCs/>
          <w:sz w:val="22"/>
          <w:szCs w:val="22"/>
          <w:lang w:val="lv-LV"/>
        </w:rPr>
        <w:t>.</w:t>
      </w:r>
    </w:p>
    <w:p w:rsidR="00846A26" w:rsidRPr="00853A46" w:rsidRDefault="00846A26" w:rsidP="00846A26">
      <w:pPr>
        <w:rPr>
          <w:iCs/>
          <w:sz w:val="22"/>
          <w:szCs w:val="22"/>
          <w:lang w:val="lv-LV"/>
        </w:rPr>
      </w:pPr>
    </w:p>
    <w:p w:rsidR="001D5C1F" w:rsidRPr="00853A46" w:rsidRDefault="001D5C1F" w:rsidP="00212E7D">
      <w:pPr>
        <w:numPr>
          <w:ilvl w:val="0"/>
          <w:numId w:val="8"/>
        </w:numPr>
        <w:ind w:left="567" w:hanging="567"/>
        <w:rPr>
          <w:sz w:val="22"/>
          <w:szCs w:val="22"/>
          <w:lang w:val="lv-LV"/>
        </w:rPr>
      </w:pPr>
      <w:r w:rsidRPr="00853A46">
        <w:rPr>
          <w:sz w:val="22"/>
          <w:szCs w:val="22"/>
          <w:lang w:val="lv-LV"/>
        </w:rPr>
        <w:t xml:space="preserve">Lietojot </w:t>
      </w:r>
      <w:r w:rsidRPr="00853A46">
        <w:rPr>
          <w:iCs/>
          <w:sz w:val="22"/>
          <w:szCs w:val="22"/>
          <w:lang w:val="lv-LV"/>
        </w:rPr>
        <w:t>Terbi</w:t>
      </w:r>
      <w:r w:rsidR="00695A3A" w:rsidRPr="00853A46">
        <w:rPr>
          <w:iCs/>
          <w:sz w:val="22"/>
          <w:szCs w:val="22"/>
          <w:lang w:val="lv-LV"/>
        </w:rPr>
        <w:t>tal</w:t>
      </w:r>
      <w:r w:rsidR="00E83A06" w:rsidRPr="00853A46">
        <w:rPr>
          <w:sz w:val="22"/>
          <w:szCs w:val="22"/>
          <w:lang w:val="lv-LV"/>
        </w:rPr>
        <w:t xml:space="preserve"> </w:t>
      </w:r>
      <w:r w:rsidRPr="00853A46">
        <w:rPr>
          <w:sz w:val="22"/>
          <w:szCs w:val="22"/>
          <w:lang w:val="lv-LV"/>
        </w:rPr>
        <w:t xml:space="preserve">pirmo reizi, </w:t>
      </w:r>
      <w:r w:rsidR="00E83A06" w:rsidRPr="00853A46">
        <w:rPr>
          <w:sz w:val="22"/>
          <w:szCs w:val="22"/>
          <w:lang w:val="lv-LV"/>
        </w:rPr>
        <w:t xml:space="preserve">lai atvērtu tūbu, </w:t>
      </w:r>
      <w:r w:rsidRPr="00853A46">
        <w:rPr>
          <w:sz w:val="22"/>
          <w:szCs w:val="22"/>
          <w:lang w:val="lv-LV"/>
        </w:rPr>
        <w:t>piespiediet otrādi apgrieztu uzskrūvējamo vāciņu pret folijas pārklājumu, kas noslēdz tūbas gala atveri.</w:t>
      </w:r>
    </w:p>
    <w:p w:rsidR="000731A9" w:rsidRPr="00853A46" w:rsidRDefault="001D5C1F" w:rsidP="000731A9">
      <w:pPr>
        <w:numPr>
          <w:ilvl w:val="0"/>
          <w:numId w:val="8"/>
        </w:numPr>
        <w:ind w:left="567" w:hanging="567"/>
        <w:rPr>
          <w:sz w:val="22"/>
          <w:szCs w:val="22"/>
          <w:lang w:val="lv-LV"/>
        </w:rPr>
      </w:pPr>
      <w:r w:rsidRPr="00853A46">
        <w:rPr>
          <w:sz w:val="22"/>
          <w:szCs w:val="22"/>
          <w:lang w:val="lv-LV"/>
        </w:rPr>
        <w:t>Pirms krēma uzklāšanas bojātās ādas vietas rūpīgi nomazgājiet un nosusiniet.</w:t>
      </w:r>
    </w:p>
    <w:p w:rsidR="000731A9" w:rsidRPr="00853A46" w:rsidRDefault="000731A9" w:rsidP="000731A9">
      <w:pPr>
        <w:numPr>
          <w:ilvl w:val="0"/>
          <w:numId w:val="8"/>
        </w:numPr>
        <w:ind w:left="567" w:hanging="567"/>
        <w:rPr>
          <w:sz w:val="22"/>
          <w:szCs w:val="22"/>
          <w:lang w:val="lv-LV"/>
        </w:rPr>
      </w:pPr>
      <w:r w:rsidRPr="00853A46">
        <w:rPr>
          <w:sz w:val="22"/>
          <w:szCs w:val="22"/>
          <w:lang w:val="lv-LV"/>
        </w:rPr>
        <w:t xml:space="preserve">Uzziediet krēmu plānā kārtā </w:t>
      </w:r>
      <w:r w:rsidR="003E6362" w:rsidRPr="00853A46">
        <w:rPr>
          <w:sz w:val="22"/>
          <w:szCs w:val="22"/>
          <w:lang w:val="lv-LV"/>
        </w:rPr>
        <w:t xml:space="preserve">uz </w:t>
      </w:r>
      <w:r w:rsidR="003E6362" w:rsidRPr="00853A46">
        <w:rPr>
          <w:iCs/>
          <w:sz w:val="22"/>
          <w:szCs w:val="22"/>
          <w:lang w:val="lv-LV"/>
        </w:rPr>
        <w:t>infekcijas skart</w:t>
      </w:r>
      <w:r w:rsidR="00503AC1" w:rsidRPr="00853A46">
        <w:rPr>
          <w:iCs/>
          <w:sz w:val="22"/>
          <w:szCs w:val="22"/>
          <w:lang w:val="lv-LV"/>
        </w:rPr>
        <w:t>aj</w:t>
      </w:r>
      <w:r w:rsidR="003E6362" w:rsidRPr="00853A46">
        <w:rPr>
          <w:iCs/>
          <w:sz w:val="22"/>
          <w:szCs w:val="22"/>
          <w:lang w:val="lv-LV"/>
        </w:rPr>
        <w:t>ā</w:t>
      </w:r>
      <w:r w:rsidR="00503AC1" w:rsidRPr="00853A46">
        <w:rPr>
          <w:iCs/>
          <w:sz w:val="22"/>
          <w:szCs w:val="22"/>
          <w:lang w:val="lv-LV"/>
        </w:rPr>
        <w:t>m</w:t>
      </w:r>
      <w:r w:rsidR="003E6362" w:rsidRPr="00853A46">
        <w:rPr>
          <w:iCs/>
          <w:sz w:val="22"/>
          <w:szCs w:val="22"/>
          <w:lang w:val="lv-LV"/>
        </w:rPr>
        <w:t xml:space="preserve"> ādas </w:t>
      </w:r>
      <w:r w:rsidR="00503AC1" w:rsidRPr="00853A46">
        <w:rPr>
          <w:iCs/>
          <w:sz w:val="22"/>
          <w:szCs w:val="22"/>
          <w:lang w:val="lv-LV"/>
        </w:rPr>
        <w:t>zonām</w:t>
      </w:r>
      <w:r w:rsidR="003E6362" w:rsidRPr="00853A46">
        <w:rPr>
          <w:sz w:val="22"/>
          <w:szCs w:val="22"/>
          <w:lang w:val="lv-LV"/>
        </w:rPr>
        <w:t xml:space="preserve"> un apkārt t</w:t>
      </w:r>
      <w:r w:rsidR="00503AC1" w:rsidRPr="00853A46">
        <w:rPr>
          <w:sz w:val="22"/>
          <w:szCs w:val="22"/>
          <w:lang w:val="lv-LV"/>
        </w:rPr>
        <w:t>ām</w:t>
      </w:r>
      <w:r w:rsidR="003E6362" w:rsidRPr="00853A46">
        <w:rPr>
          <w:sz w:val="22"/>
          <w:szCs w:val="22"/>
          <w:lang w:val="lv-LV"/>
        </w:rPr>
        <w:t>.</w:t>
      </w:r>
    </w:p>
    <w:p w:rsidR="003E6362" w:rsidRPr="00853A46" w:rsidRDefault="001D5C1F" w:rsidP="000731A9">
      <w:pPr>
        <w:numPr>
          <w:ilvl w:val="0"/>
          <w:numId w:val="8"/>
        </w:numPr>
        <w:ind w:left="567" w:hanging="567"/>
        <w:rPr>
          <w:sz w:val="22"/>
          <w:szCs w:val="22"/>
          <w:lang w:val="lv-LV"/>
        </w:rPr>
      </w:pPr>
      <w:r w:rsidRPr="00853A46">
        <w:rPr>
          <w:sz w:val="22"/>
          <w:szCs w:val="22"/>
          <w:lang w:val="lv-LV"/>
        </w:rPr>
        <w:t>Ar pirkstu gali</w:t>
      </w:r>
      <w:r w:rsidR="000731A9" w:rsidRPr="00853A46">
        <w:rPr>
          <w:sz w:val="22"/>
          <w:szCs w:val="22"/>
          <w:lang w:val="lv-LV"/>
        </w:rPr>
        <w:t>em</w:t>
      </w:r>
      <w:r w:rsidRPr="00853A46">
        <w:rPr>
          <w:sz w:val="22"/>
          <w:szCs w:val="22"/>
          <w:lang w:val="lv-LV"/>
        </w:rPr>
        <w:t xml:space="preserve"> v</w:t>
      </w:r>
      <w:r w:rsidRPr="00853A46">
        <w:rPr>
          <w:iCs/>
          <w:sz w:val="22"/>
          <w:szCs w:val="22"/>
          <w:lang w:val="lv-LV"/>
        </w:rPr>
        <w:t xml:space="preserve">iegli ierīvējiet krēmu </w:t>
      </w:r>
      <w:r w:rsidR="003E6362" w:rsidRPr="00853A46">
        <w:rPr>
          <w:iCs/>
          <w:sz w:val="22"/>
          <w:szCs w:val="22"/>
          <w:lang w:val="lv-LV"/>
        </w:rPr>
        <w:t xml:space="preserve">bojātajās </w:t>
      </w:r>
      <w:r w:rsidRPr="00853A46">
        <w:rPr>
          <w:iCs/>
          <w:sz w:val="22"/>
          <w:szCs w:val="22"/>
          <w:lang w:val="lv-LV"/>
        </w:rPr>
        <w:t>ād</w:t>
      </w:r>
      <w:r w:rsidR="003E6362" w:rsidRPr="00853A46">
        <w:rPr>
          <w:iCs/>
          <w:sz w:val="22"/>
          <w:szCs w:val="22"/>
          <w:lang w:val="lv-LV"/>
        </w:rPr>
        <w:t>as zonās un apkārt tām</w:t>
      </w:r>
      <w:r w:rsidRPr="00853A46">
        <w:rPr>
          <w:iCs/>
          <w:sz w:val="22"/>
          <w:szCs w:val="22"/>
          <w:lang w:val="lv-LV"/>
        </w:rPr>
        <w:t>.</w:t>
      </w:r>
    </w:p>
    <w:p w:rsidR="001D5C1F" w:rsidRPr="00853A46" w:rsidRDefault="001D5C1F" w:rsidP="000731A9">
      <w:pPr>
        <w:numPr>
          <w:ilvl w:val="0"/>
          <w:numId w:val="8"/>
        </w:numPr>
        <w:ind w:left="567" w:hanging="567"/>
        <w:rPr>
          <w:sz w:val="22"/>
          <w:szCs w:val="22"/>
          <w:lang w:val="lv-LV"/>
        </w:rPr>
      </w:pPr>
      <w:r w:rsidRPr="00853A46">
        <w:rPr>
          <w:sz w:val="22"/>
          <w:szCs w:val="22"/>
          <w:lang w:val="lv-LV"/>
        </w:rPr>
        <w:t xml:space="preserve">Pēc tam kārtīgi nomazgājiet rokas, lai zāles nenokļūtu citās nevēlamās ķermeņa vietās, </w:t>
      </w:r>
      <w:r w:rsidR="00503AC1" w:rsidRPr="00853A46">
        <w:rPr>
          <w:sz w:val="22"/>
          <w:szCs w:val="22"/>
          <w:lang w:val="lv-LV"/>
        </w:rPr>
        <w:t xml:space="preserve">un </w:t>
      </w:r>
      <w:r w:rsidRPr="00853A46">
        <w:rPr>
          <w:sz w:val="22"/>
          <w:szCs w:val="22"/>
          <w:lang w:val="lv-LV"/>
        </w:rPr>
        <w:t>lai izvairītos no citu cilvēku inficēšanas un sēnīšu sporu pārnešanas uz citām ķermeņa daļām.</w:t>
      </w:r>
    </w:p>
    <w:p w:rsidR="0082097B" w:rsidRPr="007B54FF" w:rsidRDefault="0082097B" w:rsidP="00653B84">
      <w:pPr>
        <w:numPr>
          <w:ilvl w:val="12"/>
          <w:numId w:val="0"/>
        </w:numPr>
        <w:rPr>
          <w:b/>
          <w:i/>
          <w:noProof/>
          <w:sz w:val="22"/>
          <w:szCs w:val="22"/>
          <w:lang w:val="lv-LV"/>
        </w:rPr>
      </w:pPr>
    </w:p>
    <w:p w:rsidR="0082097B" w:rsidRPr="00853A46" w:rsidRDefault="0082097B" w:rsidP="0082097B">
      <w:pPr>
        <w:numPr>
          <w:ilvl w:val="12"/>
          <w:numId w:val="0"/>
        </w:numPr>
        <w:rPr>
          <w:b/>
          <w:noProof/>
          <w:sz w:val="22"/>
          <w:szCs w:val="22"/>
        </w:rPr>
      </w:pPr>
      <w:r w:rsidRPr="007B54FF">
        <w:rPr>
          <w:b/>
          <w:noProof/>
          <w:sz w:val="22"/>
          <w:szCs w:val="22"/>
          <w:lang w:val="lv-LV"/>
        </w:rPr>
        <w:t>Cik bieži un</w:t>
      </w:r>
      <w:r w:rsidR="0052341F">
        <w:rPr>
          <w:b/>
          <w:noProof/>
          <w:sz w:val="22"/>
          <w:szCs w:val="22"/>
          <w:lang w:val="lv-LV"/>
        </w:rPr>
        <w:t xml:space="preserve"> cik ilgi jālieto Terbital </w:t>
      </w:r>
    </w:p>
    <w:p w:rsidR="00653B84" w:rsidRPr="007B54FF" w:rsidRDefault="0052341F" w:rsidP="0082097B">
      <w:pPr>
        <w:numPr>
          <w:ilvl w:val="12"/>
          <w:numId w:val="0"/>
        </w:numPr>
        <w:rPr>
          <w:noProof/>
          <w:sz w:val="22"/>
          <w:szCs w:val="22"/>
          <w:lang w:val="lv-LV"/>
        </w:rPr>
      </w:pPr>
      <w:r>
        <w:rPr>
          <w:noProof/>
          <w:sz w:val="22"/>
          <w:szCs w:val="22"/>
          <w:lang w:val="lv-LV"/>
        </w:rPr>
        <w:t>Uzklājiet</w:t>
      </w:r>
      <w:r w:rsidR="00653B84" w:rsidRPr="007B54FF">
        <w:rPr>
          <w:noProof/>
          <w:sz w:val="22"/>
          <w:szCs w:val="22"/>
          <w:lang w:val="lv-LV"/>
        </w:rPr>
        <w:t xml:space="preserve"> krēmu uz inficētajiem ādas apvidiem kā norādīts tālāk.</w:t>
      </w:r>
    </w:p>
    <w:p w:rsidR="00653B84" w:rsidRPr="007B54FF" w:rsidRDefault="00BB21CA" w:rsidP="00653B84">
      <w:pPr>
        <w:numPr>
          <w:ilvl w:val="0"/>
          <w:numId w:val="11"/>
        </w:numPr>
        <w:tabs>
          <w:tab w:val="left" w:pos="567"/>
        </w:tabs>
        <w:ind w:left="567" w:hanging="567"/>
        <w:rPr>
          <w:sz w:val="22"/>
          <w:szCs w:val="22"/>
          <w:lang w:val="lv-LV"/>
        </w:rPr>
      </w:pPr>
      <w:r>
        <w:rPr>
          <w:sz w:val="22"/>
          <w:szCs w:val="22"/>
          <w:lang w:val="lv-LV"/>
        </w:rPr>
        <w:t>“</w:t>
      </w:r>
      <w:r w:rsidR="00653B84" w:rsidRPr="007B54FF">
        <w:rPr>
          <w:sz w:val="22"/>
          <w:szCs w:val="22"/>
          <w:lang w:val="lv-LV"/>
        </w:rPr>
        <w:t>Atlēta pēda</w:t>
      </w:r>
      <w:r>
        <w:rPr>
          <w:sz w:val="22"/>
          <w:szCs w:val="22"/>
          <w:lang w:val="lv-LV"/>
        </w:rPr>
        <w:t>”</w:t>
      </w:r>
      <w:r w:rsidR="00653B84" w:rsidRPr="007B54FF">
        <w:rPr>
          <w:sz w:val="22"/>
          <w:szCs w:val="22"/>
          <w:lang w:val="lv-LV"/>
        </w:rPr>
        <w:t>: uzklājiet 2 reizes dienā 1 nedēļu.</w:t>
      </w:r>
      <w:r>
        <w:rPr>
          <w:sz w:val="22"/>
          <w:szCs w:val="22"/>
          <w:lang w:val="lv-LV"/>
        </w:rPr>
        <w:t xml:space="preserve"> </w:t>
      </w:r>
      <w:r w:rsidRPr="00BB21CA">
        <w:rPr>
          <w:sz w:val="22"/>
          <w:szCs w:val="22"/>
          <w:lang w:val="lv-LV"/>
        </w:rPr>
        <w:t>Iespējamais ārstēšanas ilgums atkarīgs no saslimšanas smaguma pakāpes un var būt pat 2 līdz 4 nedēļas.</w:t>
      </w:r>
    </w:p>
    <w:p w:rsidR="00653B84" w:rsidRPr="007B54FF" w:rsidRDefault="00653B84" w:rsidP="00653B84">
      <w:pPr>
        <w:numPr>
          <w:ilvl w:val="0"/>
          <w:numId w:val="11"/>
        </w:numPr>
        <w:tabs>
          <w:tab w:val="left" w:pos="567"/>
        </w:tabs>
        <w:ind w:left="567" w:hanging="567"/>
        <w:rPr>
          <w:sz w:val="22"/>
          <w:szCs w:val="22"/>
          <w:lang w:val="lv-LV"/>
        </w:rPr>
      </w:pPr>
      <w:r w:rsidRPr="007B54FF">
        <w:rPr>
          <w:sz w:val="22"/>
          <w:szCs w:val="22"/>
          <w:lang w:val="lv-LV"/>
        </w:rPr>
        <w:t>Cirkšņu cirpējēde un</w:t>
      </w:r>
      <w:r w:rsidR="00DB3976" w:rsidRPr="007B54FF">
        <w:rPr>
          <w:sz w:val="22"/>
          <w:szCs w:val="22"/>
          <w:lang w:val="lv-LV"/>
        </w:rPr>
        <w:t>/vai</w:t>
      </w:r>
      <w:r w:rsidRPr="007B54FF">
        <w:rPr>
          <w:sz w:val="22"/>
          <w:szCs w:val="22"/>
          <w:lang w:val="lv-LV"/>
        </w:rPr>
        <w:t xml:space="preserve"> rumpja cirpējēde: uzklāt vienu vai divas reizes dienā </w:t>
      </w:r>
      <w:r w:rsidR="00DB3976" w:rsidRPr="007B54FF">
        <w:rPr>
          <w:sz w:val="22"/>
          <w:szCs w:val="22"/>
          <w:lang w:val="lv-LV"/>
        </w:rPr>
        <w:t xml:space="preserve">1 </w:t>
      </w:r>
      <w:r w:rsidR="00BB21CA">
        <w:rPr>
          <w:sz w:val="22"/>
          <w:szCs w:val="22"/>
          <w:lang w:val="lv-LV"/>
        </w:rPr>
        <w:t>-</w:t>
      </w:r>
      <w:r w:rsidR="00DB3976" w:rsidRPr="007B54FF">
        <w:rPr>
          <w:sz w:val="22"/>
          <w:szCs w:val="22"/>
          <w:lang w:val="lv-LV"/>
        </w:rPr>
        <w:t xml:space="preserve"> </w:t>
      </w:r>
      <w:r w:rsidRPr="007B54FF">
        <w:rPr>
          <w:sz w:val="22"/>
          <w:szCs w:val="22"/>
          <w:lang w:val="lv-LV"/>
        </w:rPr>
        <w:t>2 nedēļas.</w:t>
      </w:r>
    </w:p>
    <w:p w:rsidR="00653B84" w:rsidRPr="007B54FF" w:rsidRDefault="00653B84" w:rsidP="00653B84">
      <w:pPr>
        <w:numPr>
          <w:ilvl w:val="0"/>
          <w:numId w:val="11"/>
        </w:numPr>
        <w:tabs>
          <w:tab w:val="left" w:pos="567"/>
        </w:tabs>
        <w:ind w:left="567" w:hanging="567"/>
        <w:rPr>
          <w:sz w:val="22"/>
          <w:szCs w:val="22"/>
          <w:lang w:val="lv-LV"/>
        </w:rPr>
      </w:pPr>
      <w:r w:rsidRPr="007B54FF">
        <w:rPr>
          <w:sz w:val="22"/>
          <w:szCs w:val="22"/>
          <w:lang w:val="lv-LV"/>
        </w:rPr>
        <w:t>Ādas kandidoze</w:t>
      </w:r>
      <w:r w:rsidR="00DB3976" w:rsidRPr="007B54FF">
        <w:rPr>
          <w:sz w:val="22"/>
          <w:szCs w:val="22"/>
          <w:lang w:val="lv-LV"/>
        </w:rPr>
        <w:t xml:space="preserve"> vai</w:t>
      </w:r>
      <w:r w:rsidRPr="007B54FF">
        <w:rPr>
          <w:sz w:val="22"/>
          <w:szCs w:val="22"/>
          <w:lang w:val="lv-LV"/>
        </w:rPr>
        <w:t xml:space="preserve"> </w:t>
      </w:r>
      <w:r w:rsidR="00DB3976" w:rsidRPr="007B54FF">
        <w:rPr>
          <w:sz w:val="22"/>
          <w:szCs w:val="22"/>
          <w:lang w:val="lv-LV"/>
        </w:rPr>
        <w:t xml:space="preserve">daudzkrāsainā ēde: </w:t>
      </w:r>
      <w:r w:rsidRPr="007B54FF">
        <w:rPr>
          <w:sz w:val="22"/>
          <w:szCs w:val="22"/>
          <w:lang w:val="lv-LV"/>
        </w:rPr>
        <w:t>uzklāt vienu vai divas reizes dienā 2 nedēļas.</w:t>
      </w:r>
    </w:p>
    <w:p w:rsidR="001D5C1F" w:rsidRPr="00853A46" w:rsidRDefault="001D5C1F" w:rsidP="00514307">
      <w:pPr>
        <w:rPr>
          <w:sz w:val="22"/>
          <w:szCs w:val="22"/>
          <w:lang w:val="lv-LV"/>
        </w:rPr>
      </w:pPr>
    </w:p>
    <w:p w:rsidR="001D5C1F" w:rsidRPr="00853A46" w:rsidRDefault="001D5C1F" w:rsidP="00514307">
      <w:pPr>
        <w:rPr>
          <w:sz w:val="22"/>
          <w:szCs w:val="22"/>
          <w:lang w:val="lv-LV"/>
        </w:rPr>
      </w:pPr>
      <w:r w:rsidRPr="00853A46">
        <w:rPr>
          <w:sz w:val="22"/>
          <w:szCs w:val="22"/>
          <w:lang w:val="lv-LV"/>
        </w:rPr>
        <w:t>Turpiniet lietot krēmu visu ieteikto laiku pat tad, ja slimības simptomi mazinās jau pēc dažām dienām. Tādā veidā Jūs izvairīsieties no slimības recidīva, un ārstēšana būs sekmīga.</w:t>
      </w:r>
    </w:p>
    <w:p w:rsidR="001D5C1F" w:rsidRPr="00853A46" w:rsidRDefault="001D5C1F" w:rsidP="00514307">
      <w:pPr>
        <w:rPr>
          <w:sz w:val="22"/>
          <w:szCs w:val="22"/>
          <w:lang w:val="lv-LV"/>
        </w:rPr>
      </w:pPr>
      <w:r w:rsidRPr="00853A46">
        <w:rPr>
          <w:sz w:val="22"/>
          <w:szCs w:val="22"/>
          <w:lang w:val="lv-LV"/>
        </w:rPr>
        <w:t xml:space="preserve">Lietojot </w:t>
      </w:r>
      <w:r w:rsidRPr="00853A46">
        <w:rPr>
          <w:iCs/>
          <w:sz w:val="22"/>
          <w:szCs w:val="22"/>
          <w:lang w:val="lv-LV"/>
        </w:rPr>
        <w:t>Terbi</w:t>
      </w:r>
      <w:r w:rsidR="004278CD" w:rsidRPr="00853A46">
        <w:rPr>
          <w:iCs/>
          <w:sz w:val="22"/>
          <w:szCs w:val="22"/>
          <w:lang w:val="lv-LV"/>
        </w:rPr>
        <w:t>tal</w:t>
      </w:r>
      <w:r w:rsidRPr="00853A46">
        <w:rPr>
          <w:sz w:val="22"/>
          <w:szCs w:val="22"/>
          <w:lang w:val="lv-LV"/>
        </w:rPr>
        <w:t>, k</w:t>
      </w:r>
      <w:r w:rsidRPr="00853A46">
        <w:rPr>
          <w:iCs/>
          <w:sz w:val="22"/>
          <w:szCs w:val="22"/>
          <w:lang w:val="lv-LV"/>
        </w:rPr>
        <w:t>līniska uzlabošanās parasti jau vērojama dažu dienu laikā.</w:t>
      </w:r>
      <w:r w:rsidR="00515A9A" w:rsidRPr="00853A46">
        <w:rPr>
          <w:iCs/>
          <w:sz w:val="22"/>
          <w:szCs w:val="22"/>
          <w:lang w:val="lv-LV"/>
        </w:rPr>
        <w:t xml:space="preserve"> </w:t>
      </w:r>
      <w:r w:rsidRPr="00853A46">
        <w:rPr>
          <w:sz w:val="22"/>
          <w:szCs w:val="22"/>
          <w:lang w:val="lv-LV"/>
        </w:rPr>
        <w:t>Lai pilnīgi atveseļotos visa bojātā āda, vajadzīgs ilgāks laiks, pat līdz 4</w:t>
      </w:r>
      <w:r w:rsidR="00082146" w:rsidRPr="00853A46">
        <w:rPr>
          <w:sz w:val="22"/>
          <w:szCs w:val="22"/>
          <w:lang w:val="lv-LV"/>
        </w:rPr>
        <w:t> </w:t>
      </w:r>
      <w:r w:rsidRPr="00853A46">
        <w:rPr>
          <w:sz w:val="22"/>
          <w:szCs w:val="22"/>
          <w:lang w:val="lv-LV"/>
        </w:rPr>
        <w:t>nedēļām, atkarībā no slimības smaguma</w:t>
      </w:r>
      <w:r w:rsidR="00515A9A" w:rsidRPr="00853A46">
        <w:rPr>
          <w:sz w:val="22"/>
          <w:szCs w:val="22"/>
          <w:lang w:val="lv-LV"/>
        </w:rPr>
        <w:t xml:space="preserve"> pakāpes</w:t>
      </w:r>
      <w:r w:rsidRPr="00853A46">
        <w:rPr>
          <w:sz w:val="22"/>
          <w:szCs w:val="22"/>
          <w:lang w:val="lv-LV"/>
        </w:rPr>
        <w:t>.</w:t>
      </w:r>
    </w:p>
    <w:p w:rsidR="001D5C1F" w:rsidRPr="00853A46" w:rsidRDefault="001D5C1F" w:rsidP="00514307">
      <w:pPr>
        <w:rPr>
          <w:sz w:val="22"/>
          <w:szCs w:val="22"/>
          <w:lang w:val="lv-LV"/>
        </w:rPr>
      </w:pPr>
      <w:r w:rsidRPr="00853A46">
        <w:rPr>
          <w:iCs/>
          <w:sz w:val="22"/>
          <w:szCs w:val="22"/>
          <w:lang w:val="lv-LV"/>
        </w:rPr>
        <w:t>Terbi</w:t>
      </w:r>
      <w:r w:rsidR="004278CD" w:rsidRPr="00853A46">
        <w:rPr>
          <w:iCs/>
          <w:sz w:val="22"/>
          <w:szCs w:val="22"/>
          <w:lang w:val="lv-LV"/>
        </w:rPr>
        <w:t>tal</w:t>
      </w:r>
      <w:r w:rsidRPr="00853A46">
        <w:rPr>
          <w:sz w:val="22"/>
          <w:szCs w:val="22"/>
          <w:lang w:val="lv-LV"/>
        </w:rPr>
        <w:t xml:space="preserve"> efekts un ādas atveseļošan</w:t>
      </w:r>
      <w:r w:rsidR="00515A9A" w:rsidRPr="00853A46">
        <w:rPr>
          <w:sz w:val="22"/>
          <w:szCs w:val="22"/>
          <w:lang w:val="lv-LV"/>
        </w:rPr>
        <w:t>ā</w:t>
      </w:r>
      <w:r w:rsidRPr="00853A46">
        <w:rPr>
          <w:sz w:val="22"/>
          <w:szCs w:val="22"/>
          <w:lang w:val="lv-LV"/>
        </w:rPr>
        <w:t>s process turpinās arī pēc tam, kad krēma lietošana ir pabeigta.</w:t>
      </w:r>
    </w:p>
    <w:p w:rsidR="001D5C1F" w:rsidRPr="00853A46" w:rsidRDefault="00C85A90" w:rsidP="00514307">
      <w:pPr>
        <w:rPr>
          <w:sz w:val="22"/>
          <w:szCs w:val="22"/>
          <w:lang w:val="lv-LV"/>
        </w:rPr>
      </w:pPr>
      <w:r w:rsidRPr="006E6E43">
        <w:rPr>
          <w:sz w:val="22"/>
          <w:szCs w:val="22"/>
          <w:lang w:val="lv-LV"/>
        </w:rPr>
        <w:t>Ja pēc 14 dienām nejūtaties labāk vai jūtaties sliktāk, Jums jākonsultējas ar ārstu</w:t>
      </w:r>
      <w:r w:rsidRPr="00853A46">
        <w:rPr>
          <w:sz w:val="22"/>
          <w:szCs w:val="22"/>
          <w:lang w:val="lv-LV"/>
        </w:rPr>
        <w:t>.</w:t>
      </w:r>
      <w:r w:rsidRPr="00C85A90" w:rsidDel="00C85A90">
        <w:rPr>
          <w:sz w:val="22"/>
          <w:szCs w:val="22"/>
          <w:lang w:val="lv-LV"/>
        </w:rPr>
        <w:t xml:space="preserve"> </w:t>
      </w:r>
    </w:p>
    <w:p w:rsidR="0079444F" w:rsidRDefault="0079444F" w:rsidP="00514307">
      <w:pPr>
        <w:rPr>
          <w:i/>
          <w:sz w:val="22"/>
          <w:szCs w:val="22"/>
          <w:lang w:val="lv-LV"/>
        </w:rPr>
      </w:pPr>
    </w:p>
    <w:p w:rsidR="002D6845" w:rsidRPr="00853A46" w:rsidRDefault="00082146" w:rsidP="00514307">
      <w:pPr>
        <w:rPr>
          <w:i/>
          <w:sz w:val="22"/>
          <w:szCs w:val="22"/>
          <w:lang w:val="lv-LV"/>
        </w:rPr>
      </w:pPr>
      <w:r w:rsidRPr="00853A46">
        <w:rPr>
          <w:i/>
          <w:sz w:val="22"/>
          <w:szCs w:val="22"/>
          <w:lang w:val="lv-LV"/>
        </w:rPr>
        <w:t>Gados vecāki cilvēki</w:t>
      </w:r>
    </w:p>
    <w:p w:rsidR="002D6845" w:rsidRPr="00853A46" w:rsidRDefault="002D6845" w:rsidP="00082146">
      <w:pPr>
        <w:rPr>
          <w:sz w:val="22"/>
          <w:szCs w:val="22"/>
          <w:lang w:val="lv-LV" w:eastAsia="en-GB"/>
        </w:rPr>
      </w:pPr>
      <w:r w:rsidRPr="00853A46">
        <w:rPr>
          <w:sz w:val="22"/>
          <w:szCs w:val="22"/>
          <w:lang w:val="lv-LV" w:eastAsia="en-GB"/>
        </w:rPr>
        <w:t>Gados vecākiem cilvēkiem nav nepieciešama devas pielāgošana.</w:t>
      </w:r>
    </w:p>
    <w:p w:rsidR="002D6845" w:rsidRPr="00853A46" w:rsidRDefault="002D6845" w:rsidP="00514307">
      <w:pPr>
        <w:rPr>
          <w:sz w:val="22"/>
          <w:szCs w:val="22"/>
          <w:lang w:val="lv-LV"/>
        </w:rPr>
      </w:pPr>
    </w:p>
    <w:p w:rsidR="001D5C1F" w:rsidRPr="00853A46" w:rsidRDefault="001D5C1F" w:rsidP="00514307">
      <w:pPr>
        <w:rPr>
          <w:i/>
          <w:sz w:val="22"/>
          <w:szCs w:val="22"/>
          <w:lang w:val="lv-LV"/>
        </w:rPr>
      </w:pPr>
      <w:r w:rsidRPr="00853A46">
        <w:rPr>
          <w:i/>
          <w:sz w:val="22"/>
          <w:szCs w:val="22"/>
          <w:lang w:val="lv-LV"/>
        </w:rPr>
        <w:t>Atveseļošanās veicināšana</w:t>
      </w:r>
    </w:p>
    <w:p w:rsidR="001D5C1F" w:rsidRPr="00853A46" w:rsidRDefault="001D5C1F" w:rsidP="00514307">
      <w:pPr>
        <w:rPr>
          <w:iCs/>
          <w:sz w:val="22"/>
          <w:szCs w:val="22"/>
          <w:lang w:val="lv-LV"/>
        </w:rPr>
      </w:pPr>
      <w:r w:rsidRPr="00853A46">
        <w:rPr>
          <w:sz w:val="22"/>
          <w:szCs w:val="22"/>
          <w:lang w:val="lv-LV"/>
        </w:rPr>
        <w:t>Lai veicinātu atveseļošanos, uzturiet tīru infekcijas skarto ādas apvidu</w:t>
      </w:r>
      <w:r w:rsidR="002D6845" w:rsidRPr="00853A46">
        <w:rPr>
          <w:sz w:val="22"/>
          <w:szCs w:val="22"/>
          <w:lang w:val="lv-LV"/>
        </w:rPr>
        <w:t>, to</w:t>
      </w:r>
      <w:r w:rsidRPr="00853A46">
        <w:rPr>
          <w:sz w:val="22"/>
          <w:szCs w:val="22"/>
          <w:lang w:val="lv-LV"/>
        </w:rPr>
        <w:t xml:space="preserve"> regulāri mazgāj</w:t>
      </w:r>
      <w:r w:rsidR="002D6845" w:rsidRPr="00853A46">
        <w:rPr>
          <w:sz w:val="22"/>
          <w:szCs w:val="22"/>
          <w:lang w:val="lv-LV"/>
        </w:rPr>
        <w:t>o</w:t>
      </w:r>
      <w:r w:rsidRPr="00853A46">
        <w:rPr>
          <w:sz w:val="22"/>
          <w:szCs w:val="22"/>
          <w:lang w:val="lv-LV"/>
        </w:rPr>
        <w:t xml:space="preserve">t </w:t>
      </w:r>
      <w:r w:rsidR="002D6845" w:rsidRPr="00853A46">
        <w:rPr>
          <w:sz w:val="22"/>
          <w:szCs w:val="22"/>
          <w:lang w:val="lv-LV"/>
        </w:rPr>
        <w:t>un rūpīgi nosusinot</w:t>
      </w:r>
      <w:r w:rsidRPr="00853A46">
        <w:rPr>
          <w:sz w:val="22"/>
          <w:szCs w:val="22"/>
          <w:lang w:val="lv-LV"/>
        </w:rPr>
        <w:t>. Neberziet ādu,</w:t>
      </w:r>
      <w:r w:rsidR="00FC7CDE" w:rsidRPr="007B54FF">
        <w:rPr>
          <w:noProof/>
          <w:sz w:val="22"/>
          <w:szCs w:val="22"/>
          <w:lang w:val="lv-LV"/>
        </w:rPr>
        <w:t xml:space="preserve"> </w:t>
      </w:r>
      <w:r w:rsidR="0054093B" w:rsidRPr="007B54FF">
        <w:rPr>
          <w:noProof/>
          <w:sz w:val="22"/>
          <w:szCs w:val="22"/>
          <w:lang w:val="lv-LV"/>
        </w:rPr>
        <w:t>bet uzmanī</w:t>
      </w:r>
      <w:r w:rsidR="00FC7CDE" w:rsidRPr="007B54FF">
        <w:rPr>
          <w:noProof/>
          <w:sz w:val="22"/>
          <w:szCs w:val="22"/>
          <w:lang w:val="lv-LV"/>
        </w:rPr>
        <w:t xml:space="preserve">gi piespiediet dvieli virsmai, </w:t>
      </w:r>
      <w:r w:rsidR="0054093B" w:rsidRPr="007B54FF">
        <w:rPr>
          <w:noProof/>
          <w:sz w:val="22"/>
          <w:szCs w:val="22"/>
          <w:lang w:val="lv-LV"/>
        </w:rPr>
        <w:t>rūpīgi to</w:t>
      </w:r>
      <w:r w:rsidRPr="00853A46">
        <w:rPr>
          <w:sz w:val="22"/>
          <w:szCs w:val="22"/>
          <w:lang w:val="lv-LV"/>
        </w:rPr>
        <w:t xml:space="preserve"> nosusinot. Neraugoties uz niezi, centieties nekasīt bojāto ādas apvidu, jo tas pastiprina ādas bojājumu un palēnina dzīšanas procesu, kā arī var izraisīt infekcijas izplatīšanos. Lietojiet atsevišķu dvieli, lai novērstu citu cilvēku inficēšanu. Bieži mainiet apģērbu, lai no jauna neinficētu pats sevi. Pēc krēma lietošanas rūpīgi nomazgā</w:t>
      </w:r>
      <w:r w:rsidR="00C72B06" w:rsidRPr="00853A46">
        <w:rPr>
          <w:sz w:val="22"/>
          <w:szCs w:val="22"/>
          <w:lang w:val="lv-LV"/>
        </w:rPr>
        <w:t>jie</w:t>
      </w:r>
      <w:r w:rsidRPr="00853A46">
        <w:rPr>
          <w:sz w:val="22"/>
          <w:szCs w:val="22"/>
          <w:lang w:val="lv-LV"/>
        </w:rPr>
        <w:t>t rokas.</w:t>
      </w:r>
    </w:p>
    <w:p w:rsidR="00CC68C3" w:rsidRPr="00853A46" w:rsidRDefault="00CC68C3" w:rsidP="00514307">
      <w:pPr>
        <w:rPr>
          <w:sz w:val="22"/>
          <w:szCs w:val="22"/>
          <w:lang w:val="lv-LV"/>
        </w:rPr>
      </w:pPr>
    </w:p>
    <w:p w:rsidR="001D5C1F" w:rsidRPr="00853A46" w:rsidRDefault="00F73036" w:rsidP="00514307">
      <w:pPr>
        <w:rPr>
          <w:b/>
          <w:bCs/>
          <w:iCs/>
          <w:sz w:val="22"/>
          <w:szCs w:val="22"/>
          <w:lang w:val="lv-LV"/>
        </w:rPr>
      </w:pPr>
      <w:r w:rsidRPr="00853A46">
        <w:rPr>
          <w:b/>
          <w:bCs/>
          <w:iCs/>
          <w:sz w:val="22"/>
          <w:szCs w:val="22"/>
          <w:lang w:val="lv-LV"/>
        </w:rPr>
        <w:t>J</w:t>
      </w:r>
      <w:r w:rsidR="001D5C1F" w:rsidRPr="00853A46">
        <w:rPr>
          <w:b/>
          <w:bCs/>
          <w:iCs/>
          <w:sz w:val="22"/>
          <w:szCs w:val="22"/>
          <w:lang w:val="lv-LV"/>
        </w:rPr>
        <w:t xml:space="preserve">a esat </w:t>
      </w:r>
      <w:r w:rsidR="00A05229" w:rsidRPr="00853A46">
        <w:rPr>
          <w:b/>
          <w:bCs/>
          <w:iCs/>
          <w:sz w:val="22"/>
          <w:szCs w:val="22"/>
          <w:lang w:val="lv-LV"/>
        </w:rPr>
        <w:t>lietojis</w:t>
      </w:r>
      <w:r w:rsidR="001D5C1F" w:rsidRPr="00853A46">
        <w:rPr>
          <w:b/>
          <w:bCs/>
          <w:iCs/>
          <w:sz w:val="22"/>
          <w:szCs w:val="22"/>
          <w:lang w:val="lv-LV"/>
        </w:rPr>
        <w:t xml:space="preserve"> </w:t>
      </w:r>
      <w:proofErr w:type="spellStart"/>
      <w:r w:rsidR="001D5C1F" w:rsidRPr="00853A46">
        <w:rPr>
          <w:b/>
          <w:bCs/>
          <w:iCs/>
          <w:sz w:val="22"/>
          <w:szCs w:val="22"/>
          <w:lang w:val="lv-LV"/>
        </w:rPr>
        <w:t>Terbi</w:t>
      </w:r>
      <w:r w:rsidR="004278CD" w:rsidRPr="00853A46">
        <w:rPr>
          <w:b/>
          <w:bCs/>
          <w:iCs/>
          <w:sz w:val="22"/>
          <w:szCs w:val="22"/>
          <w:lang w:val="lv-LV"/>
        </w:rPr>
        <w:t>tal</w:t>
      </w:r>
      <w:proofErr w:type="spellEnd"/>
      <w:r w:rsidR="0052341F" w:rsidRPr="0052341F">
        <w:rPr>
          <w:b/>
          <w:bCs/>
          <w:iCs/>
          <w:sz w:val="22"/>
          <w:szCs w:val="22"/>
          <w:lang w:val="lv-LV"/>
        </w:rPr>
        <w:t xml:space="preserve"> </w:t>
      </w:r>
      <w:r w:rsidR="00A05229" w:rsidRPr="00853A46">
        <w:rPr>
          <w:b/>
          <w:bCs/>
          <w:iCs/>
          <w:sz w:val="22"/>
          <w:szCs w:val="22"/>
          <w:lang w:val="lv-LV"/>
        </w:rPr>
        <w:t>vairāk nekā noteikts</w:t>
      </w:r>
    </w:p>
    <w:p w:rsidR="001D5C1F" w:rsidRPr="00853A46" w:rsidRDefault="00A05229" w:rsidP="00514307">
      <w:pPr>
        <w:rPr>
          <w:sz w:val="22"/>
          <w:szCs w:val="22"/>
          <w:lang w:val="lv-LV"/>
        </w:rPr>
      </w:pPr>
      <w:r w:rsidRPr="00853A46">
        <w:rPr>
          <w:sz w:val="22"/>
          <w:szCs w:val="22"/>
          <w:lang w:val="lv-LV"/>
        </w:rPr>
        <w:t>J</w:t>
      </w:r>
      <w:r w:rsidR="00BE4587" w:rsidRPr="00853A46">
        <w:rPr>
          <w:sz w:val="22"/>
          <w:szCs w:val="22"/>
          <w:lang w:val="lv-LV"/>
        </w:rPr>
        <w:t>a J</w:t>
      </w:r>
      <w:r w:rsidR="0061537F" w:rsidRPr="00853A46">
        <w:rPr>
          <w:sz w:val="22"/>
          <w:szCs w:val="22"/>
          <w:lang w:val="lv-LV"/>
        </w:rPr>
        <w:t>ums</w:t>
      </w:r>
      <w:r w:rsidR="00BE4587" w:rsidRPr="00853A46">
        <w:rPr>
          <w:sz w:val="22"/>
          <w:szCs w:val="22"/>
          <w:lang w:val="lv-LV"/>
        </w:rPr>
        <w:t xml:space="preserve"> vai kād</w:t>
      </w:r>
      <w:r w:rsidRPr="00853A46">
        <w:rPr>
          <w:sz w:val="22"/>
          <w:szCs w:val="22"/>
          <w:lang w:val="lv-LV"/>
        </w:rPr>
        <w:t xml:space="preserve">am </w:t>
      </w:r>
      <w:r w:rsidR="00BE4587" w:rsidRPr="00853A46">
        <w:rPr>
          <w:sz w:val="22"/>
          <w:szCs w:val="22"/>
          <w:lang w:val="lv-LV"/>
        </w:rPr>
        <w:t>cit</w:t>
      </w:r>
      <w:r w:rsidRPr="00853A46">
        <w:rPr>
          <w:sz w:val="22"/>
          <w:szCs w:val="22"/>
          <w:lang w:val="lv-LV"/>
        </w:rPr>
        <w:t>am</w:t>
      </w:r>
      <w:r w:rsidR="00BE4587" w:rsidRPr="00853A46">
        <w:rPr>
          <w:sz w:val="22"/>
          <w:szCs w:val="22"/>
          <w:lang w:val="lv-LV"/>
        </w:rPr>
        <w:t xml:space="preserve"> </w:t>
      </w:r>
      <w:r w:rsidR="005055DC" w:rsidRPr="00853A46">
        <w:rPr>
          <w:sz w:val="22"/>
          <w:szCs w:val="22"/>
          <w:lang w:val="lv-LV"/>
        </w:rPr>
        <w:t>ir</w:t>
      </w:r>
      <w:r w:rsidRPr="00853A46">
        <w:rPr>
          <w:sz w:val="22"/>
          <w:szCs w:val="22"/>
          <w:lang w:val="lv-LV"/>
        </w:rPr>
        <w:t xml:space="preserve"> gadījies</w:t>
      </w:r>
      <w:r w:rsidR="005055DC" w:rsidRPr="00853A46">
        <w:rPr>
          <w:sz w:val="22"/>
          <w:szCs w:val="22"/>
          <w:lang w:val="lv-LV"/>
        </w:rPr>
        <w:t xml:space="preserve"> </w:t>
      </w:r>
      <w:r w:rsidRPr="00853A46">
        <w:rPr>
          <w:sz w:val="22"/>
          <w:szCs w:val="22"/>
          <w:lang w:val="lv-LV"/>
        </w:rPr>
        <w:t xml:space="preserve">nejauši </w:t>
      </w:r>
      <w:r w:rsidR="005055DC" w:rsidRPr="00853A46">
        <w:rPr>
          <w:sz w:val="22"/>
          <w:szCs w:val="22"/>
          <w:lang w:val="lv-LV"/>
        </w:rPr>
        <w:t>nor</w:t>
      </w:r>
      <w:r w:rsidRPr="00853A46">
        <w:rPr>
          <w:sz w:val="22"/>
          <w:szCs w:val="22"/>
          <w:lang w:val="lv-LV"/>
        </w:rPr>
        <w:t>īt</w:t>
      </w:r>
      <w:r w:rsidR="005055DC" w:rsidRPr="00853A46">
        <w:rPr>
          <w:sz w:val="22"/>
          <w:szCs w:val="22"/>
          <w:lang w:val="lv-LV"/>
        </w:rPr>
        <w:t xml:space="preserve"> krēmu</w:t>
      </w:r>
      <w:r w:rsidR="00BE4587" w:rsidRPr="00853A46">
        <w:rPr>
          <w:sz w:val="22"/>
          <w:szCs w:val="22"/>
          <w:lang w:val="lv-LV"/>
        </w:rPr>
        <w:t>,</w:t>
      </w:r>
      <w:r w:rsidR="001D5C1F" w:rsidRPr="00853A46">
        <w:rPr>
          <w:sz w:val="22"/>
          <w:szCs w:val="22"/>
          <w:lang w:val="lv-LV"/>
        </w:rPr>
        <w:t xml:space="preserve"> </w:t>
      </w:r>
      <w:r w:rsidR="00FC7CDE" w:rsidRPr="00853A46">
        <w:rPr>
          <w:sz w:val="22"/>
          <w:szCs w:val="22"/>
          <w:lang w:val="lv-LV"/>
        </w:rPr>
        <w:t>lūdzu griezties pie</w:t>
      </w:r>
      <w:r w:rsidR="001D5C1F" w:rsidRPr="00853A46">
        <w:rPr>
          <w:sz w:val="22"/>
          <w:szCs w:val="22"/>
          <w:lang w:val="lv-LV"/>
        </w:rPr>
        <w:t xml:space="preserve"> </w:t>
      </w:r>
      <w:r w:rsidR="00FC7CDE" w:rsidRPr="00853A46">
        <w:rPr>
          <w:sz w:val="22"/>
          <w:szCs w:val="22"/>
          <w:lang w:val="lv-LV"/>
        </w:rPr>
        <w:t>sava</w:t>
      </w:r>
      <w:r w:rsidR="001D5C1F" w:rsidRPr="00853A46">
        <w:rPr>
          <w:sz w:val="22"/>
          <w:szCs w:val="22"/>
          <w:lang w:val="lv-LV"/>
        </w:rPr>
        <w:t xml:space="preserve"> ārst</w:t>
      </w:r>
      <w:r w:rsidR="00FC7CDE" w:rsidRPr="00853A46">
        <w:rPr>
          <w:sz w:val="22"/>
          <w:szCs w:val="22"/>
          <w:lang w:val="lv-LV"/>
        </w:rPr>
        <w:t>a</w:t>
      </w:r>
      <w:r w:rsidR="001D5C1F" w:rsidRPr="00853A46">
        <w:rPr>
          <w:sz w:val="22"/>
          <w:szCs w:val="22"/>
          <w:lang w:val="lv-LV"/>
        </w:rPr>
        <w:t>.</w:t>
      </w:r>
      <w:r w:rsidRPr="00853A46">
        <w:rPr>
          <w:sz w:val="22"/>
          <w:szCs w:val="22"/>
          <w:lang w:val="lv-LV"/>
        </w:rPr>
        <w:t xml:space="preserve"> Krēma norīšana parasti nav bīstama.</w:t>
      </w:r>
    </w:p>
    <w:p w:rsidR="001D5C1F" w:rsidRPr="00853A46" w:rsidRDefault="00BE4587" w:rsidP="00514307">
      <w:pPr>
        <w:rPr>
          <w:sz w:val="22"/>
          <w:szCs w:val="22"/>
          <w:lang w:val="lv-LV"/>
        </w:rPr>
      </w:pPr>
      <w:r w:rsidRPr="00853A46">
        <w:rPr>
          <w:sz w:val="22"/>
          <w:szCs w:val="22"/>
          <w:lang w:val="lv-LV"/>
        </w:rPr>
        <w:t>Simptomi nejaušas norīšanas gadījumā var būt slikta dūša</w:t>
      </w:r>
      <w:r w:rsidR="00082146" w:rsidRPr="00853A46">
        <w:rPr>
          <w:sz w:val="22"/>
          <w:szCs w:val="22"/>
          <w:lang w:val="lv-LV"/>
        </w:rPr>
        <w:t>,</w:t>
      </w:r>
      <w:r w:rsidRPr="00853A46">
        <w:rPr>
          <w:iCs/>
          <w:sz w:val="22"/>
          <w:szCs w:val="22"/>
          <w:lang w:val="lv-LV"/>
        </w:rPr>
        <w:t xml:space="preserve"> apetītes </w:t>
      </w:r>
      <w:r w:rsidR="008709E2" w:rsidRPr="00853A46">
        <w:rPr>
          <w:iCs/>
          <w:sz w:val="22"/>
          <w:szCs w:val="22"/>
          <w:lang w:val="lv-LV"/>
        </w:rPr>
        <w:t>zudums, sāpes vēderā, caureja</w:t>
      </w:r>
      <w:r w:rsidRPr="00853A46">
        <w:rPr>
          <w:iCs/>
          <w:sz w:val="22"/>
          <w:szCs w:val="22"/>
          <w:lang w:val="lv-LV"/>
        </w:rPr>
        <w:t xml:space="preserve"> un galvassāpes.</w:t>
      </w:r>
    </w:p>
    <w:p w:rsidR="00BE4587" w:rsidRPr="00853A46" w:rsidRDefault="00BE4587"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 xml:space="preserve">Ja esat aizmirsis lietot </w:t>
      </w:r>
      <w:r w:rsidRPr="00853A46">
        <w:rPr>
          <w:b/>
          <w:bCs/>
          <w:iCs/>
          <w:sz w:val="22"/>
          <w:szCs w:val="22"/>
          <w:lang w:val="lv-LV"/>
        </w:rPr>
        <w:t>Terbi</w:t>
      </w:r>
      <w:r w:rsidR="004278CD" w:rsidRPr="00853A46">
        <w:rPr>
          <w:b/>
          <w:bCs/>
          <w:iCs/>
          <w:sz w:val="22"/>
          <w:szCs w:val="22"/>
          <w:lang w:val="lv-LV"/>
        </w:rPr>
        <w:t>tal</w:t>
      </w:r>
    </w:p>
    <w:p w:rsidR="001D5C1F" w:rsidRPr="00853A46" w:rsidRDefault="008709E2" w:rsidP="00514307">
      <w:pPr>
        <w:rPr>
          <w:sz w:val="22"/>
          <w:szCs w:val="22"/>
          <w:lang w:val="lv-LV"/>
        </w:rPr>
      </w:pPr>
      <w:r w:rsidRPr="00853A46">
        <w:rPr>
          <w:sz w:val="22"/>
          <w:szCs w:val="22"/>
          <w:lang w:val="lv-LV"/>
        </w:rPr>
        <w:t xml:space="preserve">Ja esat aizmirsis lietot </w:t>
      </w:r>
      <w:r w:rsidRPr="00853A46">
        <w:rPr>
          <w:bCs/>
          <w:iCs/>
          <w:sz w:val="22"/>
          <w:szCs w:val="22"/>
          <w:lang w:val="lv-LV"/>
        </w:rPr>
        <w:t>Terbital</w:t>
      </w:r>
      <w:r w:rsidRPr="00853A46">
        <w:rPr>
          <w:sz w:val="22"/>
          <w:szCs w:val="22"/>
          <w:lang w:val="lv-LV"/>
        </w:rPr>
        <w:t xml:space="preserve">, </w:t>
      </w:r>
      <w:r w:rsidR="006E1FAE" w:rsidRPr="00853A46">
        <w:rPr>
          <w:sz w:val="22"/>
          <w:szCs w:val="22"/>
          <w:lang w:val="lv-LV"/>
        </w:rPr>
        <w:t>lietojiet to, tiklīdz atceraties</w:t>
      </w:r>
      <w:r w:rsidR="001D5C1F" w:rsidRPr="00853A46">
        <w:rPr>
          <w:sz w:val="22"/>
          <w:szCs w:val="22"/>
          <w:lang w:val="lv-LV"/>
        </w:rPr>
        <w:t xml:space="preserve">, un pēc tam turpiniet lietot kā parasti. </w:t>
      </w:r>
      <w:r w:rsidR="00BC735A" w:rsidRPr="00853A46">
        <w:rPr>
          <w:sz w:val="22"/>
          <w:szCs w:val="22"/>
          <w:lang w:val="lv-LV"/>
        </w:rPr>
        <w:t xml:space="preserve">Taču, </w:t>
      </w:r>
      <w:r w:rsidR="00D42723" w:rsidRPr="00853A46">
        <w:rPr>
          <w:sz w:val="22"/>
          <w:szCs w:val="22"/>
          <w:lang w:val="lv-LV"/>
        </w:rPr>
        <w:t>ja jau tuvojas nākamā</w:t>
      </w:r>
      <w:r w:rsidR="001D5C1F" w:rsidRPr="00853A46">
        <w:rPr>
          <w:sz w:val="22"/>
          <w:szCs w:val="22"/>
          <w:lang w:val="lv-LV"/>
        </w:rPr>
        <w:t xml:space="preserve"> </w:t>
      </w:r>
      <w:r w:rsidR="00BC735A" w:rsidRPr="00853A46">
        <w:rPr>
          <w:sz w:val="22"/>
          <w:szCs w:val="22"/>
          <w:lang w:val="lv-LV"/>
        </w:rPr>
        <w:t xml:space="preserve">zāļu </w:t>
      </w:r>
      <w:r w:rsidR="001D5C1F" w:rsidRPr="00853A46">
        <w:rPr>
          <w:sz w:val="22"/>
          <w:szCs w:val="22"/>
          <w:lang w:val="lv-LV"/>
        </w:rPr>
        <w:t>lietošanas reize, uzklājiet krēmu kā parasti un pēc tam turpiniet lietot, kā norādīts. Nelietojiet dubult</w:t>
      </w:r>
      <w:r w:rsidR="00D42723" w:rsidRPr="00853A46">
        <w:rPr>
          <w:sz w:val="22"/>
          <w:szCs w:val="22"/>
          <w:lang w:val="lv-LV"/>
        </w:rPr>
        <w:t xml:space="preserve">u </w:t>
      </w:r>
      <w:r w:rsidR="001D5C1F" w:rsidRPr="00853A46">
        <w:rPr>
          <w:sz w:val="22"/>
          <w:szCs w:val="22"/>
          <w:lang w:val="lv-LV"/>
        </w:rPr>
        <w:t xml:space="preserve">devu, lai aizvietotu aizmirsto devu, un </w:t>
      </w:r>
      <w:r w:rsidR="00514307" w:rsidRPr="00853A46">
        <w:rPr>
          <w:sz w:val="22"/>
          <w:szCs w:val="22"/>
          <w:lang w:val="lv-LV"/>
        </w:rPr>
        <w:t>nelietojiet krēmu biežāk nekā 2 </w:t>
      </w:r>
      <w:r w:rsidR="001D5C1F" w:rsidRPr="00853A46">
        <w:rPr>
          <w:sz w:val="22"/>
          <w:szCs w:val="22"/>
          <w:lang w:val="lv-LV"/>
        </w:rPr>
        <w:t>reizes dienā. Ir svarīgi ievērot noteiktos krēma lietošanas laikus, jo</w:t>
      </w:r>
      <w:r w:rsidR="00D42723" w:rsidRPr="00853A46">
        <w:rPr>
          <w:sz w:val="22"/>
          <w:szCs w:val="22"/>
          <w:lang w:val="lv-LV"/>
        </w:rPr>
        <w:t>,</w:t>
      </w:r>
      <w:r w:rsidR="001D5C1F" w:rsidRPr="00853A46">
        <w:rPr>
          <w:sz w:val="22"/>
          <w:szCs w:val="22"/>
          <w:lang w:val="lv-LV"/>
        </w:rPr>
        <w:t xml:space="preserve"> izlaižot lietošanas reizes, var palielināties infekcijas atjaunošanās risks.</w:t>
      </w:r>
    </w:p>
    <w:p w:rsidR="001D5C1F" w:rsidRPr="00853A46" w:rsidRDefault="001D5C1F" w:rsidP="00514307">
      <w:pPr>
        <w:rPr>
          <w:sz w:val="22"/>
          <w:szCs w:val="22"/>
          <w:lang w:val="lv-LV"/>
        </w:rPr>
      </w:pPr>
    </w:p>
    <w:p w:rsidR="001D5C1F" w:rsidRPr="00853A46" w:rsidRDefault="001D5C1F" w:rsidP="00514307">
      <w:pPr>
        <w:rPr>
          <w:b/>
          <w:bCs/>
          <w:iCs/>
          <w:sz w:val="22"/>
          <w:szCs w:val="22"/>
          <w:lang w:val="lv-LV"/>
        </w:rPr>
      </w:pPr>
      <w:r w:rsidRPr="00853A46">
        <w:rPr>
          <w:b/>
          <w:bCs/>
          <w:sz w:val="22"/>
          <w:szCs w:val="22"/>
          <w:lang w:val="lv-LV"/>
        </w:rPr>
        <w:t>Ja pārtraucat lietot</w:t>
      </w:r>
      <w:r w:rsidRPr="00853A46">
        <w:rPr>
          <w:sz w:val="22"/>
          <w:szCs w:val="22"/>
          <w:lang w:val="lv-LV"/>
        </w:rPr>
        <w:t xml:space="preserve"> </w:t>
      </w:r>
      <w:r w:rsidRPr="00853A46">
        <w:rPr>
          <w:b/>
          <w:bCs/>
          <w:iCs/>
          <w:sz w:val="22"/>
          <w:szCs w:val="22"/>
          <w:lang w:val="lv-LV"/>
        </w:rPr>
        <w:t>Terbi</w:t>
      </w:r>
      <w:r w:rsidR="004278CD" w:rsidRPr="00853A46">
        <w:rPr>
          <w:b/>
          <w:bCs/>
          <w:iCs/>
          <w:sz w:val="22"/>
          <w:szCs w:val="22"/>
          <w:lang w:val="lv-LV"/>
        </w:rPr>
        <w:t>tal</w:t>
      </w:r>
    </w:p>
    <w:p w:rsidR="001D5C1F" w:rsidRPr="00853A46" w:rsidRDefault="001D5C1F" w:rsidP="00514307">
      <w:pPr>
        <w:rPr>
          <w:sz w:val="22"/>
          <w:szCs w:val="22"/>
          <w:lang w:val="lv-LV"/>
        </w:rPr>
      </w:pPr>
      <w:r w:rsidRPr="00853A46">
        <w:rPr>
          <w:sz w:val="22"/>
          <w:szCs w:val="22"/>
          <w:lang w:val="lv-LV"/>
        </w:rPr>
        <w:t>Infekcijas simptomi var atkārtoties, ja krēms tiek lietots neregulāri vai arī krēma lietošana ir t</w:t>
      </w:r>
      <w:r w:rsidR="00082146" w:rsidRPr="00853A46">
        <w:rPr>
          <w:sz w:val="22"/>
          <w:szCs w:val="22"/>
          <w:lang w:val="lv-LV"/>
        </w:rPr>
        <w:t>ikusi priekšlaicīgi pārtraukta.</w:t>
      </w:r>
    </w:p>
    <w:p w:rsidR="001D5C1F" w:rsidRPr="00853A46" w:rsidRDefault="001D5C1F" w:rsidP="00514307">
      <w:pPr>
        <w:rPr>
          <w:sz w:val="22"/>
          <w:szCs w:val="22"/>
          <w:lang w:val="lv-LV"/>
        </w:rPr>
      </w:pPr>
      <w:r w:rsidRPr="00853A46">
        <w:rPr>
          <w:sz w:val="22"/>
          <w:szCs w:val="22"/>
          <w:lang w:val="lv-LV"/>
        </w:rPr>
        <w:t xml:space="preserve">Ja Jums ir kādi jautājumi par </w:t>
      </w:r>
      <w:r w:rsidR="004F4DA5" w:rsidRPr="00853A46">
        <w:rPr>
          <w:sz w:val="22"/>
          <w:szCs w:val="22"/>
          <w:lang w:val="lv-LV"/>
        </w:rPr>
        <w:t>šo zāļu</w:t>
      </w:r>
      <w:r w:rsidRPr="00853A46">
        <w:rPr>
          <w:sz w:val="22"/>
          <w:szCs w:val="22"/>
          <w:lang w:val="lv-LV"/>
        </w:rPr>
        <w:t xml:space="preserve"> lietošanu, jautājiet ārstam vai farmaceitam.</w:t>
      </w:r>
    </w:p>
    <w:p w:rsidR="001D5C1F" w:rsidRPr="00853A46" w:rsidRDefault="001D5C1F" w:rsidP="00514307">
      <w:pPr>
        <w:rPr>
          <w:bCs/>
          <w:iCs/>
          <w:sz w:val="22"/>
          <w:szCs w:val="22"/>
          <w:lang w:val="lv-LV"/>
        </w:rPr>
      </w:pPr>
    </w:p>
    <w:p w:rsidR="001D5C1F" w:rsidRPr="00853A46" w:rsidRDefault="001D5C1F" w:rsidP="00514307">
      <w:pPr>
        <w:rPr>
          <w:sz w:val="22"/>
          <w:szCs w:val="22"/>
          <w:lang w:val="lv-LV"/>
        </w:rPr>
      </w:pPr>
    </w:p>
    <w:p w:rsidR="001D5C1F" w:rsidRPr="00853A46" w:rsidRDefault="001D5C1F" w:rsidP="00514307">
      <w:pPr>
        <w:rPr>
          <w:b/>
          <w:bCs/>
          <w:sz w:val="22"/>
          <w:szCs w:val="22"/>
          <w:lang w:val="lv-LV"/>
        </w:rPr>
      </w:pPr>
      <w:r w:rsidRPr="00853A46">
        <w:rPr>
          <w:b/>
          <w:bCs/>
          <w:sz w:val="22"/>
          <w:szCs w:val="22"/>
          <w:lang w:val="lv-LV"/>
        </w:rPr>
        <w:t>4.</w:t>
      </w:r>
      <w:r w:rsidRPr="00853A46">
        <w:rPr>
          <w:b/>
          <w:bCs/>
          <w:sz w:val="22"/>
          <w:szCs w:val="22"/>
          <w:lang w:val="lv-LV"/>
        </w:rPr>
        <w:tab/>
      </w:r>
      <w:r w:rsidR="00C175E7" w:rsidRPr="00853A46">
        <w:rPr>
          <w:b/>
          <w:sz w:val="22"/>
          <w:szCs w:val="22"/>
          <w:lang w:val="lv-LV"/>
        </w:rPr>
        <w:t>Iespējamās blakusparādības</w:t>
      </w:r>
    </w:p>
    <w:p w:rsidR="001D5C1F" w:rsidRPr="00853A46" w:rsidRDefault="001D5C1F" w:rsidP="00514307">
      <w:pPr>
        <w:rPr>
          <w:bCs/>
          <w:sz w:val="22"/>
          <w:szCs w:val="22"/>
          <w:lang w:val="lv-LV"/>
        </w:rPr>
      </w:pPr>
    </w:p>
    <w:p w:rsidR="001D5C1F" w:rsidRPr="00853A46" w:rsidRDefault="001D5C1F" w:rsidP="00514307">
      <w:pPr>
        <w:rPr>
          <w:sz w:val="22"/>
          <w:szCs w:val="22"/>
          <w:lang w:val="lv-LV"/>
        </w:rPr>
      </w:pPr>
      <w:r w:rsidRPr="00853A46">
        <w:rPr>
          <w:sz w:val="22"/>
          <w:szCs w:val="22"/>
          <w:lang w:val="lv-LV"/>
        </w:rPr>
        <w:t xml:space="preserve">Tāpat kā </w:t>
      </w:r>
      <w:r w:rsidR="00400807" w:rsidRPr="00853A46">
        <w:rPr>
          <w:sz w:val="22"/>
          <w:szCs w:val="22"/>
          <w:lang w:val="lv-LV"/>
        </w:rPr>
        <w:t>visas</w:t>
      </w:r>
      <w:r w:rsidRPr="00853A46">
        <w:rPr>
          <w:sz w:val="22"/>
          <w:szCs w:val="22"/>
          <w:lang w:val="lv-LV"/>
        </w:rPr>
        <w:t xml:space="preserve"> zāles, </w:t>
      </w:r>
      <w:r w:rsidR="00A21229" w:rsidRPr="00853A46">
        <w:rPr>
          <w:sz w:val="22"/>
          <w:szCs w:val="22"/>
          <w:lang w:val="lv-LV"/>
        </w:rPr>
        <w:t>šīs zāles</w:t>
      </w:r>
      <w:r w:rsidRPr="00853A46">
        <w:rPr>
          <w:sz w:val="22"/>
          <w:szCs w:val="22"/>
          <w:lang w:val="lv-LV"/>
        </w:rPr>
        <w:t xml:space="preserve"> var izraisīt blakusparādības, kaut arī ne visiem tās izpaužas.</w:t>
      </w:r>
    </w:p>
    <w:p w:rsidR="00FA4769" w:rsidRPr="00853A46" w:rsidRDefault="00FA4769" w:rsidP="00514307">
      <w:pPr>
        <w:rPr>
          <w:iCs/>
          <w:sz w:val="22"/>
          <w:szCs w:val="22"/>
          <w:lang w:val="lv-LV"/>
        </w:rPr>
      </w:pPr>
    </w:p>
    <w:p w:rsidR="00FA4769" w:rsidRPr="00853A46" w:rsidRDefault="00FA4769" w:rsidP="00514307">
      <w:pPr>
        <w:rPr>
          <w:iCs/>
          <w:sz w:val="22"/>
          <w:szCs w:val="22"/>
          <w:lang w:val="lv-LV"/>
        </w:rPr>
      </w:pPr>
      <w:r w:rsidRPr="00853A46">
        <w:rPr>
          <w:i/>
          <w:iCs/>
          <w:sz w:val="22"/>
          <w:szCs w:val="22"/>
          <w:lang w:val="lv-LV"/>
        </w:rPr>
        <w:t>Reti</w:t>
      </w:r>
      <w:r w:rsidR="00082146" w:rsidRPr="00853A46">
        <w:rPr>
          <w:iCs/>
          <w:sz w:val="22"/>
          <w:szCs w:val="22"/>
          <w:lang w:val="lv-LV"/>
        </w:rPr>
        <w:t xml:space="preserve"> (var rasties mazāk nekā 1</w:t>
      </w:r>
      <w:r w:rsidRPr="00853A46">
        <w:rPr>
          <w:iCs/>
          <w:sz w:val="22"/>
          <w:szCs w:val="22"/>
          <w:lang w:val="lv-LV"/>
        </w:rPr>
        <w:t xml:space="preserve"> no 1000</w:t>
      </w:r>
      <w:r w:rsidR="00082146" w:rsidRPr="00853A46">
        <w:rPr>
          <w:iCs/>
          <w:sz w:val="22"/>
          <w:szCs w:val="22"/>
          <w:lang w:val="lv-LV"/>
        </w:rPr>
        <w:t> cilvēkiem</w:t>
      </w:r>
      <w:r w:rsidRPr="00853A46">
        <w:rPr>
          <w:iCs/>
          <w:sz w:val="22"/>
          <w:szCs w:val="22"/>
          <w:lang w:val="lv-LV"/>
        </w:rPr>
        <w:t>):</w:t>
      </w:r>
    </w:p>
    <w:p w:rsidR="00347A2A" w:rsidRPr="00853A46" w:rsidRDefault="00FA4769" w:rsidP="00347A2A">
      <w:pPr>
        <w:numPr>
          <w:ilvl w:val="0"/>
          <w:numId w:val="9"/>
        </w:numPr>
        <w:ind w:left="851" w:hanging="567"/>
        <w:rPr>
          <w:iCs/>
          <w:sz w:val="22"/>
          <w:szCs w:val="22"/>
          <w:lang w:val="lv-LV"/>
        </w:rPr>
      </w:pPr>
      <w:r w:rsidRPr="00853A46">
        <w:rPr>
          <w:sz w:val="22"/>
          <w:szCs w:val="22"/>
          <w:lang w:val="lv-LV"/>
        </w:rPr>
        <w:t>alerģiskas reakcijas (</w:t>
      </w:r>
      <w:r w:rsidRPr="00853A46">
        <w:rPr>
          <w:iCs/>
          <w:sz w:val="22"/>
          <w:szCs w:val="22"/>
          <w:lang w:val="lv-LV"/>
        </w:rPr>
        <w:t xml:space="preserve">nieze, izsitumi, </w:t>
      </w:r>
      <w:r w:rsidR="00347A2A" w:rsidRPr="00853A46">
        <w:rPr>
          <w:iCs/>
          <w:sz w:val="22"/>
          <w:szCs w:val="22"/>
          <w:lang w:val="lv-LV"/>
        </w:rPr>
        <w:t>pūšļi uz ādas</w:t>
      </w:r>
      <w:r w:rsidRPr="00853A46">
        <w:rPr>
          <w:iCs/>
          <w:sz w:val="22"/>
          <w:szCs w:val="22"/>
          <w:lang w:val="lv-LV"/>
        </w:rPr>
        <w:t>). Šādā</w:t>
      </w:r>
      <w:r w:rsidR="00347A2A" w:rsidRPr="00853A46">
        <w:rPr>
          <w:iCs/>
          <w:sz w:val="22"/>
          <w:szCs w:val="22"/>
          <w:lang w:val="lv-LV"/>
        </w:rPr>
        <w:t xml:space="preserve"> gadījumā </w:t>
      </w:r>
      <w:proofErr w:type="spellStart"/>
      <w:r w:rsidR="00347A2A" w:rsidRPr="00853A46">
        <w:rPr>
          <w:iCs/>
          <w:sz w:val="22"/>
          <w:szCs w:val="22"/>
          <w:lang w:val="lv-LV"/>
        </w:rPr>
        <w:t>Terbital</w:t>
      </w:r>
      <w:proofErr w:type="spellEnd"/>
      <w:r w:rsidR="00347A2A" w:rsidRPr="00853A46">
        <w:rPr>
          <w:iCs/>
          <w:sz w:val="22"/>
          <w:szCs w:val="22"/>
          <w:lang w:val="lv-LV"/>
        </w:rPr>
        <w:t xml:space="preserve"> lietošana</w:t>
      </w:r>
      <w:r w:rsidR="00CF3A93" w:rsidRPr="00853A46">
        <w:rPr>
          <w:iCs/>
          <w:sz w:val="22"/>
          <w:szCs w:val="22"/>
          <w:lang w:val="lv-LV"/>
        </w:rPr>
        <w:t xml:space="preserve"> ir</w:t>
      </w:r>
    </w:p>
    <w:p w:rsidR="00FA4769" w:rsidRPr="00853A46" w:rsidRDefault="00FA4769" w:rsidP="00347A2A">
      <w:pPr>
        <w:ind w:left="567"/>
        <w:rPr>
          <w:iCs/>
          <w:sz w:val="22"/>
          <w:szCs w:val="22"/>
          <w:lang w:val="lv-LV"/>
        </w:rPr>
      </w:pPr>
      <w:r w:rsidRPr="00853A46">
        <w:rPr>
          <w:iCs/>
          <w:sz w:val="22"/>
          <w:szCs w:val="22"/>
          <w:lang w:val="lv-LV"/>
        </w:rPr>
        <w:t>jāpārtrauc;</w:t>
      </w:r>
    </w:p>
    <w:p w:rsidR="00BB21CA" w:rsidRDefault="00775857" w:rsidP="00BB21CA">
      <w:pPr>
        <w:numPr>
          <w:ilvl w:val="0"/>
          <w:numId w:val="9"/>
        </w:numPr>
        <w:ind w:left="567" w:hanging="283"/>
        <w:rPr>
          <w:iCs/>
          <w:sz w:val="22"/>
          <w:szCs w:val="22"/>
          <w:lang w:val="lv-LV"/>
        </w:rPr>
      </w:pPr>
      <w:r w:rsidRPr="00853A46">
        <w:rPr>
          <w:iCs/>
          <w:sz w:val="22"/>
          <w:szCs w:val="22"/>
          <w:lang w:val="lv-LV"/>
        </w:rPr>
        <w:t>apsārtums krēma uzklāšanas vietā, nieze un dedzināšanas sajūta (parasti nav nepieciešams pārtraukt ārstēšanu).</w:t>
      </w:r>
    </w:p>
    <w:p w:rsidR="00BB21CA" w:rsidRDefault="00BB21CA" w:rsidP="00853A46">
      <w:pPr>
        <w:rPr>
          <w:iCs/>
          <w:sz w:val="22"/>
          <w:szCs w:val="22"/>
          <w:lang w:val="lv-LV"/>
        </w:rPr>
      </w:pPr>
    </w:p>
    <w:p w:rsidR="00BB21CA" w:rsidRPr="00BB21CA" w:rsidRDefault="00BB21CA" w:rsidP="00853A46">
      <w:pPr>
        <w:rPr>
          <w:iCs/>
          <w:sz w:val="22"/>
          <w:szCs w:val="22"/>
          <w:lang w:val="lv-LV"/>
        </w:rPr>
      </w:pPr>
      <w:r w:rsidRPr="00853A46">
        <w:rPr>
          <w:i/>
          <w:iCs/>
          <w:sz w:val="22"/>
          <w:szCs w:val="22"/>
          <w:lang w:val="lv-LV"/>
        </w:rPr>
        <w:t>Nav zināmi</w:t>
      </w:r>
      <w:r w:rsidRPr="00BB21CA">
        <w:rPr>
          <w:iCs/>
          <w:sz w:val="22"/>
          <w:szCs w:val="22"/>
          <w:lang w:val="lv-LV"/>
        </w:rPr>
        <w:t>: (biežumu nevar noteikt pēc pieejamiem datiem):</w:t>
      </w:r>
    </w:p>
    <w:p w:rsidR="00BB21CA" w:rsidRDefault="00BB21CA" w:rsidP="00853A46">
      <w:pPr>
        <w:numPr>
          <w:ilvl w:val="0"/>
          <w:numId w:val="9"/>
        </w:numPr>
        <w:ind w:hanging="436"/>
        <w:rPr>
          <w:iCs/>
          <w:sz w:val="22"/>
          <w:szCs w:val="22"/>
          <w:lang w:val="lv-LV"/>
        </w:rPr>
      </w:pPr>
      <w:r>
        <w:rPr>
          <w:iCs/>
          <w:sz w:val="22"/>
          <w:szCs w:val="22"/>
          <w:lang w:val="lv-LV"/>
        </w:rPr>
        <w:t>ādas pigmentācijas traucējumi;</w:t>
      </w:r>
    </w:p>
    <w:p w:rsidR="00BB21CA" w:rsidRDefault="00BB21CA" w:rsidP="00853A46">
      <w:pPr>
        <w:numPr>
          <w:ilvl w:val="0"/>
          <w:numId w:val="9"/>
        </w:numPr>
        <w:ind w:hanging="436"/>
        <w:rPr>
          <w:iCs/>
          <w:sz w:val="22"/>
          <w:szCs w:val="22"/>
          <w:lang w:val="lv-LV"/>
        </w:rPr>
      </w:pPr>
      <w:r>
        <w:rPr>
          <w:iCs/>
          <w:sz w:val="22"/>
          <w:szCs w:val="22"/>
          <w:lang w:val="lv-LV"/>
        </w:rPr>
        <w:t>acu kairinājums;</w:t>
      </w:r>
    </w:p>
    <w:p w:rsidR="00BB21CA" w:rsidRPr="00853A46" w:rsidRDefault="00BB21CA" w:rsidP="00853A46">
      <w:pPr>
        <w:numPr>
          <w:ilvl w:val="0"/>
          <w:numId w:val="9"/>
        </w:numPr>
        <w:ind w:hanging="436"/>
        <w:rPr>
          <w:iCs/>
          <w:sz w:val="22"/>
          <w:szCs w:val="22"/>
          <w:lang w:val="lv-LV"/>
        </w:rPr>
      </w:pPr>
      <w:r>
        <w:rPr>
          <w:iCs/>
          <w:sz w:val="22"/>
          <w:szCs w:val="22"/>
          <w:lang w:val="lv-LV"/>
        </w:rPr>
        <w:t>sāpes aplikācijas vietā.</w:t>
      </w:r>
    </w:p>
    <w:p w:rsidR="001D5C1F" w:rsidRPr="00853A46" w:rsidRDefault="001D5C1F" w:rsidP="00514307">
      <w:pPr>
        <w:rPr>
          <w:sz w:val="22"/>
          <w:szCs w:val="22"/>
          <w:lang w:val="lv-LV"/>
        </w:rPr>
      </w:pPr>
    </w:p>
    <w:p w:rsidR="004A5B68" w:rsidRPr="00853A46" w:rsidRDefault="004A5B68" w:rsidP="004A5B68">
      <w:pPr>
        <w:numPr>
          <w:ilvl w:val="12"/>
          <w:numId w:val="0"/>
        </w:numPr>
        <w:outlineLvl w:val="0"/>
        <w:rPr>
          <w:b/>
          <w:sz w:val="22"/>
          <w:szCs w:val="22"/>
          <w:lang w:val="lv-LV"/>
        </w:rPr>
      </w:pPr>
      <w:r w:rsidRPr="00853A46">
        <w:rPr>
          <w:b/>
          <w:sz w:val="22"/>
          <w:szCs w:val="22"/>
          <w:lang w:val="lv-LV"/>
        </w:rPr>
        <w:t>Ziņošana par blakusparādībām</w:t>
      </w:r>
    </w:p>
    <w:p w:rsidR="00F80945" w:rsidRPr="00853A46" w:rsidRDefault="00400807" w:rsidP="00853A46">
      <w:pPr>
        <w:rPr>
          <w:rFonts w:eastAsia="Calibri"/>
          <w:sz w:val="22"/>
          <w:szCs w:val="22"/>
          <w:lang w:val="lv-LV" w:eastAsia="zh-CN"/>
        </w:rPr>
      </w:pPr>
      <w:r w:rsidRPr="00853A46">
        <w:rPr>
          <w:sz w:val="22"/>
          <w:szCs w:val="22"/>
          <w:lang w:val="lv-LV"/>
        </w:rPr>
        <w:t xml:space="preserve">Ja Jums rodas jebkādas blakusparādības, konsultējieties ar ārstu vai farmaceitu. Tas attiecas arī uz iespējamajām blakusparādībām, kas </w:t>
      </w:r>
      <w:r w:rsidR="00613CB2" w:rsidRPr="00853A46">
        <w:rPr>
          <w:sz w:val="22"/>
          <w:szCs w:val="22"/>
          <w:lang w:val="lv-LV"/>
        </w:rPr>
        <w:t xml:space="preserve">nav minētas </w:t>
      </w:r>
      <w:r w:rsidRPr="00853A46">
        <w:rPr>
          <w:sz w:val="22"/>
          <w:szCs w:val="22"/>
          <w:lang w:val="lv-LV"/>
        </w:rPr>
        <w:t>šajā instrukcijā.</w:t>
      </w:r>
      <w:r w:rsidR="00613CB2" w:rsidRPr="00853A46">
        <w:rPr>
          <w:sz w:val="22"/>
          <w:szCs w:val="22"/>
          <w:lang w:val="lv-LV"/>
        </w:rPr>
        <w:t xml:space="preserve"> Jūs varat ziņot par blakusparādībām arī tieši</w:t>
      </w:r>
      <w:r w:rsidR="00F80945" w:rsidRPr="00853A46">
        <w:rPr>
          <w:sz w:val="22"/>
          <w:szCs w:val="22"/>
          <w:lang w:val="lv-LV"/>
        </w:rPr>
        <w:t xml:space="preserve"> </w:t>
      </w:r>
      <w:r w:rsidR="00F80945" w:rsidRPr="00853A46">
        <w:rPr>
          <w:rFonts w:eastAsia="Calibri"/>
          <w:sz w:val="22"/>
          <w:szCs w:val="22"/>
          <w:lang w:val="lv-LV" w:eastAsia="zh-CN"/>
        </w:rPr>
        <w:t>Zāļu valsts aģentūrai, Jersikas ielā 15, Rīgā, LV</w:t>
      </w:r>
      <w:r w:rsidR="00F80945" w:rsidRPr="00853A46">
        <w:rPr>
          <w:rFonts w:eastAsia="Calibri"/>
          <w:sz w:val="22"/>
          <w:szCs w:val="22"/>
          <w:lang w:val="lv-LV" w:eastAsia="zh-CN"/>
        </w:rPr>
        <w:noBreakHyphen/>
        <w:t>1003. Tīmekļa vietne: www.zva.gov.lv</w:t>
      </w:r>
      <w:r w:rsidR="0079444F">
        <w:rPr>
          <w:rFonts w:eastAsia="Calibri"/>
          <w:sz w:val="22"/>
          <w:szCs w:val="22"/>
          <w:lang w:val="lv-LV" w:eastAsia="zh-CN"/>
        </w:rPr>
        <w:t>.</w:t>
      </w:r>
    </w:p>
    <w:p w:rsidR="00082146" w:rsidRPr="00853A46" w:rsidRDefault="001674A2" w:rsidP="00583A7C">
      <w:pPr>
        <w:rPr>
          <w:sz w:val="22"/>
          <w:szCs w:val="22"/>
          <w:lang w:val="lv-LV"/>
        </w:rPr>
      </w:pPr>
      <w:r w:rsidRPr="00853A46">
        <w:rPr>
          <w:sz w:val="22"/>
          <w:szCs w:val="22"/>
          <w:lang w:val="lv-LV"/>
        </w:rPr>
        <w:lastRenderedPageBreak/>
        <w:t>Ziņojot par blakusparādībām, Jūs varat palīdzēt nodrošināt daudz plašāku informāciju par šo zāļu drošumu.</w:t>
      </w:r>
    </w:p>
    <w:p w:rsidR="001D5C1F" w:rsidRPr="00853A46" w:rsidRDefault="001D5C1F" w:rsidP="00514307">
      <w:pPr>
        <w:rPr>
          <w:sz w:val="22"/>
          <w:szCs w:val="22"/>
          <w:lang w:val="lv-LV"/>
        </w:rPr>
      </w:pPr>
    </w:p>
    <w:p w:rsidR="00082146" w:rsidRPr="00853A46" w:rsidRDefault="00082146"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5.</w:t>
      </w:r>
      <w:r w:rsidRPr="00853A46">
        <w:rPr>
          <w:b/>
          <w:sz w:val="22"/>
          <w:szCs w:val="22"/>
          <w:lang w:val="lv-LV"/>
        </w:rPr>
        <w:tab/>
      </w:r>
      <w:r w:rsidR="00C175E7" w:rsidRPr="00853A46">
        <w:rPr>
          <w:b/>
          <w:sz w:val="22"/>
          <w:szCs w:val="22"/>
          <w:lang w:val="lv-LV"/>
        </w:rPr>
        <w:t xml:space="preserve">Kā uzglabāt </w:t>
      </w:r>
      <w:r w:rsidR="00C175E7" w:rsidRPr="00853A46">
        <w:rPr>
          <w:b/>
          <w:iCs/>
          <w:sz w:val="22"/>
          <w:szCs w:val="22"/>
          <w:lang w:val="lv-LV"/>
        </w:rPr>
        <w:t>Terbital</w:t>
      </w:r>
    </w:p>
    <w:p w:rsidR="001D5C1F" w:rsidRPr="00853A46" w:rsidRDefault="001D5C1F" w:rsidP="00514307">
      <w:pPr>
        <w:rPr>
          <w:sz w:val="22"/>
          <w:szCs w:val="22"/>
          <w:lang w:val="lv-LV"/>
        </w:rPr>
      </w:pPr>
    </w:p>
    <w:p w:rsidR="001D5C1F" w:rsidRPr="00853A46" w:rsidRDefault="001D5C1F" w:rsidP="00514307">
      <w:pPr>
        <w:rPr>
          <w:sz w:val="22"/>
          <w:szCs w:val="22"/>
          <w:lang w:val="lv-LV"/>
        </w:rPr>
      </w:pPr>
      <w:r w:rsidRPr="00853A46">
        <w:rPr>
          <w:sz w:val="22"/>
          <w:szCs w:val="22"/>
          <w:lang w:val="lv-LV"/>
        </w:rPr>
        <w:t>Uzgla</w:t>
      </w:r>
      <w:r w:rsidR="00F156D2" w:rsidRPr="00853A46">
        <w:rPr>
          <w:sz w:val="22"/>
          <w:szCs w:val="22"/>
          <w:lang w:val="lv-LV"/>
        </w:rPr>
        <w:t xml:space="preserve">bāt temperatūrā līdz 25 °C. </w:t>
      </w:r>
      <w:r w:rsidRPr="00853A46">
        <w:rPr>
          <w:iCs/>
          <w:sz w:val="22"/>
          <w:szCs w:val="22"/>
          <w:lang w:val="lv-LV"/>
        </w:rPr>
        <w:t>Nesasaldēt.</w:t>
      </w:r>
    </w:p>
    <w:p w:rsidR="00760F5F" w:rsidRPr="00853A46" w:rsidRDefault="00760F5F" w:rsidP="00514307">
      <w:pPr>
        <w:rPr>
          <w:sz w:val="22"/>
          <w:szCs w:val="22"/>
          <w:lang w:val="lv-LV"/>
        </w:rPr>
      </w:pPr>
    </w:p>
    <w:p w:rsidR="001D5C1F" w:rsidRPr="00853A46" w:rsidRDefault="001D5C1F" w:rsidP="00514307">
      <w:pPr>
        <w:rPr>
          <w:sz w:val="22"/>
          <w:szCs w:val="22"/>
          <w:lang w:val="lv-LV"/>
        </w:rPr>
      </w:pPr>
      <w:r w:rsidRPr="00853A46">
        <w:rPr>
          <w:sz w:val="22"/>
          <w:szCs w:val="22"/>
          <w:lang w:val="lv-LV"/>
        </w:rPr>
        <w:t xml:space="preserve">Uzglabāt bērniem </w:t>
      </w:r>
      <w:r w:rsidR="00551137" w:rsidRPr="00853A46">
        <w:rPr>
          <w:sz w:val="22"/>
          <w:szCs w:val="22"/>
          <w:lang w:val="lv-LV"/>
        </w:rPr>
        <w:t xml:space="preserve">neredzamā un </w:t>
      </w:r>
      <w:r w:rsidRPr="00853A46">
        <w:rPr>
          <w:sz w:val="22"/>
          <w:szCs w:val="22"/>
          <w:lang w:val="lv-LV"/>
        </w:rPr>
        <w:t>nepieejamā vietā</w:t>
      </w:r>
      <w:r w:rsidR="001674A2" w:rsidRPr="00853A46">
        <w:rPr>
          <w:sz w:val="22"/>
          <w:szCs w:val="22"/>
          <w:lang w:val="lv-LV"/>
        </w:rPr>
        <w:t>.</w:t>
      </w:r>
    </w:p>
    <w:p w:rsidR="00760F5F" w:rsidRPr="00853A46" w:rsidRDefault="00760F5F" w:rsidP="00514307">
      <w:pPr>
        <w:rPr>
          <w:sz w:val="22"/>
          <w:szCs w:val="22"/>
          <w:lang w:val="lv-LV"/>
        </w:rPr>
      </w:pPr>
    </w:p>
    <w:p w:rsidR="001D5C1F" w:rsidRPr="00853A46" w:rsidRDefault="001D5C1F" w:rsidP="00514307">
      <w:pPr>
        <w:rPr>
          <w:sz w:val="22"/>
          <w:szCs w:val="22"/>
          <w:lang w:val="lv-LV"/>
        </w:rPr>
      </w:pPr>
      <w:r w:rsidRPr="00853A46">
        <w:rPr>
          <w:sz w:val="22"/>
          <w:szCs w:val="22"/>
          <w:lang w:val="lv-LV"/>
        </w:rPr>
        <w:t>Nelieto</w:t>
      </w:r>
      <w:r w:rsidR="00760F5F" w:rsidRPr="00853A46">
        <w:rPr>
          <w:sz w:val="22"/>
          <w:szCs w:val="22"/>
          <w:lang w:val="lv-LV"/>
        </w:rPr>
        <w:t>t</w:t>
      </w:r>
      <w:r w:rsidRPr="00853A46">
        <w:rPr>
          <w:sz w:val="22"/>
          <w:szCs w:val="22"/>
          <w:lang w:val="lv-LV"/>
        </w:rPr>
        <w:t xml:space="preserve"> </w:t>
      </w:r>
      <w:r w:rsidR="00760F5F" w:rsidRPr="00853A46">
        <w:rPr>
          <w:sz w:val="22"/>
          <w:szCs w:val="22"/>
          <w:lang w:val="lv-LV"/>
        </w:rPr>
        <w:t>šīs zāles</w:t>
      </w:r>
      <w:r w:rsidRPr="00853A46">
        <w:rPr>
          <w:sz w:val="22"/>
          <w:szCs w:val="22"/>
          <w:lang w:val="lv-LV"/>
        </w:rPr>
        <w:t xml:space="preserve"> pēc derīguma termiņa beigām, kas norādīts uz </w:t>
      </w:r>
      <w:r w:rsidR="00BC1FA0">
        <w:rPr>
          <w:sz w:val="22"/>
          <w:szCs w:val="22"/>
          <w:lang w:val="lv-LV"/>
        </w:rPr>
        <w:t>iepakojuma</w:t>
      </w:r>
      <w:r w:rsidR="00C238CB">
        <w:rPr>
          <w:sz w:val="22"/>
          <w:szCs w:val="22"/>
          <w:lang w:val="lv-LV"/>
        </w:rPr>
        <w:t>.</w:t>
      </w:r>
      <w:r w:rsidR="00BC1FA0" w:rsidRPr="00853A46">
        <w:rPr>
          <w:sz w:val="22"/>
          <w:szCs w:val="22"/>
          <w:lang w:val="lv-LV"/>
        </w:rPr>
        <w:t xml:space="preserve"> </w:t>
      </w:r>
      <w:r w:rsidRPr="00853A46">
        <w:rPr>
          <w:sz w:val="22"/>
          <w:szCs w:val="22"/>
          <w:lang w:val="lv-LV"/>
        </w:rPr>
        <w:t>Derīguma termiņš attiecas uz norādītā mēneša pēdējo dienu.</w:t>
      </w:r>
    </w:p>
    <w:p w:rsidR="001D5C1F" w:rsidRPr="00853A46" w:rsidRDefault="001D5C1F" w:rsidP="00514307">
      <w:pPr>
        <w:rPr>
          <w:sz w:val="22"/>
          <w:szCs w:val="22"/>
          <w:lang w:val="lv-LV"/>
        </w:rPr>
      </w:pPr>
    </w:p>
    <w:p w:rsidR="001D5C1F" w:rsidRPr="00853A46" w:rsidRDefault="00A21229" w:rsidP="00514307">
      <w:pPr>
        <w:rPr>
          <w:spacing w:val="-2"/>
          <w:sz w:val="22"/>
          <w:szCs w:val="22"/>
          <w:lang w:val="lv-LV"/>
        </w:rPr>
      </w:pPr>
      <w:r w:rsidRPr="00853A46">
        <w:rPr>
          <w:sz w:val="22"/>
          <w:szCs w:val="22"/>
          <w:lang w:val="lv-LV"/>
        </w:rPr>
        <w:t>Neizmetiet zāles kanalizācijā vai sadzīves atkritumos. Vaicājiet farmaceitam, kā izmest zāles, kuras vairs nelietojat.</w:t>
      </w:r>
      <w:r w:rsidR="001D5C1F" w:rsidRPr="00853A46">
        <w:rPr>
          <w:spacing w:val="-2"/>
          <w:sz w:val="22"/>
          <w:szCs w:val="22"/>
          <w:lang w:val="lv-LV"/>
        </w:rPr>
        <w:t xml:space="preserve"> Šie pasākumi palīdzēs aizsargāt apkārtējo vidi.</w:t>
      </w:r>
    </w:p>
    <w:p w:rsidR="001D5C1F" w:rsidRPr="00853A46" w:rsidRDefault="001D5C1F" w:rsidP="00514307">
      <w:pPr>
        <w:rPr>
          <w:sz w:val="22"/>
          <w:szCs w:val="22"/>
          <w:lang w:val="lv-LV"/>
        </w:rPr>
      </w:pP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6.</w:t>
      </w:r>
      <w:r w:rsidRPr="00853A46">
        <w:rPr>
          <w:b/>
          <w:sz w:val="22"/>
          <w:szCs w:val="22"/>
          <w:lang w:val="lv-LV"/>
        </w:rPr>
        <w:tab/>
      </w:r>
      <w:r w:rsidR="00C175E7" w:rsidRPr="00853A46">
        <w:rPr>
          <w:b/>
          <w:sz w:val="22"/>
          <w:szCs w:val="22"/>
          <w:lang w:val="lv-LV"/>
        </w:rPr>
        <w:t>Iepakojuma saturs un cita informācija</w:t>
      </w: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 xml:space="preserve">Ko </w:t>
      </w:r>
      <w:r w:rsidR="00760F5F" w:rsidRPr="00853A46">
        <w:rPr>
          <w:b/>
          <w:bCs/>
          <w:iCs/>
          <w:sz w:val="22"/>
          <w:szCs w:val="22"/>
          <w:lang w:val="lv-LV"/>
        </w:rPr>
        <w:t>Terbital</w:t>
      </w:r>
      <w:r w:rsidR="00760F5F" w:rsidRPr="00853A46">
        <w:rPr>
          <w:b/>
          <w:sz w:val="22"/>
          <w:szCs w:val="22"/>
          <w:lang w:val="lv-LV"/>
        </w:rPr>
        <w:t xml:space="preserve"> </w:t>
      </w:r>
      <w:r w:rsidRPr="00853A46">
        <w:rPr>
          <w:b/>
          <w:sz w:val="22"/>
          <w:szCs w:val="22"/>
          <w:lang w:val="lv-LV"/>
        </w:rPr>
        <w:t>satur</w:t>
      </w:r>
    </w:p>
    <w:p w:rsidR="001D5C1F" w:rsidRPr="00853A46" w:rsidRDefault="00760F5F" w:rsidP="00082146">
      <w:pPr>
        <w:jc w:val="left"/>
        <w:rPr>
          <w:sz w:val="22"/>
          <w:szCs w:val="22"/>
          <w:lang w:val="lv-LV"/>
        </w:rPr>
      </w:pPr>
      <w:r w:rsidRPr="00853A46">
        <w:rPr>
          <w:sz w:val="22"/>
          <w:szCs w:val="22"/>
          <w:lang w:val="lv-LV"/>
        </w:rPr>
        <w:t>-</w:t>
      </w:r>
      <w:r w:rsidRPr="00853A46">
        <w:rPr>
          <w:sz w:val="22"/>
          <w:szCs w:val="22"/>
          <w:lang w:val="lv-LV"/>
        </w:rPr>
        <w:tab/>
      </w:r>
      <w:r w:rsidR="001D5C1F" w:rsidRPr="00853A46">
        <w:rPr>
          <w:sz w:val="22"/>
          <w:szCs w:val="22"/>
          <w:lang w:val="lv-LV"/>
        </w:rPr>
        <w:t>Aktīvā viela ir terbinafīna hidrohlorīds</w:t>
      </w:r>
      <w:r w:rsidR="001674A2" w:rsidRPr="00853A46">
        <w:rPr>
          <w:sz w:val="22"/>
          <w:szCs w:val="22"/>
          <w:lang w:val="lv-LV"/>
        </w:rPr>
        <w:t xml:space="preserve"> (</w:t>
      </w:r>
      <w:r w:rsidR="001674A2" w:rsidRPr="00853A46">
        <w:rPr>
          <w:i/>
          <w:sz w:val="22"/>
          <w:szCs w:val="22"/>
          <w:lang w:val="lv-LV"/>
        </w:rPr>
        <w:t>Terbinafini hydrochloridum</w:t>
      </w:r>
      <w:r w:rsidR="001674A2" w:rsidRPr="00853A46">
        <w:rPr>
          <w:sz w:val="22"/>
          <w:szCs w:val="22"/>
          <w:lang w:val="lv-LV"/>
        </w:rPr>
        <w:t>)</w:t>
      </w:r>
      <w:r w:rsidR="001D5C1F" w:rsidRPr="00853A46">
        <w:rPr>
          <w:sz w:val="22"/>
          <w:szCs w:val="22"/>
          <w:lang w:val="lv-LV"/>
        </w:rPr>
        <w:t>.</w:t>
      </w:r>
    </w:p>
    <w:p w:rsidR="001D5C1F" w:rsidRPr="00853A46" w:rsidRDefault="00514307" w:rsidP="00514307">
      <w:pPr>
        <w:rPr>
          <w:sz w:val="22"/>
          <w:szCs w:val="22"/>
          <w:lang w:val="lv-LV"/>
        </w:rPr>
      </w:pPr>
      <w:r w:rsidRPr="00853A46">
        <w:rPr>
          <w:sz w:val="22"/>
          <w:szCs w:val="22"/>
          <w:lang w:val="lv-LV"/>
        </w:rPr>
        <w:t>1 </w:t>
      </w:r>
      <w:r w:rsidR="001D5C1F" w:rsidRPr="00853A46">
        <w:rPr>
          <w:sz w:val="22"/>
          <w:szCs w:val="22"/>
          <w:lang w:val="lv-LV"/>
        </w:rPr>
        <w:t>g</w:t>
      </w:r>
      <w:r w:rsidRPr="00853A46">
        <w:rPr>
          <w:sz w:val="22"/>
          <w:szCs w:val="22"/>
          <w:lang w:val="lv-LV"/>
        </w:rPr>
        <w:t xml:space="preserve"> krēma satur 10 </w:t>
      </w:r>
      <w:r w:rsidR="001D5C1F" w:rsidRPr="00853A46">
        <w:rPr>
          <w:sz w:val="22"/>
          <w:szCs w:val="22"/>
          <w:lang w:val="lv-LV"/>
        </w:rPr>
        <w:t>mg terbinafīna hidrohlorīda.</w:t>
      </w:r>
    </w:p>
    <w:p w:rsidR="001D5C1F" w:rsidRPr="00853A46" w:rsidRDefault="001D5C1F" w:rsidP="00514307">
      <w:pPr>
        <w:rPr>
          <w:sz w:val="22"/>
          <w:szCs w:val="22"/>
          <w:lang w:val="lv-LV"/>
        </w:rPr>
      </w:pPr>
    </w:p>
    <w:p w:rsidR="001D5C1F" w:rsidRPr="00853A46" w:rsidRDefault="008A6E2D" w:rsidP="00514307">
      <w:pPr>
        <w:rPr>
          <w:iCs/>
          <w:sz w:val="22"/>
          <w:szCs w:val="22"/>
          <w:lang w:val="lv-LV"/>
        </w:rPr>
      </w:pPr>
      <w:r w:rsidRPr="00853A46">
        <w:rPr>
          <w:sz w:val="22"/>
          <w:szCs w:val="22"/>
          <w:lang w:val="lv-LV"/>
        </w:rPr>
        <w:t>-</w:t>
      </w:r>
      <w:r w:rsidRPr="00853A46">
        <w:rPr>
          <w:sz w:val="22"/>
          <w:szCs w:val="22"/>
          <w:lang w:val="lv-LV"/>
        </w:rPr>
        <w:tab/>
      </w:r>
      <w:r w:rsidR="001D5C1F" w:rsidRPr="00853A46">
        <w:rPr>
          <w:sz w:val="22"/>
          <w:szCs w:val="22"/>
          <w:lang w:val="lv-LV"/>
        </w:rPr>
        <w:t>Citas sa</w:t>
      </w:r>
      <w:r w:rsidR="00760F5F" w:rsidRPr="00853A46">
        <w:rPr>
          <w:sz w:val="22"/>
          <w:szCs w:val="22"/>
          <w:lang w:val="lv-LV"/>
        </w:rPr>
        <w:t>s</w:t>
      </w:r>
      <w:r w:rsidR="001D5C1F" w:rsidRPr="00853A46">
        <w:rPr>
          <w:sz w:val="22"/>
          <w:szCs w:val="22"/>
          <w:lang w:val="lv-LV"/>
        </w:rPr>
        <w:t>tāvdaļas ir izopropilmiristāts, cetostear</w:t>
      </w:r>
      <w:r w:rsidR="00737521" w:rsidRPr="00853A46">
        <w:rPr>
          <w:sz w:val="22"/>
          <w:szCs w:val="22"/>
          <w:lang w:val="lv-LV"/>
        </w:rPr>
        <w:t>ilspirts, sorbitāna stearāts, 1</w:t>
      </w:r>
      <w:r w:rsidR="00514307" w:rsidRPr="00853A46">
        <w:rPr>
          <w:sz w:val="22"/>
          <w:szCs w:val="22"/>
          <w:lang w:val="lv-LV"/>
        </w:rPr>
        <w:t>.</w:t>
      </w:r>
      <w:r w:rsidR="00737521" w:rsidRPr="00853A46">
        <w:rPr>
          <w:sz w:val="22"/>
          <w:szCs w:val="22"/>
          <w:lang w:val="lv-LV"/>
        </w:rPr>
        <w:t> </w:t>
      </w:r>
      <w:r w:rsidR="001D5C1F" w:rsidRPr="00853A46">
        <w:rPr>
          <w:sz w:val="22"/>
          <w:szCs w:val="22"/>
          <w:lang w:val="lv-LV"/>
        </w:rPr>
        <w:t xml:space="preserve">tips; </w:t>
      </w:r>
      <w:r w:rsidR="001D5C1F" w:rsidRPr="00853A46">
        <w:rPr>
          <w:iCs/>
          <w:sz w:val="22"/>
          <w:szCs w:val="22"/>
          <w:lang w:val="lv-LV"/>
        </w:rPr>
        <w:t>cetilpalmitāts, polisorbāts 60, benzilspirts, nātrija hidroksīds un attīrīts ūdens.</w:t>
      </w: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bCs/>
          <w:iCs/>
          <w:sz w:val="22"/>
          <w:szCs w:val="22"/>
          <w:lang w:val="lv-LV"/>
        </w:rPr>
        <w:t>Terbi</w:t>
      </w:r>
      <w:r w:rsidR="002C6309" w:rsidRPr="00853A46">
        <w:rPr>
          <w:b/>
          <w:bCs/>
          <w:iCs/>
          <w:sz w:val="22"/>
          <w:szCs w:val="22"/>
          <w:lang w:val="lv-LV"/>
        </w:rPr>
        <w:t>tal</w:t>
      </w:r>
      <w:r w:rsidRPr="00853A46">
        <w:rPr>
          <w:sz w:val="22"/>
          <w:szCs w:val="22"/>
          <w:lang w:val="lv-LV"/>
        </w:rPr>
        <w:t xml:space="preserve"> </w:t>
      </w:r>
      <w:r w:rsidRPr="00853A46">
        <w:rPr>
          <w:b/>
          <w:sz w:val="22"/>
          <w:szCs w:val="22"/>
          <w:lang w:val="lv-LV"/>
        </w:rPr>
        <w:t>ārējais izskats un iepakojums</w:t>
      </w:r>
    </w:p>
    <w:p w:rsidR="001D5C1F" w:rsidRPr="00853A46" w:rsidRDefault="001D5C1F" w:rsidP="00514307">
      <w:pPr>
        <w:rPr>
          <w:sz w:val="22"/>
          <w:szCs w:val="22"/>
          <w:lang w:val="lv-LV"/>
        </w:rPr>
      </w:pPr>
      <w:r w:rsidRPr="00853A46">
        <w:rPr>
          <w:iCs/>
          <w:sz w:val="22"/>
          <w:szCs w:val="22"/>
          <w:lang w:val="lv-LV"/>
        </w:rPr>
        <w:t>Terbi</w:t>
      </w:r>
      <w:r w:rsidR="002C6309" w:rsidRPr="00853A46">
        <w:rPr>
          <w:iCs/>
          <w:sz w:val="22"/>
          <w:szCs w:val="22"/>
          <w:lang w:val="lv-LV"/>
        </w:rPr>
        <w:t>tal</w:t>
      </w:r>
      <w:r w:rsidRPr="00853A46">
        <w:rPr>
          <w:sz w:val="22"/>
          <w:szCs w:val="22"/>
          <w:lang w:val="lv-LV"/>
        </w:rPr>
        <w:t xml:space="preserve"> ir balts vai gandrīz balts krēms ar specifisku smaržu.</w:t>
      </w:r>
    </w:p>
    <w:p w:rsidR="00352A86" w:rsidRPr="00853A46" w:rsidRDefault="00352A86" w:rsidP="00514307">
      <w:pPr>
        <w:rPr>
          <w:sz w:val="22"/>
          <w:szCs w:val="22"/>
          <w:lang w:val="lv-LV"/>
        </w:rPr>
      </w:pPr>
    </w:p>
    <w:p w:rsidR="001D5C1F" w:rsidRPr="00853A46" w:rsidRDefault="00514307" w:rsidP="00514307">
      <w:pPr>
        <w:rPr>
          <w:sz w:val="22"/>
          <w:szCs w:val="22"/>
          <w:lang w:val="lv-LV"/>
        </w:rPr>
      </w:pPr>
      <w:r w:rsidRPr="00853A46">
        <w:rPr>
          <w:sz w:val="22"/>
          <w:szCs w:val="22"/>
          <w:lang w:val="lv-LV"/>
        </w:rPr>
        <w:t>15 </w:t>
      </w:r>
      <w:r w:rsidR="001D5C1F" w:rsidRPr="00853A46">
        <w:rPr>
          <w:sz w:val="22"/>
          <w:szCs w:val="22"/>
          <w:lang w:val="lv-LV"/>
        </w:rPr>
        <w:t>g krēma alumīnija tūbā.</w:t>
      </w:r>
      <w:r w:rsidR="001674A2" w:rsidRPr="00853A46">
        <w:rPr>
          <w:sz w:val="22"/>
          <w:szCs w:val="22"/>
          <w:lang w:val="lv-LV"/>
        </w:rPr>
        <w:t xml:space="preserve"> </w:t>
      </w:r>
      <w:r w:rsidR="001674A2" w:rsidRPr="00853A46">
        <w:rPr>
          <w:iCs/>
          <w:sz w:val="22"/>
          <w:szCs w:val="22"/>
          <w:lang w:val="lv-LV"/>
        </w:rPr>
        <w:t>Alumīnija tūba kartona kastītē.</w:t>
      </w:r>
    </w:p>
    <w:p w:rsidR="00514307" w:rsidRPr="00853A46" w:rsidRDefault="00514307"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Reģistrācijas apliecības īpašnieks</w:t>
      </w:r>
    </w:p>
    <w:p w:rsidR="001D5C1F" w:rsidRPr="00853A46" w:rsidRDefault="001D5C1F" w:rsidP="00514307">
      <w:pPr>
        <w:rPr>
          <w:sz w:val="22"/>
          <w:szCs w:val="22"/>
          <w:lang w:val="lv-LV"/>
        </w:rPr>
      </w:pPr>
      <w:r w:rsidRPr="00853A46">
        <w:rPr>
          <w:sz w:val="22"/>
          <w:szCs w:val="22"/>
          <w:lang w:val="lv-LV"/>
        </w:rPr>
        <w:t>AS GRINDEKS.</w:t>
      </w:r>
    </w:p>
    <w:p w:rsidR="001D5C1F" w:rsidRPr="00853A46" w:rsidRDefault="00514307" w:rsidP="00514307">
      <w:pPr>
        <w:rPr>
          <w:sz w:val="22"/>
          <w:szCs w:val="22"/>
          <w:lang w:val="lv-LV"/>
        </w:rPr>
      </w:pPr>
      <w:r w:rsidRPr="00853A46">
        <w:rPr>
          <w:sz w:val="22"/>
          <w:szCs w:val="22"/>
          <w:lang w:val="lv-LV"/>
        </w:rPr>
        <w:t>Krustpils</w:t>
      </w:r>
      <w:r w:rsidR="008466DE" w:rsidRPr="00853A46">
        <w:rPr>
          <w:sz w:val="22"/>
          <w:szCs w:val="22"/>
          <w:lang w:val="lv-LV"/>
        </w:rPr>
        <w:t xml:space="preserve"> iela</w:t>
      </w:r>
      <w:r w:rsidRPr="00853A46">
        <w:rPr>
          <w:sz w:val="22"/>
          <w:szCs w:val="22"/>
          <w:lang w:val="lv-LV"/>
        </w:rPr>
        <w:t xml:space="preserve"> 53, Rīga, LV</w:t>
      </w:r>
      <w:r w:rsidRPr="00853A46">
        <w:rPr>
          <w:sz w:val="22"/>
          <w:szCs w:val="22"/>
          <w:lang w:val="lv-LV"/>
        </w:rPr>
        <w:noBreakHyphen/>
      </w:r>
      <w:r w:rsidR="001D5C1F" w:rsidRPr="00853A46">
        <w:rPr>
          <w:sz w:val="22"/>
          <w:szCs w:val="22"/>
          <w:lang w:val="lv-LV"/>
        </w:rPr>
        <w:t>1057, Latvija</w:t>
      </w:r>
    </w:p>
    <w:p w:rsidR="001D5C1F" w:rsidRPr="00853A46" w:rsidRDefault="001D5C1F" w:rsidP="00514307">
      <w:pPr>
        <w:rPr>
          <w:sz w:val="22"/>
          <w:szCs w:val="22"/>
          <w:lang w:val="lv-LV"/>
        </w:rPr>
      </w:pPr>
      <w:r w:rsidRPr="00853A46">
        <w:rPr>
          <w:sz w:val="22"/>
          <w:szCs w:val="22"/>
          <w:lang w:val="lv-LV"/>
        </w:rPr>
        <w:t>Tālrunis: 67083205</w:t>
      </w:r>
    </w:p>
    <w:p w:rsidR="001D5C1F" w:rsidRPr="00853A46" w:rsidRDefault="001D5C1F" w:rsidP="00514307">
      <w:pPr>
        <w:rPr>
          <w:sz w:val="22"/>
          <w:szCs w:val="22"/>
          <w:lang w:val="lv-LV"/>
        </w:rPr>
      </w:pPr>
      <w:smartTag w:uri="schemas-tilde-lv/tildestengine" w:element="veidnes">
        <w:smartTagPr>
          <w:attr w:name="id" w:val="-1"/>
          <w:attr w:name="baseform" w:val="Fakss"/>
          <w:attr w:name="text" w:val="Fakss"/>
        </w:smartTagPr>
        <w:r w:rsidRPr="00853A46">
          <w:rPr>
            <w:sz w:val="22"/>
            <w:szCs w:val="22"/>
            <w:lang w:val="lv-LV"/>
          </w:rPr>
          <w:t>Fakss</w:t>
        </w:r>
      </w:smartTag>
      <w:r w:rsidRPr="00853A46">
        <w:rPr>
          <w:sz w:val="22"/>
          <w:szCs w:val="22"/>
          <w:lang w:val="lv-LV"/>
        </w:rPr>
        <w:t>: 67083505</w:t>
      </w:r>
    </w:p>
    <w:p w:rsidR="001D5C1F" w:rsidRPr="00853A46" w:rsidRDefault="00514307" w:rsidP="00514307">
      <w:pPr>
        <w:rPr>
          <w:sz w:val="22"/>
          <w:szCs w:val="22"/>
          <w:lang w:val="lv-LV"/>
        </w:rPr>
      </w:pPr>
      <w:r w:rsidRPr="00853A46">
        <w:rPr>
          <w:kern w:val="16"/>
          <w:sz w:val="22"/>
          <w:szCs w:val="22"/>
          <w:lang w:val="lv-LV"/>
        </w:rPr>
        <w:t>E</w:t>
      </w:r>
      <w:r w:rsidRPr="00853A46">
        <w:rPr>
          <w:kern w:val="16"/>
          <w:sz w:val="22"/>
          <w:szCs w:val="22"/>
          <w:lang w:val="lv-LV"/>
        </w:rPr>
        <w:noBreakHyphen/>
      </w:r>
      <w:r w:rsidR="001D5C1F" w:rsidRPr="00853A46">
        <w:rPr>
          <w:kern w:val="16"/>
          <w:sz w:val="22"/>
          <w:szCs w:val="22"/>
          <w:lang w:val="lv-LV"/>
        </w:rPr>
        <w:t xml:space="preserve">pasts: </w:t>
      </w:r>
      <w:r w:rsidR="001D5C1F" w:rsidRPr="00853A46">
        <w:rPr>
          <w:sz w:val="22"/>
          <w:szCs w:val="22"/>
          <w:lang w:val="lv-LV"/>
        </w:rPr>
        <w:t>grindeks@grindeks.lv</w:t>
      </w:r>
    </w:p>
    <w:p w:rsidR="001D5C1F" w:rsidRPr="00853A46" w:rsidRDefault="001D5C1F" w:rsidP="00514307">
      <w:pPr>
        <w:rPr>
          <w:sz w:val="22"/>
          <w:szCs w:val="22"/>
          <w:lang w:val="lv-LV"/>
        </w:rPr>
      </w:pPr>
    </w:p>
    <w:p w:rsidR="001D5C1F" w:rsidRPr="00853A46" w:rsidRDefault="001D5C1F" w:rsidP="00514307">
      <w:pPr>
        <w:rPr>
          <w:b/>
          <w:sz w:val="22"/>
          <w:szCs w:val="22"/>
          <w:lang w:val="lv-LV"/>
        </w:rPr>
      </w:pPr>
      <w:r w:rsidRPr="00853A46">
        <w:rPr>
          <w:b/>
          <w:sz w:val="22"/>
          <w:szCs w:val="22"/>
          <w:lang w:val="lv-LV"/>
        </w:rPr>
        <w:t>Ražotājs</w:t>
      </w:r>
    </w:p>
    <w:p w:rsidR="00760F5F" w:rsidRPr="00853A46" w:rsidRDefault="00760F5F" w:rsidP="00760F5F">
      <w:pPr>
        <w:rPr>
          <w:sz w:val="22"/>
          <w:szCs w:val="22"/>
          <w:lang w:val="lv-LV"/>
        </w:rPr>
      </w:pPr>
      <w:r w:rsidRPr="00853A46">
        <w:rPr>
          <w:sz w:val="22"/>
          <w:szCs w:val="22"/>
          <w:lang w:val="lv-LV"/>
        </w:rPr>
        <w:t>AS GRINDEKS.</w:t>
      </w:r>
    </w:p>
    <w:p w:rsidR="00760F5F" w:rsidRPr="00853A46" w:rsidRDefault="00760F5F" w:rsidP="00760F5F">
      <w:pPr>
        <w:rPr>
          <w:sz w:val="22"/>
          <w:szCs w:val="22"/>
          <w:lang w:val="lv-LV"/>
        </w:rPr>
      </w:pPr>
      <w:r w:rsidRPr="00853A46">
        <w:rPr>
          <w:sz w:val="22"/>
          <w:szCs w:val="22"/>
          <w:lang w:val="lv-LV"/>
        </w:rPr>
        <w:t>Krustp</w:t>
      </w:r>
      <w:r w:rsidR="00E14260" w:rsidRPr="00853A46">
        <w:rPr>
          <w:sz w:val="22"/>
          <w:szCs w:val="22"/>
          <w:lang w:val="lv-LV"/>
        </w:rPr>
        <w:t xml:space="preserve">ils </w:t>
      </w:r>
      <w:r w:rsidR="008466DE" w:rsidRPr="00853A46">
        <w:rPr>
          <w:sz w:val="22"/>
          <w:szCs w:val="22"/>
          <w:lang w:val="lv-LV"/>
        </w:rPr>
        <w:t xml:space="preserve">iela </w:t>
      </w:r>
      <w:r w:rsidRPr="00853A46">
        <w:rPr>
          <w:sz w:val="22"/>
          <w:szCs w:val="22"/>
          <w:lang w:val="lv-LV"/>
        </w:rPr>
        <w:t>53, Rīga, LV</w:t>
      </w:r>
      <w:r w:rsidRPr="00853A46">
        <w:rPr>
          <w:sz w:val="22"/>
          <w:szCs w:val="22"/>
          <w:lang w:val="lv-LV"/>
        </w:rPr>
        <w:noBreakHyphen/>
        <w:t>1057, Latvija</w:t>
      </w:r>
    </w:p>
    <w:p w:rsidR="00760F5F" w:rsidRPr="00853A46" w:rsidRDefault="00760F5F" w:rsidP="00514307">
      <w:pPr>
        <w:rPr>
          <w:iCs/>
          <w:sz w:val="22"/>
          <w:szCs w:val="22"/>
          <w:lang w:val="lv-LV"/>
        </w:rPr>
      </w:pPr>
    </w:p>
    <w:p w:rsidR="001D5C1F" w:rsidRPr="00853A46" w:rsidRDefault="001D5C1F" w:rsidP="00514307">
      <w:pPr>
        <w:rPr>
          <w:iCs/>
          <w:sz w:val="22"/>
          <w:szCs w:val="22"/>
          <w:lang w:val="lv-LV"/>
        </w:rPr>
      </w:pPr>
      <w:r w:rsidRPr="00853A46">
        <w:rPr>
          <w:iCs/>
          <w:sz w:val="22"/>
          <w:szCs w:val="22"/>
          <w:lang w:val="lv-LV"/>
        </w:rPr>
        <w:t>Tallinna Farmaatsiatehase AS</w:t>
      </w:r>
    </w:p>
    <w:p w:rsidR="001D5C1F" w:rsidRPr="00853A46" w:rsidRDefault="001D5C1F" w:rsidP="00514307">
      <w:pPr>
        <w:rPr>
          <w:iCs/>
          <w:sz w:val="22"/>
          <w:szCs w:val="22"/>
          <w:lang w:val="lv-LV"/>
        </w:rPr>
      </w:pPr>
      <w:r w:rsidRPr="00853A46">
        <w:rPr>
          <w:iCs/>
          <w:sz w:val="22"/>
          <w:szCs w:val="22"/>
          <w:lang w:val="lv-LV"/>
        </w:rPr>
        <w:t>Tondi 33, 11316, Tallinn, Igaunija</w:t>
      </w:r>
    </w:p>
    <w:p w:rsidR="001D5C1F" w:rsidRPr="00853A46" w:rsidRDefault="001D5C1F" w:rsidP="00514307">
      <w:pPr>
        <w:rPr>
          <w:iCs/>
          <w:sz w:val="22"/>
          <w:szCs w:val="22"/>
          <w:lang w:val="lv-LV"/>
        </w:rPr>
      </w:pPr>
    </w:p>
    <w:p w:rsidR="001D5C1F" w:rsidRPr="00853A46" w:rsidRDefault="001D5C1F" w:rsidP="00514307">
      <w:pPr>
        <w:rPr>
          <w:iCs/>
          <w:sz w:val="22"/>
          <w:szCs w:val="22"/>
          <w:lang w:val="lv-LV"/>
        </w:rPr>
      </w:pPr>
      <w:r w:rsidRPr="00853A46">
        <w:rPr>
          <w:sz w:val="22"/>
          <w:szCs w:val="22"/>
          <w:lang w:val="lv-LV"/>
        </w:rPr>
        <w:t xml:space="preserve">Lai iegūtu papildu informāciju par šīm zālēm, lūdzam </w:t>
      </w:r>
      <w:r w:rsidR="00760F5F" w:rsidRPr="00853A46">
        <w:rPr>
          <w:sz w:val="22"/>
          <w:szCs w:val="22"/>
          <w:lang w:val="lv-LV"/>
        </w:rPr>
        <w:t>sazināties</w:t>
      </w:r>
      <w:r w:rsidRPr="00853A46">
        <w:rPr>
          <w:sz w:val="22"/>
          <w:szCs w:val="22"/>
          <w:lang w:val="lv-LV"/>
        </w:rPr>
        <w:t xml:space="preserve"> ar </w:t>
      </w:r>
      <w:r w:rsidR="00514307" w:rsidRPr="00853A46">
        <w:rPr>
          <w:sz w:val="22"/>
          <w:szCs w:val="22"/>
          <w:lang w:val="lv-LV"/>
        </w:rPr>
        <w:t>r</w:t>
      </w:r>
      <w:r w:rsidRPr="00853A46">
        <w:rPr>
          <w:sz w:val="22"/>
          <w:szCs w:val="22"/>
          <w:lang w:val="lv-LV"/>
        </w:rPr>
        <w:t>eģistrācijas apliecības īpašnieku</w:t>
      </w:r>
      <w:r w:rsidRPr="00853A46">
        <w:rPr>
          <w:iCs/>
          <w:sz w:val="22"/>
          <w:szCs w:val="22"/>
          <w:lang w:val="lv-LV"/>
        </w:rPr>
        <w:t>.</w:t>
      </w:r>
    </w:p>
    <w:p w:rsidR="001D5C1F" w:rsidRDefault="001D5C1F" w:rsidP="00514307">
      <w:pPr>
        <w:rPr>
          <w:iCs/>
          <w:sz w:val="22"/>
          <w:szCs w:val="22"/>
          <w:lang w:val="lv-LV"/>
        </w:rPr>
      </w:pPr>
    </w:p>
    <w:p w:rsidR="007B54FF" w:rsidRPr="00853A46" w:rsidRDefault="007B54FF" w:rsidP="00514307">
      <w:pPr>
        <w:rPr>
          <w:iCs/>
          <w:sz w:val="22"/>
          <w:szCs w:val="22"/>
          <w:lang w:val="lv-LV"/>
        </w:rPr>
      </w:pPr>
    </w:p>
    <w:p w:rsidR="001D5C1F" w:rsidRPr="00853A46" w:rsidRDefault="001D5C1F" w:rsidP="00514307">
      <w:pPr>
        <w:rPr>
          <w:sz w:val="22"/>
          <w:szCs w:val="22"/>
          <w:lang w:val="lv-LV"/>
        </w:rPr>
      </w:pPr>
      <w:r w:rsidRPr="00853A46">
        <w:rPr>
          <w:b/>
          <w:sz w:val="22"/>
          <w:szCs w:val="22"/>
          <w:lang w:val="lv-LV"/>
        </w:rPr>
        <w:t xml:space="preserve">Šī lietošanas </w:t>
      </w:r>
      <w:smartTag w:uri="schemas-tilde-lv/tildestengine" w:element="veidnes">
        <w:smartTagPr>
          <w:attr w:name="id" w:val="-1"/>
          <w:attr w:name="baseform" w:val="instrukcija"/>
          <w:attr w:name="text" w:val="instrukcija"/>
        </w:smartTagPr>
        <w:r w:rsidRPr="00853A46">
          <w:rPr>
            <w:b/>
            <w:sz w:val="22"/>
            <w:szCs w:val="22"/>
            <w:lang w:val="lv-LV"/>
          </w:rPr>
          <w:t>instrukcija</w:t>
        </w:r>
      </w:smartTag>
      <w:r w:rsidRPr="00853A46">
        <w:rPr>
          <w:b/>
          <w:sz w:val="22"/>
          <w:szCs w:val="22"/>
          <w:lang w:val="lv-LV"/>
        </w:rPr>
        <w:t xml:space="preserve"> </w:t>
      </w:r>
      <w:r w:rsidR="00514307" w:rsidRPr="00853A46">
        <w:rPr>
          <w:b/>
          <w:sz w:val="22"/>
          <w:szCs w:val="22"/>
          <w:lang w:val="lv-LV"/>
        </w:rPr>
        <w:t>p</w:t>
      </w:r>
      <w:r w:rsidR="00760F5F" w:rsidRPr="00853A46">
        <w:rPr>
          <w:b/>
          <w:sz w:val="22"/>
          <w:szCs w:val="22"/>
          <w:lang w:val="lv-LV"/>
        </w:rPr>
        <w:t xml:space="preserve">ēdējo reizi pārskatīta </w:t>
      </w:r>
      <w:r w:rsidR="00C63253" w:rsidRPr="00853A46">
        <w:rPr>
          <w:b/>
          <w:sz w:val="22"/>
          <w:szCs w:val="22"/>
          <w:lang w:val="lv-LV"/>
        </w:rPr>
        <w:t>11</w:t>
      </w:r>
      <w:r w:rsidR="00760F5F" w:rsidRPr="00853A46">
        <w:rPr>
          <w:b/>
          <w:sz w:val="22"/>
          <w:szCs w:val="22"/>
          <w:lang w:val="lv-LV"/>
        </w:rPr>
        <w:t>/</w:t>
      </w:r>
      <w:r w:rsidR="00C63253" w:rsidRPr="00853A46">
        <w:rPr>
          <w:b/>
          <w:sz w:val="22"/>
          <w:szCs w:val="22"/>
          <w:lang w:val="lv-LV"/>
        </w:rPr>
        <w:t>2018</w:t>
      </w:r>
    </w:p>
    <w:sectPr w:rsidR="001D5C1F" w:rsidRPr="00853A46" w:rsidSect="00853A4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9C" w:rsidRDefault="0053559C" w:rsidP="00B313A9">
      <w:r>
        <w:separator/>
      </w:r>
    </w:p>
  </w:endnote>
  <w:endnote w:type="continuationSeparator" w:id="0">
    <w:p w:rsidR="0053559C" w:rsidRDefault="0053559C" w:rsidP="00B3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9C" w:rsidRDefault="0053559C" w:rsidP="00B313A9">
      <w:r>
        <w:separator/>
      </w:r>
    </w:p>
  </w:footnote>
  <w:footnote w:type="continuationSeparator" w:id="0">
    <w:p w:rsidR="0053559C" w:rsidRDefault="0053559C" w:rsidP="00B3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D7" w:rsidRDefault="00B40E93" w:rsidP="00B40E93">
    <w:pPr>
      <w:pStyle w:val="Header"/>
      <w:jc w:val="right"/>
    </w:pPr>
    <w:r>
      <w:t xml:space="preserve">SASKAŅOTS ZVA </w:t>
    </w:r>
    <w:r>
      <w:t>14-02-2019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A1C12"/>
    <w:multiLevelType w:val="hybridMultilevel"/>
    <w:tmpl w:val="349222A2"/>
    <w:lvl w:ilvl="0" w:tplc="6874804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D447B3"/>
    <w:multiLevelType w:val="hybridMultilevel"/>
    <w:tmpl w:val="C79AD31E"/>
    <w:lvl w:ilvl="0" w:tplc="87A67A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E1C67"/>
    <w:multiLevelType w:val="multilevel"/>
    <w:tmpl w:val="B0D20938"/>
    <w:lvl w:ilvl="0">
      <w:start w:val="21"/>
      <w:numFmt w:val="decimal"/>
      <w:lvlText w:val="%1."/>
      <w:lvlJc w:val="left"/>
      <w:pPr>
        <w:tabs>
          <w:tab w:val="num" w:pos="7200"/>
        </w:tabs>
        <w:ind w:left="7200" w:hanging="7200"/>
      </w:pPr>
      <w:rPr>
        <w:rFonts w:hint="default"/>
      </w:rPr>
    </w:lvl>
    <w:lvl w:ilvl="1">
      <w:start w:val="4"/>
      <w:numFmt w:val="decimalZero"/>
      <w:lvlText w:val="%1.%2."/>
      <w:lvlJc w:val="left"/>
      <w:pPr>
        <w:tabs>
          <w:tab w:val="num" w:pos="7200"/>
        </w:tabs>
        <w:ind w:left="7200" w:hanging="7200"/>
      </w:pPr>
      <w:rPr>
        <w:rFonts w:hint="default"/>
      </w:rPr>
    </w:lvl>
    <w:lvl w:ilvl="2">
      <w:start w:val="2008"/>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5" w15:restartNumberingAfterBreak="0">
    <w:nsid w:val="4B8E40E1"/>
    <w:multiLevelType w:val="hybridMultilevel"/>
    <w:tmpl w:val="2792636E"/>
    <w:lvl w:ilvl="0" w:tplc="87A67A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25C6D"/>
    <w:multiLevelType w:val="hybridMultilevel"/>
    <w:tmpl w:val="28E647F8"/>
    <w:lvl w:ilvl="0" w:tplc="6874804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51861"/>
    <w:multiLevelType w:val="hybridMultilevel"/>
    <w:tmpl w:val="D24C3BD6"/>
    <w:lvl w:ilvl="0" w:tplc="87A67AD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778FC"/>
    <w:multiLevelType w:val="hybridMultilevel"/>
    <w:tmpl w:val="4D0066B6"/>
    <w:lvl w:ilvl="0" w:tplc="6874804E">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C320E15"/>
    <w:multiLevelType w:val="hybridMultilevel"/>
    <w:tmpl w:val="D19C0AA0"/>
    <w:lvl w:ilvl="0" w:tplc="73B8B958">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755AB4"/>
    <w:multiLevelType w:val="hybridMultilevel"/>
    <w:tmpl w:val="0FD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4"/>
  </w:num>
  <w:num w:numId="4">
    <w:abstractNumId w:val="1"/>
  </w:num>
  <w:num w:numId="5">
    <w:abstractNumId w:val="6"/>
  </w:num>
  <w:num w:numId="6">
    <w:abstractNumId w:val="8"/>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296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2A8"/>
    <w:rsid w:val="00023041"/>
    <w:rsid w:val="000731A9"/>
    <w:rsid w:val="00082146"/>
    <w:rsid w:val="000A409F"/>
    <w:rsid w:val="000C451E"/>
    <w:rsid w:val="000D564B"/>
    <w:rsid w:val="001101E2"/>
    <w:rsid w:val="00112948"/>
    <w:rsid w:val="00113054"/>
    <w:rsid w:val="00143448"/>
    <w:rsid w:val="0014522E"/>
    <w:rsid w:val="0014629B"/>
    <w:rsid w:val="00152BAF"/>
    <w:rsid w:val="001674A2"/>
    <w:rsid w:val="001915F8"/>
    <w:rsid w:val="001956FB"/>
    <w:rsid w:val="001B5F1F"/>
    <w:rsid w:val="001D5C1F"/>
    <w:rsid w:val="001D7BF2"/>
    <w:rsid w:val="001F4E05"/>
    <w:rsid w:val="00207CC4"/>
    <w:rsid w:val="00212E7D"/>
    <w:rsid w:val="0021357A"/>
    <w:rsid w:val="0025102F"/>
    <w:rsid w:val="002600C1"/>
    <w:rsid w:val="00260E20"/>
    <w:rsid w:val="00273BF3"/>
    <w:rsid w:val="00280452"/>
    <w:rsid w:val="002B476C"/>
    <w:rsid w:val="002C2F8C"/>
    <w:rsid w:val="002C6309"/>
    <w:rsid w:val="002C7BCE"/>
    <w:rsid w:val="002D09A2"/>
    <w:rsid w:val="002D6845"/>
    <w:rsid w:val="002E50D5"/>
    <w:rsid w:val="002F22C3"/>
    <w:rsid w:val="002F4D1A"/>
    <w:rsid w:val="0032366A"/>
    <w:rsid w:val="00325751"/>
    <w:rsid w:val="00347A2A"/>
    <w:rsid w:val="00352A86"/>
    <w:rsid w:val="00367614"/>
    <w:rsid w:val="00373278"/>
    <w:rsid w:val="00384112"/>
    <w:rsid w:val="0039076C"/>
    <w:rsid w:val="003A6011"/>
    <w:rsid w:val="003E6362"/>
    <w:rsid w:val="00400807"/>
    <w:rsid w:val="00425703"/>
    <w:rsid w:val="00427702"/>
    <w:rsid w:val="004278CD"/>
    <w:rsid w:val="004352B9"/>
    <w:rsid w:val="004419B1"/>
    <w:rsid w:val="00453772"/>
    <w:rsid w:val="0047042B"/>
    <w:rsid w:val="004A3423"/>
    <w:rsid w:val="004A5686"/>
    <w:rsid w:val="004A5B68"/>
    <w:rsid w:val="004B30B8"/>
    <w:rsid w:val="004E2093"/>
    <w:rsid w:val="004F4DA5"/>
    <w:rsid w:val="00503AC1"/>
    <w:rsid w:val="005055DC"/>
    <w:rsid w:val="00514307"/>
    <w:rsid w:val="00515A9A"/>
    <w:rsid w:val="0052341F"/>
    <w:rsid w:val="00531AD4"/>
    <w:rsid w:val="0053559C"/>
    <w:rsid w:val="0054093B"/>
    <w:rsid w:val="00541648"/>
    <w:rsid w:val="00541748"/>
    <w:rsid w:val="00551137"/>
    <w:rsid w:val="00553C50"/>
    <w:rsid w:val="00571392"/>
    <w:rsid w:val="00571B2B"/>
    <w:rsid w:val="005822F3"/>
    <w:rsid w:val="00583A7C"/>
    <w:rsid w:val="00584B26"/>
    <w:rsid w:val="005910B8"/>
    <w:rsid w:val="005B0B4C"/>
    <w:rsid w:val="005B115D"/>
    <w:rsid w:val="00613CB2"/>
    <w:rsid w:val="0061537F"/>
    <w:rsid w:val="00625865"/>
    <w:rsid w:val="00643B7B"/>
    <w:rsid w:val="00653B84"/>
    <w:rsid w:val="006565B5"/>
    <w:rsid w:val="006574C6"/>
    <w:rsid w:val="00660A53"/>
    <w:rsid w:val="00684D9E"/>
    <w:rsid w:val="0069496A"/>
    <w:rsid w:val="00695A3A"/>
    <w:rsid w:val="006A03D7"/>
    <w:rsid w:val="006A4A06"/>
    <w:rsid w:val="006A5CA3"/>
    <w:rsid w:val="006B5EF5"/>
    <w:rsid w:val="006D08AF"/>
    <w:rsid w:val="006D0E82"/>
    <w:rsid w:val="006E1FAE"/>
    <w:rsid w:val="006F4352"/>
    <w:rsid w:val="00716F95"/>
    <w:rsid w:val="00720CE1"/>
    <w:rsid w:val="00726906"/>
    <w:rsid w:val="0073392B"/>
    <w:rsid w:val="00734B99"/>
    <w:rsid w:val="00737521"/>
    <w:rsid w:val="00760F5F"/>
    <w:rsid w:val="00775857"/>
    <w:rsid w:val="00781496"/>
    <w:rsid w:val="0079359F"/>
    <w:rsid w:val="0079444F"/>
    <w:rsid w:val="007A48DB"/>
    <w:rsid w:val="007B54FF"/>
    <w:rsid w:val="007B5A4E"/>
    <w:rsid w:val="007D1593"/>
    <w:rsid w:val="007D1F15"/>
    <w:rsid w:val="007E363F"/>
    <w:rsid w:val="008078BF"/>
    <w:rsid w:val="0082097B"/>
    <w:rsid w:val="008443BF"/>
    <w:rsid w:val="008466DE"/>
    <w:rsid w:val="00846A26"/>
    <w:rsid w:val="00853A46"/>
    <w:rsid w:val="008709E2"/>
    <w:rsid w:val="0087534C"/>
    <w:rsid w:val="00875AAF"/>
    <w:rsid w:val="00884C34"/>
    <w:rsid w:val="00893952"/>
    <w:rsid w:val="00897414"/>
    <w:rsid w:val="008A6E2D"/>
    <w:rsid w:val="008A7009"/>
    <w:rsid w:val="008B1113"/>
    <w:rsid w:val="009017BD"/>
    <w:rsid w:val="009168D8"/>
    <w:rsid w:val="00931CD1"/>
    <w:rsid w:val="00961ECC"/>
    <w:rsid w:val="0096748A"/>
    <w:rsid w:val="009A35AE"/>
    <w:rsid w:val="009C36ED"/>
    <w:rsid w:val="009E2F2D"/>
    <w:rsid w:val="009F3F6E"/>
    <w:rsid w:val="00A05229"/>
    <w:rsid w:val="00A11190"/>
    <w:rsid w:val="00A21229"/>
    <w:rsid w:val="00A26EEF"/>
    <w:rsid w:val="00A31D7E"/>
    <w:rsid w:val="00A439E0"/>
    <w:rsid w:val="00A479D7"/>
    <w:rsid w:val="00A55B5B"/>
    <w:rsid w:val="00A629E1"/>
    <w:rsid w:val="00A65AB5"/>
    <w:rsid w:val="00A71317"/>
    <w:rsid w:val="00AA4BE4"/>
    <w:rsid w:val="00AC20F7"/>
    <w:rsid w:val="00AC442D"/>
    <w:rsid w:val="00AE3049"/>
    <w:rsid w:val="00AE6557"/>
    <w:rsid w:val="00B0517F"/>
    <w:rsid w:val="00B10571"/>
    <w:rsid w:val="00B313A9"/>
    <w:rsid w:val="00B400CA"/>
    <w:rsid w:val="00B40E93"/>
    <w:rsid w:val="00B439D1"/>
    <w:rsid w:val="00B52CAB"/>
    <w:rsid w:val="00B654A0"/>
    <w:rsid w:val="00B75E37"/>
    <w:rsid w:val="00BA4817"/>
    <w:rsid w:val="00BB21CA"/>
    <w:rsid w:val="00BC1FA0"/>
    <w:rsid w:val="00BC3152"/>
    <w:rsid w:val="00BC735A"/>
    <w:rsid w:val="00BE4587"/>
    <w:rsid w:val="00BF089B"/>
    <w:rsid w:val="00BF764E"/>
    <w:rsid w:val="00C175E7"/>
    <w:rsid w:val="00C238CB"/>
    <w:rsid w:val="00C2635B"/>
    <w:rsid w:val="00C26A83"/>
    <w:rsid w:val="00C30BB3"/>
    <w:rsid w:val="00C4200D"/>
    <w:rsid w:val="00C50F7F"/>
    <w:rsid w:val="00C63253"/>
    <w:rsid w:val="00C66780"/>
    <w:rsid w:val="00C72B06"/>
    <w:rsid w:val="00C85A90"/>
    <w:rsid w:val="00C91764"/>
    <w:rsid w:val="00CC09C4"/>
    <w:rsid w:val="00CC68C3"/>
    <w:rsid w:val="00CE3BBF"/>
    <w:rsid w:val="00CE45D7"/>
    <w:rsid w:val="00CE4FC6"/>
    <w:rsid w:val="00CF3A93"/>
    <w:rsid w:val="00CF4BF5"/>
    <w:rsid w:val="00CF5767"/>
    <w:rsid w:val="00D33814"/>
    <w:rsid w:val="00D42723"/>
    <w:rsid w:val="00D53D17"/>
    <w:rsid w:val="00D53D97"/>
    <w:rsid w:val="00D567F6"/>
    <w:rsid w:val="00D56860"/>
    <w:rsid w:val="00D766EE"/>
    <w:rsid w:val="00D910D4"/>
    <w:rsid w:val="00DB019A"/>
    <w:rsid w:val="00DB3976"/>
    <w:rsid w:val="00DC309A"/>
    <w:rsid w:val="00DD696A"/>
    <w:rsid w:val="00E0293D"/>
    <w:rsid w:val="00E14260"/>
    <w:rsid w:val="00E22908"/>
    <w:rsid w:val="00E23EDA"/>
    <w:rsid w:val="00E253D7"/>
    <w:rsid w:val="00E33FE1"/>
    <w:rsid w:val="00E52A8D"/>
    <w:rsid w:val="00E64123"/>
    <w:rsid w:val="00E664B2"/>
    <w:rsid w:val="00E83A06"/>
    <w:rsid w:val="00EC55AC"/>
    <w:rsid w:val="00ED2C9B"/>
    <w:rsid w:val="00ED6F17"/>
    <w:rsid w:val="00EE5323"/>
    <w:rsid w:val="00F145B5"/>
    <w:rsid w:val="00F156D2"/>
    <w:rsid w:val="00F22D9E"/>
    <w:rsid w:val="00F24004"/>
    <w:rsid w:val="00F42AA1"/>
    <w:rsid w:val="00F47527"/>
    <w:rsid w:val="00F53B4E"/>
    <w:rsid w:val="00F5635D"/>
    <w:rsid w:val="00F73036"/>
    <w:rsid w:val="00F80945"/>
    <w:rsid w:val="00F82F74"/>
    <w:rsid w:val="00FA4769"/>
    <w:rsid w:val="00FC5A88"/>
    <w:rsid w:val="00FC7CDE"/>
    <w:rsid w:val="00FD33F3"/>
    <w:rsid w:val="00FE22A8"/>
    <w:rsid w:val="00FE601D"/>
    <w:rsid w:val="00FF51B2"/>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9697"/>
    <o:shapelayout v:ext="edit">
      <o:idmap v:ext="edit" data="1"/>
    </o:shapelayout>
  </w:shapeDefaults>
  <w:decimalSymbol w:val=","/>
  <w:listSeparator w:val=";"/>
  <w14:docId w14:val="471BE078"/>
  <w15:docId w15:val="{4E0C66DF-9379-4D35-A7CE-FDAAE7C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07"/>
    <w:pPr>
      <w:jc w:val="both"/>
    </w:pPr>
    <w:rPr>
      <w:sz w:val="24"/>
      <w:szCs w:val="24"/>
      <w:lang w:val="en-GB" w:eastAsia="en-US"/>
    </w:rPr>
  </w:style>
  <w:style w:type="paragraph" w:styleId="Heading1">
    <w:name w:val="heading 1"/>
    <w:basedOn w:val="Normal"/>
    <w:next w:val="Normal"/>
    <w:qFormat/>
    <w:pPr>
      <w:keepNext/>
      <w:widowControl w:val="0"/>
      <w:outlineLvl w:val="0"/>
    </w:pPr>
    <w:rPr>
      <w:b/>
      <w:lang w:val="en-AU"/>
    </w:rPr>
  </w:style>
  <w:style w:type="paragraph" w:styleId="Heading2">
    <w:name w:val="heading 2"/>
    <w:basedOn w:val="Normal"/>
    <w:next w:val="Normal"/>
    <w:qFormat/>
    <w:pPr>
      <w:keepNext/>
      <w:outlineLvl w:val="1"/>
    </w:pPr>
    <w:rPr>
      <w:szCs w:val="22"/>
      <w:lang w:val="en-US"/>
    </w:rPr>
  </w:style>
  <w:style w:type="paragraph" w:styleId="Heading3">
    <w:name w:val="heading 3"/>
    <w:basedOn w:val="Normal"/>
    <w:next w:val="Normal"/>
    <w:qFormat/>
    <w:pPr>
      <w:keepNext/>
      <w:jc w:val="center"/>
      <w:outlineLvl w:val="2"/>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pacing w:val="-10"/>
      <w:lang w:val="lv-LV"/>
    </w:rPr>
  </w:style>
  <w:style w:type="paragraph" w:customStyle="1" w:styleId="bt">
    <w:name w:val="bt"/>
    <w:basedOn w:val="Normal"/>
    <w:pPr>
      <w:ind w:firstLine="567"/>
    </w:pPr>
    <w:rPr>
      <w:rFonts w:ascii="RimTimes" w:hAnsi="RimTimes"/>
      <w:szCs w:val="20"/>
      <w:lang w:val="lv-LV"/>
    </w:rPr>
  </w:style>
  <w:style w:type="character" w:styleId="Hyperlink">
    <w:name w:val="Hyperlink"/>
    <w:rPr>
      <w:color w:val="0000FF"/>
      <w:u w:val="single"/>
    </w:rPr>
  </w:style>
  <w:style w:type="paragraph" w:customStyle="1" w:styleId="BodyText1">
    <w:name w:val="Body Text1"/>
    <w:pPr>
      <w:spacing w:after="170"/>
      <w:ind w:firstLine="425"/>
      <w:jc w:val="both"/>
    </w:pPr>
    <w:rPr>
      <w:rFonts w:ascii="RimTimes" w:hAnsi="RimTimes"/>
      <w:color w:val="000000"/>
      <w:lang w:val="en-US" w:eastAsia="en-US"/>
    </w:rPr>
  </w:style>
  <w:style w:type="paragraph" w:customStyle="1" w:styleId="Text">
    <w:name w:val="Text"/>
    <w:basedOn w:val="Default"/>
    <w:next w:val="Default"/>
    <w:rPr>
      <w:rFonts w:ascii="Arial" w:hAnsi="Arial"/>
      <w:color w:val="auto"/>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rsid w:val="00695A3A"/>
    <w:pPr>
      <w:jc w:val="center"/>
    </w:pPr>
    <w:rPr>
      <w:b/>
      <w:lang w:val="lv-LV"/>
    </w:rPr>
  </w:style>
  <w:style w:type="paragraph" w:styleId="BalloonText">
    <w:name w:val="Balloon Text"/>
    <w:basedOn w:val="Normal"/>
    <w:semiHidden/>
    <w:rsid w:val="00695A3A"/>
    <w:rPr>
      <w:rFonts w:ascii="Tahoma" w:hAnsi="Tahoma" w:cs="Tahoma"/>
      <w:sz w:val="16"/>
      <w:szCs w:val="16"/>
    </w:rPr>
  </w:style>
  <w:style w:type="character" w:styleId="CommentReference">
    <w:name w:val="annotation reference"/>
    <w:rsid w:val="00FF6666"/>
    <w:rPr>
      <w:sz w:val="16"/>
      <w:szCs w:val="16"/>
    </w:rPr>
  </w:style>
  <w:style w:type="paragraph" w:styleId="CommentText">
    <w:name w:val="annotation text"/>
    <w:basedOn w:val="Normal"/>
    <w:link w:val="CommentTextChar"/>
    <w:rsid w:val="00FF6666"/>
    <w:rPr>
      <w:sz w:val="20"/>
      <w:szCs w:val="20"/>
      <w:lang w:val="x-none"/>
    </w:rPr>
  </w:style>
  <w:style w:type="character" w:customStyle="1" w:styleId="CommentTextChar">
    <w:name w:val="Comment Text Char"/>
    <w:link w:val="CommentText"/>
    <w:rsid w:val="00FF6666"/>
    <w:rPr>
      <w:lang w:eastAsia="en-US"/>
    </w:rPr>
  </w:style>
  <w:style w:type="paragraph" w:styleId="CommentSubject">
    <w:name w:val="annotation subject"/>
    <w:basedOn w:val="CommentText"/>
    <w:next w:val="CommentText"/>
    <w:link w:val="CommentSubjectChar"/>
    <w:rsid w:val="00FF6666"/>
    <w:rPr>
      <w:b/>
      <w:bCs/>
    </w:rPr>
  </w:style>
  <w:style w:type="character" w:customStyle="1" w:styleId="CommentSubjectChar">
    <w:name w:val="Comment Subject Char"/>
    <w:link w:val="CommentSubject"/>
    <w:rsid w:val="00FF6666"/>
    <w:rPr>
      <w:b/>
      <w:bCs/>
      <w:lang w:eastAsia="en-US"/>
    </w:rPr>
  </w:style>
  <w:style w:type="character" w:customStyle="1" w:styleId="hps">
    <w:name w:val="hps"/>
    <w:basedOn w:val="DefaultParagraphFont"/>
    <w:rsid w:val="002D6845"/>
  </w:style>
  <w:style w:type="paragraph" w:styleId="Header">
    <w:name w:val="header"/>
    <w:basedOn w:val="Normal"/>
    <w:link w:val="HeaderChar"/>
    <w:uiPriority w:val="99"/>
    <w:rsid w:val="00B313A9"/>
    <w:pPr>
      <w:tabs>
        <w:tab w:val="center" w:pos="4153"/>
        <w:tab w:val="right" w:pos="8306"/>
      </w:tabs>
    </w:pPr>
  </w:style>
  <w:style w:type="character" w:customStyle="1" w:styleId="HeaderChar">
    <w:name w:val="Header Char"/>
    <w:link w:val="Header"/>
    <w:uiPriority w:val="99"/>
    <w:rsid w:val="00B313A9"/>
    <w:rPr>
      <w:sz w:val="24"/>
      <w:szCs w:val="24"/>
      <w:lang w:val="en-GB" w:eastAsia="en-US"/>
    </w:rPr>
  </w:style>
  <w:style w:type="paragraph" w:styleId="Footer">
    <w:name w:val="footer"/>
    <w:basedOn w:val="Normal"/>
    <w:link w:val="FooterChar"/>
    <w:rsid w:val="00B313A9"/>
    <w:pPr>
      <w:tabs>
        <w:tab w:val="center" w:pos="4153"/>
        <w:tab w:val="right" w:pos="8306"/>
      </w:tabs>
    </w:pPr>
  </w:style>
  <w:style w:type="character" w:customStyle="1" w:styleId="FooterChar">
    <w:name w:val="Footer Char"/>
    <w:link w:val="Footer"/>
    <w:rsid w:val="00B313A9"/>
    <w:rPr>
      <w:sz w:val="24"/>
      <w:szCs w:val="24"/>
      <w:lang w:val="en-GB" w:eastAsia="en-US"/>
    </w:rPr>
  </w:style>
  <w:style w:type="paragraph" w:styleId="Revision">
    <w:name w:val="Revision"/>
    <w:hidden/>
    <w:uiPriority w:val="99"/>
    <w:semiHidden/>
    <w:rsid w:val="00E253D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1581">
      <w:bodyDiv w:val="1"/>
      <w:marLeft w:val="0"/>
      <w:marRight w:val="0"/>
      <w:marTop w:val="0"/>
      <w:marBottom w:val="0"/>
      <w:divBdr>
        <w:top w:val="none" w:sz="0" w:space="0" w:color="auto"/>
        <w:left w:val="none" w:sz="0" w:space="0" w:color="auto"/>
        <w:bottom w:val="none" w:sz="0" w:space="0" w:color="auto"/>
        <w:right w:val="none" w:sz="0" w:space="0" w:color="auto"/>
      </w:divBdr>
    </w:div>
    <w:div w:id="1834028615">
      <w:bodyDiv w:val="1"/>
      <w:marLeft w:val="0"/>
      <w:marRight w:val="0"/>
      <w:marTop w:val="0"/>
      <w:marBottom w:val="0"/>
      <w:divBdr>
        <w:top w:val="none" w:sz="0" w:space="0" w:color="auto"/>
        <w:left w:val="none" w:sz="0" w:space="0" w:color="auto"/>
        <w:bottom w:val="none" w:sz="0" w:space="0" w:color="auto"/>
        <w:right w:val="none" w:sz="0" w:space="0" w:color="auto"/>
      </w:divBdr>
      <w:divsChild>
        <w:div w:id="1851141409">
          <w:marLeft w:val="0"/>
          <w:marRight w:val="0"/>
          <w:marTop w:val="0"/>
          <w:marBottom w:val="0"/>
          <w:divBdr>
            <w:top w:val="none" w:sz="0" w:space="0" w:color="auto"/>
            <w:left w:val="none" w:sz="0" w:space="0" w:color="auto"/>
            <w:bottom w:val="none" w:sz="0" w:space="0" w:color="auto"/>
            <w:right w:val="none" w:sz="0" w:space="0" w:color="auto"/>
          </w:divBdr>
          <w:divsChild>
            <w:div w:id="1644238789">
              <w:marLeft w:val="0"/>
              <w:marRight w:val="0"/>
              <w:marTop w:val="0"/>
              <w:marBottom w:val="0"/>
              <w:divBdr>
                <w:top w:val="none" w:sz="0" w:space="0" w:color="auto"/>
                <w:left w:val="none" w:sz="0" w:space="0" w:color="auto"/>
                <w:bottom w:val="none" w:sz="0" w:space="0" w:color="auto"/>
                <w:right w:val="none" w:sz="0" w:space="0" w:color="auto"/>
              </w:divBdr>
              <w:divsChild>
                <w:div w:id="1760171696">
                  <w:marLeft w:val="0"/>
                  <w:marRight w:val="0"/>
                  <w:marTop w:val="0"/>
                  <w:marBottom w:val="0"/>
                  <w:divBdr>
                    <w:top w:val="none" w:sz="0" w:space="0" w:color="auto"/>
                    <w:left w:val="none" w:sz="0" w:space="0" w:color="auto"/>
                    <w:bottom w:val="none" w:sz="0" w:space="0" w:color="auto"/>
                    <w:right w:val="none" w:sz="0" w:space="0" w:color="auto"/>
                  </w:divBdr>
                  <w:divsChild>
                    <w:div w:id="760762396">
                      <w:marLeft w:val="0"/>
                      <w:marRight w:val="0"/>
                      <w:marTop w:val="0"/>
                      <w:marBottom w:val="0"/>
                      <w:divBdr>
                        <w:top w:val="none" w:sz="0" w:space="0" w:color="auto"/>
                        <w:left w:val="none" w:sz="0" w:space="0" w:color="auto"/>
                        <w:bottom w:val="none" w:sz="0" w:space="0" w:color="auto"/>
                        <w:right w:val="none" w:sz="0" w:space="0" w:color="auto"/>
                      </w:divBdr>
                      <w:divsChild>
                        <w:div w:id="1961372436">
                          <w:marLeft w:val="0"/>
                          <w:marRight w:val="0"/>
                          <w:marTop w:val="0"/>
                          <w:marBottom w:val="0"/>
                          <w:divBdr>
                            <w:top w:val="none" w:sz="0" w:space="0" w:color="auto"/>
                            <w:left w:val="none" w:sz="0" w:space="0" w:color="auto"/>
                            <w:bottom w:val="none" w:sz="0" w:space="0" w:color="auto"/>
                            <w:right w:val="none" w:sz="0" w:space="0" w:color="auto"/>
                          </w:divBdr>
                          <w:divsChild>
                            <w:div w:id="165285642">
                              <w:marLeft w:val="0"/>
                              <w:marRight w:val="0"/>
                              <w:marTop w:val="0"/>
                              <w:marBottom w:val="0"/>
                              <w:divBdr>
                                <w:top w:val="none" w:sz="0" w:space="0" w:color="auto"/>
                                <w:left w:val="none" w:sz="0" w:space="0" w:color="auto"/>
                                <w:bottom w:val="none" w:sz="0" w:space="0" w:color="auto"/>
                                <w:right w:val="none" w:sz="0" w:space="0" w:color="auto"/>
                              </w:divBdr>
                              <w:divsChild>
                                <w:div w:id="706216940">
                                  <w:marLeft w:val="0"/>
                                  <w:marRight w:val="0"/>
                                  <w:marTop w:val="0"/>
                                  <w:marBottom w:val="0"/>
                                  <w:divBdr>
                                    <w:top w:val="none" w:sz="0" w:space="0" w:color="auto"/>
                                    <w:left w:val="none" w:sz="0" w:space="0" w:color="auto"/>
                                    <w:bottom w:val="none" w:sz="0" w:space="0" w:color="auto"/>
                                    <w:right w:val="none" w:sz="0" w:space="0" w:color="auto"/>
                                  </w:divBdr>
                                  <w:divsChild>
                                    <w:div w:id="144053390">
                                      <w:marLeft w:val="0"/>
                                      <w:marRight w:val="0"/>
                                      <w:marTop w:val="0"/>
                                      <w:marBottom w:val="0"/>
                                      <w:divBdr>
                                        <w:top w:val="none" w:sz="0" w:space="0" w:color="auto"/>
                                        <w:left w:val="none" w:sz="0" w:space="0" w:color="auto"/>
                                        <w:bottom w:val="none" w:sz="0" w:space="0" w:color="auto"/>
                                        <w:right w:val="none" w:sz="0" w:space="0" w:color="auto"/>
                                      </w:divBdr>
                                      <w:divsChild>
                                        <w:div w:id="385957472">
                                          <w:marLeft w:val="0"/>
                                          <w:marRight w:val="0"/>
                                          <w:marTop w:val="0"/>
                                          <w:marBottom w:val="0"/>
                                          <w:divBdr>
                                            <w:top w:val="none" w:sz="0" w:space="0" w:color="auto"/>
                                            <w:left w:val="none" w:sz="0" w:space="0" w:color="auto"/>
                                            <w:bottom w:val="none" w:sz="0" w:space="0" w:color="auto"/>
                                            <w:right w:val="none" w:sz="0" w:space="0" w:color="auto"/>
                                          </w:divBdr>
                                          <w:divsChild>
                                            <w:div w:id="1940094698">
                                              <w:marLeft w:val="0"/>
                                              <w:marRight w:val="0"/>
                                              <w:marTop w:val="0"/>
                                              <w:marBottom w:val="0"/>
                                              <w:divBdr>
                                                <w:top w:val="single" w:sz="4" w:space="0" w:color="F5F5F5"/>
                                                <w:left w:val="single" w:sz="4" w:space="0" w:color="F5F5F5"/>
                                                <w:bottom w:val="single" w:sz="4" w:space="0" w:color="F5F5F5"/>
                                                <w:right w:val="single" w:sz="4" w:space="0" w:color="F5F5F5"/>
                                              </w:divBdr>
                                              <w:divsChild>
                                                <w:div w:id="1436174607">
                                                  <w:marLeft w:val="0"/>
                                                  <w:marRight w:val="0"/>
                                                  <w:marTop w:val="0"/>
                                                  <w:marBottom w:val="0"/>
                                                  <w:divBdr>
                                                    <w:top w:val="none" w:sz="0" w:space="0" w:color="auto"/>
                                                    <w:left w:val="none" w:sz="0" w:space="0" w:color="auto"/>
                                                    <w:bottom w:val="none" w:sz="0" w:space="0" w:color="auto"/>
                                                    <w:right w:val="none" w:sz="0" w:space="0" w:color="auto"/>
                                                  </w:divBdr>
                                                  <w:divsChild>
                                                    <w:div w:id="1132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6735</Words>
  <Characters>3839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ZĀĻU APRAKSTS</vt:lpstr>
    </vt:vector>
  </TitlesOfParts>
  <Company>Grindeks</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Monika Paberza</dc:creator>
  <cp:lastModifiedBy>Agnese Gudrupe</cp:lastModifiedBy>
  <cp:revision>6</cp:revision>
  <cp:lastPrinted>2010-03-15T07:30:00Z</cp:lastPrinted>
  <dcterms:created xsi:type="dcterms:W3CDTF">2018-11-28T12:55:00Z</dcterms:created>
  <dcterms:modified xsi:type="dcterms:W3CDTF">2019-02-14T08:47:00Z</dcterms:modified>
</cp:coreProperties>
</file>