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B322" w14:textId="77777777" w:rsidR="00A41A6B" w:rsidRPr="00BC06A8" w:rsidRDefault="00A41A6B" w:rsidP="00BC06A8">
      <w:pPr>
        <w:pStyle w:val="Default"/>
        <w:jc w:val="center"/>
        <w:rPr>
          <w:szCs w:val="23"/>
          <w:lang w:val="lv-LV"/>
        </w:rPr>
      </w:pPr>
      <w:r w:rsidRPr="00BC06A8">
        <w:rPr>
          <w:b/>
          <w:bCs/>
          <w:szCs w:val="23"/>
          <w:lang w:val="lv-LV"/>
        </w:rPr>
        <w:t>Lietošanas instrukcija: informācija lietotājam</w:t>
      </w:r>
    </w:p>
    <w:p w14:paraId="0003DF1F" w14:textId="77777777" w:rsidR="00A41A6B" w:rsidRPr="00BC06A8" w:rsidRDefault="00A41A6B" w:rsidP="00BC06A8">
      <w:pPr>
        <w:pStyle w:val="Default"/>
        <w:jc w:val="both"/>
        <w:rPr>
          <w:szCs w:val="23"/>
          <w:lang w:val="lv-LV"/>
        </w:rPr>
      </w:pPr>
    </w:p>
    <w:p w14:paraId="2F934B7B" w14:textId="77777777" w:rsidR="00A41A6B" w:rsidRPr="007D5C64" w:rsidRDefault="000A5375" w:rsidP="007D5C64">
      <w:pPr>
        <w:pStyle w:val="Default"/>
        <w:jc w:val="center"/>
        <w:rPr>
          <w:b/>
          <w:szCs w:val="23"/>
          <w:lang w:val="lv-LV"/>
        </w:rPr>
      </w:pPr>
      <w:r w:rsidRPr="007D5C64">
        <w:rPr>
          <w:b/>
          <w:bCs/>
          <w:szCs w:val="23"/>
          <w:lang w:val="lv-LV"/>
        </w:rPr>
        <w:t>Alorit</w:t>
      </w:r>
      <w:r w:rsidR="00A41A6B" w:rsidRPr="008C45D5">
        <w:rPr>
          <w:b/>
          <w:bCs/>
          <w:szCs w:val="23"/>
          <w:lang w:val="lv-LV"/>
        </w:rPr>
        <w:t xml:space="preserve"> </w:t>
      </w:r>
      <w:r w:rsidR="00BC06A8" w:rsidRPr="007D5C64">
        <w:rPr>
          <w:b/>
          <w:szCs w:val="23"/>
          <w:lang w:val="lv-LV"/>
        </w:rPr>
        <w:t>20 mg apvalkotās tabletes</w:t>
      </w:r>
    </w:p>
    <w:p w14:paraId="40C36F66" w14:textId="77777777" w:rsidR="00A41A6B" w:rsidRPr="00BC06A8" w:rsidRDefault="00A41A6B" w:rsidP="007D5C64">
      <w:pPr>
        <w:pStyle w:val="Default"/>
        <w:jc w:val="center"/>
        <w:rPr>
          <w:szCs w:val="23"/>
          <w:lang w:val="lv-LV"/>
        </w:rPr>
      </w:pPr>
      <w:r w:rsidRPr="00BC06A8">
        <w:rPr>
          <w:i/>
          <w:iCs/>
          <w:szCs w:val="23"/>
          <w:lang w:val="lv-LV"/>
        </w:rPr>
        <w:t>Citalopramum</w:t>
      </w:r>
    </w:p>
    <w:p w14:paraId="249568D2" w14:textId="77777777" w:rsidR="00A41A6B" w:rsidRPr="00BC06A8" w:rsidRDefault="00A41A6B" w:rsidP="00BC06A8">
      <w:pPr>
        <w:pStyle w:val="Default"/>
        <w:jc w:val="both"/>
        <w:rPr>
          <w:szCs w:val="23"/>
          <w:lang w:val="lv-LV"/>
        </w:rPr>
      </w:pPr>
    </w:p>
    <w:p w14:paraId="12E30A79" w14:textId="77777777" w:rsidR="00A41A6B" w:rsidRPr="00BC06A8" w:rsidRDefault="00A41A6B" w:rsidP="008C45D5">
      <w:pPr>
        <w:pStyle w:val="Default"/>
        <w:rPr>
          <w:szCs w:val="23"/>
          <w:lang w:val="lv-LV"/>
        </w:rPr>
      </w:pPr>
      <w:r w:rsidRPr="00BC06A8">
        <w:rPr>
          <w:b/>
          <w:bCs/>
          <w:szCs w:val="23"/>
          <w:lang w:val="lv-LV"/>
        </w:rPr>
        <w:t>Pirms zāļu lietošanas uzmanīgi izlasiet visu instrukciju, jo tā satur Jums svarīgu informāciju.</w:t>
      </w:r>
    </w:p>
    <w:p w14:paraId="2B1570B1" w14:textId="77777777" w:rsidR="00A41A6B" w:rsidRPr="00BC06A8" w:rsidRDefault="00A41A6B" w:rsidP="008C45D5">
      <w:pPr>
        <w:pStyle w:val="Default"/>
        <w:numPr>
          <w:ilvl w:val="0"/>
          <w:numId w:val="18"/>
        </w:numPr>
        <w:rPr>
          <w:szCs w:val="23"/>
          <w:lang w:val="lv-LV"/>
        </w:rPr>
      </w:pPr>
      <w:r w:rsidRPr="00BC06A8">
        <w:rPr>
          <w:szCs w:val="23"/>
          <w:lang w:val="lv-LV"/>
        </w:rPr>
        <w:t>Saglabājiet šo instrukciju! Iespējams, ka v</w:t>
      </w:r>
      <w:r w:rsidR="00BC06A8">
        <w:rPr>
          <w:szCs w:val="23"/>
          <w:lang w:val="lv-LV"/>
        </w:rPr>
        <w:t>ēlāk to vajadzēs pārlasīt.</w:t>
      </w:r>
    </w:p>
    <w:p w14:paraId="7090FAA2" w14:textId="77777777" w:rsidR="00A41A6B" w:rsidRPr="00BC06A8" w:rsidRDefault="00A41A6B" w:rsidP="008C45D5">
      <w:pPr>
        <w:pStyle w:val="Default"/>
        <w:numPr>
          <w:ilvl w:val="0"/>
          <w:numId w:val="18"/>
        </w:numPr>
        <w:rPr>
          <w:szCs w:val="23"/>
          <w:lang w:val="lv-LV"/>
        </w:rPr>
      </w:pPr>
      <w:r w:rsidRPr="00BC06A8">
        <w:rPr>
          <w:szCs w:val="23"/>
          <w:lang w:val="lv-LV"/>
        </w:rPr>
        <w:t>Ja Jums rodas jebkādi jautājumi, vaicājie</w:t>
      </w:r>
      <w:r w:rsidR="00BC06A8">
        <w:rPr>
          <w:szCs w:val="23"/>
          <w:lang w:val="lv-LV"/>
        </w:rPr>
        <w:t>t savam ārstam vai farmaceitam.</w:t>
      </w:r>
    </w:p>
    <w:p w14:paraId="04EC0BDF" w14:textId="77777777" w:rsidR="00A41A6B" w:rsidRPr="00BC06A8" w:rsidRDefault="00A41A6B" w:rsidP="008C45D5">
      <w:pPr>
        <w:pStyle w:val="Default"/>
        <w:numPr>
          <w:ilvl w:val="0"/>
          <w:numId w:val="18"/>
        </w:numPr>
        <w:rPr>
          <w:szCs w:val="23"/>
          <w:lang w:val="lv-LV"/>
        </w:rPr>
      </w:pPr>
      <w:r w:rsidRPr="00BC06A8">
        <w:rPr>
          <w:szCs w:val="23"/>
          <w:lang w:val="lv-LV"/>
        </w:rPr>
        <w:t>Šīs zāles ir parakstītas tikai Jums. Nedodiet tās citiem. Tās var nodarīt ļaunumu pat tad, ja šiem cilvēkie</w:t>
      </w:r>
      <w:r w:rsidR="00BC06A8">
        <w:rPr>
          <w:szCs w:val="23"/>
          <w:lang w:val="lv-LV"/>
        </w:rPr>
        <w:t>m ir līdzīgas slimības pazīmes.</w:t>
      </w:r>
    </w:p>
    <w:p w14:paraId="6E901697" w14:textId="77777777" w:rsidR="00A41A6B" w:rsidRPr="00BC06A8" w:rsidRDefault="00A41A6B" w:rsidP="008C45D5">
      <w:pPr>
        <w:pStyle w:val="Default"/>
        <w:numPr>
          <w:ilvl w:val="0"/>
          <w:numId w:val="18"/>
        </w:numPr>
        <w:rPr>
          <w:szCs w:val="23"/>
          <w:lang w:val="lv-LV"/>
        </w:rPr>
      </w:pPr>
      <w:r w:rsidRPr="00BC06A8">
        <w:rPr>
          <w:szCs w:val="23"/>
          <w:lang w:val="lv-LV"/>
        </w:rPr>
        <w:t>Ja Jums ir jebkādas blakusparādības, konsultējieties ar savu ārstu vai farmaceitu. Tas attiecas arī uz iespējamām blakusparādībām, kas šajā instrukcijā</w:t>
      </w:r>
      <w:r w:rsidR="00BC06A8">
        <w:rPr>
          <w:szCs w:val="23"/>
          <w:lang w:val="lv-LV"/>
        </w:rPr>
        <w:t xml:space="preserve"> nav minētas. Skatīt 4. punktu.</w:t>
      </w:r>
    </w:p>
    <w:p w14:paraId="28BFA1FB" w14:textId="77777777" w:rsidR="00A41A6B" w:rsidRPr="00BC06A8" w:rsidRDefault="00A41A6B" w:rsidP="008C45D5">
      <w:pPr>
        <w:pStyle w:val="Default"/>
        <w:rPr>
          <w:szCs w:val="23"/>
          <w:lang w:val="lv-LV"/>
        </w:rPr>
      </w:pPr>
    </w:p>
    <w:p w14:paraId="5AB5EF3A" w14:textId="5BA561D6" w:rsidR="00A41A6B" w:rsidRPr="00BC06A8" w:rsidRDefault="00A41A6B" w:rsidP="008C45D5">
      <w:pPr>
        <w:pStyle w:val="Default"/>
        <w:rPr>
          <w:szCs w:val="23"/>
          <w:lang w:val="lv-LV"/>
        </w:rPr>
      </w:pPr>
      <w:r w:rsidRPr="00BC06A8">
        <w:rPr>
          <w:b/>
          <w:bCs/>
          <w:szCs w:val="23"/>
          <w:lang w:val="lv-LV"/>
        </w:rPr>
        <w:t>Šajā instrukcijā varat uzzināt</w:t>
      </w:r>
    </w:p>
    <w:p w14:paraId="10A76422" w14:textId="77777777" w:rsidR="00A41A6B" w:rsidRPr="00BC06A8" w:rsidRDefault="00A41A6B" w:rsidP="008C45D5">
      <w:pPr>
        <w:pStyle w:val="Default"/>
        <w:numPr>
          <w:ilvl w:val="0"/>
          <w:numId w:val="20"/>
        </w:numPr>
        <w:rPr>
          <w:szCs w:val="23"/>
          <w:lang w:val="lv-LV"/>
        </w:rPr>
      </w:pPr>
      <w:r w:rsidRPr="00BC06A8">
        <w:rPr>
          <w:szCs w:val="23"/>
          <w:lang w:val="lv-LV"/>
        </w:rPr>
        <w:t xml:space="preserve">Kas ir </w:t>
      </w:r>
      <w:r w:rsidR="000A5375">
        <w:rPr>
          <w:szCs w:val="23"/>
          <w:lang w:val="lv-LV"/>
        </w:rPr>
        <w:t>Alorit</w:t>
      </w:r>
      <w:r w:rsidRPr="00BC06A8">
        <w:rPr>
          <w:szCs w:val="23"/>
          <w:lang w:val="lv-LV"/>
        </w:rPr>
        <w:t xml:space="preserve"> un kādam nolūka</w:t>
      </w:r>
      <w:r w:rsidR="00BC06A8">
        <w:rPr>
          <w:szCs w:val="23"/>
          <w:lang w:val="lv-LV"/>
        </w:rPr>
        <w:t>m to lieto</w:t>
      </w:r>
    </w:p>
    <w:p w14:paraId="00B91A96" w14:textId="77777777" w:rsidR="00A41A6B" w:rsidRPr="00BC06A8" w:rsidRDefault="00A41A6B" w:rsidP="008C45D5">
      <w:pPr>
        <w:pStyle w:val="Default"/>
        <w:numPr>
          <w:ilvl w:val="0"/>
          <w:numId w:val="20"/>
        </w:numPr>
        <w:rPr>
          <w:szCs w:val="23"/>
          <w:lang w:val="lv-LV"/>
        </w:rPr>
      </w:pPr>
      <w:r w:rsidRPr="00BC06A8">
        <w:rPr>
          <w:szCs w:val="23"/>
          <w:lang w:val="lv-LV"/>
        </w:rPr>
        <w:t>Kas Jums jāzina pirm</w:t>
      </w:r>
      <w:r w:rsidR="00BC06A8">
        <w:rPr>
          <w:szCs w:val="23"/>
          <w:lang w:val="lv-LV"/>
        </w:rPr>
        <w:t xml:space="preserve">s </w:t>
      </w:r>
      <w:r w:rsidR="000A5375">
        <w:rPr>
          <w:szCs w:val="23"/>
          <w:lang w:val="lv-LV"/>
        </w:rPr>
        <w:t>Alorit</w:t>
      </w:r>
      <w:r w:rsidR="00BC06A8">
        <w:rPr>
          <w:szCs w:val="23"/>
          <w:lang w:val="lv-LV"/>
        </w:rPr>
        <w:t xml:space="preserve"> lietošanas</w:t>
      </w:r>
    </w:p>
    <w:p w14:paraId="583DA2BD" w14:textId="77777777" w:rsidR="00A41A6B" w:rsidRPr="00BC06A8" w:rsidRDefault="00BC06A8" w:rsidP="008C45D5">
      <w:pPr>
        <w:pStyle w:val="Default"/>
        <w:numPr>
          <w:ilvl w:val="0"/>
          <w:numId w:val="20"/>
        </w:numPr>
        <w:rPr>
          <w:szCs w:val="23"/>
          <w:lang w:val="lv-LV"/>
        </w:rPr>
      </w:pPr>
      <w:r>
        <w:rPr>
          <w:szCs w:val="23"/>
          <w:lang w:val="lv-LV"/>
        </w:rPr>
        <w:t xml:space="preserve">Kā lietot </w:t>
      </w:r>
      <w:r w:rsidR="000A5375">
        <w:rPr>
          <w:szCs w:val="23"/>
          <w:lang w:val="lv-LV"/>
        </w:rPr>
        <w:t>Alorit</w:t>
      </w:r>
    </w:p>
    <w:p w14:paraId="4F9919FB" w14:textId="77777777" w:rsidR="00A41A6B" w:rsidRPr="00BC06A8" w:rsidRDefault="00BC06A8" w:rsidP="008C45D5">
      <w:pPr>
        <w:pStyle w:val="Default"/>
        <w:numPr>
          <w:ilvl w:val="0"/>
          <w:numId w:val="20"/>
        </w:numPr>
        <w:rPr>
          <w:szCs w:val="23"/>
          <w:lang w:val="lv-LV"/>
        </w:rPr>
      </w:pPr>
      <w:r>
        <w:rPr>
          <w:szCs w:val="23"/>
          <w:lang w:val="lv-LV"/>
        </w:rPr>
        <w:t>Iespējamās blakusparādības</w:t>
      </w:r>
    </w:p>
    <w:p w14:paraId="3F869803" w14:textId="77777777" w:rsidR="00A41A6B" w:rsidRPr="00BC06A8" w:rsidRDefault="00BC06A8" w:rsidP="008C45D5">
      <w:pPr>
        <w:pStyle w:val="Default"/>
        <w:numPr>
          <w:ilvl w:val="0"/>
          <w:numId w:val="20"/>
        </w:numPr>
        <w:rPr>
          <w:szCs w:val="23"/>
          <w:lang w:val="lv-LV"/>
        </w:rPr>
      </w:pPr>
      <w:r>
        <w:rPr>
          <w:szCs w:val="23"/>
          <w:lang w:val="lv-LV"/>
        </w:rPr>
        <w:t xml:space="preserve">Kā uzglabāt </w:t>
      </w:r>
      <w:r w:rsidR="000A5375">
        <w:rPr>
          <w:szCs w:val="23"/>
          <w:lang w:val="lv-LV"/>
        </w:rPr>
        <w:t>Alorit</w:t>
      </w:r>
    </w:p>
    <w:p w14:paraId="29827F29" w14:textId="77777777" w:rsidR="00A41A6B" w:rsidRPr="00BC06A8" w:rsidRDefault="00A41A6B" w:rsidP="008C45D5">
      <w:pPr>
        <w:pStyle w:val="Default"/>
        <w:numPr>
          <w:ilvl w:val="0"/>
          <w:numId w:val="20"/>
        </w:numPr>
        <w:rPr>
          <w:szCs w:val="23"/>
          <w:lang w:val="lv-LV"/>
        </w:rPr>
      </w:pPr>
      <w:r w:rsidRPr="00BC06A8">
        <w:rPr>
          <w:szCs w:val="23"/>
          <w:lang w:val="lv-LV"/>
        </w:rPr>
        <w:t>Iepako</w:t>
      </w:r>
      <w:r w:rsidR="00BC06A8">
        <w:rPr>
          <w:szCs w:val="23"/>
          <w:lang w:val="lv-LV"/>
        </w:rPr>
        <w:t>juma saturs un cita informācija</w:t>
      </w:r>
    </w:p>
    <w:p w14:paraId="0E551A18" w14:textId="77777777" w:rsidR="00A41A6B" w:rsidRDefault="00A41A6B" w:rsidP="008C45D5">
      <w:pPr>
        <w:pStyle w:val="Default"/>
        <w:rPr>
          <w:szCs w:val="23"/>
          <w:lang w:val="lv-LV"/>
        </w:rPr>
      </w:pPr>
    </w:p>
    <w:p w14:paraId="71D6C828" w14:textId="77777777" w:rsidR="008C45D5" w:rsidRPr="00BC06A8" w:rsidRDefault="008C45D5" w:rsidP="008C45D5">
      <w:pPr>
        <w:pStyle w:val="Default"/>
        <w:rPr>
          <w:szCs w:val="23"/>
          <w:lang w:val="lv-LV"/>
        </w:rPr>
      </w:pPr>
    </w:p>
    <w:p w14:paraId="57C9A4A2" w14:textId="77777777" w:rsidR="00A41A6B" w:rsidRPr="00BC06A8" w:rsidRDefault="00A41A6B" w:rsidP="008C45D5">
      <w:pPr>
        <w:pStyle w:val="Default"/>
        <w:rPr>
          <w:szCs w:val="23"/>
          <w:lang w:val="lv-LV"/>
        </w:rPr>
      </w:pPr>
      <w:r w:rsidRPr="00BC06A8">
        <w:rPr>
          <w:b/>
          <w:bCs/>
          <w:szCs w:val="23"/>
          <w:lang w:val="lv-LV"/>
        </w:rPr>
        <w:t xml:space="preserve">1. Kas ir </w:t>
      </w:r>
      <w:r w:rsidR="000A5375">
        <w:rPr>
          <w:b/>
          <w:bCs/>
          <w:szCs w:val="23"/>
          <w:lang w:val="lv-LV"/>
        </w:rPr>
        <w:t>Alorit</w:t>
      </w:r>
      <w:r w:rsidRPr="00BC06A8">
        <w:rPr>
          <w:b/>
          <w:bCs/>
          <w:szCs w:val="23"/>
          <w:lang w:val="lv-LV"/>
        </w:rPr>
        <w:t xml:space="preserve"> un kādam nolūkam to lieto</w:t>
      </w:r>
    </w:p>
    <w:p w14:paraId="6DBDCFAA" w14:textId="77777777" w:rsidR="008C45D5" w:rsidRDefault="008C45D5" w:rsidP="008C45D5">
      <w:pPr>
        <w:pStyle w:val="Default"/>
        <w:rPr>
          <w:szCs w:val="23"/>
          <w:lang w:val="lv-LV"/>
        </w:rPr>
      </w:pPr>
    </w:p>
    <w:p w14:paraId="25D48D6B" w14:textId="77777777" w:rsidR="00A41A6B" w:rsidRPr="00BC06A8" w:rsidRDefault="000A5375" w:rsidP="008C45D5">
      <w:pPr>
        <w:pStyle w:val="Default"/>
        <w:rPr>
          <w:szCs w:val="23"/>
          <w:lang w:val="lv-LV"/>
        </w:rPr>
      </w:pPr>
      <w:r>
        <w:rPr>
          <w:szCs w:val="23"/>
          <w:lang w:val="lv-LV"/>
        </w:rPr>
        <w:t>Alorit</w:t>
      </w:r>
      <w:r w:rsidR="00A41A6B" w:rsidRPr="00BC06A8">
        <w:rPr>
          <w:szCs w:val="23"/>
          <w:lang w:val="lv-LV"/>
        </w:rPr>
        <w:t xml:space="preserve"> pieder antidepresantu līdzekļu grupai, ko sauc par selektīviem serotonīna atpakaļsaist</w:t>
      </w:r>
      <w:r w:rsidR="009D45D8">
        <w:rPr>
          <w:szCs w:val="23"/>
          <w:lang w:val="lv-LV"/>
        </w:rPr>
        <w:t>īšanas</w:t>
      </w:r>
      <w:r w:rsidR="00A41A6B" w:rsidRPr="00BC06A8">
        <w:rPr>
          <w:szCs w:val="23"/>
          <w:lang w:val="lv-LV"/>
        </w:rPr>
        <w:t xml:space="preserve"> inhibitoriem (SSAI). Šīs zāles ir specifiski serotonīna saistīšanās inhibitori smadzenēs un tās iedarbojas, normalizējot nervu impulsu pārvades līdzekļa koncentrāciju smadzenēs. Serotonīna sistēmas traucējumi smadzenēs tiek uzskatīti par galveno iemeslu depresija</w:t>
      </w:r>
      <w:r w:rsidR="00BC06A8">
        <w:rPr>
          <w:szCs w:val="23"/>
          <w:lang w:val="lv-LV"/>
        </w:rPr>
        <w:t>s un līdzīgu slimību attīstībā.</w:t>
      </w:r>
    </w:p>
    <w:p w14:paraId="664201A2" w14:textId="77777777" w:rsidR="00A41A6B" w:rsidRPr="00BC06A8" w:rsidRDefault="00A41A6B" w:rsidP="008C45D5">
      <w:pPr>
        <w:pStyle w:val="Default"/>
        <w:rPr>
          <w:szCs w:val="23"/>
          <w:lang w:val="lv-LV"/>
        </w:rPr>
      </w:pPr>
    </w:p>
    <w:p w14:paraId="0D4593CC" w14:textId="77777777" w:rsidR="00A41A6B" w:rsidRPr="00BC06A8" w:rsidRDefault="000A5375" w:rsidP="008C45D5">
      <w:pPr>
        <w:pStyle w:val="Default"/>
        <w:rPr>
          <w:szCs w:val="23"/>
          <w:lang w:val="lv-LV"/>
        </w:rPr>
      </w:pPr>
      <w:r>
        <w:rPr>
          <w:szCs w:val="23"/>
          <w:lang w:val="lv-LV"/>
        </w:rPr>
        <w:t>Alorit</w:t>
      </w:r>
      <w:r w:rsidR="00A41A6B" w:rsidRPr="00BC06A8">
        <w:rPr>
          <w:szCs w:val="23"/>
          <w:lang w:val="lv-LV"/>
        </w:rPr>
        <w:t xml:space="preserve"> lieto depresijas un panikas traucējumu ar vai bez agorafobijas ārstēšanai (</w:t>
      </w:r>
      <w:r w:rsidR="00BC06A8">
        <w:rPr>
          <w:szCs w:val="23"/>
          <w:lang w:val="lv-LV"/>
        </w:rPr>
        <w:t>bailes no publiskām vietām).</w:t>
      </w:r>
    </w:p>
    <w:p w14:paraId="4143BAD2" w14:textId="77777777" w:rsidR="00A41A6B" w:rsidRPr="00BC06A8" w:rsidRDefault="00A41A6B" w:rsidP="008C45D5">
      <w:pPr>
        <w:pStyle w:val="Default"/>
        <w:rPr>
          <w:szCs w:val="23"/>
          <w:lang w:val="lv-LV"/>
        </w:rPr>
      </w:pPr>
    </w:p>
    <w:p w14:paraId="5E62EF97" w14:textId="77777777" w:rsidR="00A41A6B" w:rsidRPr="00BC06A8" w:rsidRDefault="00A41A6B" w:rsidP="008C45D5">
      <w:pPr>
        <w:pStyle w:val="Default"/>
        <w:rPr>
          <w:szCs w:val="23"/>
          <w:lang w:val="lv-LV"/>
        </w:rPr>
      </w:pPr>
      <w:r w:rsidRPr="00BC06A8">
        <w:rPr>
          <w:szCs w:val="23"/>
          <w:lang w:val="lv-LV"/>
        </w:rPr>
        <w:t>Jūsu ārsts var nozīmēt arī citu lietošanas veidu. Vienmē</w:t>
      </w:r>
      <w:r w:rsidR="00BC06A8">
        <w:rPr>
          <w:szCs w:val="23"/>
          <w:lang w:val="lv-LV"/>
        </w:rPr>
        <w:t>r ievērojiet ārsta norādījumus.</w:t>
      </w:r>
    </w:p>
    <w:p w14:paraId="148E63E0" w14:textId="77777777" w:rsidR="00A41A6B" w:rsidRDefault="00A41A6B" w:rsidP="008C45D5">
      <w:pPr>
        <w:pStyle w:val="Default"/>
        <w:rPr>
          <w:szCs w:val="23"/>
          <w:lang w:val="lv-LV"/>
        </w:rPr>
      </w:pPr>
    </w:p>
    <w:p w14:paraId="359A510E" w14:textId="77777777" w:rsidR="008C45D5" w:rsidRPr="00BC06A8" w:rsidRDefault="008C45D5" w:rsidP="008C45D5">
      <w:pPr>
        <w:pStyle w:val="Default"/>
        <w:rPr>
          <w:szCs w:val="23"/>
          <w:lang w:val="lv-LV"/>
        </w:rPr>
      </w:pPr>
    </w:p>
    <w:p w14:paraId="7C246744" w14:textId="77777777" w:rsidR="00A41A6B" w:rsidRPr="00BC06A8" w:rsidRDefault="00A41A6B" w:rsidP="008C45D5">
      <w:pPr>
        <w:pStyle w:val="Default"/>
        <w:rPr>
          <w:szCs w:val="23"/>
          <w:lang w:val="lv-LV"/>
        </w:rPr>
      </w:pPr>
      <w:r w:rsidRPr="00BC06A8">
        <w:rPr>
          <w:b/>
          <w:bCs/>
          <w:szCs w:val="23"/>
          <w:lang w:val="lv-LV"/>
        </w:rPr>
        <w:t xml:space="preserve">2. Kas Jums jāzina pirms </w:t>
      </w:r>
      <w:r w:rsidR="000A5375">
        <w:rPr>
          <w:b/>
          <w:bCs/>
          <w:szCs w:val="23"/>
          <w:lang w:val="lv-LV"/>
        </w:rPr>
        <w:t>Alorit</w:t>
      </w:r>
      <w:r w:rsidRPr="00BC06A8">
        <w:rPr>
          <w:b/>
          <w:bCs/>
          <w:szCs w:val="23"/>
          <w:lang w:val="lv-LV"/>
        </w:rPr>
        <w:t xml:space="preserve"> lietošanas</w:t>
      </w:r>
    </w:p>
    <w:p w14:paraId="1B9A8C19" w14:textId="77777777" w:rsidR="008C45D5" w:rsidRDefault="008C45D5" w:rsidP="008C45D5">
      <w:pPr>
        <w:pStyle w:val="Default"/>
        <w:rPr>
          <w:b/>
          <w:bCs/>
          <w:szCs w:val="23"/>
          <w:lang w:val="lv-LV"/>
        </w:rPr>
      </w:pPr>
    </w:p>
    <w:p w14:paraId="12FD603E" w14:textId="77777777" w:rsidR="00A41A6B" w:rsidRPr="00BC06A8" w:rsidRDefault="00A41A6B" w:rsidP="008C45D5">
      <w:pPr>
        <w:pStyle w:val="Default"/>
        <w:rPr>
          <w:szCs w:val="23"/>
          <w:lang w:val="lv-LV"/>
        </w:rPr>
      </w:pPr>
      <w:r w:rsidRPr="00BC06A8">
        <w:rPr>
          <w:b/>
          <w:bCs/>
          <w:szCs w:val="23"/>
          <w:lang w:val="lv-LV"/>
        </w:rPr>
        <w:t xml:space="preserve">Nelietojiet </w:t>
      </w:r>
      <w:r w:rsidR="000A5375">
        <w:rPr>
          <w:b/>
          <w:bCs/>
          <w:szCs w:val="23"/>
          <w:lang w:val="lv-LV"/>
        </w:rPr>
        <w:t>Alorit</w:t>
      </w:r>
      <w:r w:rsidRPr="00BC06A8">
        <w:rPr>
          <w:b/>
          <w:bCs/>
          <w:szCs w:val="23"/>
          <w:lang w:val="lv-LV"/>
        </w:rPr>
        <w:t xml:space="preserve"> šādos gadījumos</w:t>
      </w:r>
    </w:p>
    <w:p w14:paraId="1D61F71A" w14:textId="77777777" w:rsidR="00A41A6B" w:rsidRPr="00BC06A8" w:rsidRDefault="00A41A6B" w:rsidP="008C45D5">
      <w:pPr>
        <w:pStyle w:val="Default"/>
        <w:numPr>
          <w:ilvl w:val="0"/>
          <w:numId w:val="21"/>
        </w:numPr>
        <w:rPr>
          <w:szCs w:val="23"/>
          <w:lang w:val="lv-LV"/>
        </w:rPr>
      </w:pPr>
      <w:r w:rsidRPr="00BC06A8">
        <w:rPr>
          <w:szCs w:val="23"/>
          <w:lang w:val="lv-LV"/>
        </w:rPr>
        <w:t>ja Jums ir alerģija pret citaloprāmu vai kādu citu (6. pun</w:t>
      </w:r>
      <w:r w:rsidR="00BC06A8">
        <w:rPr>
          <w:szCs w:val="23"/>
          <w:lang w:val="lv-LV"/>
        </w:rPr>
        <w:t>ktā minēto) šo zāļu sastāvdaļu;</w:t>
      </w:r>
    </w:p>
    <w:p w14:paraId="52516C59" w14:textId="77777777" w:rsidR="00A41A6B" w:rsidRPr="00BC06A8" w:rsidRDefault="00A41A6B" w:rsidP="008C45D5">
      <w:pPr>
        <w:pStyle w:val="Default"/>
        <w:numPr>
          <w:ilvl w:val="0"/>
          <w:numId w:val="21"/>
        </w:numPr>
        <w:rPr>
          <w:szCs w:val="23"/>
          <w:lang w:val="lv-LV"/>
        </w:rPr>
      </w:pPr>
      <w:r w:rsidRPr="00BC06A8">
        <w:rPr>
          <w:szCs w:val="23"/>
          <w:lang w:val="lv-LV"/>
        </w:rPr>
        <w:t xml:space="preserve">ja Jūs lietojat vai arī iepriekšējo divu nedēļu laikā esat lietojuši zāles, kuras sauc par monoamīnoksidāzes inhibitoriem (MAOI, ko lieto depresijas ārstēšanai). MAOI ir selegilīns, fenelzīns, iproniazīds, izokarboksazīds, nialamīds, tranilcipromīns un moklobemīds. Ja Jūsu ārsts maina </w:t>
      </w:r>
      <w:r w:rsidR="000A5375">
        <w:rPr>
          <w:szCs w:val="23"/>
          <w:lang w:val="lv-LV"/>
        </w:rPr>
        <w:t>Alorit</w:t>
      </w:r>
      <w:r w:rsidRPr="00BC06A8">
        <w:rPr>
          <w:szCs w:val="23"/>
          <w:lang w:val="lv-LV"/>
        </w:rPr>
        <w:t xml:space="preserve"> terapiju uz MAO inhibitoru terapiju, Jums jāievēro vismaz 7 dienu starplaiks pirms uzsākt terapiju ar MAO inhibitoru. Jūsu ārsts Jums pastāstīs, kā uzsākt </w:t>
      </w:r>
      <w:r w:rsidR="000A5375">
        <w:rPr>
          <w:szCs w:val="23"/>
          <w:lang w:val="lv-LV"/>
        </w:rPr>
        <w:t>Alorit</w:t>
      </w:r>
      <w:r w:rsidRPr="00BC06A8">
        <w:rPr>
          <w:szCs w:val="23"/>
          <w:lang w:val="lv-LV"/>
        </w:rPr>
        <w:t xml:space="preserve"> lietošanu pēc tam, kad Jūs būsiet pārtraucis lietot MAOI (skatīt</w:t>
      </w:r>
      <w:r w:rsidR="00BC06A8">
        <w:rPr>
          <w:szCs w:val="23"/>
          <w:lang w:val="lv-LV"/>
        </w:rPr>
        <w:t xml:space="preserve"> </w:t>
      </w:r>
      <w:r w:rsidRPr="00BC06A8">
        <w:rPr>
          <w:szCs w:val="23"/>
          <w:lang w:val="lv-LV"/>
        </w:rPr>
        <w:t xml:space="preserve">„Citas </w:t>
      </w:r>
      <w:r w:rsidR="00BC06A8">
        <w:rPr>
          <w:szCs w:val="23"/>
          <w:lang w:val="lv-LV"/>
        </w:rPr>
        <w:t xml:space="preserve">zāles un </w:t>
      </w:r>
      <w:r w:rsidR="000A5375">
        <w:rPr>
          <w:szCs w:val="23"/>
          <w:lang w:val="lv-LV"/>
        </w:rPr>
        <w:t>Alorit</w:t>
      </w:r>
      <w:r w:rsidR="00BC06A8">
        <w:rPr>
          <w:szCs w:val="23"/>
          <w:lang w:val="lv-LV"/>
        </w:rPr>
        <w:t>");</w:t>
      </w:r>
    </w:p>
    <w:p w14:paraId="18B66C40" w14:textId="77777777" w:rsidR="00A41A6B" w:rsidRPr="00BC06A8" w:rsidRDefault="00A41A6B" w:rsidP="008C45D5">
      <w:pPr>
        <w:pStyle w:val="Default"/>
        <w:numPr>
          <w:ilvl w:val="0"/>
          <w:numId w:val="21"/>
        </w:numPr>
        <w:rPr>
          <w:szCs w:val="23"/>
          <w:lang w:val="lv-LV"/>
        </w:rPr>
      </w:pPr>
      <w:r w:rsidRPr="00BC06A8">
        <w:rPr>
          <w:szCs w:val="23"/>
          <w:lang w:val="lv-LV"/>
        </w:rPr>
        <w:t>ja Jūs lietojat arī zāles, kas satur linezolīdu, ko lieto infekciju ārstēšanai (skatīt</w:t>
      </w:r>
      <w:r w:rsidR="00BC06A8">
        <w:rPr>
          <w:szCs w:val="23"/>
          <w:lang w:val="lv-LV"/>
        </w:rPr>
        <w:t xml:space="preserve"> </w:t>
      </w:r>
      <w:r w:rsidRPr="00BC06A8">
        <w:rPr>
          <w:szCs w:val="23"/>
          <w:lang w:val="lv-LV"/>
        </w:rPr>
        <w:t xml:space="preserve">„Citas zāles un </w:t>
      </w:r>
      <w:r w:rsidR="000A5375">
        <w:rPr>
          <w:szCs w:val="23"/>
          <w:lang w:val="lv-LV"/>
        </w:rPr>
        <w:t>Alorit</w:t>
      </w:r>
      <w:r w:rsidR="00BC06A8">
        <w:rPr>
          <w:szCs w:val="23"/>
          <w:lang w:val="lv-LV"/>
        </w:rPr>
        <w:t>");</w:t>
      </w:r>
    </w:p>
    <w:p w14:paraId="29638587" w14:textId="77777777" w:rsidR="00A41A6B" w:rsidRPr="00BC06A8" w:rsidRDefault="00A41A6B" w:rsidP="008C45D5">
      <w:pPr>
        <w:pStyle w:val="Default"/>
        <w:numPr>
          <w:ilvl w:val="0"/>
          <w:numId w:val="21"/>
        </w:numPr>
        <w:rPr>
          <w:szCs w:val="23"/>
          <w:lang w:val="lv-LV"/>
        </w:rPr>
      </w:pPr>
      <w:r w:rsidRPr="00BC06A8">
        <w:rPr>
          <w:szCs w:val="23"/>
          <w:lang w:val="lv-LV"/>
        </w:rPr>
        <w:t xml:space="preserve">ja Jums ir iedzimti vai arī Jums ir bijuši sirds ritma traucējumu gadījumi (tos nosaka ar </w:t>
      </w:r>
      <w:r w:rsidRPr="00BC06A8">
        <w:rPr>
          <w:szCs w:val="23"/>
          <w:lang w:val="lv-LV"/>
        </w:rPr>
        <w:lastRenderedPageBreak/>
        <w:t>elektrokardiogrammas (EKG) palīdzību – izmeklējums,</w:t>
      </w:r>
      <w:r w:rsidR="00BC06A8">
        <w:rPr>
          <w:szCs w:val="23"/>
          <w:lang w:val="lv-LV"/>
        </w:rPr>
        <w:t xml:space="preserve"> kas nosaka kā darbojas sirds);</w:t>
      </w:r>
    </w:p>
    <w:p w14:paraId="6A06614F" w14:textId="77777777" w:rsidR="00BC06A8" w:rsidRDefault="00A41A6B" w:rsidP="008C45D5">
      <w:pPr>
        <w:pStyle w:val="Default"/>
        <w:numPr>
          <w:ilvl w:val="0"/>
          <w:numId w:val="21"/>
        </w:numPr>
        <w:rPr>
          <w:szCs w:val="23"/>
          <w:lang w:val="lv-LV"/>
        </w:rPr>
      </w:pPr>
      <w:r w:rsidRPr="00BC06A8">
        <w:rPr>
          <w:szCs w:val="23"/>
          <w:lang w:val="lv-LV"/>
        </w:rPr>
        <w:t>ja Jūs lietojat zāles sirds ritma traucējumu ārstēšanai vai zāles, kas var ietekmēt sirds ritmu. Skatīt arī</w:t>
      </w:r>
      <w:r w:rsidR="00BC06A8">
        <w:rPr>
          <w:szCs w:val="23"/>
          <w:lang w:val="lv-LV"/>
        </w:rPr>
        <w:t xml:space="preserve"> </w:t>
      </w:r>
      <w:r w:rsidRPr="00BC06A8">
        <w:rPr>
          <w:szCs w:val="23"/>
          <w:lang w:val="lv-LV"/>
        </w:rPr>
        <w:t>„Citas zāle</w:t>
      </w:r>
      <w:r w:rsidR="00BC06A8">
        <w:rPr>
          <w:szCs w:val="23"/>
          <w:lang w:val="lv-LV"/>
        </w:rPr>
        <w:t xml:space="preserve">s un </w:t>
      </w:r>
      <w:r w:rsidR="000A5375">
        <w:rPr>
          <w:szCs w:val="23"/>
          <w:lang w:val="lv-LV"/>
        </w:rPr>
        <w:t>Alorit</w:t>
      </w:r>
      <w:r w:rsidR="00BC06A8">
        <w:rPr>
          <w:szCs w:val="23"/>
          <w:lang w:val="lv-LV"/>
        </w:rPr>
        <w:t>” zemāk.</w:t>
      </w:r>
    </w:p>
    <w:p w14:paraId="11D008AA" w14:textId="77777777" w:rsidR="00F31CF5" w:rsidRDefault="00F31CF5" w:rsidP="00F31CF5">
      <w:pPr>
        <w:pStyle w:val="Default"/>
        <w:ind w:left="720"/>
        <w:rPr>
          <w:szCs w:val="23"/>
          <w:lang w:val="lv-LV"/>
        </w:rPr>
      </w:pPr>
    </w:p>
    <w:p w14:paraId="74E929FC" w14:textId="77777777" w:rsidR="00F31CF5" w:rsidRPr="0081162A" w:rsidRDefault="00F31CF5" w:rsidP="0081162A">
      <w:pPr>
        <w:pStyle w:val="Default"/>
        <w:rPr>
          <w:b/>
          <w:bCs/>
          <w:szCs w:val="23"/>
          <w:lang w:val="lv-LV"/>
        </w:rPr>
      </w:pPr>
      <w:r w:rsidRPr="0081162A">
        <w:rPr>
          <w:b/>
          <w:bCs/>
          <w:szCs w:val="23"/>
          <w:lang w:val="lv-LV"/>
        </w:rPr>
        <w:t xml:space="preserve">Brīdinājumi un piesardzība lietošanā </w:t>
      </w:r>
    </w:p>
    <w:p w14:paraId="2FFCACA6" w14:textId="77777777" w:rsidR="00F31CF5" w:rsidRPr="0081162A" w:rsidRDefault="00F31CF5" w:rsidP="0081162A">
      <w:pPr>
        <w:pStyle w:val="Default"/>
        <w:rPr>
          <w:szCs w:val="23"/>
          <w:lang w:val="lv-LV"/>
        </w:rPr>
      </w:pPr>
      <w:r w:rsidRPr="0081162A">
        <w:rPr>
          <w:szCs w:val="23"/>
          <w:lang w:val="lv-LV"/>
        </w:rPr>
        <w:t>Tādas zāles kā Alorit" (tā sauktie SS</w:t>
      </w:r>
      <w:r w:rsidR="0049640B">
        <w:rPr>
          <w:szCs w:val="23"/>
          <w:lang w:val="lv-LV"/>
        </w:rPr>
        <w:t>A</w:t>
      </w:r>
      <w:r w:rsidRPr="0081162A">
        <w:rPr>
          <w:szCs w:val="23"/>
          <w:lang w:val="lv-LV"/>
        </w:rPr>
        <w:t>I/SN</w:t>
      </w:r>
      <w:r w:rsidR="0049640B">
        <w:rPr>
          <w:szCs w:val="23"/>
          <w:lang w:val="lv-LV"/>
        </w:rPr>
        <w:t>A</w:t>
      </w:r>
      <w:r w:rsidRPr="0081162A">
        <w:rPr>
          <w:szCs w:val="23"/>
          <w:lang w:val="lv-LV"/>
        </w:rPr>
        <w:t>I) var izraisīt seksuālās disfunkcijas simptomus (skatīt 4. punktu). Dažos gadījumos šie simptomi saglabājās arī pēc terapijas pārtraukšanas.</w:t>
      </w:r>
    </w:p>
    <w:p w14:paraId="0B7818C6" w14:textId="77777777" w:rsidR="00F31CF5" w:rsidRDefault="00F31CF5" w:rsidP="00F31CF5">
      <w:pPr>
        <w:pStyle w:val="Default"/>
        <w:rPr>
          <w:szCs w:val="23"/>
          <w:lang w:val="lv-LV"/>
        </w:rPr>
      </w:pPr>
    </w:p>
    <w:p w14:paraId="195B2DD0" w14:textId="77777777" w:rsidR="00F31CF5" w:rsidRPr="00F31CF5" w:rsidRDefault="00F31CF5" w:rsidP="00F31CF5">
      <w:pPr>
        <w:pStyle w:val="Default"/>
        <w:ind w:left="720"/>
        <w:rPr>
          <w:szCs w:val="23"/>
          <w:lang w:val="lv-LV"/>
        </w:rPr>
      </w:pPr>
    </w:p>
    <w:p w14:paraId="59F93BC9" w14:textId="77777777" w:rsidR="00A41A6B" w:rsidRPr="00BC06A8" w:rsidRDefault="00A41A6B" w:rsidP="008C45D5">
      <w:pPr>
        <w:pStyle w:val="Default"/>
        <w:rPr>
          <w:szCs w:val="23"/>
          <w:lang w:val="lv-LV"/>
        </w:rPr>
      </w:pPr>
      <w:r w:rsidRPr="00BC06A8">
        <w:rPr>
          <w:b/>
          <w:bCs/>
          <w:szCs w:val="23"/>
          <w:lang w:val="lv-LV"/>
        </w:rPr>
        <w:t>Brīdinājumi un piesardzība lietošanā</w:t>
      </w:r>
    </w:p>
    <w:p w14:paraId="497762D7" w14:textId="77777777" w:rsidR="00A41A6B" w:rsidRPr="00BC06A8" w:rsidRDefault="00A41A6B" w:rsidP="008C45D5">
      <w:pPr>
        <w:pStyle w:val="Default"/>
        <w:rPr>
          <w:szCs w:val="23"/>
          <w:lang w:val="lv-LV"/>
        </w:rPr>
      </w:pPr>
      <w:r w:rsidRPr="00BC06A8">
        <w:rPr>
          <w:b/>
          <w:bCs/>
          <w:szCs w:val="23"/>
          <w:lang w:val="lv-LV"/>
        </w:rPr>
        <w:t>Lietošana bērniem un pusaudžiem, kuri jaunāki par 18 gadiem</w:t>
      </w:r>
    </w:p>
    <w:p w14:paraId="04179D43" w14:textId="77777777" w:rsidR="00A41A6B" w:rsidRPr="00BC06A8" w:rsidRDefault="000A5375" w:rsidP="008C45D5">
      <w:pPr>
        <w:pStyle w:val="Default"/>
        <w:rPr>
          <w:szCs w:val="23"/>
          <w:lang w:val="lv-LV"/>
        </w:rPr>
      </w:pPr>
      <w:r>
        <w:rPr>
          <w:szCs w:val="23"/>
          <w:lang w:val="lv-LV"/>
        </w:rPr>
        <w:t>Alorit</w:t>
      </w:r>
      <w:r w:rsidR="00A41A6B" w:rsidRPr="00BC06A8">
        <w:rPr>
          <w:szCs w:val="23"/>
          <w:lang w:val="lv-LV"/>
        </w:rPr>
        <w:t xml:space="preserve"> lietošana parasti nav ieteicama bērniem un pusaudžiem, kuri jaunāki par 18 gadiem. Lūdzu, ņemiet vērā, ka pacientiem, kuri jaunāki par 18 gadiem, ir palielināts blakusparādību risks, piemēram, pašnāvības mēģinājumi, domas par pašnāvību un naidīgums (galvenokārt agresija, opozicionāra uzvedība un dusmas), ja tiek piemērota terapija ar šīs grupas zālēm. Neskatoties uz to, Jūsu ārsts var nozīmēt </w:t>
      </w:r>
      <w:r>
        <w:rPr>
          <w:szCs w:val="23"/>
          <w:lang w:val="lv-LV"/>
        </w:rPr>
        <w:t>Alorit</w:t>
      </w:r>
      <w:r w:rsidR="00A41A6B" w:rsidRPr="00BC06A8">
        <w:rPr>
          <w:szCs w:val="23"/>
          <w:lang w:val="lv-LV"/>
        </w:rPr>
        <w:t xml:space="preserve"> lietošanu pacientiem, kuri jaunāki par 18 gadiem, ja viņš/viņa uzskata, ka tas būs pacienta interesēs. Lūdzu, sazinieties ar savu ārstu, ja viņš/viņa ir nozīmējis </w:t>
      </w:r>
      <w:r>
        <w:rPr>
          <w:szCs w:val="23"/>
          <w:lang w:val="lv-LV"/>
        </w:rPr>
        <w:t>Alorit</w:t>
      </w:r>
      <w:r w:rsidR="00A41A6B" w:rsidRPr="00BC06A8">
        <w:rPr>
          <w:szCs w:val="23"/>
          <w:lang w:val="lv-LV"/>
        </w:rPr>
        <w:t xml:space="preserve"> lietošanu pacientam, kurš jaunāks par 18 gadiem, un Jūs vēlaties to pārrunāt. Jums jāinformē ārsts, ja novērojat kādus no augstāk minētajiem simptomiem vai arī tie pastiprinās pacientam, kurš jaunāks par 18 gadiem, kas lieto </w:t>
      </w:r>
      <w:r>
        <w:rPr>
          <w:szCs w:val="23"/>
          <w:lang w:val="lv-LV"/>
        </w:rPr>
        <w:t>Alorit</w:t>
      </w:r>
      <w:r w:rsidR="00A41A6B" w:rsidRPr="00BC06A8">
        <w:rPr>
          <w:szCs w:val="23"/>
          <w:lang w:val="lv-LV"/>
        </w:rPr>
        <w:t xml:space="preserve">. Nav pieejami citi ilgstoši drošības informācijas dati par </w:t>
      </w:r>
      <w:r>
        <w:rPr>
          <w:szCs w:val="23"/>
          <w:lang w:val="lv-LV"/>
        </w:rPr>
        <w:t>Alorit</w:t>
      </w:r>
      <w:r w:rsidR="00A41A6B" w:rsidRPr="00BC06A8">
        <w:rPr>
          <w:szCs w:val="23"/>
          <w:lang w:val="lv-LV"/>
        </w:rPr>
        <w:t xml:space="preserve"> attiecībā uz augšanu, nobriešanu un kognitīvo vai uzvedīb</w:t>
      </w:r>
      <w:r w:rsidR="00BC06A8">
        <w:rPr>
          <w:szCs w:val="23"/>
          <w:lang w:val="lv-LV"/>
        </w:rPr>
        <w:t>as attīstību šajā vecuma grupā.</w:t>
      </w:r>
    </w:p>
    <w:p w14:paraId="18F8CDF0" w14:textId="77777777" w:rsidR="00A41A6B" w:rsidRPr="00BC06A8" w:rsidRDefault="00A41A6B" w:rsidP="008C45D5">
      <w:pPr>
        <w:pStyle w:val="Default"/>
        <w:rPr>
          <w:szCs w:val="23"/>
          <w:lang w:val="lv-LV"/>
        </w:rPr>
      </w:pPr>
    </w:p>
    <w:p w14:paraId="1C012550" w14:textId="77777777" w:rsidR="00A41A6B" w:rsidRPr="00BC06A8" w:rsidRDefault="000A5375" w:rsidP="008C45D5">
      <w:pPr>
        <w:pStyle w:val="Default"/>
        <w:rPr>
          <w:szCs w:val="23"/>
          <w:lang w:val="lv-LV"/>
        </w:rPr>
      </w:pPr>
      <w:r>
        <w:rPr>
          <w:b/>
          <w:bCs/>
          <w:szCs w:val="23"/>
          <w:lang w:val="lv-LV"/>
        </w:rPr>
        <w:t>Alorit</w:t>
      </w:r>
      <w:r w:rsidR="00A41A6B" w:rsidRPr="00BC06A8">
        <w:rPr>
          <w:b/>
          <w:bCs/>
          <w:szCs w:val="23"/>
          <w:lang w:val="lv-LV"/>
        </w:rPr>
        <w:t xml:space="preserve"> ar piesardzību jālieto sekojošos gadījumos:</w:t>
      </w:r>
    </w:p>
    <w:p w14:paraId="73013F95" w14:textId="77777777" w:rsidR="00A41A6B" w:rsidRPr="00BC06A8" w:rsidRDefault="00A41A6B" w:rsidP="008C45D5">
      <w:pPr>
        <w:pStyle w:val="Default"/>
        <w:numPr>
          <w:ilvl w:val="0"/>
          <w:numId w:val="22"/>
        </w:numPr>
        <w:rPr>
          <w:szCs w:val="23"/>
          <w:lang w:val="lv-LV"/>
        </w:rPr>
      </w:pPr>
      <w:r w:rsidRPr="00BC06A8">
        <w:rPr>
          <w:szCs w:val="23"/>
          <w:lang w:val="lv-LV"/>
        </w:rPr>
        <w:t>ja Jums tiek ārstētas panikas lēkmes. Uzsākot terapiju, Jums var attīstīties pastiprināti trauksmes simptomi. Simptomi parasti izzūd 2 nedēļu laikā, nepārtraucot zāļu lietošanu. Jūsu ārsts var pielāgot Jums lietojamo devu (skatīt 3. punktu</w:t>
      </w:r>
      <w:r w:rsidR="00BC06A8">
        <w:rPr>
          <w:szCs w:val="23"/>
          <w:lang w:val="lv-LV"/>
        </w:rPr>
        <w:t xml:space="preserve"> </w:t>
      </w:r>
      <w:r w:rsidRPr="00BC06A8">
        <w:rPr>
          <w:szCs w:val="23"/>
          <w:lang w:val="lv-LV"/>
        </w:rPr>
        <w:t>„Kā lieto</w:t>
      </w:r>
      <w:r w:rsidR="00BC06A8">
        <w:rPr>
          <w:szCs w:val="23"/>
          <w:lang w:val="lv-LV"/>
        </w:rPr>
        <w:t xml:space="preserve">t </w:t>
      </w:r>
      <w:r w:rsidR="000A5375">
        <w:rPr>
          <w:szCs w:val="23"/>
          <w:lang w:val="lv-LV"/>
        </w:rPr>
        <w:t>Alorit</w:t>
      </w:r>
      <w:r w:rsidR="00BC06A8">
        <w:rPr>
          <w:szCs w:val="23"/>
          <w:lang w:val="lv-LV"/>
        </w:rPr>
        <w:t>");</w:t>
      </w:r>
    </w:p>
    <w:p w14:paraId="11F128F3" w14:textId="77777777" w:rsidR="00A41A6B" w:rsidRPr="00BC06A8" w:rsidRDefault="00A41A6B" w:rsidP="008C45D5">
      <w:pPr>
        <w:pStyle w:val="Default"/>
        <w:numPr>
          <w:ilvl w:val="0"/>
          <w:numId w:val="22"/>
        </w:numPr>
        <w:rPr>
          <w:szCs w:val="23"/>
          <w:lang w:val="lv-LV"/>
        </w:rPr>
      </w:pPr>
      <w:r w:rsidRPr="00BC06A8">
        <w:rPr>
          <w:szCs w:val="23"/>
          <w:lang w:val="lv-LV"/>
        </w:rPr>
        <w:t xml:space="preserve">ja Jums anamnēzē ir mānijas - depresijas slimība. </w:t>
      </w:r>
      <w:r w:rsidR="000A5375">
        <w:rPr>
          <w:szCs w:val="23"/>
          <w:lang w:val="lv-LV"/>
        </w:rPr>
        <w:t>Alorit</w:t>
      </w:r>
      <w:r w:rsidRPr="00BC06A8">
        <w:rPr>
          <w:szCs w:val="23"/>
          <w:lang w:val="lv-LV"/>
        </w:rPr>
        <w:t xml:space="preserve"> lietošanas </w:t>
      </w:r>
      <w:r w:rsidR="008C45D5">
        <w:rPr>
          <w:szCs w:val="23"/>
          <w:lang w:val="lv-LV"/>
        </w:rPr>
        <w:t>laikā</w:t>
      </w:r>
      <w:r w:rsidR="008C45D5" w:rsidRPr="00BC06A8">
        <w:rPr>
          <w:szCs w:val="23"/>
          <w:lang w:val="lv-LV"/>
        </w:rPr>
        <w:t xml:space="preserve"> </w:t>
      </w:r>
      <w:r w:rsidRPr="00BC06A8">
        <w:rPr>
          <w:szCs w:val="23"/>
          <w:lang w:val="lv-LV"/>
        </w:rPr>
        <w:t>iespējama mānijas attīstība. Tas izpaužas kā neparastas un ātri mainīgas domas, neatbilstoša laimes sajūta un pārmērīga fiziskā aktivitāte. Ja Jums novērojami šie simpt</w:t>
      </w:r>
      <w:r w:rsidR="00BC06A8">
        <w:rPr>
          <w:szCs w:val="23"/>
          <w:lang w:val="lv-LV"/>
        </w:rPr>
        <w:t>omi, sazinieties ar savu ārstu;</w:t>
      </w:r>
    </w:p>
    <w:p w14:paraId="6BBCA274" w14:textId="77777777" w:rsidR="00A41A6B" w:rsidRPr="00BC06A8" w:rsidRDefault="00A41A6B" w:rsidP="008C45D5">
      <w:pPr>
        <w:pStyle w:val="Default"/>
        <w:numPr>
          <w:ilvl w:val="0"/>
          <w:numId w:val="22"/>
        </w:numPr>
        <w:rPr>
          <w:szCs w:val="23"/>
          <w:lang w:val="lv-LV"/>
        </w:rPr>
      </w:pPr>
      <w:r w:rsidRPr="00BC06A8">
        <w:rPr>
          <w:szCs w:val="23"/>
          <w:lang w:val="lv-LV"/>
        </w:rPr>
        <w:t>ja Jums ir diabēts: var būt nepieciešams pielāgo</w:t>
      </w:r>
      <w:r w:rsidR="00BC06A8">
        <w:rPr>
          <w:szCs w:val="23"/>
          <w:lang w:val="lv-LV"/>
        </w:rPr>
        <w:t>t antidiabētiskā līdzekļa devu;</w:t>
      </w:r>
    </w:p>
    <w:p w14:paraId="3EB1347A" w14:textId="77777777" w:rsidR="00A41A6B" w:rsidRPr="00BC06A8" w:rsidRDefault="00A41A6B" w:rsidP="008C45D5">
      <w:pPr>
        <w:pStyle w:val="Default"/>
        <w:numPr>
          <w:ilvl w:val="0"/>
          <w:numId w:val="22"/>
        </w:numPr>
        <w:rPr>
          <w:szCs w:val="23"/>
          <w:lang w:val="lv-LV"/>
        </w:rPr>
      </w:pPr>
      <w:r w:rsidRPr="00BC06A8">
        <w:rPr>
          <w:szCs w:val="23"/>
          <w:lang w:val="lv-LV"/>
        </w:rPr>
        <w:t>ja Jums ir epilepsija: ja Jūs novērojat lēkmes vai krampjus dau</w:t>
      </w:r>
      <w:r w:rsidR="00BC06A8">
        <w:rPr>
          <w:szCs w:val="23"/>
          <w:lang w:val="lv-LV"/>
        </w:rPr>
        <w:t>dz biežāk, terapija jāpārtrauc;</w:t>
      </w:r>
    </w:p>
    <w:p w14:paraId="2F36FB5F" w14:textId="77777777" w:rsidR="00A41A6B" w:rsidRPr="00BC06A8" w:rsidRDefault="00A41A6B" w:rsidP="008C45D5">
      <w:pPr>
        <w:pStyle w:val="Default"/>
        <w:numPr>
          <w:ilvl w:val="0"/>
          <w:numId w:val="22"/>
        </w:numPr>
        <w:rPr>
          <w:szCs w:val="23"/>
          <w:lang w:val="lv-LV"/>
        </w:rPr>
      </w:pPr>
      <w:r w:rsidRPr="00BC06A8">
        <w:rPr>
          <w:szCs w:val="23"/>
          <w:lang w:val="lv-LV"/>
        </w:rPr>
        <w:t>ja Jums attīstās tādi simptomi, kā neparasts vai mokošs nemiers, uzbudinājums un nepieciešamība kustēties, ko bieži vien pavada nespēja mierīgi nosēdēt vai nostāvēt. Visdrīzāk šie simptomi iespēj</w:t>
      </w:r>
      <w:r w:rsidR="00BC06A8">
        <w:rPr>
          <w:szCs w:val="23"/>
          <w:lang w:val="lv-LV"/>
        </w:rPr>
        <w:t>ami pirmajās terapijas nedēļās;</w:t>
      </w:r>
    </w:p>
    <w:p w14:paraId="6B563730" w14:textId="77777777" w:rsidR="00A41A6B" w:rsidRPr="00BC06A8" w:rsidRDefault="00A41A6B" w:rsidP="008C45D5">
      <w:pPr>
        <w:pStyle w:val="Default"/>
        <w:numPr>
          <w:ilvl w:val="0"/>
          <w:numId w:val="22"/>
        </w:numPr>
        <w:rPr>
          <w:szCs w:val="23"/>
          <w:lang w:val="lv-LV"/>
        </w:rPr>
      </w:pPr>
      <w:r w:rsidRPr="00BC06A8">
        <w:rPr>
          <w:szCs w:val="23"/>
          <w:lang w:val="lv-LV"/>
        </w:rPr>
        <w:t>ja Jūs lietojat zāles, kas organismā saistās pie serotonīna receptoriem (zāles, kurām piemīt serotonīnerģiska iedarbība), piemēram, sumatriptāns vai citi triptāni, tramadols, oksitriptāns un triptofāns. Skatīt</w:t>
      </w:r>
      <w:r w:rsidR="00BC06A8">
        <w:rPr>
          <w:szCs w:val="23"/>
          <w:lang w:val="lv-LV"/>
        </w:rPr>
        <w:t xml:space="preserve"> </w:t>
      </w:r>
      <w:r w:rsidRPr="00BC06A8">
        <w:rPr>
          <w:szCs w:val="23"/>
          <w:lang w:val="lv-LV"/>
        </w:rPr>
        <w:t>„Citas</w:t>
      </w:r>
      <w:r w:rsidR="00BC06A8">
        <w:rPr>
          <w:szCs w:val="23"/>
          <w:lang w:val="lv-LV"/>
        </w:rPr>
        <w:t xml:space="preserve"> zāles un </w:t>
      </w:r>
      <w:r w:rsidR="000A5375">
        <w:rPr>
          <w:szCs w:val="23"/>
          <w:lang w:val="lv-LV"/>
        </w:rPr>
        <w:t>Alorit</w:t>
      </w:r>
      <w:r w:rsidR="00BC06A8">
        <w:rPr>
          <w:szCs w:val="23"/>
          <w:lang w:val="lv-LV"/>
        </w:rPr>
        <w:t>";</w:t>
      </w:r>
    </w:p>
    <w:p w14:paraId="659017CF" w14:textId="77777777" w:rsidR="00A41A6B" w:rsidRPr="00BC06A8" w:rsidRDefault="00A41A6B" w:rsidP="008C45D5">
      <w:pPr>
        <w:pStyle w:val="Default"/>
        <w:numPr>
          <w:ilvl w:val="0"/>
          <w:numId w:val="22"/>
        </w:numPr>
        <w:rPr>
          <w:szCs w:val="23"/>
          <w:lang w:val="lv-LV"/>
        </w:rPr>
      </w:pPr>
      <w:r w:rsidRPr="00BC06A8">
        <w:rPr>
          <w:szCs w:val="23"/>
          <w:lang w:val="lv-LV"/>
        </w:rPr>
        <w:t>ja Jūs lietojat zāles, ko sauc par atgriezeniskajiem MAO-A inhibitoriem (monoamīnoksidāzes A inhibitori, ko lieto garīgu traucējumu ārstēšanai). Skatīt</w:t>
      </w:r>
      <w:r w:rsidR="00BC06A8">
        <w:rPr>
          <w:szCs w:val="23"/>
          <w:lang w:val="lv-LV"/>
        </w:rPr>
        <w:t xml:space="preserve"> </w:t>
      </w:r>
      <w:r w:rsidRPr="00BC06A8">
        <w:rPr>
          <w:szCs w:val="23"/>
          <w:lang w:val="lv-LV"/>
        </w:rPr>
        <w:t xml:space="preserve">„Nelietojiet </w:t>
      </w:r>
      <w:r w:rsidR="000A5375">
        <w:rPr>
          <w:szCs w:val="23"/>
          <w:lang w:val="lv-LV"/>
        </w:rPr>
        <w:t>Alorit</w:t>
      </w:r>
      <w:r w:rsidRPr="00BC06A8">
        <w:rPr>
          <w:szCs w:val="23"/>
          <w:lang w:val="lv-LV"/>
        </w:rPr>
        <w:t xml:space="preserve"> šādos gadījumos " un „Citas</w:t>
      </w:r>
      <w:r w:rsidR="00BC06A8">
        <w:rPr>
          <w:szCs w:val="23"/>
          <w:lang w:val="lv-LV"/>
        </w:rPr>
        <w:t xml:space="preserve"> zāles un </w:t>
      </w:r>
      <w:r w:rsidR="000A5375">
        <w:rPr>
          <w:szCs w:val="23"/>
          <w:lang w:val="lv-LV"/>
        </w:rPr>
        <w:t>Alorit</w:t>
      </w:r>
      <w:r w:rsidR="00BC06A8">
        <w:rPr>
          <w:szCs w:val="23"/>
          <w:lang w:val="lv-LV"/>
        </w:rPr>
        <w:t>";</w:t>
      </w:r>
    </w:p>
    <w:p w14:paraId="63EE4547" w14:textId="77777777" w:rsidR="00A41A6B" w:rsidRPr="00BC06A8" w:rsidRDefault="00A41A6B" w:rsidP="008C45D5">
      <w:pPr>
        <w:pStyle w:val="Default"/>
        <w:numPr>
          <w:ilvl w:val="0"/>
          <w:numId w:val="22"/>
        </w:numPr>
        <w:rPr>
          <w:szCs w:val="23"/>
          <w:lang w:val="lv-LV"/>
        </w:rPr>
      </w:pPr>
      <w:r w:rsidRPr="00BC06A8">
        <w:rPr>
          <w:szCs w:val="23"/>
          <w:lang w:val="lv-LV"/>
        </w:rPr>
        <w:t>ja Jums samazinās nātrija koncentrācija asinīs (ko nosaka ar asins analīžu palīdzību). Iespējamie simptomi ir nogurums, apjukums un muskuļu trīce. Šī tipa zāles retos gadījumos izraisa samazinātu nātrija koncentrāciju asinīs, galvenokārt gados vecākām sievietēm. Pārtraucot ārstēšanos, nātrija koncentrācija pa</w:t>
      </w:r>
      <w:r w:rsidR="00BC06A8">
        <w:rPr>
          <w:szCs w:val="23"/>
          <w:lang w:val="lv-LV"/>
        </w:rPr>
        <w:t>rasti atgriežas normas robežās;</w:t>
      </w:r>
    </w:p>
    <w:p w14:paraId="46E48FE8" w14:textId="77777777" w:rsidR="00A41A6B" w:rsidRPr="00BC06A8" w:rsidRDefault="00A41A6B" w:rsidP="008C45D5">
      <w:pPr>
        <w:pStyle w:val="Default"/>
        <w:numPr>
          <w:ilvl w:val="0"/>
          <w:numId w:val="22"/>
        </w:numPr>
        <w:rPr>
          <w:szCs w:val="23"/>
          <w:lang w:val="lv-LV"/>
        </w:rPr>
      </w:pPr>
      <w:r w:rsidRPr="00BC06A8">
        <w:rPr>
          <w:szCs w:val="23"/>
          <w:lang w:val="lv-LV"/>
        </w:rPr>
        <w:t>ja Jums iepriekš ir bijuši asiņošanas traucējumi</w:t>
      </w:r>
      <w:r w:rsidR="00227BF5" w:rsidRPr="00BB2974">
        <w:rPr>
          <w:lang w:val="lv-LV"/>
        </w:rPr>
        <w:t xml:space="preserve"> </w:t>
      </w:r>
      <w:r w:rsidR="00227BF5" w:rsidRPr="00227BF5">
        <w:rPr>
          <w:szCs w:val="23"/>
          <w:lang w:val="lv-LV"/>
        </w:rPr>
        <w:t>vai ja esat grūtniece (skatīt „Grūtniecība”</w:t>
      </w:r>
      <w:r w:rsidR="00227BF5">
        <w:rPr>
          <w:rFonts w:ascii="Arial" w:hAnsi="Arial" w:cs="Arial"/>
          <w:szCs w:val="23"/>
          <w:lang w:val="lv-LV"/>
        </w:rPr>
        <w:t>²</w:t>
      </w:r>
      <w:r w:rsidR="00227BF5" w:rsidRPr="00227BF5">
        <w:rPr>
          <w:szCs w:val="23"/>
          <w:lang w:val="lv-LV"/>
        </w:rPr>
        <w:t>)</w:t>
      </w:r>
      <w:r w:rsidRPr="00BC06A8">
        <w:rPr>
          <w:szCs w:val="23"/>
          <w:lang w:val="lv-LV"/>
        </w:rPr>
        <w:t xml:space="preserve">. Īpaša piesardzība jāievēro, ja Jūs lietojat zāles, kas palielina asiņošanas risku, piemēram, acetilsalicilskābe un NPL (zāles, kas atvieglo sāpes). </w:t>
      </w:r>
      <w:r w:rsidRPr="00BC06A8">
        <w:rPr>
          <w:szCs w:val="23"/>
          <w:lang w:val="lv-LV"/>
        </w:rPr>
        <w:lastRenderedPageBreak/>
        <w:t>Skatīt</w:t>
      </w:r>
      <w:r w:rsidR="00BC06A8">
        <w:rPr>
          <w:szCs w:val="23"/>
          <w:lang w:val="lv-LV"/>
        </w:rPr>
        <w:t xml:space="preserve"> </w:t>
      </w:r>
      <w:r w:rsidRPr="00BC06A8">
        <w:rPr>
          <w:szCs w:val="23"/>
          <w:lang w:val="lv-LV"/>
        </w:rPr>
        <w:t xml:space="preserve">„Citas zāles un </w:t>
      </w:r>
      <w:r w:rsidR="000A5375">
        <w:rPr>
          <w:szCs w:val="23"/>
          <w:lang w:val="lv-LV"/>
        </w:rPr>
        <w:t>Alorit</w:t>
      </w:r>
      <w:r w:rsidR="00BC06A8">
        <w:rPr>
          <w:szCs w:val="23"/>
          <w:lang w:val="lv-LV"/>
        </w:rPr>
        <w:t>";</w:t>
      </w:r>
    </w:p>
    <w:p w14:paraId="49718C53" w14:textId="77777777" w:rsidR="00A41A6B" w:rsidRPr="00BC06A8" w:rsidRDefault="00A41A6B" w:rsidP="008C45D5">
      <w:pPr>
        <w:pStyle w:val="Default"/>
        <w:numPr>
          <w:ilvl w:val="0"/>
          <w:numId w:val="22"/>
        </w:numPr>
        <w:rPr>
          <w:szCs w:val="23"/>
          <w:lang w:val="lv-LV"/>
        </w:rPr>
      </w:pPr>
      <w:r w:rsidRPr="00BC06A8">
        <w:rPr>
          <w:szCs w:val="23"/>
          <w:lang w:val="lv-LV"/>
        </w:rPr>
        <w:t>ja Jums tiek vei</w:t>
      </w:r>
      <w:r w:rsidR="00BC06A8">
        <w:rPr>
          <w:szCs w:val="23"/>
          <w:lang w:val="lv-LV"/>
        </w:rPr>
        <w:t>kta elektrokonvulsīvā terapija;</w:t>
      </w:r>
    </w:p>
    <w:p w14:paraId="24212C36" w14:textId="77777777" w:rsidR="00A41A6B" w:rsidRPr="00BC06A8" w:rsidRDefault="00A41A6B" w:rsidP="008C45D5">
      <w:pPr>
        <w:pStyle w:val="Default"/>
        <w:numPr>
          <w:ilvl w:val="0"/>
          <w:numId w:val="22"/>
        </w:numPr>
        <w:rPr>
          <w:szCs w:val="23"/>
          <w:lang w:val="lv-LV"/>
        </w:rPr>
      </w:pPr>
      <w:r w:rsidRPr="00BC06A8">
        <w:rPr>
          <w:szCs w:val="23"/>
          <w:lang w:val="lv-LV"/>
        </w:rPr>
        <w:t xml:space="preserve">ja Jūs lietojat ārstniecības augu līdzekļus, kas satur divšķautņu asinszāli </w:t>
      </w:r>
      <w:r w:rsidRPr="00BC06A8">
        <w:rPr>
          <w:i/>
          <w:iCs/>
          <w:szCs w:val="23"/>
          <w:lang w:val="lv-LV"/>
        </w:rPr>
        <w:t xml:space="preserve">(Hypericum perforatum). </w:t>
      </w:r>
      <w:r w:rsidRPr="00BC06A8">
        <w:rPr>
          <w:szCs w:val="23"/>
          <w:lang w:val="lv-LV"/>
        </w:rPr>
        <w:t>Jums var būt iespējamas biežākas blakusparādības (skatīt</w:t>
      </w:r>
      <w:r w:rsidR="00BC06A8">
        <w:rPr>
          <w:szCs w:val="23"/>
          <w:lang w:val="lv-LV"/>
        </w:rPr>
        <w:t xml:space="preserve"> </w:t>
      </w:r>
      <w:r w:rsidRPr="00BC06A8">
        <w:rPr>
          <w:szCs w:val="23"/>
          <w:lang w:val="lv-LV"/>
        </w:rPr>
        <w:t xml:space="preserve">„Citas zāles un </w:t>
      </w:r>
      <w:r w:rsidR="000A5375">
        <w:rPr>
          <w:szCs w:val="23"/>
          <w:lang w:val="lv-LV"/>
        </w:rPr>
        <w:t>Alorit</w:t>
      </w:r>
      <w:r w:rsidR="00BC06A8">
        <w:rPr>
          <w:szCs w:val="23"/>
          <w:lang w:val="lv-LV"/>
        </w:rPr>
        <w:t>");</w:t>
      </w:r>
    </w:p>
    <w:p w14:paraId="27A9E837" w14:textId="77777777" w:rsidR="00A41A6B" w:rsidRPr="00BC06A8" w:rsidRDefault="00A41A6B" w:rsidP="008C45D5">
      <w:pPr>
        <w:pStyle w:val="Default"/>
        <w:numPr>
          <w:ilvl w:val="0"/>
          <w:numId w:val="22"/>
        </w:numPr>
        <w:rPr>
          <w:szCs w:val="23"/>
          <w:lang w:val="lv-LV"/>
        </w:rPr>
      </w:pPr>
      <w:r w:rsidRPr="00BC06A8">
        <w:rPr>
          <w:szCs w:val="23"/>
          <w:lang w:val="lv-LV"/>
        </w:rPr>
        <w:t xml:space="preserve">ja Jums ir smagi nieru vai aknu darbības traucējumi. Jūsu ārsts var samazināt devu vai </w:t>
      </w:r>
      <w:r w:rsidR="00BC06A8">
        <w:rPr>
          <w:szCs w:val="23"/>
          <w:lang w:val="lv-LV"/>
        </w:rPr>
        <w:t>arī pārtraukt terapiju;</w:t>
      </w:r>
    </w:p>
    <w:p w14:paraId="3C3E3C3B" w14:textId="77777777" w:rsidR="00A41A6B" w:rsidRPr="00BC06A8" w:rsidRDefault="00A41A6B" w:rsidP="008C45D5">
      <w:pPr>
        <w:pStyle w:val="Default"/>
        <w:numPr>
          <w:ilvl w:val="0"/>
          <w:numId w:val="22"/>
        </w:numPr>
        <w:rPr>
          <w:szCs w:val="23"/>
          <w:lang w:val="lv-LV"/>
        </w:rPr>
      </w:pPr>
      <w:r w:rsidRPr="00BC06A8">
        <w:rPr>
          <w:szCs w:val="23"/>
          <w:lang w:val="lv-LV"/>
        </w:rPr>
        <w:t>ja Jums ir garīga slimība, piemēram, psihozes, un J</w:t>
      </w:r>
      <w:r w:rsidR="00BC06A8">
        <w:rPr>
          <w:szCs w:val="23"/>
          <w:lang w:val="lv-LV"/>
        </w:rPr>
        <w:t>ums ir arī depresijas epizodes;</w:t>
      </w:r>
    </w:p>
    <w:p w14:paraId="3A996A64" w14:textId="77777777" w:rsidR="00A41A6B" w:rsidRPr="00BC06A8" w:rsidRDefault="00A41A6B" w:rsidP="008C45D5">
      <w:pPr>
        <w:pStyle w:val="Default"/>
        <w:numPr>
          <w:ilvl w:val="0"/>
          <w:numId w:val="22"/>
        </w:numPr>
        <w:rPr>
          <w:szCs w:val="23"/>
          <w:lang w:val="lv-LV"/>
        </w:rPr>
      </w:pPr>
      <w:r w:rsidRPr="00BC06A8">
        <w:rPr>
          <w:szCs w:val="23"/>
          <w:lang w:val="lv-LV"/>
        </w:rPr>
        <w:t>ja Jums ir sirdsdarbības traucējums, ko sauc par pagarinātu QT intervālu, vai arī šī slimība ir bijusi k</w:t>
      </w:r>
      <w:r w:rsidR="00BC06A8">
        <w:rPr>
          <w:szCs w:val="23"/>
          <w:lang w:val="lv-LV"/>
        </w:rPr>
        <w:t>ādam no Jūsu ģimenes locekļiem;</w:t>
      </w:r>
    </w:p>
    <w:p w14:paraId="2A9358B1" w14:textId="77777777" w:rsidR="00A41A6B" w:rsidRPr="00BC06A8" w:rsidRDefault="00A41A6B" w:rsidP="008C45D5">
      <w:pPr>
        <w:pStyle w:val="Default"/>
        <w:numPr>
          <w:ilvl w:val="0"/>
          <w:numId w:val="22"/>
        </w:numPr>
        <w:rPr>
          <w:szCs w:val="23"/>
          <w:lang w:val="lv-LV"/>
        </w:rPr>
      </w:pPr>
      <w:r w:rsidRPr="00BC06A8">
        <w:rPr>
          <w:szCs w:val="23"/>
          <w:lang w:val="lv-LV"/>
        </w:rPr>
        <w:t>ja Jums ir vai arī ir bijuši sirdsdarbības traucējumi, vai arī J</w:t>
      </w:r>
      <w:r w:rsidR="00BC06A8">
        <w:rPr>
          <w:szCs w:val="23"/>
          <w:lang w:val="lv-LV"/>
        </w:rPr>
        <w:t>ums nesen ir bijusi sirdslēkme;</w:t>
      </w:r>
    </w:p>
    <w:p w14:paraId="71BE5A63" w14:textId="77777777" w:rsidR="00A41A6B" w:rsidRPr="00BC06A8" w:rsidRDefault="00A41A6B" w:rsidP="008C45D5">
      <w:pPr>
        <w:pStyle w:val="Default"/>
        <w:numPr>
          <w:ilvl w:val="0"/>
          <w:numId w:val="22"/>
        </w:numPr>
        <w:rPr>
          <w:szCs w:val="23"/>
          <w:lang w:val="lv-LV"/>
        </w:rPr>
      </w:pPr>
      <w:r w:rsidRPr="00BC06A8">
        <w:rPr>
          <w:szCs w:val="23"/>
          <w:lang w:val="lv-LV"/>
        </w:rPr>
        <w:t>ja Jums miera stāvoklī ir palēnināta sirdsdarbība un/vai Jūs zināt, ka Jums ilgstošas un smagas caurejas un vemšanas vai arī diurētisko līdzekļu (urīndzenošas tabletes) lietošanas rezu</w:t>
      </w:r>
      <w:r w:rsidR="00BC06A8">
        <w:rPr>
          <w:szCs w:val="23"/>
          <w:lang w:val="lv-LV"/>
        </w:rPr>
        <w:t>ltātā ir sāļu zudums organismā;</w:t>
      </w:r>
    </w:p>
    <w:p w14:paraId="2E9E6ADF" w14:textId="77777777" w:rsidR="00A41A6B" w:rsidRPr="00BC06A8" w:rsidRDefault="00A41A6B" w:rsidP="008C45D5">
      <w:pPr>
        <w:pStyle w:val="Default"/>
        <w:numPr>
          <w:ilvl w:val="0"/>
          <w:numId w:val="22"/>
        </w:numPr>
        <w:rPr>
          <w:szCs w:val="23"/>
          <w:lang w:val="lv-LV"/>
        </w:rPr>
      </w:pPr>
      <w:r w:rsidRPr="00BC06A8">
        <w:rPr>
          <w:szCs w:val="23"/>
          <w:lang w:val="lv-LV"/>
        </w:rPr>
        <w:t>ja Jums novērojama ātra vai neregulāra sirdsdarbība, ģībonis, kolapss vai reibonis, pieceļoties stāvus, kas liecin</w:t>
      </w:r>
      <w:r w:rsidR="00BC06A8">
        <w:rPr>
          <w:szCs w:val="23"/>
          <w:lang w:val="lv-LV"/>
        </w:rPr>
        <w:t>a par sirds ritma traucējumiem;</w:t>
      </w:r>
    </w:p>
    <w:p w14:paraId="0E76BDDD" w14:textId="77777777" w:rsidR="00A41A6B" w:rsidRPr="00BC06A8" w:rsidRDefault="00A41A6B" w:rsidP="008C45D5">
      <w:pPr>
        <w:pStyle w:val="Default"/>
        <w:numPr>
          <w:ilvl w:val="0"/>
          <w:numId w:val="22"/>
        </w:numPr>
        <w:rPr>
          <w:szCs w:val="23"/>
          <w:lang w:val="lv-LV"/>
        </w:rPr>
      </w:pPr>
      <w:r w:rsidRPr="00BC06A8">
        <w:rPr>
          <w:szCs w:val="23"/>
          <w:lang w:val="lv-LV"/>
        </w:rPr>
        <w:t xml:space="preserve">ja Jums ir samazināta kālija vai magnija koncentrācija asinīs </w:t>
      </w:r>
      <w:r w:rsidR="00BC06A8">
        <w:rPr>
          <w:szCs w:val="23"/>
          <w:lang w:val="lv-LV"/>
        </w:rPr>
        <w:t>(hipokaliēmija/hipomagniēmija);</w:t>
      </w:r>
    </w:p>
    <w:p w14:paraId="7C5E7A62" w14:textId="77777777" w:rsidR="00A41A6B" w:rsidRPr="00BC06A8" w:rsidRDefault="00A41A6B" w:rsidP="008C45D5">
      <w:pPr>
        <w:pStyle w:val="Default"/>
        <w:numPr>
          <w:ilvl w:val="0"/>
          <w:numId w:val="22"/>
        </w:numPr>
        <w:rPr>
          <w:szCs w:val="23"/>
          <w:lang w:val="lv-LV"/>
        </w:rPr>
      </w:pPr>
      <w:r w:rsidRPr="00BC06A8">
        <w:rPr>
          <w:szCs w:val="23"/>
          <w:lang w:val="lv-LV"/>
        </w:rPr>
        <w:t>ja Jums ir v</w:t>
      </w:r>
      <w:r w:rsidR="00BC06A8">
        <w:rPr>
          <w:szCs w:val="23"/>
          <w:lang w:val="lv-LV"/>
        </w:rPr>
        <w:t>ai iepriekš ir bijusi glaukoma;</w:t>
      </w:r>
    </w:p>
    <w:p w14:paraId="4F89FD28" w14:textId="77777777" w:rsidR="00A41A6B" w:rsidRPr="00BC06A8" w:rsidRDefault="00A41A6B" w:rsidP="008C45D5">
      <w:pPr>
        <w:pStyle w:val="Default"/>
        <w:numPr>
          <w:ilvl w:val="0"/>
          <w:numId w:val="22"/>
        </w:numPr>
        <w:rPr>
          <w:szCs w:val="23"/>
          <w:lang w:val="lv-LV"/>
        </w:rPr>
      </w:pPr>
      <w:r w:rsidRPr="00BC06A8">
        <w:rPr>
          <w:szCs w:val="23"/>
          <w:lang w:val="lv-LV"/>
        </w:rPr>
        <w:t xml:space="preserve">ja terapija tiek pārtraukta, jo var attīstīties atcelšanas simptomi (skatīt „Ja Jūs pārtrauciet lietot </w:t>
      </w:r>
      <w:r w:rsidR="000A5375">
        <w:rPr>
          <w:szCs w:val="23"/>
          <w:lang w:val="lv-LV"/>
        </w:rPr>
        <w:t>Alorit</w:t>
      </w:r>
      <w:r w:rsidR="00BC06A8">
        <w:rPr>
          <w:szCs w:val="23"/>
          <w:lang w:val="lv-LV"/>
        </w:rPr>
        <w:t>" 3. punktā).</w:t>
      </w:r>
    </w:p>
    <w:p w14:paraId="7BC1D599" w14:textId="77777777" w:rsidR="00A41A6B" w:rsidRPr="00BC06A8" w:rsidRDefault="00A41A6B" w:rsidP="008C45D5">
      <w:pPr>
        <w:pStyle w:val="Default"/>
        <w:rPr>
          <w:szCs w:val="23"/>
          <w:lang w:val="lv-LV"/>
        </w:rPr>
      </w:pPr>
    </w:p>
    <w:p w14:paraId="562C4844" w14:textId="77777777" w:rsidR="00A41A6B" w:rsidRPr="00BC06A8" w:rsidRDefault="00A41A6B" w:rsidP="008C45D5">
      <w:pPr>
        <w:pStyle w:val="Default"/>
        <w:rPr>
          <w:szCs w:val="23"/>
          <w:lang w:val="lv-LV"/>
        </w:rPr>
      </w:pPr>
      <w:r w:rsidRPr="00BC06A8">
        <w:rPr>
          <w:b/>
          <w:bCs/>
          <w:szCs w:val="23"/>
          <w:lang w:val="lv-LV"/>
        </w:rPr>
        <w:t>Domas par pašnāvību un depresijas vai trauksmes pastiprināšanās</w:t>
      </w:r>
    </w:p>
    <w:p w14:paraId="7BDD31F0" w14:textId="77777777" w:rsidR="00A41A6B" w:rsidRPr="00BC06A8" w:rsidRDefault="00A41A6B" w:rsidP="008C45D5">
      <w:pPr>
        <w:pStyle w:val="Default"/>
        <w:rPr>
          <w:szCs w:val="23"/>
          <w:lang w:val="lv-LV"/>
        </w:rPr>
      </w:pPr>
      <w:r w:rsidRPr="00BC06A8">
        <w:rPr>
          <w:szCs w:val="23"/>
          <w:lang w:val="lv-LV"/>
        </w:rPr>
        <w:t xml:space="preserve">Ja Jums ir depresija un/vai trauksme, dažkārt Jums var rasties domas par paškaitējumu vai pašnāvību. Šīs domas var pastiprināties, ja antidepresantus sākat lietot pirmoreiz, jo nepieciešams laiks, parasti apmēram divas nedēļas, bet dažreiz vairāk, </w:t>
      </w:r>
      <w:r w:rsidR="00BC06A8">
        <w:rPr>
          <w:szCs w:val="23"/>
          <w:lang w:val="lv-LV"/>
        </w:rPr>
        <w:t>līdz šīs zāles sāk iedarboties.</w:t>
      </w:r>
    </w:p>
    <w:p w14:paraId="6FD1D133" w14:textId="77777777" w:rsidR="00A41A6B" w:rsidRPr="00BC06A8" w:rsidRDefault="00BC06A8" w:rsidP="008C45D5">
      <w:pPr>
        <w:pStyle w:val="Default"/>
        <w:rPr>
          <w:szCs w:val="23"/>
          <w:lang w:val="lv-LV"/>
        </w:rPr>
      </w:pPr>
      <w:r>
        <w:rPr>
          <w:szCs w:val="23"/>
          <w:lang w:val="lv-LV"/>
        </w:rPr>
        <w:t>Šādas domas biežāk var rasties:</w:t>
      </w:r>
    </w:p>
    <w:p w14:paraId="5F538C09" w14:textId="77777777" w:rsidR="00A41A6B" w:rsidRPr="00BC06A8" w:rsidRDefault="00A41A6B" w:rsidP="008C45D5">
      <w:pPr>
        <w:pStyle w:val="Default"/>
        <w:numPr>
          <w:ilvl w:val="0"/>
          <w:numId w:val="23"/>
        </w:numPr>
        <w:rPr>
          <w:szCs w:val="23"/>
          <w:lang w:val="lv-LV"/>
        </w:rPr>
      </w:pPr>
      <w:r w:rsidRPr="00BC06A8">
        <w:rPr>
          <w:szCs w:val="23"/>
          <w:lang w:val="lv-LV"/>
        </w:rPr>
        <w:t>ja jau iepriekš Jums bijušas domas par paš</w:t>
      </w:r>
      <w:r w:rsidR="00BC06A8">
        <w:rPr>
          <w:szCs w:val="23"/>
          <w:lang w:val="lv-LV"/>
        </w:rPr>
        <w:t>kaitējumu vai pašnāvību;</w:t>
      </w:r>
    </w:p>
    <w:p w14:paraId="23300E83" w14:textId="77777777" w:rsidR="00A41A6B" w:rsidRPr="00BC06A8" w:rsidRDefault="00A41A6B" w:rsidP="008C45D5">
      <w:pPr>
        <w:pStyle w:val="Default"/>
        <w:numPr>
          <w:ilvl w:val="0"/>
          <w:numId w:val="23"/>
        </w:numPr>
        <w:rPr>
          <w:szCs w:val="23"/>
          <w:lang w:val="lv-LV"/>
        </w:rPr>
      </w:pPr>
      <w:r w:rsidRPr="00BC06A8">
        <w:rPr>
          <w:szCs w:val="23"/>
          <w:lang w:val="lv-LV"/>
        </w:rPr>
        <w:t>ja Jūs esat gados jauns cilvēks. Klīniskie pētījumi sniedz informāciju, ka palielināts pašnāvnieciskas uzvedības risks ir pieaugušajiem, kuri jaunāki par 25 gadiem, un kuri psihisku traucējumu ār</w:t>
      </w:r>
      <w:r w:rsidR="00BC06A8">
        <w:rPr>
          <w:szCs w:val="23"/>
          <w:lang w:val="lv-LV"/>
        </w:rPr>
        <w:t>stēšanai lieto antidepresantus.</w:t>
      </w:r>
    </w:p>
    <w:p w14:paraId="05A977E2" w14:textId="77777777" w:rsidR="00A41A6B" w:rsidRPr="00BC06A8" w:rsidRDefault="00A41A6B" w:rsidP="008C45D5">
      <w:pPr>
        <w:pStyle w:val="Default"/>
        <w:rPr>
          <w:szCs w:val="23"/>
          <w:lang w:val="lv-LV"/>
        </w:rPr>
      </w:pPr>
    </w:p>
    <w:p w14:paraId="5168C6BB" w14:textId="77777777" w:rsidR="00A41A6B" w:rsidRPr="00BC06A8" w:rsidRDefault="00A41A6B" w:rsidP="008C45D5">
      <w:pPr>
        <w:pStyle w:val="Default"/>
        <w:rPr>
          <w:szCs w:val="23"/>
          <w:lang w:val="lv-LV"/>
        </w:rPr>
      </w:pPr>
      <w:r w:rsidRPr="00BC06A8">
        <w:rPr>
          <w:szCs w:val="23"/>
          <w:lang w:val="lv-LV"/>
        </w:rPr>
        <w:t>Ja Jums ir domas par paškaitējumu vai pašnāvību jebkurā diennakts laikā, nekavējoties sazinieties ar savu ā</w:t>
      </w:r>
      <w:r w:rsidR="00BC06A8">
        <w:rPr>
          <w:szCs w:val="23"/>
          <w:lang w:val="lv-LV"/>
        </w:rPr>
        <w:t>rstu vai dodieties uz slimnīcu.</w:t>
      </w:r>
    </w:p>
    <w:p w14:paraId="3B9CE587" w14:textId="77777777" w:rsidR="00A41A6B" w:rsidRPr="00BC06A8" w:rsidRDefault="00A41A6B" w:rsidP="008C45D5">
      <w:pPr>
        <w:pStyle w:val="Default"/>
        <w:rPr>
          <w:szCs w:val="23"/>
          <w:lang w:val="lv-LV"/>
        </w:rPr>
      </w:pPr>
      <w:r w:rsidRPr="00BC06A8">
        <w:rPr>
          <w:szCs w:val="23"/>
          <w:lang w:val="lv-LV"/>
        </w:rPr>
        <w:t>Jums var palīdzēt tas, ka savam radiniekam vai tuvam draugam izstāstāt, ka Jums ir depresija vai trauksme un lūdzat izlasīt šo lietošanas instrukciju. Jums vajadzētu viņiem lūgt, lai viņi Jums pasaka, ja viņiem šķiet, ka Jūsu depresīvie traucējumi vai trauksme pastiprinās, vai arī, ja viņiem rodas baž</w:t>
      </w:r>
      <w:r w:rsidR="00BC06A8">
        <w:rPr>
          <w:szCs w:val="23"/>
          <w:lang w:val="lv-LV"/>
        </w:rPr>
        <w:t>as par pārmaiņām Jūsu uzvedībā.</w:t>
      </w:r>
    </w:p>
    <w:p w14:paraId="0D1E2D9C" w14:textId="77777777" w:rsidR="00A41A6B" w:rsidRPr="00BC06A8" w:rsidRDefault="00A41A6B" w:rsidP="008C45D5">
      <w:pPr>
        <w:pStyle w:val="Default"/>
        <w:rPr>
          <w:szCs w:val="23"/>
          <w:lang w:val="lv-LV"/>
        </w:rPr>
      </w:pPr>
    </w:p>
    <w:p w14:paraId="59C86AAC" w14:textId="77777777" w:rsidR="00A41A6B" w:rsidRPr="00BC06A8" w:rsidRDefault="00A41A6B" w:rsidP="008C45D5">
      <w:pPr>
        <w:pStyle w:val="Default"/>
        <w:rPr>
          <w:szCs w:val="23"/>
          <w:lang w:val="lv-LV"/>
        </w:rPr>
      </w:pPr>
      <w:r w:rsidRPr="00BC06A8">
        <w:rPr>
          <w:b/>
          <w:bCs/>
          <w:szCs w:val="23"/>
          <w:lang w:val="lv-LV"/>
        </w:rPr>
        <w:t>Serotonīna sindroms</w:t>
      </w:r>
    </w:p>
    <w:p w14:paraId="78B140BE" w14:textId="77777777" w:rsidR="00A41A6B" w:rsidRPr="00BC06A8" w:rsidRDefault="00A41A6B" w:rsidP="008C45D5">
      <w:pPr>
        <w:pStyle w:val="Default"/>
        <w:rPr>
          <w:szCs w:val="23"/>
          <w:lang w:val="lv-LV"/>
        </w:rPr>
      </w:pPr>
      <w:r w:rsidRPr="00BC06A8">
        <w:rPr>
          <w:szCs w:val="23"/>
          <w:lang w:val="lv-LV"/>
        </w:rPr>
        <w:t xml:space="preserve">Dažiem pacientiem terapija ar </w:t>
      </w:r>
      <w:r w:rsidR="000A5375">
        <w:rPr>
          <w:szCs w:val="23"/>
          <w:lang w:val="lv-LV"/>
        </w:rPr>
        <w:t>Alorit</w:t>
      </w:r>
      <w:r w:rsidRPr="00BC06A8">
        <w:rPr>
          <w:szCs w:val="23"/>
          <w:lang w:val="lv-LV"/>
        </w:rPr>
        <w:t xml:space="preserve"> var izraisīt tā saukto serotonīna sindromu. Ja Jūs novērojat šādu simptomu kombināciju: stiprs drudzis, muskuļu stīvums, trīce, trauksme, apmulsums vai satraukums, nekavējoties sazinieties ar savu ārstu, jo šie simptomi var liec</w:t>
      </w:r>
      <w:r w:rsidR="00BC06A8">
        <w:rPr>
          <w:szCs w:val="23"/>
          <w:lang w:val="lv-LV"/>
        </w:rPr>
        <w:t>ināt par šī sindroma attīstību.</w:t>
      </w:r>
    </w:p>
    <w:p w14:paraId="430DA751" w14:textId="77777777" w:rsidR="00A41A6B" w:rsidRPr="00BC06A8" w:rsidRDefault="00A41A6B" w:rsidP="008C45D5">
      <w:pPr>
        <w:pStyle w:val="Default"/>
        <w:rPr>
          <w:szCs w:val="23"/>
          <w:lang w:val="lv-LV"/>
        </w:rPr>
      </w:pPr>
    </w:p>
    <w:p w14:paraId="7DD8B6A6" w14:textId="77777777" w:rsidR="00A41A6B" w:rsidRPr="00BC06A8" w:rsidRDefault="00A41A6B" w:rsidP="008C45D5">
      <w:pPr>
        <w:pStyle w:val="Default"/>
        <w:rPr>
          <w:szCs w:val="23"/>
          <w:lang w:val="lv-LV"/>
        </w:rPr>
      </w:pPr>
      <w:r w:rsidRPr="00BC06A8">
        <w:rPr>
          <w:b/>
          <w:bCs/>
          <w:szCs w:val="23"/>
          <w:lang w:val="lv-LV"/>
        </w:rPr>
        <w:t xml:space="preserve">Citas zāles un </w:t>
      </w:r>
      <w:r w:rsidR="000A5375">
        <w:rPr>
          <w:b/>
          <w:bCs/>
          <w:szCs w:val="23"/>
          <w:lang w:val="lv-LV"/>
        </w:rPr>
        <w:t>Alorit</w:t>
      </w:r>
    </w:p>
    <w:p w14:paraId="7DE3F18A" w14:textId="77777777" w:rsidR="00A41A6B" w:rsidRPr="00BC06A8" w:rsidRDefault="00A41A6B" w:rsidP="008C45D5">
      <w:pPr>
        <w:pStyle w:val="Default"/>
        <w:rPr>
          <w:szCs w:val="23"/>
          <w:lang w:val="lv-LV"/>
        </w:rPr>
      </w:pPr>
      <w:r w:rsidRPr="00BC06A8">
        <w:rPr>
          <w:szCs w:val="23"/>
          <w:lang w:val="lv-LV"/>
        </w:rPr>
        <w:t xml:space="preserve">Pastāstiet savam ārstam vai farmaceitam par visām zālēm, kuras lietojat, esat lietojis </w:t>
      </w:r>
      <w:r w:rsidR="00BC06A8">
        <w:rPr>
          <w:szCs w:val="23"/>
          <w:lang w:val="lv-LV"/>
        </w:rPr>
        <w:t>pēdējā laikā vai varētu lietot.</w:t>
      </w:r>
    </w:p>
    <w:p w14:paraId="2CB6496C" w14:textId="77777777" w:rsidR="00A41A6B" w:rsidRPr="00BC06A8" w:rsidRDefault="00A41A6B" w:rsidP="008C45D5">
      <w:pPr>
        <w:pStyle w:val="Default"/>
        <w:rPr>
          <w:szCs w:val="23"/>
          <w:lang w:val="lv-LV"/>
        </w:rPr>
      </w:pPr>
      <w:r w:rsidRPr="00BC06A8">
        <w:rPr>
          <w:szCs w:val="23"/>
          <w:lang w:val="lv-LV"/>
        </w:rPr>
        <w:t>Lūdzu, ņemiet vērā, ka tas var attiekties arī uz zālēm, kuras Jūs esat lietojis pirms 14 dienām, vai arī tām, kura</w:t>
      </w:r>
      <w:r w:rsidR="00BC06A8">
        <w:rPr>
          <w:szCs w:val="23"/>
          <w:lang w:val="lv-LV"/>
        </w:rPr>
        <w:t>s Jūs lietosiet tuvākajā laikā.</w:t>
      </w:r>
    </w:p>
    <w:p w14:paraId="682B8BAC" w14:textId="77777777" w:rsidR="00A41A6B" w:rsidRPr="00BC06A8" w:rsidRDefault="00A41A6B" w:rsidP="008C45D5">
      <w:pPr>
        <w:pStyle w:val="Default"/>
        <w:rPr>
          <w:szCs w:val="23"/>
          <w:lang w:val="lv-LV"/>
        </w:rPr>
      </w:pPr>
    </w:p>
    <w:p w14:paraId="699A44B6" w14:textId="77777777" w:rsidR="00A41A6B" w:rsidRPr="00BC06A8" w:rsidRDefault="00A41A6B" w:rsidP="008C45D5">
      <w:pPr>
        <w:pStyle w:val="Default"/>
        <w:rPr>
          <w:szCs w:val="23"/>
          <w:lang w:val="lv-LV"/>
        </w:rPr>
      </w:pPr>
      <w:r w:rsidRPr="00BC06A8">
        <w:rPr>
          <w:b/>
          <w:bCs/>
          <w:szCs w:val="23"/>
          <w:lang w:val="lv-LV"/>
        </w:rPr>
        <w:t xml:space="preserve">Nelietojiet </w:t>
      </w:r>
      <w:r w:rsidR="000A5375">
        <w:rPr>
          <w:b/>
          <w:bCs/>
          <w:szCs w:val="23"/>
          <w:lang w:val="lv-LV"/>
        </w:rPr>
        <w:t>Alorit</w:t>
      </w:r>
      <w:r w:rsidRPr="00BC06A8">
        <w:rPr>
          <w:b/>
          <w:bCs/>
          <w:szCs w:val="23"/>
          <w:lang w:val="lv-LV"/>
        </w:rPr>
        <w:t xml:space="preserve"> </w:t>
      </w:r>
      <w:r w:rsidRPr="00BC06A8">
        <w:rPr>
          <w:szCs w:val="23"/>
          <w:lang w:val="lv-LV"/>
        </w:rPr>
        <w:t>vienlaicīgi ar zālēm sirdsdarbības traucējumu ārstēšanai vai zālēm, kas ietekmē sirds ritmu, piemēram, IA un III klases antiaritmiskie līdzekļi, antipsihotiskie līdzekļi (piemēram, fentiazīna atvasinājumi, pimozīds, haloperidols), tricikliskie antidepresanti, noteikti antibakteriālie līdzekļi (piemēram, sparfloksacīns, moksifloksacīns, intravenozi ievadāms eritromicīns, pretmalārijas līdzekļi, it īpaši halofantrīns), noteikti antihistamīna līdzekļi (astemizols, mizolastīns). Neskaidrību gadījumā</w:t>
      </w:r>
      <w:r w:rsidR="00BC06A8">
        <w:rPr>
          <w:szCs w:val="23"/>
          <w:lang w:val="lv-LV"/>
        </w:rPr>
        <w:t xml:space="preserve"> konsultējieties ar savu ārstu.</w:t>
      </w:r>
    </w:p>
    <w:p w14:paraId="5E4AE44A" w14:textId="77777777" w:rsidR="00A41A6B" w:rsidRPr="00BC06A8" w:rsidRDefault="00A41A6B" w:rsidP="008C45D5">
      <w:pPr>
        <w:pStyle w:val="Default"/>
        <w:rPr>
          <w:szCs w:val="23"/>
          <w:lang w:val="lv-LV"/>
        </w:rPr>
      </w:pPr>
    </w:p>
    <w:p w14:paraId="7A24D37B" w14:textId="77777777" w:rsidR="00A41A6B" w:rsidRPr="00BC06A8" w:rsidRDefault="00A41A6B" w:rsidP="008C45D5">
      <w:pPr>
        <w:pStyle w:val="Default"/>
        <w:rPr>
          <w:szCs w:val="23"/>
          <w:lang w:val="lv-LV"/>
        </w:rPr>
      </w:pPr>
      <w:r w:rsidRPr="00BC06A8">
        <w:rPr>
          <w:b/>
          <w:bCs/>
          <w:szCs w:val="23"/>
          <w:lang w:val="lv-LV"/>
        </w:rPr>
        <w:t xml:space="preserve">Jāizvairās no </w:t>
      </w:r>
      <w:r w:rsidR="000A5375">
        <w:rPr>
          <w:b/>
          <w:bCs/>
          <w:szCs w:val="23"/>
          <w:lang w:val="lv-LV"/>
        </w:rPr>
        <w:t>Alorit</w:t>
      </w:r>
      <w:r w:rsidRPr="00BC06A8">
        <w:rPr>
          <w:b/>
          <w:bCs/>
          <w:szCs w:val="23"/>
          <w:lang w:val="lv-LV"/>
        </w:rPr>
        <w:t xml:space="preserve"> lietošanas ar sekojošām zālēm vai arī šādas kombinācijas jālieto, ievērojot piesardzību:</w:t>
      </w:r>
    </w:p>
    <w:p w14:paraId="71D20566" w14:textId="77777777" w:rsidR="00A41A6B" w:rsidRPr="00BC06A8" w:rsidRDefault="00A41A6B" w:rsidP="008C45D5">
      <w:pPr>
        <w:pStyle w:val="Default"/>
        <w:numPr>
          <w:ilvl w:val="0"/>
          <w:numId w:val="24"/>
        </w:numPr>
        <w:rPr>
          <w:szCs w:val="23"/>
          <w:lang w:val="lv-LV"/>
        </w:rPr>
      </w:pPr>
      <w:r w:rsidRPr="00BC06A8">
        <w:rPr>
          <w:szCs w:val="23"/>
          <w:lang w:val="lv-LV"/>
        </w:rPr>
        <w:t xml:space="preserve">zāles, kas pieder zāļu grupai, ko sauc par monoamīnoksidāzes inhibitoriem (MAOI, ko lieto depresijas un Parkinsona slimības ārstēšanai), piemēram, selegilīns, fenelzīns, iproniazīds, izokarboksazīds, nialamīds, tranilcipromīns un moklobemīds (skatīt iepriekš </w:t>
      </w:r>
      <w:r w:rsidRPr="00BC06A8">
        <w:rPr>
          <w:b/>
          <w:bCs/>
          <w:szCs w:val="23"/>
          <w:lang w:val="lv-LV"/>
        </w:rPr>
        <w:t xml:space="preserve">„Nelietojiet </w:t>
      </w:r>
      <w:r w:rsidR="000A5375">
        <w:rPr>
          <w:b/>
          <w:bCs/>
          <w:szCs w:val="23"/>
          <w:lang w:val="lv-LV"/>
        </w:rPr>
        <w:t>Alorit</w:t>
      </w:r>
      <w:r w:rsidRPr="00BC06A8">
        <w:rPr>
          <w:b/>
          <w:bCs/>
          <w:szCs w:val="23"/>
          <w:lang w:val="lv-LV"/>
        </w:rPr>
        <w:t xml:space="preserve"> šādos gadījumos"</w:t>
      </w:r>
      <w:r w:rsidRPr="00A61689">
        <w:rPr>
          <w:szCs w:val="23"/>
          <w:lang w:val="lv-LV"/>
        </w:rPr>
        <w:t>).</w:t>
      </w:r>
      <w:r w:rsidRPr="00BC06A8">
        <w:rPr>
          <w:b/>
          <w:bCs/>
          <w:szCs w:val="23"/>
          <w:lang w:val="lv-LV"/>
        </w:rPr>
        <w:t xml:space="preserve"> </w:t>
      </w:r>
      <w:r w:rsidRPr="00BC06A8">
        <w:rPr>
          <w:szCs w:val="23"/>
          <w:lang w:val="lv-LV"/>
        </w:rPr>
        <w:t>Šīs zāles nedrīkst lietot vie</w:t>
      </w:r>
      <w:r w:rsidR="00BC06A8">
        <w:rPr>
          <w:szCs w:val="23"/>
          <w:lang w:val="lv-LV"/>
        </w:rPr>
        <w:t xml:space="preserve">nlaicīgi ar </w:t>
      </w:r>
      <w:r w:rsidR="000A5375">
        <w:rPr>
          <w:szCs w:val="23"/>
          <w:lang w:val="lv-LV"/>
        </w:rPr>
        <w:t>Alorit</w:t>
      </w:r>
      <w:r w:rsidR="00BC06A8">
        <w:rPr>
          <w:szCs w:val="23"/>
          <w:lang w:val="lv-LV"/>
        </w:rPr>
        <w:t>;</w:t>
      </w:r>
    </w:p>
    <w:p w14:paraId="212613AA" w14:textId="77777777" w:rsidR="00A41A6B" w:rsidRPr="00BC06A8" w:rsidRDefault="00A41A6B" w:rsidP="008C45D5">
      <w:pPr>
        <w:pStyle w:val="Default"/>
        <w:numPr>
          <w:ilvl w:val="0"/>
          <w:numId w:val="24"/>
        </w:numPr>
        <w:rPr>
          <w:szCs w:val="23"/>
          <w:lang w:val="lv-LV"/>
        </w:rPr>
      </w:pPr>
      <w:r w:rsidRPr="00BC06A8">
        <w:rPr>
          <w:szCs w:val="23"/>
          <w:lang w:val="lv-LV"/>
        </w:rPr>
        <w:t xml:space="preserve">zāles, kas satur linezolīdu (ko lieto infekciju ārstēšanai). </w:t>
      </w:r>
      <w:r w:rsidR="000A5375">
        <w:rPr>
          <w:szCs w:val="23"/>
          <w:lang w:val="lv-LV"/>
        </w:rPr>
        <w:t>Alorit</w:t>
      </w:r>
      <w:r w:rsidRPr="00BC06A8">
        <w:rPr>
          <w:szCs w:val="23"/>
          <w:lang w:val="lv-LV"/>
        </w:rPr>
        <w:t xml:space="preserve"> nedrīkst lietot, ja Jūs lietojat linezolīdu (skatīt iepriekš </w:t>
      </w:r>
      <w:r w:rsidRPr="00BC06A8">
        <w:rPr>
          <w:b/>
          <w:bCs/>
          <w:szCs w:val="23"/>
          <w:lang w:val="lv-LV"/>
        </w:rPr>
        <w:t xml:space="preserve">„Nelietojiet </w:t>
      </w:r>
      <w:r w:rsidR="000A5375">
        <w:rPr>
          <w:b/>
          <w:bCs/>
          <w:szCs w:val="23"/>
          <w:lang w:val="lv-LV"/>
        </w:rPr>
        <w:t>Alorit</w:t>
      </w:r>
      <w:r w:rsidRPr="00BC06A8">
        <w:rPr>
          <w:b/>
          <w:bCs/>
          <w:szCs w:val="23"/>
          <w:lang w:val="lv-LV"/>
        </w:rPr>
        <w:t xml:space="preserve"> šādos gadījumos"</w:t>
      </w:r>
      <w:r w:rsidRPr="00A61689">
        <w:rPr>
          <w:szCs w:val="23"/>
          <w:lang w:val="lv-LV"/>
        </w:rPr>
        <w:t>);</w:t>
      </w:r>
    </w:p>
    <w:p w14:paraId="4CCD331B" w14:textId="77777777" w:rsidR="00A41A6B" w:rsidRPr="00BC06A8" w:rsidRDefault="00A41A6B" w:rsidP="008C45D5">
      <w:pPr>
        <w:pStyle w:val="Default"/>
        <w:numPr>
          <w:ilvl w:val="0"/>
          <w:numId w:val="24"/>
        </w:numPr>
        <w:rPr>
          <w:szCs w:val="23"/>
          <w:lang w:val="lv-LV"/>
        </w:rPr>
      </w:pPr>
      <w:r w:rsidRPr="00BC06A8">
        <w:rPr>
          <w:szCs w:val="23"/>
          <w:lang w:val="lv-LV"/>
        </w:rPr>
        <w:t xml:space="preserve">sumatriptāns un citi </w:t>
      </w:r>
      <w:r w:rsidR="00BC06A8">
        <w:rPr>
          <w:szCs w:val="23"/>
          <w:lang w:val="lv-LV"/>
        </w:rPr>
        <w:t>triptāni (migrēnas ārstēšanai);</w:t>
      </w:r>
    </w:p>
    <w:p w14:paraId="772E5E2F" w14:textId="77777777" w:rsidR="00A41A6B" w:rsidRPr="00BC06A8" w:rsidRDefault="00A41A6B" w:rsidP="008C45D5">
      <w:pPr>
        <w:pStyle w:val="Default"/>
        <w:numPr>
          <w:ilvl w:val="0"/>
          <w:numId w:val="24"/>
        </w:numPr>
        <w:rPr>
          <w:szCs w:val="23"/>
          <w:lang w:val="lv-LV"/>
        </w:rPr>
      </w:pPr>
      <w:r w:rsidRPr="00BC06A8">
        <w:rPr>
          <w:szCs w:val="23"/>
          <w:lang w:val="lv-LV"/>
        </w:rPr>
        <w:t>oksitriptāns vai triptofāns (miega traucē</w:t>
      </w:r>
      <w:r w:rsidR="00BC06A8">
        <w:rPr>
          <w:szCs w:val="23"/>
          <w:lang w:val="lv-LV"/>
        </w:rPr>
        <w:t>jumu un depresijas ārstēšanai);</w:t>
      </w:r>
    </w:p>
    <w:p w14:paraId="48E026F0" w14:textId="77777777" w:rsidR="00A41A6B" w:rsidRPr="00BC06A8" w:rsidRDefault="00A41A6B" w:rsidP="008C45D5">
      <w:pPr>
        <w:pStyle w:val="Default"/>
        <w:numPr>
          <w:ilvl w:val="0"/>
          <w:numId w:val="24"/>
        </w:numPr>
        <w:rPr>
          <w:szCs w:val="23"/>
          <w:lang w:val="lv-LV"/>
        </w:rPr>
      </w:pPr>
      <w:r w:rsidRPr="00BC06A8">
        <w:rPr>
          <w:szCs w:val="23"/>
          <w:lang w:val="lv-LV"/>
        </w:rPr>
        <w:t>t</w:t>
      </w:r>
      <w:r w:rsidR="00BC06A8">
        <w:rPr>
          <w:szCs w:val="23"/>
          <w:lang w:val="lv-LV"/>
        </w:rPr>
        <w:t>ramadols (sāpju atvieglošanai);</w:t>
      </w:r>
    </w:p>
    <w:p w14:paraId="5A429463" w14:textId="77777777" w:rsidR="00A41A6B" w:rsidRPr="00BC06A8" w:rsidRDefault="00A41A6B" w:rsidP="008C45D5">
      <w:pPr>
        <w:pStyle w:val="Default"/>
        <w:numPr>
          <w:ilvl w:val="0"/>
          <w:numId w:val="24"/>
        </w:numPr>
        <w:rPr>
          <w:szCs w:val="23"/>
          <w:lang w:val="lv-LV"/>
        </w:rPr>
      </w:pPr>
      <w:r w:rsidRPr="00BC06A8">
        <w:rPr>
          <w:szCs w:val="23"/>
          <w:lang w:val="lv-LV"/>
        </w:rPr>
        <w:t xml:space="preserve">zāles, kuras, lietojot vienlaicīgi ar </w:t>
      </w:r>
      <w:r w:rsidR="000A5375">
        <w:rPr>
          <w:szCs w:val="23"/>
          <w:lang w:val="lv-LV"/>
        </w:rPr>
        <w:t>Alorit</w:t>
      </w:r>
      <w:r w:rsidRPr="00BC06A8">
        <w:rPr>
          <w:szCs w:val="23"/>
          <w:lang w:val="lv-LV"/>
        </w:rPr>
        <w:t>, var izraisīt ādas un gļotādu asiņošanu, piemēram, antikoagulanti (novērš asins recēšanu), piemēram, varfarīns, tiklopidīns un dipiridamols, NPL grupas pretsāpju līdzekļi, piemēram, ibuprofēns, ketoprofēns un dikl</w:t>
      </w:r>
      <w:r w:rsidR="00BC06A8">
        <w:rPr>
          <w:szCs w:val="23"/>
          <w:lang w:val="lv-LV"/>
        </w:rPr>
        <w:t>ofenaks, un acetilsalicilskābe;</w:t>
      </w:r>
    </w:p>
    <w:p w14:paraId="47437394" w14:textId="77777777" w:rsidR="00A41A6B" w:rsidRPr="00BC06A8" w:rsidRDefault="00A41A6B" w:rsidP="008C45D5">
      <w:pPr>
        <w:pStyle w:val="Default"/>
        <w:numPr>
          <w:ilvl w:val="0"/>
          <w:numId w:val="24"/>
        </w:numPr>
        <w:rPr>
          <w:szCs w:val="23"/>
          <w:lang w:val="lv-LV"/>
        </w:rPr>
      </w:pPr>
      <w:r w:rsidRPr="00BC06A8">
        <w:rPr>
          <w:szCs w:val="23"/>
          <w:lang w:val="lv-LV"/>
        </w:rPr>
        <w:t>neiroleptiskie līdzekļi (lieto dažu garīgu traucējumu ārstēšanai), piemēra</w:t>
      </w:r>
      <w:r w:rsidR="00BC06A8">
        <w:rPr>
          <w:szCs w:val="23"/>
          <w:lang w:val="lv-LV"/>
        </w:rPr>
        <w:t>m, tioksantēni un butirofenoni;</w:t>
      </w:r>
    </w:p>
    <w:p w14:paraId="01B5D7E6" w14:textId="77777777" w:rsidR="00A41A6B" w:rsidRPr="00BC06A8" w:rsidRDefault="00A41A6B" w:rsidP="008C45D5">
      <w:pPr>
        <w:pStyle w:val="Default"/>
        <w:numPr>
          <w:ilvl w:val="0"/>
          <w:numId w:val="24"/>
        </w:numPr>
        <w:rPr>
          <w:szCs w:val="23"/>
          <w:lang w:val="lv-LV"/>
        </w:rPr>
      </w:pPr>
      <w:r w:rsidRPr="00BC06A8">
        <w:rPr>
          <w:szCs w:val="23"/>
          <w:lang w:val="lv-LV"/>
        </w:rPr>
        <w:t>zāles kuņģa čūlas ārstēšanai, piemēram, omeprazols, lansopra</w:t>
      </w:r>
      <w:r w:rsidR="00BC06A8">
        <w:rPr>
          <w:szCs w:val="23"/>
          <w:lang w:val="lv-LV"/>
        </w:rPr>
        <w:t>zols, cimetidīns, esomeprazols;</w:t>
      </w:r>
    </w:p>
    <w:p w14:paraId="382851F2" w14:textId="77777777" w:rsidR="00A41A6B" w:rsidRPr="00BC06A8" w:rsidRDefault="00A41A6B" w:rsidP="008C45D5">
      <w:pPr>
        <w:pStyle w:val="Default"/>
        <w:numPr>
          <w:ilvl w:val="0"/>
          <w:numId w:val="24"/>
        </w:numPr>
        <w:rPr>
          <w:szCs w:val="23"/>
          <w:lang w:val="lv-LV"/>
        </w:rPr>
      </w:pPr>
      <w:r w:rsidRPr="00BC06A8">
        <w:rPr>
          <w:szCs w:val="23"/>
          <w:lang w:val="lv-LV"/>
        </w:rPr>
        <w:t>zāles depresijas ārstēšanai, piemēram, fluoksetīns, fluvoksamīns, paroksetīns, sertralīns, venlafaksīns, bupropions, tricikliskie antidepresanti, piemēram, nortriptilīns, desipramīns, klomipramīns, imipramīns, desipramīns un ārstniecības augu līdzeklis - divšķautņu asinszāle (</w:t>
      </w:r>
      <w:r w:rsidRPr="00BC06A8">
        <w:rPr>
          <w:i/>
          <w:iCs/>
          <w:szCs w:val="23"/>
          <w:lang w:val="lv-LV"/>
        </w:rPr>
        <w:t>Hypericum perforatum</w:t>
      </w:r>
      <w:r w:rsidR="00BC06A8">
        <w:rPr>
          <w:szCs w:val="23"/>
          <w:lang w:val="lv-LV"/>
        </w:rPr>
        <w:t>);</w:t>
      </w:r>
    </w:p>
    <w:p w14:paraId="7DDC7E04" w14:textId="77777777" w:rsidR="00A41A6B" w:rsidRPr="00BC06A8" w:rsidRDefault="00A41A6B" w:rsidP="008C45D5">
      <w:pPr>
        <w:pStyle w:val="Default"/>
        <w:numPr>
          <w:ilvl w:val="0"/>
          <w:numId w:val="24"/>
        </w:numPr>
        <w:rPr>
          <w:szCs w:val="23"/>
          <w:lang w:val="lv-LV"/>
        </w:rPr>
      </w:pPr>
      <w:r w:rsidRPr="00BC06A8">
        <w:rPr>
          <w:szCs w:val="23"/>
          <w:lang w:val="lv-LV"/>
        </w:rPr>
        <w:t>buspirons (ko lieto trauk</w:t>
      </w:r>
      <w:r w:rsidR="00BC06A8">
        <w:rPr>
          <w:szCs w:val="23"/>
          <w:lang w:val="lv-LV"/>
        </w:rPr>
        <w:t>smes un depresijas ārstēšanai);</w:t>
      </w:r>
    </w:p>
    <w:p w14:paraId="0EDB4CC7" w14:textId="77777777" w:rsidR="00A41A6B" w:rsidRPr="00BC06A8" w:rsidRDefault="00A41A6B" w:rsidP="008C45D5">
      <w:pPr>
        <w:pStyle w:val="Default"/>
        <w:numPr>
          <w:ilvl w:val="0"/>
          <w:numId w:val="24"/>
        </w:numPr>
        <w:rPr>
          <w:szCs w:val="23"/>
          <w:lang w:val="lv-LV"/>
        </w:rPr>
      </w:pPr>
      <w:r w:rsidRPr="00BC06A8">
        <w:rPr>
          <w:szCs w:val="23"/>
          <w:lang w:val="lv-LV"/>
        </w:rPr>
        <w:t>propafenons un flekainīds (neregul</w:t>
      </w:r>
      <w:r w:rsidR="00BC06A8">
        <w:rPr>
          <w:szCs w:val="23"/>
          <w:lang w:val="lv-LV"/>
        </w:rPr>
        <w:t>āras sirdsdarbības ārstēšanai);</w:t>
      </w:r>
    </w:p>
    <w:p w14:paraId="0E1D225F" w14:textId="77777777" w:rsidR="00A41A6B" w:rsidRPr="00BC06A8" w:rsidRDefault="00A41A6B" w:rsidP="008C45D5">
      <w:pPr>
        <w:pStyle w:val="Default"/>
        <w:numPr>
          <w:ilvl w:val="0"/>
          <w:numId w:val="24"/>
        </w:numPr>
        <w:rPr>
          <w:szCs w:val="23"/>
          <w:lang w:val="lv-LV"/>
        </w:rPr>
      </w:pPr>
      <w:r w:rsidRPr="00BC06A8">
        <w:rPr>
          <w:szCs w:val="23"/>
          <w:lang w:val="lv-LV"/>
        </w:rPr>
        <w:t>zāles garīgo slimību ārstēšanai (antipisihotiskie līdzekļi), piemēram, litijs, risperidons, hlorpromazīns, tioridazīns</w:t>
      </w:r>
      <w:r w:rsidR="00BC06A8">
        <w:rPr>
          <w:szCs w:val="23"/>
          <w:lang w:val="lv-LV"/>
        </w:rPr>
        <w:t>, hlorproteksīns, haloperidols;</w:t>
      </w:r>
    </w:p>
    <w:p w14:paraId="0EBC5335" w14:textId="77777777" w:rsidR="00A41A6B" w:rsidRDefault="00A41A6B" w:rsidP="008C45D5">
      <w:pPr>
        <w:pStyle w:val="Default"/>
        <w:numPr>
          <w:ilvl w:val="0"/>
          <w:numId w:val="24"/>
        </w:numPr>
        <w:rPr>
          <w:szCs w:val="23"/>
          <w:lang w:val="lv-LV"/>
        </w:rPr>
      </w:pPr>
      <w:r w:rsidRPr="00BC06A8">
        <w:rPr>
          <w:szCs w:val="23"/>
          <w:lang w:val="lv-LV"/>
        </w:rPr>
        <w:t>mef</w:t>
      </w:r>
      <w:r w:rsidR="00BC06A8">
        <w:rPr>
          <w:szCs w:val="23"/>
          <w:lang w:val="lv-LV"/>
        </w:rPr>
        <w:t>lokvīns (malārijas ārstēšanai);</w:t>
      </w:r>
    </w:p>
    <w:p w14:paraId="69D0D0AC" w14:textId="77777777" w:rsidR="00F31CF5" w:rsidRPr="00BC06A8" w:rsidRDefault="00F31CF5" w:rsidP="008C45D5">
      <w:pPr>
        <w:pStyle w:val="Default"/>
        <w:numPr>
          <w:ilvl w:val="0"/>
          <w:numId w:val="24"/>
        </w:numPr>
        <w:rPr>
          <w:szCs w:val="23"/>
          <w:lang w:val="lv-LV"/>
        </w:rPr>
      </w:pPr>
      <w:r w:rsidRPr="00F31CF5">
        <w:rPr>
          <w:szCs w:val="23"/>
          <w:lang w:val="lv-LV"/>
        </w:rPr>
        <w:t>flukonazols (sēnīšu infekciju ārstēšanai)</w:t>
      </w:r>
      <w:r>
        <w:rPr>
          <w:szCs w:val="23"/>
          <w:lang w:val="lv-LV"/>
        </w:rPr>
        <w:t xml:space="preserve">. </w:t>
      </w:r>
      <w:r w:rsidRPr="00F31CF5">
        <w:rPr>
          <w:szCs w:val="23"/>
          <w:lang w:val="lv-LV"/>
        </w:rPr>
        <w:t xml:space="preserve">Šīs zāles var izraisīt paaugstinātu </w:t>
      </w:r>
      <w:r w:rsidR="002B5F4D">
        <w:rPr>
          <w:szCs w:val="23"/>
          <w:lang w:val="lv-LV"/>
        </w:rPr>
        <w:t xml:space="preserve">citalopram </w:t>
      </w:r>
      <w:r w:rsidRPr="00F31CF5">
        <w:rPr>
          <w:szCs w:val="23"/>
          <w:lang w:val="lv-LV"/>
        </w:rPr>
        <w:t>līmeni asinīs.</w:t>
      </w:r>
    </w:p>
    <w:p w14:paraId="0AE24E13" w14:textId="77777777" w:rsidR="00A41A6B" w:rsidRPr="00BC06A8" w:rsidRDefault="00A41A6B" w:rsidP="008C45D5">
      <w:pPr>
        <w:pStyle w:val="Default"/>
        <w:numPr>
          <w:ilvl w:val="0"/>
          <w:numId w:val="24"/>
        </w:numPr>
        <w:rPr>
          <w:szCs w:val="23"/>
          <w:lang w:val="lv-LV"/>
        </w:rPr>
      </w:pPr>
      <w:r w:rsidRPr="00BC06A8">
        <w:rPr>
          <w:szCs w:val="23"/>
          <w:lang w:val="lv-LV"/>
        </w:rPr>
        <w:t>zāles, kas var pagarināt tā saukto „QT intervālu", vai arī zāles, kas samazina kālija vai magnija koncentrāciju asinīs. Jautājiet padomu savam ārstam par šīm zālē</w:t>
      </w:r>
      <w:r w:rsidR="00BC06A8">
        <w:rPr>
          <w:szCs w:val="23"/>
          <w:lang w:val="lv-LV"/>
        </w:rPr>
        <w:t>m;</w:t>
      </w:r>
    </w:p>
    <w:p w14:paraId="26D9DE7C" w14:textId="77777777" w:rsidR="00A41A6B" w:rsidRPr="00BC06A8" w:rsidRDefault="00A41A6B" w:rsidP="008C45D5">
      <w:pPr>
        <w:pStyle w:val="Default"/>
        <w:numPr>
          <w:ilvl w:val="0"/>
          <w:numId w:val="24"/>
        </w:numPr>
        <w:rPr>
          <w:szCs w:val="23"/>
          <w:lang w:val="lv-LV"/>
        </w:rPr>
      </w:pPr>
      <w:r w:rsidRPr="00BC06A8">
        <w:rPr>
          <w:szCs w:val="23"/>
          <w:lang w:val="lv-LV"/>
        </w:rPr>
        <w:t>metoprolols (zāles, ko lieto paaugstināta asinsspiediena un kardiovaskulāro slimību ārst</w:t>
      </w:r>
      <w:r w:rsidR="00BC06A8">
        <w:rPr>
          <w:szCs w:val="23"/>
          <w:lang w:val="lv-LV"/>
        </w:rPr>
        <w:t>ēšanai un migrēnas novēršanai).</w:t>
      </w:r>
    </w:p>
    <w:p w14:paraId="0F38FBA3" w14:textId="77777777" w:rsidR="00A41A6B" w:rsidRPr="00BC06A8" w:rsidRDefault="00A41A6B" w:rsidP="008C45D5">
      <w:pPr>
        <w:pStyle w:val="Default"/>
        <w:rPr>
          <w:szCs w:val="23"/>
          <w:lang w:val="lv-LV"/>
        </w:rPr>
      </w:pPr>
    </w:p>
    <w:p w14:paraId="181A65B9" w14:textId="77777777" w:rsidR="00A41A6B" w:rsidRPr="00BC06A8" w:rsidRDefault="000A5375" w:rsidP="008C45D5">
      <w:pPr>
        <w:pStyle w:val="Default"/>
        <w:rPr>
          <w:szCs w:val="23"/>
          <w:lang w:val="lv-LV"/>
        </w:rPr>
      </w:pPr>
      <w:r>
        <w:rPr>
          <w:b/>
          <w:bCs/>
          <w:szCs w:val="23"/>
          <w:lang w:val="lv-LV"/>
        </w:rPr>
        <w:t>Alorit</w:t>
      </w:r>
      <w:r w:rsidR="00A41A6B" w:rsidRPr="00BC06A8">
        <w:rPr>
          <w:b/>
          <w:bCs/>
          <w:szCs w:val="23"/>
          <w:lang w:val="lv-LV"/>
        </w:rPr>
        <w:t xml:space="preserve"> lietošana kopā ar uzturu, dzērienu un alkoholu</w:t>
      </w:r>
    </w:p>
    <w:p w14:paraId="47BD24F3" w14:textId="77777777" w:rsidR="00A41A6B" w:rsidRPr="00BC06A8" w:rsidRDefault="00A41A6B" w:rsidP="008C45D5">
      <w:pPr>
        <w:pStyle w:val="Default"/>
        <w:rPr>
          <w:szCs w:val="23"/>
          <w:lang w:val="lv-LV"/>
        </w:rPr>
      </w:pPr>
      <w:r w:rsidRPr="00BC06A8">
        <w:rPr>
          <w:szCs w:val="23"/>
          <w:lang w:val="lv-LV"/>
        </w:rPr>
        <w:t>Jūs varat lieto</w:t>
      </w:r>
      <w:r w:rsidR="008C45D5">
        <w:rPr>
          <w:szCs w:val="23"/>
          <w:lang w:val="lv-LV"/>
        </w:rPr>
        <w:t>t</w:t>
      </w:r>
      <w:r w:rsidRPr="00BC06A8">
        <w:rPr>
          <w:szCs w:val="23"/>
          <w:lang w:val="lv-LV"/>
        </w:rPr>
        <w:t xml:space="preserve"> </w:t>
      </w:r>
      <w:r w:rsidR="000A5375">
        <w:rPr>
          <w:szCs w:val="23"/>
          <w:lang w:val="lv-LV"/>
        </w:rPr>
        <w:t>Alorit</w:t>
      </w:r>
      <w:r w:rsidRPr="00BC06A8">
        <w:rPr>
          <w:szCs w:val="23"/>
          <w:lang w:val="lv-LV"/>
        </w:rPr>
        <w:t xml:space="preserve"> vienlaicīgi ar ēdienu un dzērieniem. Jāi</w:t>
      </w:r>
      <w:r w:rsidR="00BC06A8">
        <w:rPr>
          <w:szCs w:val="23"/>
          <w:lang w:val="lv-LV"/>
        </w:rPr>
        <w:t>zvairās no alkohola lietošanas.</w:t>
      </w:r>
    </w:p>
    <w:p w14:paraId="3E3F67B4" w14:textId="77777777" w:rsidR="00A41A6B" w:rsidRPr="00BC06A8" w:rsidRDefault="00A41A6B" w:rsidP="008C45D5">
      <w:pPr>
        <w:pStyle w:val="Default"/>
        <w:rPr>
          <w:szCs w:val="23"/>
          <w:lang w:val="lv-LV"/>
        </w:rPr>
      </w:pPr>
    </w:p>
    <w:p w14:paraId="217A2DAC" w14:textId="77777777" w:rsidR="00A41A6B" w:rsidRPr="00BC06A8" w:rsidRDefault="00A41A6B" w:rsidP="008C45D5">
      <w:pPr>
        <w:pStyle w:val="Default"/>
        <w:rPr>
          <w:szCs w:val="23"/>
          <w:lang w:val="lv-LV"/>
        </w:rPr>
      </w:pPr>
      <w:r w:rsidRPr="00BC06A8">
        <w:rPr>
          <w:b/>
          <w:bCs/>
          <w:szCs w:val="23"/>
          <w:lang w:val="lv-LV"/>
        </w:rPr>
        <w:t>Grūtniecība, barošana ar krūti un fertilitāte</w:t>
      </w:r>
    </w:p>
    <w:p w14:paraId="6736EBAF" w14:textId="77777777" w:rsidR="00A41A6B" w:rsidRPr="00BC06A8" w:rsidRDefault="00A41A6B" w:rsidP="008C45D5">
      <w:pPr>
        <w:pStyle w:val="Default"/>
        <w:rPr>
          <w:szCs w:val="23"/>
          <w:lang w:val="lv-LV"/>
        </w:rPr>
      </w:pPr>
      <w:r w:rsidRPr="00BC06A8">
        <w:rPr>
          <w:szCs w:val="23"/>
          <w:lang w:val="lv-LV"/>
        </w:rPr>
        <w:t>Ja Jūs esat grūtniece vai barojat bērnu ar krūti, ja</w:t>
      </w:r>
      <w:r w:rsidR="00A91AF6">
        <w:rPr>
          <w:szCs w:val="23"/>
          <w:lang w:val="lv-LV"/>
        </w:rPr>
        <w:t xml:space="preserve"> domājat, ka</w:t>
      </w:r>
      <w:r w:rsidR="00BC06A8">
        <w:rPr>
          <w:szCs w:val="23"/>
          <w:lang w:val="lv-LV"/>
        </w:rPr>
        <w:t xml:space="preserve"> </w:t>
      </w:r>
      <w:r w:rsidRPr="00BC06A8">
        <w:rPr>
          <w:szCs w:val="23"/>
          <w:lang w:val="lv-LV"/>
        </w:rPr>
        <w:t xml:space="preserve">Jums varētu būt </w:t>
      </w:r>
      <w:r w:rsidR="00CF77B9">
        <w:rPr>
          <w:szCs w:val="23"/>
          <w:lang w:val="lv-LV"/>
        </w:rPr>
        <w:t xml:space="preserve"> </w:t>
      </w:r>
      <w:r w:rsidRPr="00BC06A8">
        <w:rPr>
          <w:szCs w:val="23"/>
          <w:lang w:val="lv-LV"/>
        </w:rPr>
        <w:t xml:space="preserve">grūtniecība, vai </w:t>
      </w:r>
      <w:r w:rsidR="00CF77B9">
        <w:rPr>
          <w:szCs w:val="23"/>
          <w:lang w:val="lv-LV"/>
        </w:rPr>
        <w:t xml:space="preserve"> </w:t>
      </w:r>
      <w:r w:rsidRPr="00BC06A8">
        <w:rPr>
          <w:szCs w:val="23"/>
          <w:lang w:val="lv-LV"/>
        </w:rPr>
        <w:t xml:space="preserve">plānojat grūtniecību, pirms šo zāļu lietošanas konsultējieties ar </w:t>
      </w:r>
      <w:r w:rsidR="00CF77B9">
        <w:rPr>
          <w:szCs w:val="23"/>
          <w:lang w:val="lv-LV"/>
        </w:rPr>
        <w:t xml:space="preserve">savu </w:t>
      </w:r>
      <w:r w:rsidRPr="00BC06A8">
        <w:rPr>
          <w:szCs w:val="23"/>
          <w:lang w:val="lv-LV"/>
        </w:rPr>
        <w:t>ārstu vai farmaceitu.</w:t>
      </w:r>
    </w:p>
    <w:p w14:paraId="40FC8E5D" w14:textId="77777777" w:rsidR="00A41A6B" w:rsidRPr="00BC06A8" w:rsidRDefault="00A41A6B" w:rsidP="008C45D5">
      <w:pPr>
        <w:pStyle w:val="Default"/>
        <w:rPr>
          <w:szCs w:val="23"/>
          <w:lang w:val="lv-LV"/>
        </w:rPr>
      </w:pPr>
    </w:p>
    <w:p w14:paraId="33EE4DF1" w14:textId="77777777" w:rsidR="00A41A6B" w:rsidRPr="00EC5C37" w:rsidRDefault="00BC06A8" w:rsidP="008C45D5">
      <w:pPr>
        <w:pStyle w:val="Default"/>
        <w:rPr>
          <w:szCs w:val="23"/>
          <w:u w:val="single"/>
          <w:lang w:val="lv-LV"/>
        </w:rPr>
      </w:pPr>
      <w:r w:rsidRPr="00EC5C37">
        <w:rPr>
          <w:szCs w:val="23"/>
          <w:u w:val="single"/>
          <w:lang w:val="lv-LV"/>
        </w:rPr>
        <w:t>Grūtniecība</w:t>
      </w:r>
    </w:p>
    <w:p w14:paraId="5830ED51" w14:textId="77777777" w:rsidR="00A41A6B" w:rsidRPr="00BC06A8" w:rsidRDefault="000A5375" w:rsidP="008C45D5">
      <w:pPr>
        <w:pStyle w:val="Default"/>
        <w:rPr>
          <w:szCs w:val="23"/>
          <w:lang w:val="lv-LV"/>
        </w:rPr>
      </w:pPr>
      <w:r>
        <w:rPr>
          <w:szCs w:val="23"/>
          <w:lang w:val="lv-LV"/>
        </w:rPr>
        <w:lastRenderedPageBreak/>
        <w:t>Alorit</w:t>
      </w:r>
      <w:r w:rsidR="00A41A6B" w:rsidRPr="00BC06A8">
        <w:rPr>
          <w:szCs w:val="23"/>
          <w:lang w:val="lv-LV"/>
        </w:rPr>
        <w:t xml:space="preserve"> drīkst lietot grūtniecības laikā tikai klīniskas nepieciešamības gadījumā. Ja Jūs esat grūtniece vai arī Jums ir aizdomas par grūtniecības iestāšanos, pastāstiet par to savam ārstam. Nelietojiet </w:t>
      </w:r>
      <w:r>
        <w:rPr>
          <w:szCs w:val="23"/>
          <w:lang w:val="lv-LV"/>
        </w:rPr>
        <w:t>Alorit</w:t>
      </w:r>
      <w:r w:rsidR="00A41A6B" w:rsidRPr="00BC06A8">
        <w:rPr>
          <w:szCs w:val="23"/>
          <w:lang w:val="lv-LV"/>
        </w:rPr>
        <w:t xml:space="preserve">, ja Jūs esat grūtniece vai arī Jūs plānojat grūtniecību pirms neesat pārrunājusi ar savu ārstu iespējamo risku un ieguvumu. Jūs nedrīkstat pārtraukt </w:t>
      </w:r>
      <w:r>
        <w:rPr>
          <w:szCs w:val="23"/>
          <w:lang w:val="lv-LV"/>
        </w:rPr>
        <w:t>Alorit</w:t>
      </w:r>
      <w:r w:rsidR="00BC06A8">
        <w:rPr>
          <w:szCs w:val="23"/>
          <w:lang w:val="lv-LV"/>
        </w:rPr>
        <w:t xml:space="preserve"> lietošanu pēkšņi.</w:t>
      </w:r>
    </w:p>
    <w:p w14:paraId="680D234D" w14:textId="77777777" w:rsidR="00A41A6B" w:rsidRPr="00BC06A8" w:rsidRDefault="00A41A6B" w:rsidP="008C45D5">
      <w:pPr>
        <w:pStyle w:val="Default"/>
        <w:rPr>
          <w:szCs w:val="23"/>
          <w:lang w:val="lv-LV"/>
        </w:rPr>
      </w:pPr>
    </w:p>
    <w:p w14:paraId="5B1029DF" w14:textId="77777777" w:rsidR="00A41A6B" w:rsidRPr="00BC06A8" w:rsidRDefault="00A41A6B" w:rsidP="008C45D5">
      <w:pPr>
        <w:pStyle w:val="Default"/>
        <w:rPr>
          <w:szCs w:val="23"/>
          <w:lang w:val="lv-LV"/>
        </w:rPr>
      </w:pPr>
      <w:r w:rsidRPr="00BC06A8">
        <w:rPr>
          <w:szCs w:val="23"/>
          <w:lang w:val="lv-LV"/>
        </w:rPr>
        <w:t xml:space="preserve">Lūdzu, dariet zināmu savai vecmātei un/vai ārstam, ka Jūs lietojat </w:t>
      </w:r>
      <w:r w:rsidR="000A5375">
        <w:rPr>
          <w:szCs w:val="23"/>
          <w:lang w:val="lv-LV"/>
        </w:rPr>
        <w:t>Alorit</w:t>
      </w:r>
      <w:r w:rsidRPr="00BC06A8">
        <w:rPr>
          <w:szCs w:val="23"/>
          <w:lang w:val="lv-LV"/>
        </w:rPr>
        <w:t xml:space="preserve">. Lietojot tādas zāles kā </w:t>
      </w:r>
      <w:r w:rsidR="000A5375">
        <w:rPr>
          <w:szCs w:val="23"/>
          <w:lang w:val="lv-LV"/>
        </w:rPr>
        <w:t>Alorit</w:t>
      </w:r>
      <w:r w:rsidRPr="00BC06A8">
        <w:rPr>
          <w:szCs w:val="23"/>
          <w:lang w:val="lv-LV"/>
        </w:rPr>
        <w:t xml:space="preserve"> grūtniecības laikā, it īpaši pēdējos 3 grūtniecības mēnešos, palielinās nopietnu komplikāciju risks jaundzimušajiem, ko sauc par ilgstošu plaušu hipertensiju jaundzimušajiem (IPHJ), kas bērnam izraisa paātrinātu elpošanu un ādas zilganumu. Šie simptomi parasti sākas 24 stundu laikā pēc dzimšanas. Ja tas tā notiek Jūsu bērnam, Jums nekavējoties jākonsultēja</w:t>
      </w:r>
      <w:r w:rsidR="00BC06A8">
        <w:rPr>
          <w:szCs w:val="23"/>
          <w:lang w:val="lv-LV"/>
        </w:rPr>
        <w:t>s ar savu vecmāti un/vai ārstu.</w:t>
      </w:r>
    </w:p>
    <w:p w14:paraId="1623353E" w14:textId="77777777" w:rsidR="00A41A6B" w:rsidRPr="00BC06A8" w:rsidRDefault="00A41A6B" w:rsidP="008C45D5">
      <w:pPr>
        <w:pStyle w:val="Default"/>
        <w:rPr>
          <w:szCs w:val="23"/>
          <w:lang w:val="lv-LV"/>
        </w:rPr>
      </w:pPr>
    </w:p>
    <w:p w14:paraId="5FBE4E35" w14:textId="77777777" w:rsidR="00A41A6B" w:rsidRPr="00BC06A8" w:rsidRDefault="00A41A6B" w:rsidP="008C45D5">
      <w:pPr>
        <w:pStyle w:val="Default"/>
        <w:rPr>
          <w:szCs w:val="23"/>
          <w:lang w:val="lv-LV"/>
        </w:rPr>
      </w:pPr>
      <w:r w:rsidRPr="00BC06A8">
        <w:rPr>
          <w:szCs w:val="23"/>
          <w:lang w:val="lv-LV"/>
        </w:rPr>
        <w:t xml:space="preserve">Ja Jūs lietojat </w:t>
      </w:r>
      <w:r w:rsidR="000A5375">
        <w:rPr>
          <w:szCs w:val="23"/>
          <w:lang w:val="lv-LV"/>
        </w:rPr>
        <w:t>Alorit</w:t>
      </w:r>
      <w:r w:rsidRPr="00BC06A8">
        <w:rPr>
          <w:szCs w:val="23"/>
          <w:lang w:val="lv-LV"/>
        </w:rPr>
        <w:t xml:space="preserve"> pēdējo 3 grūtniecības mēnešu laikā, pastāstiet par to savam ārstam, jo Jūsu bērnam pēc piedzimšanas ir iespējami daži simptomi. Šie simptomi parasti parādās pirmajās 24 stundās pēc dzemdībām. Simptomu izpausmes ir miega vai barošanās traucējumi, apgrūtināta elpošana, zilgana ādas krāsa, paaugstināta vai pazemināta ādas temperatūra, vemšana, nepārtrauktas raudas, muskuļu stīvums vai atslābums, letarģija, trīce, nervu drudzis vai krampju lēkmes. Ja Jūsu bērnam pēc dzimšanas ir jebkurš no minētajiem simptomiem, nekavējoties sazinieties ar savu</w:t>
      </w:r>
      <w:r w:rsidR="00BC06A8">
        <w:rPr>
          <w:szCs w:val="23"/>
          <w:lang w:val="lv-LV"/>
        </w:rPr>
        <w:t xml:space="preserve"> ārstu, kas Jums sniegs padomu.</w:t>
      </w:r>
    </w:p>
    <w:p w14:paraId="22CB3A6C" w14:textId="77777777" w:rsidR="00227BF5" w:rsidRDefault="00227BF5" w:rsidP="00227BF5">
      <w:pPr>
        <w:pStyle w:val="Default"/>
        <w:rPr>
          <w:szCs w:val="23"/>
          <w:lang w:val="lv-LV"/>
        </w:rPr>
      </w:pPr>
    </w:p>
    <w:p w14:paraId="698CFBAD" w14:textId="77777777" w:rsidR="00227BF5" w:rsidRPr="00227BF5" w:rsidRDefault="00227BF5" w:rsidP="00227BF5">
      <w:pPr>
        <w:pStyle w:val="Default"/>
        <w:rPr>
          <w:szCs w:val="23"/>
          <w:lang w:val="lv-LV"/>
        </w:rPr>
      </w:pPr>
      <w:r w:rsidRPr="00227BF5">
        <w:rPr>
          <w:szCs w:val="23"/>
          <w:lang w:val="lv-LV"/>
        </w:rPr>
        <w:t>Grūtniecība</w:t>
      </w:r>
      <w:r>
        <w:rPr>
          <w:rFonts w:ascii="Arial" w:hAnsi="Arial" w:cs="Arial"/>
          <w:szCs w:val="23"/>
          <w:lang w:val="lv-LV"/>
        </w:rPr>
        <w:t>²</w:t>
      </w:r>
    </w:p>
    <w:p w14:paraId="60A00FC3" w14:textId="77777777" w:rsidR="00A41A6B" w:rsidRDefault="00227BF5" w:rsidP="00227BF5">
      <w:pPr>
        <w:pStyle w:val="Default"/>
        <w:rPr>
          <w:szCs w:val="23"/>
          <w:lang w:val="lv-LV"/>
        </w:rPr>
      </w:pPr>
      <w:r w:rsidRPr="00227BF5">
        <w:rPr>
          <w:szCs w:val="23"/>
          <w:lang w:val="lv-LV"/>
        </w:rPr>
        <w:t xml:space="preserve">Ja Jūs lietojat </w:t>
      </w:r>
      <w:r>
        <w:rPr>
          <w:szCs w:val="23"/>
          <w:lang w:val="lv-LV"/>
        </w:rPr>
        <w:t>Alorit</w:t>
      </w:r>
      <w:r w:rsidRPr="00227BF5">
        <w:rPr>
          <w:szCs w:val="23"/>
          <w:lang w:val="lv-LV"/>
        </w:rPr>
        <w:t xml:space="preserve"> neilgi pirms grūtniecības beigām, Jums var būt paaugstināts smagas vaginālas asiņošanas risks neilgi pēc dzemdībām, īpaši tad, ja Jums iepriekš ir bijuši ar asiņošanu saistīti traucējumi. Jūsu ārstam vai vecmātei ir jāzina, ka Jūs lietojat </w:t>
      </w:r>
      <w:r>
        <w:rPr>
          <w:szCs w:val="23"/>
          <w:lang w:val="lv-LV"/>
        </w:rPr>
        <w:t>Alorit</w:t>
      </w:r>
      <w:r w:rsidRPr="00227BF5">
        <w:rPr>
          <w:szCs w:val="23"/>
          <w:lang w:val="lv-LV"/>
        </w:rPr>
        <w:t>, lai viņi varētu Jums sniegt padomu.</w:t>
      </w:r>
    </w:p>
    <w:p w14:paraId="7789859A" w14:textId="77777777" w:rsidR="00227BF5" w:rsidRPr="00BC06A8" w:rsidRDefault="00227BF5" w:rsidP="00227BF5">
      <w:pPr>
        <w:pStyle w:val="Default"/>
        <w:rPr>
          <w:szCs w:val="23"/>
          <w:lang w:val="lv-LV"/>
        </w:rPr>
      </w:pPr>
    </w:p>
    <w:p w14:paraId="71D75602" w14:textId="77777777" w:rsidR="00A41A6B" w:rsidRPr="00EC5C37" w:rsidRDefault="00BC06A8" w:rsidP="008C45D5">
      <w:pPr>
        <w:pStyle w:val="Default"/>
        <w:rPr>
          <w:szCs w:val="23"/>
          <w:u w:val="single"/>
          <w:lang w:val="lv-LV"/>
        </w:rPr>
      </w:pPr>
      <w:r w:rsidRPr="00EC5C37">
        <w:rPr>
          <w:szCs w:val="23"/>
          <w:u w:val="single"/>
          <w:lang w:val="lv-LV"/>
        </w:rPr>
        <w:t>Barošana ar krūti</w:t>
      </w:r>
    </w:p>
    <w:p w14:paraId="6D0B8EAC" w14:textId="77777777" w:rsidR="00A41A6B" w:rsidRPr="00BC06A8" w:rsidRDefault="000A5375" w:rsidP="008C45D5">
      <w:pPr>
        <w:pStyle w:val="Default"/>
        <w:rPr>
          <w:szCs w:val="23"/>
          <w:lang w:val="lv-LV"/>
        </w:rPr>
      </w:pPr>
      <w:r>
        <w:rPr>
          <w:szCs w:val="23"/>
          <w:lang w:val="lv-LV"/>
        </w:rPr>
        <w:t>Alorit</w:t>
      </w:r>
      <w:r w:rsidR="00A41A6B" w:rsidRPr="00BC06A8">
        <w:rPr>
          <w:szCs w:val="23"/>
          <w:lang w:val="lv-LV"/>
        </w:rPr>
        <w:t xml:space="preserve"> nelielā daudzumā izdalās ar mātes pienu, un tāpēc pastāv risks Jūsu bērnam. Ja Jūs lietojat </w:t>
      </w:r>
      <w:r>
        <w:rPr>
          <w:szCs w:val="23"/>
          <w:lang w:val="lv-LV"/>
        </w:rPr>
        <w:t>Alorit</w:t>
      </w:r>
      <w:r w:rsidR="00A41A6B" w:rsidRPr="00BC06A8">
        <w:rPr>
          <w:szCs w:val="23"/>
          <w:lang w:val="lv-LV"/>
        </w:rPr>
        <w:t>, pārrunājiet to ar savu ārstu pirms uzsākt bērna</w:t>
      </w:r>
      <w:r w:rsidR="00BC06A8">
        <w:rPr>
          <w:szCs w:val="23"/>
          <w:lang w:val="lv-LV"/>
        </w:rPr>
        <w:t xml:space="preserve"> barošanu ar krūti.</w:t>
      </w:r>
    </w:p>
    <w:p w14:paraId="6F6D57BD" w14:textId="77777777" w:rsidR="00A41A6B" w:rsidRPr="00BC06A8" w:rsidRDefault="00A41A6B" w:rsidP="008C45D5">
      <w:pPr>
        <w:pStyle w:val="Default"/>
        <w:rPr>
          <w:szCs w:val="23"/>
          <w:lang w:val="lv-LV"/>
        </w:rPr>
      </w:pPr>
    </w:p>
    <w:p w14:paraId="50CBE638" w14:textId="77777777" w:rsidR="00A41A6B" w:rsidRPr="00EC5C37" w:rsidRDefault="00BC06A8" w:rsidP="008C45D5">
      <w:pPr>
        <w:pStyle w:val="Default"/>
        <w:rPr>
          <w:szCs w:val="23"/>
          <w:u w:val="single"/>
          <w:lang w:val="lv-LV"/>
        </w:rPr>
      </w:pPr>
      <w:r w:rsidRPr="00EC5C37">
        <w:rPr>
          <w:szCs w:val="23"/>
          <w:u w:val="single"/>
          <w:lang w:val="lv-LV"/>
        </w:rPr>
        <w:t>Fertilitāte</w:t>
      </w:r>
    </w:p>
    <w:p w14:paraId="394BD639" w14:textId="77777777" w:rsidR="00A41A6B" w:rsidRPr="00BC06A8" w:rsidRDefault="00A41A6B" w:rsidP="008C45D5">
      <w:pPr>
        <w:pStyle w:val="Default"/>
        <w:rPr>
          <w:szCs w:val="23"/>
          <w:lang w:val="lv-LV"/>
        </w:rPr>
      </w:pPr>
      <w:r w:rsidRPr="00BC06A8">
        <w:rPr>
          <w:szCs w:val="23"/>
          <w:lang w:val="lv-LV"/>
        </w:rPr>
        <w:t>Pētījumos ar dzīvniekiem ir pierādīts, ka citaloprāms samazina spermas kvalitāti. Teorētiski, tas varētu ietekmēt auglību, bet ietekme uz cilvēku</w:t>
      </w:r>
      <w:r w:rsidR="00BC06A8">
        <w:rPr>
          <w:szCs w:val="23"/>
          <w:lang w:val="lv-LV"/>
        </w:rPr>
        <w:t xml:space="preserve"> auglību līdz šim nav novērota.</w:t>
      </w:r>
    </w:p>
    <w:p w14:paraId="2D66276B" w14:textId="77777777" w:rsidR="00A41A6B" w:rsidRPr="00BC06A8" w:rsidRDefault="00A41A6B" w:rsidP="008C45D5">
      <w:pPr>
        <w:pStyle w:val="Default"/>
        <w:rPr>
          <w:szCs w:val="23"/>
          <w:lang w:val="lv-LV"/>
        </w:rPr>
      </w:pPr>
    </w:p>
    <w:p w14:paraId="4302FE20" w14:textId="77777777" w:rsidR="00A41A6B" w:rsidRPr="00BC06A8" w:rsidRDefault="00A41A6B" w:rsidP="008C45D5">
      <w:pPr>
        <w:pStyle w:val="Default"/>
        <w:rPr>
          <w:szCs w:val="23"/>
          <w:lang w:val="lv-LV"/>
        </w:rPr>
      </w:pPr>
      <w:r w:rsidRPr="00BC06A8">
        <w:rPr>
          <w:b/>
          <w:bCs/>
          <w:szCs w:val="23"/>
          <w:lang w:val="lv-LV"/>
        </w:rPr>
        <w:t>Transportlīdzekļu vadīšana un mehānismu apkalpošana</w:t>
      </w:r>
    </w:p>
    <w:p w14:paraId="64DBEBB0" w14:textId="77777777" w:rsidR="00A41A6B" w:rsidRPr="00BC06A8" w:rsidRDefault="000A5375" w:rsidP="008C45D5">
      <w:pPr>
        <w:pStyle w:val="Default"/>
        <w:rPr>
          <w:szCs w:val="23"/>
          <w:lang w:val="lv-LV"/>
        </w:rPr>
      </w:pPr>
      <w:r>
        <w:rPr>
          <w:szCs w:val="23"/>
          <w:lang w:val="lv-LV"/>
        </w:rPr>
        <w:t>Alorit</w:t>
      </w:r>
      <w:r w:rsidR="00A41A6B" w:rsidRPr="00BC06A8">
        <w:rPr>
          <w:szCs w:val="23"/>
          <w:lang w:val="lv-LV"/>
        </w:rPr>
        <w:t xml:space="preserve"> var ietekmēt Jūsu spēju vadīt transportlīdzekli vai apkalpot mehānismus. Nevadiet transportlīdzekli vai neapkalpojiet mehānismus, līdz Jūs zināt, kā </w:t>
      </w:r>
      <w:r>
        <w:rPr>
          <w:szCs w:val="23"/>
          <w:lang w:val="lv-LV"/>
        </w:rPr>
        <w:t>Alorit</w:t>
      </w:r>
      <w:r w:rsidR="00BC06A8">
        <w:rPr>
          <w:szCs w:val="23"/>
          <w:lang w:val="lv-LV"/>
        </w:rPr>
        <w:t xml:space="preserve"> lietošana ietekmē Jūs.</w:t>
      </w:r>
    </w:p>
    <w:p w14:paraId="63EDA583" w14:textId="77777777" w:rsidR="00A41A6B" w:rsidRDefault="00A41A6B" w:rsidP="008C45D5">
      <w:pPr>
        <w:pStyle w:val="Default"/>
        <w:rPr>
          <w:szCs w:val="23"/>
          <w:lang w:val="lv-LV"/>
        </w:rPr>
      </w:pPr>
    </w:p>
    <w:p w14:paraId="2EF385FB" w14:textId="77777777" w:rsidR="008C45D5" w:rsidRPr="00BC06A8" w:rsidRDefault="008C45D5" w:rsidP="008C45D5">
      <w:pPr>
        <w:pStyle w:val="Default"/>
        <w:rPr>
          <w:szCs w:val="23"/>
          <w:lang w:val="lv-LV"/>
        </w:rPr>
      </w:pPr>
    </w:p>
    <w:p w14:paraId="4F67BD88" w14:textId="77777777" w:rsidR="00A41A6B" w:rsidRPr="00BC06A8" w:rsidRDefault="00A41A6B" w:rsidP="008C45D5">
      <w:pPr>
        <w:pStyle w:val="Default"/>
        <w:rPr>
          <w:szCs w:val="23"/>
          <w:lang w:val="lv-LV"/>
        </w:rPr>
      </w:pPr>
      <w:r w:rsidRPr="00BC06A8">
        <w:rPr>
          <w:b/>
          <w:bCs/>
          <w:szCs w:val="23"/>
          <w:lang w:val="lv-LV"/>
        </w:rPr>
        <w:t xml:space="preserve">3. Kā lietot </w:t>
      </w:r>
      <w:r w:rsidR="000A5375">
        <w:rPr>
          <w:b/>
          <w:bCs/>
          <w:szCs w:val="23"/>
          <w:lang w:val="lv-LV"/>
        </w:rPr>
        <w:t>Alorit</w:t>
      </w:r>
    </w:p>
    <w:p w14:paraId="59DEF1F5" w14:textId="77777777" w:rsidR="008C45D5" w:rsidRDefault="008C45D5" w:rsidP="008C45D5">
      <w:pPr>
        <w:pStyle w:val="Default"/>
        <w:rPr>
          <w:b/>
          <w:bCs/>
          <w:szCs w:val="23"/>
          <w:lang w:val="lv-LV"/>
        </w:rPr>
      </w:pPr>
    </w:p>
    <w:p w14:paraId="58F51EE4" w14:textId="77777777" w:rsidR="00A41A6B" w:rsidRPr="00BC06A8" w:rsidRDefault="00A41A6B" w:rsidP="008C45D5">
      <w:pPr>
        <w:pStyle w:val="Default"/>
        <w:rPr>
          <w:szCs w:val="23"/>
          <w:lang w:val="lv-LV"/>
        </w:rPr>
      </w:pPr>
      <w:r w:rsidRPr="00BC06A8">
        <w:rPr>
          <w:b/>
          <w:bCs/>
          <w:szCs w:val="23"/>
          <w:lang w:val="lv-LV"/>
        </w:rPr>
        <w:t>Devas</w:t>
      </w:r>
    </w:p>
    <w:p w14:paraId="4EAEF754" w14:textId="77777777" w:rsidR="00A41A6B" w:rsidRPr="00BC06A8" w:rsidRDefault="00A41A6B" w:rsidP="008C45D5">
      <w:pPr>
        <w:pStyle w:val="Default"/>
        <w:rPr>
          <w:szCs w:val="23"/>
          <w:lang w:val="lv-LV"/>
        </w:rPr>
      </w:pPr>
      <w:r w:rsidRPr="00BC06A8">
        <w:rPr>
          <w:szCs w:val="23"/>
          <w:lang w:val="lv-LV"/>
        </w:rPr>
        <w:t xml:space="preserve">Vienmēr lietojiet šīs zāles </w:t>
      </w:r>
      <w:r w:rsidR="00D95280">
        <w:rPr>
          <w:szCs w:val="23"/>
          <w:lang w:val="lv-LV"/>
        </w:rPr>
        <w:t>tieši tā, kā ārsts vai farmaceits Jums teicis.</w:t>
      </w:r>
      <w:r w:rsidRPr="00BC06A8">
        <w:rPr>
          <w:szCs w:val="23"/>
          <w:lang w:val="lv-LV"/>
        </w:rPr>
        <w:t xml:space="preserve"> Dažādiem cilvēkiem ir atšķirīgas vajadzības. Jūsu ārsts izlems par Jūsu devu un zāļu lietošanas ilgumu, pamatojoties uz Jūsu stāvokli. Neskaidrību gadījumā vaicājiet s</w:t>
      </w:r>
      <w:r w:rsidR="00BC06A8">
        <w:rPr>
          <w:szCs w:val="23"/>
          <w:lang w:val="lv-LV"/>
        </w:rPr>
        <w:t>avam ārstam vai farmaceitam.</w:t>
      </w:r>
    </w:p>
    <w:p w14:paraId="29533DF0" w14:textId="77777777" w:rsidR="00A41A6B" w:rsidRPr="00BC06A8" w:rsidRDefault="00A41A6B" w:rsidP="008C45D5">
      <w:pPr>
        <w:pStyle w:val="Default"/>
        <w:rPr>
          <w:szCs w:val="23"/>
          <w:lang w:val="lv-LV"/>
        </w:rPr>
      </w:pPr>
    </w:p>
    <w:p w14:paraId="797BF3A8" w14:textId="77777777" w:rsidR="00A41A6B" w:rsidRPr="00BC06A8" w:rsidRDefault="00BC06A8" w:rsidP="008C45D5">
      <w:pPr>
        <w:pStyle w:val="Default"/>
        <w:rPr>
          <w:szCs w:val="23"/>
          <w:lang w:val="lv-LV"/>
        </w:rPr>
      </w:pPr>
      <w:r>
        <w:rPr>
          <w:szCs w:val="23"/>
          <w:lang w:val="lv-LV"/>
        </w:rPr>
        <w:t>Ieteicamās devas ir sekojošas:</w:t>
      </w:r>
    </w:p>
    <w:p w14:paraId="233F5B36" w14:textId="77777777" w:rsidR="00A41A6B" w:rsidRPr="00BC06A8" w:rsidRDefault="00A41A6B" w:rsidP="008C45D5">
      <w:pPr>
        <w:pStyle w:val="Default"/>
        <w:rPr>
          <w:szCs w:val="23"/>
          <w:lang w:val="lv-LV"/>
        </w:rPr>
      </w:pPr>
      <w:r w:rsidRPr="00BC06A8">
        <w:rPr>
          <w:b/>
          <w:bCs/>
          <w:szCs w:val="23"/>
          <w:lang w:val="lv-LV"/>
        </w:rPr>
        <w:t>Pieaugušajiem:</w:t>
      </w:r>
    </w:p>
    <w:p w14:paraId="509ADEBD" w14:textId="77777777" w:rsidR="00A41A6B" w:rsidRPr="00BC06A8" w:rsidRDefault="00A41A6B" w:rsidP="008C45D5">
      <w:pPr>
        <w:pStyle w:val="Default"/>
        <w:rPr>
          <w:szCs w:val="23"/>
          <w:lang w:val="lv-LV"/>
        </w:rPr>
      </w:pPr>
      <w:r w:rsidRPr="00BC06A8">
        <w:rPr>
          <w:b/>
          <w:bCs/>
          <w:szCs w:val="23"/>
          <w:lang w:val="lv-LV"/>
        </w:rPr>
        <w:t>Depresijas ārstēšanai:</w:t>
      </w:r>
    </w:p>
    <w:p w14:paraId="605FD45F" w14:textId="77777777" w:rsidR="00A41A6B" w:rsidRPr="00BC06A8" w:rsidRDefault="00A41A6B" w:rsidP="008C45D5">
      <w:pPr>
        <w:pStyle w:val="Default"/>
        <w:rPr>
          <w:szCs w:val="23"/>
          <w:lang w:val="lv-LV"/>
        </w:rPr>
      </w:pPr>
      <w:r w:rsidRPr="00BC06A8">
        <w:rPr>
          <w:szCs w:val="23"/>
          <w:lang w:val="lv-LV"/>
        </w:rPr>
        <w:t>Parastā deva ir 20 mg dienā. Jūsu ārsts var palielināt d</w:t>
      </w:r>
      <w:r w:rsidR="00BC06A8">
        <w:rPr>
          <w:szCs w:val="23"/>
          <w:lang w:val="lv-LV"/>
        </w:rPr>
        <w:t>evu līdz maksimāli 40 mg dienā.</w:t>
      </w:r>
    </w:p>
    <w:p w14:paraId="576326F0" w14:textId="3C46F8B9" w:rsidR="00A41A6B" w:rsidRPr="00BC06A8" w:rsidRDefault="001C074D" w:rsidP="008C45D5">
      <w:pPr>
        <w:pStyle w:val="Default"/>
        <w:rPr>
          <w:szCs w:val="23"/>
          <w:lang w:val="lv-LV"/>
        </w:rPr>
      </w:pPr>
      <w:r>
        <w:rPr>
          <w:sz w:val="22"/>
          <w:szCs w:val="22"/>
          <w:lang w:val="lv-LV"/>
        </w:rPr>
        <w:t>Jums jāturpina ārstēšana tik ilgi, kamēr</w:t>
      </w:r>
      <w:r w:rsidR="006817ED">
        <w:rPr>
          <w:sz w:val="22"/>
          <w:szCs w:val="22"/>
          <w:lang w:val="lv-LV"/>
        </w:rPr>
        <w:t xml:space="preserve"> Jums nebūs simptomu vismaz 6 mēnešus.</w:t>
      </w:r>
    </w:p>
    <w:p w14:paraId="11D9AAA5" w14:textId="77777777" w:rsidR="00A41A6B" w:rsidRPr="00BC06A8" w:rsidRDefault="00A41A6B" w:rsidP="008C45D5">
      <w:pPr>
        <w:pStyle w:val="Default"/>
        <w:rPr>
          <w:szCs w:val="23"/>
          <w:lang w:val="lv-LV"/>
        </w:rPr>
      </w:pPr>
      <w:r w:rsidRPr="00BC06A8">
        <w:rPr>
          <w:b/>
          <w:bCs/>
          <w:szCs w:val="23"/>
          <w:lang w:val="lv-LV"/>
        </w:rPr>
        <w:lastRenderedPageBreak/>
        <w:t>Panikas traucējumu ārstēšana:</w:t>
      </w:r>
    </w:p>
    <w:p w14:paraId="66742D2B" w14:textId="77777777" w:rsidR="00A41A6B" w:rsidRPr="00BC06A8" w:rsidRDefault="00A41A6B" w:rsidP="008C45D5">
      <w:pPr>
        <w:pStyle w:val="Default"/>
        <w:rPr>
          <w:szCs w:val="23"/>
          <w:lang w:val="lv-LV"/>
        </w:rPr>
      </w:pPr>
      <w:r w:rsidRPr="00BC06A8">
        <w:rPr>
          <w:szCs w:val="23"/>
          <w:lang w:val="lv-LV"/>
        </w:rPr>
        <w:t>Sākuma deva pirmajā ārstēšanas nedēļā ir 10 mg dienā, pēc tam to var palielināt līdz 20-30 mg dienā. Jūsu ārsts var palielināt d</w:t>
      </w:r>
      <w:r w:rsidR="00BC06A8">
        <w:rPr>
          <w:szCs w:val="23"/>
          <w:lang w:val="lv-LV"/>
        </w:rPr>
        <w:t>evu līdz maksimāli 40 mg dienā.</w:t>
      </w:r>
    </w:p>
    <w:p w14:paraId="11F5B16D" w14:textId="77777777" w:rsidR="00A41A6B" w:rsidRPr="00BC06A8" w:rsidRDefault="00A41A6B" w:rsidP="008C45D5">
      <w:pPr>
        <w:pStyle w:val="Default"/>
        <w:rPr>
          <w:szCs w:val="23"/>
          <w:lang w:val="lv-LV"/>
        </w:rPr>
      </w:pPr>
    </w:p>
    <w:p w14:paraId="19A45E2B" w14:textId="77777777" w:rsidR="00A41A6B" w:rsidRPr="00BC06A8" w:rsidRDefault="00A41A6B" w:rsidP="008C45D5">
      <w:pPr>
        <w:pStyle w:val="Default"/>
        <w:rPr>
          <w:szCs w:val="23"/>
          <w:lang w:val="lv-LV"/>
        </w:rPr>
      </w:pPr>
      <w:r w:rsidRPr="00BC06A8">
        <w:rPr>
          <w:b/>
          <w:bCs/>
          <w:szCs w:val="23"/>
          <w:lang w:val="lv-LV"/>
        </w:rPr>
        <w:t>Gados vecāki pacienti (vecāki par 65 gadiem):</w:t>
      </w:r>
    </w:p>
    <w:p w14:paraId="51BD5A9B" w14:textId="77777777" w:rsidR="00A41A6B" w:rsidRDefault="00A41A6B" w:rsidP="008C45D5">
      <w:pPr>
        <w:pStyle w:val="Default"/>
        <w:rPr>
          <w:szCs w:val="23"/>
          <w:lang w:val="lv-LV"/>
        </w:rPr>
      </w:pPr>
      <w:r w:rsidRPr="00BC06A8">
        <w:rPr>
          <w:szCs w:val="23"/>
          <w:lang w:val="lv-LV"/>
        </w:rPr>
        <w:t>Sākuma deva jāsamazina līdz pusei no ieteicamās devas, t.i. 10 – 20 mg dienā. Gados vecākiem pacientiem parasti nevajadzēt</w:t>
      </w:r>
      <w:r w:rsidR="00BC06A8">
        <w:rPr>
          <w:szCs w:val="23"/>
          <w:lang w:val="lv-LV"/>
        </w:rPr>
        <w:t>u lietot vairāk kā 20 mg dienā.</w:t>
      </w:r>
    </w:p>
    <w:p w14:paraId="6849D4FB" w14:textId="77777777" w:rsidR="00BC06A8" w:rsidRPr="00BC06A8" w:rsidRDefault="00BC06A8" w:rsidP="008C45D5">
      <w:pPr>
        <w:pStyle w:val="Default"/>
        <w:rPr>
          <w:szCs w:val="23"/>
          <w:lang w:val="lv-LV"/>
        </w:rPr>
      </w:pPr>
    </w:p>
    <w:p w14:paraId="737C97DE" w14:textId="77777777" w:rsidR="00A41A6B" w:rsidRPr="00BC06A8" w:rsidRDefault="00A41A6B" w:rsidP="008C45D5">
      <w:pPr>
        <w:pStyle w:val="Default"/>
        <w:rPr>
          <w:szCs w:val="23"/>
          <w:lang w:val="lv-LV"/>
        </w:rPr>
      </w:pPr>
      <w:r w:rsidRPr="00BC06A8">
        <w:rPr>
          <w:b/>
          <w:bCs/>
          <w:szCs w:val="23"/>
          <w:lang w:val="lv-LV"/>
        </w:rPr>
        <w:t>Lietošana bērniem un pusaudžiem:</w:t>
      </w:r>
    </w:p>
    <w:p w14:paraId="0DDB1511" w14:textId="77777777" w:rsidR="00A41A6B" w:rsidRPr="00BC06A8" w:rsidRDefault="000A5375" w:rsidP="008C45D5">
      <w:pPr>
        <w:pStyle w:val="Default"/>
        <w:rPr>
          <w:szCs w:val="23"/>
          <w:lang w:val="lv-LV"/>
        </w:rPr>
      </w:pPr>
      <w:r>
        <w:rPr>
          <w:szCs w:val="23"/>
          <w:lang w:val="lv-LV"/>
        </w:rPr>
        <w:t>Alorit</w:t>
      </w:r>
      <w:r w:rsidR="00A41A6B" w:rsidRPr="00BC06A8">
        <w:rPr>
          <w:szCs w:val="23"/>
          <w:lang w:val="lv-LV"/>
        </w:rPr>
        <w:t xml:space="preserve"> nav ieteicams lietot bērniem un pusaudžiem, kuri jaunāki par 18 gadiem, jo nav </w:t>
      </w:r>
      <w:r w:rsidR="00BC06A8">
        <w:rPr>
          <w:szCs w:val="23"/>
          <w:lang w:val="lv-LV"/>
        </w:rPr>
        <w:t>pētīt</w:t>
      </w:r>
      <w:r w:rsidR="006817ED">
        <w:rPr>
          <w:szCs w:val="23"/>
          <w:lang w:val="lv-LV"/>
        </w:rPr>
        <w:t>s</w:t>
      </w:r>
      <w:r w:rsidR="00BC06A8">
        <w:rPr>
          <w:szCs w:val="23"/>
          <w:lang w:val="lv-LV"/>
        </w:rPr>
        <w:t xml:space="preserve"> </w:t>
      </w:r>
      <w:r w:rsidR="006817ED">
        <w:rPr>
          <w:szCs w:val="23"/>
          <w:lang w:val="lv-LV"/>
        </w:rPr>
        <w:t>drošums</w:t>
      </w:r>
      <w:r w:rsidR="00BC06A8">
        <w:rPr>
          <w:szCs w:val="23"/>
          <w:lang w:val="lv-LV"/>
        </w:rPr>
        <w:t xml:space="preserve"> un efektivitāte.</w:t>
      </w:r>
    </w:p>
    <w:p w14:paraId="28C3D291" w14:textId="77777777" w:rsidR="00A41A6B" w:rsidRPr="00BC06A8" w:rsidRDefault="00A41A6B" w:rsidP="008C45D5">
      <w:pPr>
        <w:pStyle w:val="Default"/>
        <w:rPr>
          <w:szCs w:val="23"/>
          <w:lang w:val="lv-LV"/>
        </w:rPr>
      </w:pPr>
    </w:p>
    <w:p w14:paraId="7B71D0A6" w14:textId="77777777" w:rsidR="00A41A6B" w:rsidRPr="00BC06A8" w:rsidRDefault="00A41A6B" w:rsidP="008C45D5">
      <w:pPr>
        <w:pStyle w:val="Default"/>
        <w:rPr>
          <w:szCs w:val="23"/>
          <w:lang w:val="lv-LV"/>
        </w:rPr>
      </w:pPr>
      <w:r w:rsidRPr="00BC06A8">
        <w:rPr>
          <w:b/>
          <w:bCs/>
          <w:szCs w:val="23"/>
          <w:lang w:val="lv-LV"/>
        </w:rPr>
        <w:t>Nieru vai aknu darbības traucējumi:</w:t>
      </w:r>
    </w:p>
    <w:p w14:paraId="585E778D" w14:textId="77777777" w:rsidR="00A41A6B" w:rsidRPr="00BC06A8" w:rsidRDefault="00A41A6B" w:rsidP="008C45D5">
      <w:pPr>
        <w:pStyle w:val="Default"/>
        <w:rPr>
          <w:szCs w:val="23"/>
          <w:lang w:val="lv-LV"/>
        </w:rPr>
      </w:pPr>
      <w:r w:rsidRPr="00BC06A8">
        <w:rPr>
          <w:szCs w:val="23"/>
          <w:lang w:val="lv-LV"/>
        </w:rPr>
        <w:t>Nepieciešams samazināt devu</w:t>
      </w:r>
      <w:r w:rsidR="00BC06A8">
        <w:rPr>
          <w:szCs w:val="23"/>
          <w:lang w:val="lv-LV"/>
        </w:rPr>
        <w:t>. Ievērojiet ārsta norādījumus.</w:t>
      </w:r>
    </w:p>
    <w:p w14:paraId="3B1D30D1" w14:textId="77777777" w:rsidR="00A41A6B" w:rsidRPr="00BC06A8" w:rsidRDefault="00A41A6B" w:rsidP="008C45D5">
      <w:pPr>
        <w:pStyle w:val="Default"/>
        <w:rPr>
          <w:szCs w:val="23"/>
          <w:lang w:val="lv-LV"/>
        </w:rPr>
      </w:pPr>
      <w:r w:rsidRPr="00BC06A8">
        <w:rPr>
          <w:szCs w:val="23"/>
          <w:lang w:val="lv-LV"/>
        </w:rPr>
        <w:t>Pacienti ar aknu darbības traucējumiem nedrīks</w:t>
      </w:r>
      <w:r w:rsidR="00BC06A8">
        <w:rPr>
          <w:szCs w:val="23"/>
          <w:lang w:val="lv-LV"/>
        </w:rPr>
        <w:t>t lietot vairāk kā 20 mg dienā.</w:t>
      </w:r>
    </w:p>
    <w:p w14:paraId="69E69E89" w14:textId="77777777" w:rsidR="00A41A6B" w:rsidRPr="00BC06A8" w:rsidRDefault="00A41A6B" w:rsidP="008C45D5">
      <w:pPr>
        <w:pStyle w:val="Default"/>
        <w:rPr>
          <w:szCs w:val="23"/>
          <w:lang w:val="lv-LV"/>
        </w:rPr>
      </w:pPr>
    </w:p>
    <w:p w14:paraId="4F5CDB17" w14:textId="77777777" w:rsidR="00A41A6B" w:rsidRPr="00BC06A8" w:rsidRDefault="000A5375" w:rsidP="008C45D5">
      <w:pPr>
        <w:pStyle w:val="Default"/>
        <w:rPr>
          <w:szCs w:val="23"/>
          <w:lang w:val="lv-LV"/>
        </w:rPr>
      </w:pPr>
      <w:r>
        <w:rPr>
          <w:szCs w:val="23"/>
          <w:lang w:val="lv-LV"/>
        </w:rPr>
        <w:t>Alorit</w:t>
      </w:r>
      <w:r w:rsidR="00A41A6B" w:rsidRPr="00BC06A8">
        <w:rPr>
          <w:szCs w:val="23"/>
          <w:lang w:val="lv-LV"/>
        </w:rPr>
        <w:t xml:space="preserve"> jālieto kā reizes devu no rīta vai arī vakarā, neatkarīgi no ēdienreizēm. Norijiet tabletes</w:t>
      </w:r>
      <w:r w:rsidR="00BC06A8">
        <w:rPr>
          <w:szCs w:val="23"/>
          <w:lang w:val="lv-LV"/>
        </w:rPr>
        <w:t xml:space="preserve"> veselas, uzdzerot glāzi ūdens.</w:t>
      </w:r>
    </w:p>
    <w:p w14:paraId="384DDBB8" w14:textId="77777777" w:rsidR="00A41A6B" w:rsidRPr="00BC06A8" w:rsidRDefault="00A41A6B" w:rsidP="008C45D5">
      <w:pPr>
        <w:pStyle w:val="Default"/>
        <w:rPr>
          <w:szCs w:val="23"/>
          <w:lang w:val="lv-LV"/>
        </w:rPr>
      </w:pPr>
    </w:p>
    <w:p w14:paraId="1DF2FDEF" w14:textId="77777777" w:rsidR="00A41A6B" w:rsidRPr="00BC06A8" w:rsidRDefault="00A41A6B" w:rsidP="008C45D5">
      <w:pPr>
        <w:pStyle w:val="Default"/>
        <w:rPr>
          <w:szCs w:val="23"/>
          <w:lang w:val="lv-LV"/>
        </w:rPr>
      </w:pPr>
      <w:r w:rsidRPr="00BC06A8">
        <w:rPr>
          <w:szCs w:val="23"/>
          <w:lang w:val="lv-LV"/>
        </w:rPr>
        <w:t xml:space="preserve">Pirms </w:t>
      </w:r>
      <w:r w:rsidR="000A5375">
        <w:rPr>
          <w:szCs w:val="23"/>
          <w:lang w:val="lv-LV"/>
        </w:rPr>
        <w:t>Alorit</w:t>
      </w:r>
      <w:r w:rsidRPr="00BC06A8">
        <w:rPr>
          <w:szCs w:val="23"/>
          <w:lang w:val="lv-LV"/>
        </w:rPr>
        <w:t xml:space="preserve"> terapijas maiņas vai pārtraukšanas konsultējieties ar savu ārstu. Skatīt īpaš</w:t>
      </w:r>
      <w:r w:rsidR="002603E9">
        <w:rPr>
          <w:szCs w:val="23"/>
          <w:lang w:val="lv-LV"/>
        </w:rPr>
        <w:t>o</w:t>
      </w:r>
      <w:r w:rsidRPr="00BC06A8">
        <w:rPr>
          <w:szCs w:val="23"/>
          <w:lang w:val="lv-LV"/>
        </w:rPr>
        <w:t xml:space="preserve">s brīdinājumus </w:t>
      </w:r>
      <w:r w:rsidR="006817ED">
        <w:rPr>
          <w:szCs w:val="23"/>
          <w:lang w:val="lv-LV"/>
        </w:rPr>
        <w:t>iepriekš</w:t>
      </w:r>
      <w:r w:rsidR="00BC06A8">
        <w:rPr>
          <w:szCs w:val="23"/>
          <w:lang w:val="lv-LV"/>
        </w:rPr>
        <w:t>.</w:t>
      </w:r>
    </w:p>
    <w:p w14:paraId="0E04765F" w14:textId="77777777" w:rsidR="00A41A6B" w:rsidRPr="00BC06A8" w:rsidRDefault="00A41A6B" w:rsidP="008C45D5">
      <w:pPr>
        <w:pStyle w:val="Default"/>
        <w:rPr>
          <w:szCs w:val="23"/>
          <w:lang w:val="lv-LV"/>
        </w:rPr>
      </w:pPr>
    </w:p>
    <w:p w14:paraId="5C3DC4FF" w14:textId="77777777" w:rsidR="00A41A6B" w:rsidRPr="00BC06A8" w:rsidRDefault="00A41A6B" w:rsidP="008C45D5">
      <w:pPr>
        <w:pStyle w:val="Default"/>
        <w:rPr>
          <w:szCs w:val="23"/>
          <w:lang w:val="lv-LV"/>
        </w:rPr>
      </w:pPr>
      <w:r w:rsidRPr="00BC06A8">
        <w:rPr>
          <w:b/>
          <w:bCs/>
          <w:szCs w:val="23"/>
          <w:lang w:val="lv-LV"/>
        </w:rPr>
        <w:t xml:space="preserve">Ja Jūs esat lietojis </w:t>
      </w:r>
      <w:r w:rsidR="000A5375">
        <w:rPr>
          <w:b/>
          <w:bCs/>
          <w:szCs w:val="23"/>
          <w:lang w:val="lv-LV"/>
        </w:rPr>
        <w:t>Alorit</w:t>
      </w:r>
      <w:r w:rsidRPr="00BC06A8">
        <w:rPr>
          <w:b/>
          <w:bCs/>
          <w:szCs w:val="23"/>
          <w:lang w:val="lv-LV"/>
        </w:rPr>
        <w:t xml:space="preserve"> vairāk nekā noteikts</w:t>
      </w:r>
    </w:p>
    <w:p w14:paraId="48BB441A" w14:textId="77777777" w:rsidR="00A41A6B" w:rsidRPr="00BC06A8" w:rsidRDefault="00A41A6B" w:rsidP="008C45D5">
      <w:pPr>
        <w:pStyle w:val="Default"/>
        <w:rPr>
          <w:szCs w:val="23"/>
          <w:lang w:val="lv-LV"/>
        </w:rPr>
      </w:pPr>
      <w:r w:rsidRPr="00BC06A8">
        <w:rPr>
          <w:i/>
          <w:iCs/>
          <w:szCs w:val="23"/>
          <w:lang w:val="lv-LV"/>
        </w:rPr>
        <w:t xml:space="preserve">Ja Jūs esat lietojis vairāk </w:t>
      </w:r>
      <w:r w:rsidR="000A5375">
        <w:rPr>
          <w:i/>
          <w:iCs/>
          <w:szCs w:val="23"/>
          <w:lang w:val="lv-LV"/>
        </w:rPr>
        <w:t>Alorit</w:t>
      </w:r>
      <w:r w:rsidRPr="00BC06A8">
        <w:rPr>
          <w:i/>
          <w:iCs/>
          <w:szCs w:val="23"/>
          <w:lang w:val="lv-LV"/>
        </w:rPr>
        <w:t xml:space="preserve"> nekā noteikts, nekavējoties sazinieties ar savu ārstu, farmaceitu vai tuvākās slimnīcas neatliekamās palīdzības nodaļu.</w:t>
      </w:r>
    </w:p>
    <w:p w14:paraId="53306EA3" w14:textId="77777777" w:rsidR="00A41A6B" w:rsidRPr="00BC06A8" w:rsidRDefault="00A41A6B" w:rsidP="008C45D5">
      <w:pPr>
        <w:pStyle w:val="Default"/>
        <w:rPr>
          <w:szCs w:val="23"/>
          <w:lang w:val="lv-LV"/>
        </w:rPr>
      </w:pPr>
    </w:p>
    <w:p w14:paraId="04115137" w14:textId="77777777" w:rsidR="00A41A6B" w:rsidRPr="00EC5C37" w:rsidRDefault="00A41A6B" w:rsidP="008C45D5">
      <w:pPr>
        <w:pStyle w:val="Default"/>
        <w:rPr>
          <w:szCs w:val="23"/>
          <w:u w:val="single"/>
          <w:lang w:val="lv-LV"/>
        </w:rPr>
      </w:pPr>
      <w:r w:rsidRPr="00EC5C37">
        <w:rPr>
          <w:szCs w:val="23"/>
          <w:u w:val="single"/>
          <w:lang w:val="lv-LV"/>
        </w:rPr>
        <w:t>Pārdozēšanas</w:t>
      </w:r>
      <w:r w:rsidR="00BC06A8" w:rsidRPr="00EC5C37">
        <w:rPr>
          <w:szCs w:val="23"/>
          <w:u w:val="single"/>
          <w:lang w:val="lv-LV"/>
        </w:rPr>
        <w:t xml:space="preserve"> simptomi</w:t>
      </w:r>
    </w:p>
    <w:p w14:paraId="276550F9" w14:textId="77777777" w:rsidR="00A41A6B" w:rsidRPr="00BC06A8" w:rsidRDefault="00A41A6B" w:rsidP="008C45D5">
      <w:pPr>
        <w:pStyle w:val="Default"/>
        <w:rPr>
          <w:szCs w:val="23"/>
          <w:lang w:val="lv-LV"/>
        </w:rPr>
      </w:pPr>
      <w:r w:rsidRPr="00BC06A8">
        <w:rPr>
          <w:szCs w:val="23"/>
          <w:lang w:val="lv-LV"/>
        </w:rPr>
        <w:t>Miegainība, bezsamaņa, krampji, palēnināta/paātrināta sirdsdarbība, reibonis, sirds ritma izmaiņas (piemēram, pagarināts QT intervāls), pazemināts/paaugstināts asinsspiediens, trīce, ģībonis, slikta dūša, vemšana, svīšana, uzbudinājums, drudzis, sirds apstāšanās, paplašinātas acu zīlītes, garīgā stāvokļa pārmaiņas, nepietiekama skābekļa daudzuma asinīs izraisīta zilgana ādas nokrāsa (cianoze), hiperventilācija. Iespējamas serotonīna sindroma pazīmes (skatīt 4. punktu</w:t>
      </w:r>
      <w:r w:rsidR="00BC06A8">
        <w:rPr>
          <w:szCs w:val="23"/>
          <w:lang w:val="lv-LV"/>
        </w:rPr>
        <w:t xml:space="preserve"> </w:t>
      </w:r>
      <w:r w:rsidRPr="00BC06A8">
        <w:rPr>
          <w:szCs w:val="23"/>
          <w:lang w:val="lv-LV"/>
        </w:rPr>
        <w:t>„Iespējamās blakusparādības), it īpaši lietoj</w:t>
      </w:r>
      <w:r w:rsidR="00BC06A8">
        <w:rPr>
          <w:szCs w:val="23"/>
          <w:lang w:val="lv-LV"/>
        </w:rPr>
        <w:t>ot vienlaicīgi arī citas zāles.</w:t>
      </w:r>
    </w:p>
    <w:p w14:paraId="74E01774" w14:textId="77777777" w:rsidR="00A41A6B" w:rsidRPr="00BC06A8" w:rsidRDefault="00A41A6B" w:rsidP="008C45D5">
      <w:pPr>
        <w:pStyle w:val="Default"/>
        <w:rPr>
          <w:szCs w:val="23"/>
          <w:lang w:val="lv-LV"/>
        </w:rPr>
      </w:pPr>
    </w:p>
    <w:p w14:paraId="53F0A36B" w14:textId="77777777" w:rsidR="00A41A6B" w:rsidRPr="00BC06A8" w:rsidRDefault="00A41A6B" w:rsidP="008C45D5">
      <w:pPr>
        <w:pStyle w:val="Default"/>
        <w:rPr>
          <w:szCs w:val="23"/>
          <w:lang w:val="lv-LV"/>
        </w:rPr>
      </w:pPr>
      <w:r w:rsidRPr="00BC06A8">
        <w:rPr>
          <w:b/>
          <w:bCs/>
          <w:szCs w:val="23"/>
          <w:lang w:val="lv-LV"/>
        </w:rPr>
        <w:t xml:space="preserve">Ja Jūs esat aizmirsis lietot </w:t>
      </w:r>
      <w:r w:rsidR="000A5375">
        <w:rPr>
          <w:b/>
          <w:bCs/>
          <w:szCs w:val="23"/>
          <w:lang w:val="lv-LV"/>
        </w:rPr>
        <w:t>Alorit</w:t>
      </w:r>
    </w:p>
    <w:p w14:paraId="51BA1776" w14:textId="77777777" w:rsidR="00A41A6B" w:rsidRPr="00BC06A8" w:rsidRDefault="00A41A6B" w:rsidP="008C45D5">
      <w:pPr>
        <w:pStyle w:val="Default"/>
        <w:rPr>
          <w:szCs w:val="23"/>
          <w:lang w:val="lv-LV"/>
        </w:rPr>
      </w:pPr>
      <w:r w:rsidRPr="00BC06A8">
        <w:rPr>
          <w:szCs w:val="23"/>
          <w:lang w:val="lv-LV"/>
        </w:rPr>
        <w:t xml:space="preserve">Ja Jūs esat aizmirsis lietot </w:t>
      </w:r>
      <w:r w:rsidR="000A5375">
        <w:rPr>
          <w:szCs w:val="23"/>
          <w:lang w:val="lv-LV"/>
        </w:rPr>
        <w:t>Alorit</w:t>
      </w:r>
      <w:r w:rsidRPr="00BC06A8">
        <w:rPr>
          <w:szCs w:val="23"/>
          <w:lang w:val="lv-LV"/>
        </w:rPr>
        <w:t>, nākamā deva jālieto parastajā laikā. Nelietojiet dubultu devu,</w:t>
      </w:r>
      <w:r w:rsidR="00BC06A8">
        <w:rPr>
          <w:szCs w:val="23"/>
          <w:lang w:val="lv-LV"/>
        </w:rPr>
        <w:t xml:space="preserve"> lai aizvietotu aizmirsto devu.</w:t>
      </w:r>
    </w:p>
    <w:p w14:paraId="6B22F0AB" w14:textId="77777777" w:rsidR="00A41A6B" w:rsidRPr="00BC06A8" w:rsidRDefault="00A41A6B" w:rsidP="008C45D5">
      <w:pPr>
        <w:pStyle w:val="Default"/>
        <w:rPr>
          <w:szCs w:val="23"/>
          <w:lang w:val="lv-LV"/>
        </w:rPr>
      </w:pPr>
    </w:p>
    <w:p w14:paraId="3677B20E" w14:textId="77777777" w:rsidR="00A41A6B" w:rsidRPr="00BC06A8" w:rsidRDefault="00A41A6B" w:rsidP="008C45D5">
      <w:pPr>
        <w:pStyle w:val="Default"/>
        <w:rPr>
          <w:szCs w:val="23"/>
          <w:lang w:val="lv-LV"/>
        </w:rPr>
      </w:pPr>
      <w:r w:rsidRPr="00BC06A8">
        <w:rPr>
          <w:b/>
          <w:bCs/>
          <w:szCs w:val="23"/>
          <w:lang w:val="lv-LV"/>
        </w:rPr>
        <w:t xml:space="preserve">Ja Jūs pārtraucat lietot </w:t>
      </w:r>
      <w:r w:rsidR="000A5375">
        <w:rPr>
          <w:b/>
          <w:bCs/>
          <w:szCs w:val="23"/>
          <w:lang w:val="lv-LV"/>
        </w:rPr>
        <w:t>Alorit</w:t>
      </w:r>
    </w:p>
    <w:p w14:paraId="28F68626" w14:textId="77777777" w:rsidR="00A41A6B" w:rsidRPr="00BC06A8" w:rsidRDefault="00A41A6B" w:rsidP="008C45D5">
      <w:pPr>
        <w:pStyle w:val="Default"/>
        <w:rPr>
          <w:szCs w:val="23"/>
          <w:lang w:val="lv-LV"/>
        </w:rPr>
      </w:pPr>
      <w:r w:rsidRPr="00BC06A8">
        <w:rPr>
          <w:szCs w:val="23"/>
          <w:lang w:val="lv-LV"/>
        </w:rPr>
        <w:t xml:space="preserve">Nepārtrauciet </w:t>
      </w:r>
      <w:r w:rsidR="000A5375">
        <w:rPr>
          <w:szCs w:val="23"/>
          <w:lang w:val="lv-LV"/>
        </w:rPr>
        <w:t>Alorit</w:t>
      </w:r>
      <w:r w:rsidRPr="00BC06A8">
        <w:rPr>
          <w:szCs w:val="23"/>
          <w:lang w:val="lv-LV"/>
        </w:rPr>
        <w:t xml:space="preserve"> lietošanu pēkšņi; tas var izraisīt tādus simptomus, kā reiboni, kņudēšanu (tirpas), miega traucējumus, uzbudinājumu, trīci, apjukumu, galvassāpes, sliktu dūšu, nervozitāti/satraukumu vai pastiprinātu svīšanu (un, iespējams, atgriešanās pie domām par pašnāvību predisponētiem pacientiem). Parasti šie simptomi ilgst divas nedēļas, bet, ja Jūs lietojat lielas </w:t>
      </w:r>
      <w:r w:rsidR="000A5375">
        <w:rPr>
          <w:szCs w:val="23"/>
          <w:lang w:val="lv-LV"/>
        </w:rPr>
        <w:t>Alorit</w:t>
      </w:r>
      <w:r w:rsidRPr="00BC06A8">
        <w:rPr>
          <w:szCs w:val="23"/>
          <w:lang w:val="lv-LV"/>
        </w:rPr>
        <w:t xml:space="preserve"> devas, tie</w:t>
      </w:r>
      <w:r w:rsidR="00BC06A8">
        <w:rPr>
          <w:szCs w:val="23"/>
          <w:lang w:val="lv-LV"/>
        </w:rPr>
        <w:t xml:space="preserve"> var būt smagāki un ilgstošāki.</w:t>
      </w:r>
    </w:p>
    <w:p w14:paraId="14852916" w14:textId="77777777" w:rsidR="00A41A6B" w:rsidRPr="00BC06A8" w:rsidRDefault="00A41A6B" w:rsidP="008C45D5">
      <w:pPr>
        <w:pStyle w:val="Default"/>
        <w:rPr>
          <w:szCs w:val="23"/>
          <w:lang w:val="lv-LV"/>
        </w:rPr>
      </w:pPr>
      <w:r w:rsidRPr="00BC06A8">
        <w:rPr>
          <w:szCs w:val="23"/>
          <w:lang w:val="lv-LV"/>
        </w:rPr>
        <w:t xml:space="preserve">Ja Jūs vēlaties pārtraukt </w:t>
      </w:r>
      <w:r w:rsidR="000A5375">
        <w:rPr>
          <w:szCs w:val="23"/>
          <w:lang w:val="lv-LV"/>
        </w:rPr>
        <w:t>Alorit</w:t>
      </w:r>
      <w:r w:rsidRPr="00BC06A8">
        <w:rPr>
          <w:szCs w:val="23"/>
          <w:lang w:val="lv-LV"/>
        </w:rPr>
        <w:t xml:space="preserve"> lietošanu, Jums jājautā ārstam pēc norādījumiem, jo šo zāļu pārtraukšana jāveic pakāpeniski vairāku nedēļu līdz mēnešu laikā. Ļoti svarīgi ir, lai Jūsu ārsts Jūs rū</w:t>
      </w:r>
      <w:r w:rsidR="00BC06A8">
        <w:rPr>
          <w:szCs w:val="23"/>
          <w:lang w:val="lv-LV"/>
        </w:rPr>
        <w:t>pīgi novērotu šā perioda laikā.</w:t>
      </w:r>
    </w:p>
    <w:p w14:paraId="5385FD32" w14:textId="77777777" w:rsidR="00A41A6B" w:rsidRPr="00BC06A8" w:rsidRDefault="00A41A6B" w:rsidP="008C45D5">
      <w:pPr>
        <w:pStyle w:val="Default"/>
        <w:rPr>
          <w:szCs w:val="23"/>
          <w:lang w:val="lv-LV"/>
        </w:rPr>
      </w:pPr>
    </w:p>
    <w:p w14:paraId="564F3696" w14:textId="77777777" w:rsidR="00A41A6B" w:rsidRPr="00BC06A8" w:rsidRDefault="00A41A6B" w:rsidP="008C45D5">
      <w:pPr>
        <w:pStyle w:val="Default"/>
        <w:rPr>
          <w:szCs w:val="23"/>
          <w:lang w:val="lv-LV"/>
        </w:rPr>
      </w:pPr>
      <w:r w:rsidRPr="00BC06A8">
        <w:rPr>
          <w:szCs w:val="23"/>
          <w:lang w:val="lv-LV"/>
        </w:rPr>
        <w:t>Ja Jums ir kādi jautājumi par šo zāļu lietošanu, jautājie</w:t>
      </w:r>
      <w:r w:rsidR="00BC06A8">
        <w:rPr>
          <w:szCs w:val="23"/>
          <w:lang w:val="lv-LV"/>
        </w:rPr>
        <w:t>t savam ārstam vai farmaceitam.</w:t>
      </w:r>
    </w:p>
    <w:p w14:paraId="37EE0703" w14:textId="77777777" w:rsidR="00A41A6B" w:rsidRDefault="00A41A6B" w:rsidP="008C45D5">
      <w:pPr>
        <w:pStyle w:val="Default"/>
        <w:rPr>
          <w:szCs w:val="23"/>
          <w:lang w:val="lv-LV"/>
        </w:rPr>
      </w:pPr>
    </w:p>
    <w:p w14:paraId="418FD4DB" w14:textId="77777777" w:rsidR="008C45D5" w:rsidRPr="00BC06A8" w:rsidRDefault="008C45D5" w:rsidP="008C45D5">
      <w:pPr>
        <w:pStyle w:val="Default"/>
        <w:rPr>
          <w:szCs w:val="23"/>
          <w:lang w:val="lv-LV"/>
        </w:rPr>
      </w:pPr>
    </w:p>
    <w:p w14:paraId="45E5BC6F" w14:textId="77777777" w:rsidR="00A41A6B" w:rsidRPr="00BC06A8" w:rsidRDefault="00A41A6B" w:rsidP="008C45D5">
      <w:pPr>
        <w:pStyle w:val="Default"/>
        <w:rPr>
          <w:szCs w:val="23"/>
          <w:lang w:val="lv-LV"/>
        </w:rPr>
      </w:pPr>
      <w:r w:rsidRPr="00BC06A8">
        <w:rPr>
          <w:b/>
          <w:bCs/>
          <w:szCs w:val="23"/>
          <w:lang w:val="lv-LV"/>
        </w:rPr>
        <w:t>4. Iespējamās blakusparādības</w:t>
      </w:r>
    </w:p>
    <w:p w14:paraId="197AD73A" w14:textId="77777777" w:rsidR="008C45D5" w:rsidRDefault="008C45D5" w:rsidP="008C45D5">
      <w:pPr>
        <w:pStyle w:val="Default"/>
        <w:rPr>
          <w:szCs w:val="23"/>
          <w:lang w:val="lv-LV"/>
        </w:rPr>
      </w:pPr>
    </w:p>
    <w:p w14:paraId="189F8AF0" w14:textId="77777777" w:rsidR="00A41A6B" w:rsidRPr="00BC06A8" w:rsidRDefault="00A41A6B" w:rsidP="008C45D5">
      <w:pPr>
        <w:pStyle w:val="Default"/>
        <w:rPr>
          <w:szCs w:val="23"/>
          <w:lang w:val="lv-LV"/>
        </w:rPr>
      </w:pPr>
      <w:r w:rsidRPr="00BC06A8">
        <w:rPr>
          <w:szCs w:val="23"/>
          <w:lang w:val="lv-LV"/>
        </w:rPr>
        <w:t xml:space="preserve">Tāpat kā visas zāles, šīs zāles var izraisīt blakusparādības, kaut arī ne visiem tās izpaužas. </w:t>
      </w:r>
      <w:r w:rsidR="000A5375">
        <w:rPr>
          <w:szCs w:val="23"/>
          <w:lang w:val="lv-LV"/>
        </w:rPr>
        <w:t>Alorit</w:t>
      </w:r>
      <w:r w:rsidRPr="00BC06A8">
        <w:rPr>
          <w:szCs w:val="23"/>
          <w:lang w:val="lv-LV"/>
        </w:rPr>
        <w:t xml:space="preserve"> terapijas laikā, blakusparādības, ja vispār novērojamas, parasti parādīsies pirmo 8 - 14 dienu laikā. Blakuspar</w:t>
      </w:r>
      <w:r w:rsidR="00BC06A8">
        <w:rPr>
          <w:szCs w:val="23"/>
          <w:lang w:val="lv-LV"/>
        </w:rPr>
        <w:t>ādības parasti pēc tam izzudīs.</w:t>
      </w:r>
    </w:p>
    <w:p w14:paraId="3BA1DBE0" w14:textId="77777777" w:rsidR="00A41A6B" w:rsidRPr="00BC06A8" w:rsidRDefault="00A41A6B" w:rsidP="008C45D5">
      <w:pPr>
        <w:pStyle w:val="Default"/>
        <w:rPr>
          <w:szCs w:val="23"/>
          <w:lang w:val="lv-LV"/>
        </w:rPr>
      </w:pPr>
    </w:p>
    <w:p w14:paraId="4B7CED2D" w14:textId="77777777" w:rsidR="00A41A6B" w:rsidRPr="00BC06A8" w:rsidRDefault="00A41A6B" w:rsidP="008C45D5">
      <w:pPr>
        <w:pStyle w:val="Default"/>
        <w:rPr>
          <w:szCs w:val="23"/>
          <w:lang w:val="lv-LV"/>
        </w:rPr>
      </w:pPr>
      <w:r w:rsidRPr="00BC06A8">
        <w:rPr>
          <w:szCs w:val="23"/>
          <w:lang w:val="lv-LV"/>
        </w:rPr>
        <w:t>Nekavējoties sazinieties ar savu ārstu vai tuvākās slimnīcas neatliekamās palīdzības nodaļu, ja Jūs novēroj</w:t>
      </w:r>
      <w:r w:rsidR="00BC06A8">
        <w:rPr>
          <w:szCs w:val="23"/>
          <w:lang w:val="lv-LV"/>
        </w:rPr>
        <w:t>at kādu no šīm blakusparādībām:</w:t>
      </w:r>
    </w:p>
    <w:p w14:paraId="12A3B828" w14:textId="77777777" w:rsidR="00A41A6B" w:rsidRPr="00CF77B9" w:rsidRDefault="00A41A6B" w:rsidP="008C45D5">
      <w:pPr>
        <w:pStyle w:val="Default"/>
        <w:numPr>
          <w:ilvl w:val="0"/>
          <w:numId w:val="25"/>
        </w:numPr>
        <w:rPr>
          <w:szCs w:val="23"/>
          <w:lang w:val="lv-LV"/>
        </w:rPr>
      </w:pPr>
      <w:r w:rsidRPr="00CF77B9">
        <w:rPr>
          <w:i/>
          <w:iCs/>
          <w:szCs w:val="23"/>
          <w:lang w:val="lv-LV"/>
        </w:rPr>
        <w:t>Serotonīna sindroms</w:t>
      </w:r>
      <w:r w:rsidRPr="00CF77B9">
        <w:rPr>
          <w:szCs w:val="23"/>
          <w:lang w:val="lv-LV"/>
        </w:rPr>
        <w:t>: pastāstiet savam ārstam, ja Jums novērojams stiprs drudzis, trīce, muskuļu trīce un trauksme, jo šie simptomi var liecināt par</w:t>
      </w:r>
      <w:r w:rsidR="00BC06A8" w:rsidRPr="00CF77B9">
        <w:rPr>
          <w:szCs w:val="23"/>
          <w:lang w:val="lv-LV"/>
        </w:rPr>
        <w:t xml:space="preserve"> serotonīna sindroma attīstību.</w:t>
      </w:r>
    </w:p>
    <w:p w14:paraId="2DDCA415" w14:textId="77777777" w:rsidR="00A41A6B" w:rsidRPr="00BC06A8" w:rsidRDefault="00A41A6B" w:rsidP="008C45D5">
      <w:pPr>
        <w:pStyle w:val="Default"/>
        <w:numPr>
          <w:ilvl w:val="0"/>
          <w:numId w:val="25"/>
        </w:numPr>
        <w:rPr>
          <w:szCs w:val="23"/>
          <w:lang w:val="lv-LV"/>
        </w:rPr>
      </w:pPr>
      <w:r w:rsidRPr="00BC06A8">
        <w:rPr>
          <w:i/>
          <w:iCs/>
          <w:szCs w:val="23"/>
          <w:lang w:val="lv-LV"/>
        </w:rPr>
        <w:t>Nopietnas alerģiskas reakcijas</w:t>
      </w:r>
      <w:r w:rsidRPr="00BC06A8">
        <w:rPr>
          <w:szCs w:val="23"/>
          <w:lang w:val="lv-LV"/>
        </w:rPr>
        <w:t xml:space="preserve">: Jums nekavējoties jāapmeklē savs ārsts, ja Jums novērojami tādi simptomi kā sejas, mēles un </w:t>
      </w:r>
      <w:r w:rsidR="008E24ED">
        <w:rPr>
          <w:szCs w:val="23"/>
          <w:lang w:val="lv-LV"/>
        </w:rPr>
        <w:t>/</w:t>
      </w:r>
      <w:r w:rsidRPr="00BC06A8">
        <w:rPr>
          <w:szCs w:val="23"/>
          <w:lang w:val="lv-LV"/>
        </w:rPr>
        <w:t>vai rīkles  pietūkums un/vai apgrūtināta norīšana vai nātrene kopā ar apgrūtinātu elpošanu (</w:t>
      </w:r>
      <w:r w:rsidR="008E24ED">
        <w:rPr>
          <w:szCs w:val="23"/>
          <w:lang w:val="lv-LV"/>
        </w:rPr>
        <w:t>angioedēma</w:t>
      </w:r>
      <w:r w:rsidRPr="00BC06A8">
        <w:rPr>
          <w:szCs w:val="23"/>
          <w:lang w:val="lv-LV"/>
        </w:rPr>
        <w:t xml:space="preserve">). Šīs ir ļoti nopietnas blakusparādības. Ja tās Jums novērojamas, Jums var būt nopietna alerģiska reakcija pret </w:t>
      </w:r>
      <w:r w:rsidR="000A5375">
        <w:rPr>
          <w:szCs w:val="23"/>
          <w:lang w:val="lv-LV"/>
        </w:rPr>
        <w:t>Alorit</w:t>
      </w:r>
      <w:r w:rsidRPr="00BC06A8">
        <w:rPr>
          <w:szCs w:val="23"/>
          <w:lang w:val="lv-LV"/>
        </w:rPr>
        <w:t>. Jums var būt nepieciešama tūlītēja medicīniskā palīdzība vai hospitalizācija. Visas šīs ļoti nopietnās</w:t>
      </w:r>
      <w:r w:rsidR="00BC06A8">
        <w:rPr>
          <w:szCs w:val="23"/>
          <w:lang w:val="lv-LV"/>
        </w:rPr>
        <w:t xml:space="preserve"> blakusparādības ir ļoti retas.</w:t>
      </w:r>
    </w:p>
    <w:p w14:paraId="048F9366" w14:textId="77777777" w:rsidR="00A41A6B" w:rsidRPr="00BC06A8" w:rsidRDefault="00A41A6B" w:rsidP="008C45D5">
      <w:pPr>
        <w:pStyle w:val="Default"/>
        <w:numPr>
          <w:ilvl w:val="0"/>
          <w:numId w:val="25"/>
        </w:numPr>
        <w:rPr>
          <w:szCs w:val="23"/>
          <w:lang w:val="lv-LV"/>
        </w:rPr>
      </w:pPr>
      <w:r w:rsidRPr="00BC06A8">
        <w:rPr>
          <w:szCs w:val="23"/>
          <w:lang w:val="lv-LV"/>
        </w:rPr>
        <w:t xml:space="preserve">Ātra, neregulāra sirdsdarbība, ģībonis, kas var būt dzīvībai bīstama stāvokļa – </w:t>
      </w:r>
      <w:r w:rsidRPr="00BC06A8">
        <w:rPr>
          <w:i/>
          <w:iCs/>
          <w:szCs w:val="23"/>
          <w:lang w:val="lv-LV"/>
        </w:rPr>
        <w:t>torsades de pointes</w:t>
      </w:r>
      <w:r w:rsidR="00BC06A8">
        <w:rPr>
          <w:szCs w:val="23"/>
          <w:lang w:val="lv-LV"/>
        </w:rPr>
        <w:t xml:space="preserve"> – simptomi.</w:t>
      </w:r>
    </w:p>
    <w:p w14:paraId="13165466" w14:textId="77777777" w:rsidR="00A41A6B" w:rsidRPr="00BC06A8" w:rsidRDefault="00A41A6B" w:rsidP="008C45D5">
      <w:pPr>
        <w:pStyle w:val="Default"/>
        <w:rPr>
          <w:szCs w:val="23"/>
          <w:lang w:val="lv-LV"/>
        </w:rPr>
      </w:pPr>
    </w:p>
    <w:p w14:paraId="5AB08433" w14:textId="77777777" w:rsidR="00A41A6B" w:rsidRPr="00BC06A8" w:rsidRDefault="00A41A6B" w:rsidP="008C45D5">
      <w:pPr>
        <w:pStyle w:val="Default"/>
        <w:rPr>
          <w:szCs w:val="23"/>
          <w:lang w:val="lv-LV"/>
        </w:rPr>
      </w:pPr>
      <w:r w:rsidRPr="00BC06A8">
        <w:rPr>
          <w:szCs w:val="23"/>
          <w:lang w:val="lv-LV"/>
        </w:rPr>
        <w:t xml:space="preserve">Ja Jums jebkurā laikā parādās domas par paškaitējumu vai pašnāvību, </w:t>
      </w:r>
      <w:r w:rsidRPr="00BC06A8">
        <w:rPr>
          <w:b/>
          <w:bCs/>
          <w:szCs w:val="23"/>
          <w:lang w:val="lv-LV"/>
        </w:rPr>
        <w:t>nekavējoties sazinieties ar savu ārstu vai tuvākās slimnīcas neatliekamās palīdzības nodaļu.</w:t>
      </w:r>
    </w:p>
    <w:p w14:paraId="40CC8CBE" w14:textId="77777777" w:rsidR="00A41A6B" w:rsidRPr="00BC06A8" w:rsidRDefault="00A41A6B" w:rsidP="008C45D5">
      <w:pPr>
        <w:pStyle w:val="Default"/>
        <w:rPr>
          <w:szCs w:val="23"/>
          <w:lang w:val="lv-LV"/>
        </w:rPr>
      </w:pPr>
    </w:p>
    <w:p w14:paraId="0240244D" w14:textId="77777777" w:rsidR="00A41A6B" w:rsidRPr="00BC06A8" w:rsidRDefault="008E24ED" w:rsidP="008C45D5">
      <w:pPr>
        <w:pStyle w:val="Default"/>
        <w:rPr>
          <w:szCs w:val="23"/>
          <w:lang w:val="lv-LV"/>
        </w:rPr>
      </w:pPr>
      <w:r>
        <w:rPr>
          <w:szCs w:val="23"/>
          <w:lang w:val="lv-LV"/>
        </w:rPr>
        <w:t>Tālāk</w:t>
      </w:r>
      <w:r w:rsidR="00A41A6B" w:rsidRPr="00BC06A8">
        <w:rPr>
          <w:szCs w:val="23"/>
          <w:lang w:val="lv-LV"/>
        </w:rPr>
        <w:t xml:space="preserve"> minētās blakusparādības parasti ir vieglas un tās izzūd pēc daž</w:t>
      </w:r>
      <w:r>
        <w:rPr>
          <w:szCs w:val="23"/>
          <w:lang w:val="lv-LV"/>
        </w:rPr>
        <w:t>u</w:t>
      </w:r>
      <w:r w:rsidR="00A41A6B" w:rsidRPr="00BC06A8">
        <w:rPr>
          <w:szCs w:val="23"/>
          <w:lang w:val="lv-LV"/>
        </w:rPr>
        <w:t xml:space="preserve"> dien</w:t>
      </w:r>
      <w:r>
        <w:rPr>
          <w:szCs w:val="23"/>
          <w:lang w:val="lv-LV"/>
        </w:rPr>
        <w:t>u</w:t>
      </w:r>
      <w:r w:rsidR="00A41A6B" w:rsidRPr="00BC06A8">
        <w:rPr>
          <w:szCs w:val="23"/>
          <w:lang w:val="lv-LV"/>
        </w:rPr>
        <w:t xml:space="preserve"> ilgas ārstēšanās: slikta dūša, caureja, pastiprināta svīšana, sausuma sajūta mutē, no</w:t>
      </w:r>
      <w:r w:rsidR="00BC06A8">
        <w:rPr>
          <w:szCs w:val="23"/>
          <w:lang w:val="lv-LV"/>
        </w:rPr>
        <w:t>gurums, bezmiegs un miegainība.</w:t>
      </w:r>
    </w:p>
    <w:p w14:paraId="71BD5830" w14:textId="77777777" w:rsidR="00A41A6B" w:rsidRPr="00BC06A8" w:rsidRDefault="00A41A6B" w:rsidP="008C45D5">
      <w:pPr>
        <w:pStyle w:val="Default"/>
        <w:rPr>
          <w:szCs w:val="23"/>
          <w:lang w:val="lv-LV"/>
        </w:rPr>
      </w:pPr>
    </w:p>
    <w:p w14:paraId="07ED2ED1" w14:textId="77777777" w:rsidR="00A41A6B" w:rsidRPr="00BC06A8" w:rsidRDefault="00A41A6B" w:rsidP="008C45D5">
      <w:pPr>
        <w:pStyle w:val="Default"/>
        <w:rPr>
          <w:szCs w:val="23"/>
          <w:lang w:val="lv-LV"/>
        </w:rPr>
      </w:pPr>
      <w:r w:rsidRPr="00BC06A8">
        <w:rPr>
          <w:szCs w:val="23"/>
          <w:lang w:val="lv-LV"/>
        </w:rPr>
        <w:t>Ziņots par sekojošām blakusparādībām atbilstoši to apt</w:t>
      </w:r>
      <w:r w:rsidR="00BC06A8">
        <w:rPr>
          <w:szCs w:val="23"/>
          <w:lang w:val="lv-LV"/>
        </w:rPr>
        <w:t>uvenajam sastopamības biežumam:</w:t>
      </w:r>
    </w:p>
    <w:p w14:paraId="3129B868" w14:textId="77777777" w:rsidR="00A41A6B" w:rsidRPr="00BC06A8" w:rsidRDefault="00A41A6B" w:rsidP="008C45D5">
      <w:pPr>
        <w:pStyle w:val="Default"/>
        <w:rPr>
          <w:szCs w:val="23"/>
          <w:lang w:val="lv-LV"/>
        </w:rPr>
      </w:pPr>
      <w:r w:rsidRPr="00BC06A8">
        <w:rPr>
          <w:i/>
          <w:iCs/>
          <w:szCs w:val="23"/>
          <w:lang w:val="lv-LV"/>
        </w:rPr>
        <w:t>Ļoti biežas blakusparādības (novēro vairāk kā 1 pacientam no 10):</w:t>
      </w:r>
    </w:p>
    <w:p w14:paraId="28943544" w14:textId="77777777" w:rsidR="00A41A6B" w:rsidRPr="00BC06A8" w:rsidRDefault="00A41A6B" w:rsidP="008C45D5">
      <w:pPr>
        <w:pStyle w:val="Default"/>
        <w:numPr>
          <w:ilvl w:val="0"/>
          <w:numId w:val="26"/>
        </w:numPr>
        <w:rPr>
          <w:szCs w:val="23"/>
          <w:lang w:val="lv-LV"/>
        </w:rPr>
      </w:pPr>
      <w:r w:rsidRPr="00BC06A8">
        <w:rPr>
          <w:szCs w:val="23"/>
          <w:lang w:val="lv-LV"/>
        </w:rPr>
        <w:t>sirds</w:t>
      </w:r>
      <w:r w:rsidR="00BC06A8">
        <w:rPr>
          <w:szCs w:val="23"/>
          <w:lang w:val="lv-LV"/>
        </w:rPr>
        <w:t>pukstu sajušana (sirdsklauves);</w:t>
      </w:r>
    </w:p>
    <w:p w14:paraId="58CC301E" w14:textId="77777777" w:rsidR="00A41A6B" w:rsidRPr="00BC06A8" w:rsidRDefault="00BC06A8" w:rsidP="008C45D5">
      <w:pPr>
        <w:pStyle w:val="Default"/>
        <w:numPr>
          <w:ilvl w:val="0"/>
          <w:numId w:val="26"/>
        </w:numPr>
        <w:rPr>
          <w:szCs w:val="23"/>
          <w:lang w:val="lv-LV"/>
        </w:rPr>
      </w:pPr>
      <w:r>
        <w:rPr>
          <w:szCs w:val="23"/>
          <w:lang w:val="lv-LV"/>
        </w:rPr>
        <w:t>galvassāpes;</w:t>
      </w:r>
    </w:p>
    <w:p w14:paraId="2C5ED481" w14:textId="77777777" w:rsidR="00A41A6B" w:rsidRPr="00BC06A8" w:rsidRDefault="00A41A6B" w:rsidP="008C45D5">
      <w:pPr>
        <w:pStyle w:val="Default"/>
        <w:numPr>
          <w:ilvl w:val="0"/>
          <w:numId w:val="26"/>
        </w:numPr>
        <w:rPr>
          <w:szCs w:val="23"/>
          <w:lang w:val="lv-LV"/>
        </w:rPr>
      </w:pPr>
      <w:r w:rsidRPr="00BC06A8">
        <w:rPr>
          <w:szCs w:val="23"/>
          <w:lang w:val="lv-LV"/>
        </w:rPr>
        <w:t>sl</w:t>
      </w:r>
      <w:r w:rsidR="00BC06A8">
        <w:rPr>
          <w:szCs w:val="23"/>
          <w:lang w:val="lv-LV"/>
        </w:rPr>
        <w:t>ikta dūša, sausuma sajūta mutē;</w:t>
      </w:r>
    </w:p>
    <w:p w14:paraId="4D0B1807" w14:textId="77777777" w:rsidR="00A41A6B" w:rsidRPr="00BC06A8" w:rsidRDefault="00BC06A8" w:rsidP="008C45D5">
      <w:pPr>
        <w:pStyle w:val="Default"/>
        <w:numPr>
          <w:ilvl w:val="0"/>
          <w:numId w:val="26"/>
        </w:numPr>
        <w:rPr>
          <w:szCs w:val="23"/>
          <w:lang w:val="lv-LV"/>
        </w:rPr>
      </w:pPr>
      <w:r>
        <w:rPr>
          <w:szCs w:val="23"/>
          <w:lang w:val="lv-LV"/>
        </w:rPr>
        <w:t>pastiprināta svīšana;</w:t>
      </w:r>
    </w:p>
    <w:p w14:paraId="3DA5A31A" w14:textId="77777777" w:rsidR="00A41A6B" w:rsidRPr="00BC06A8" w:rsidRDefault="00BC06A8" w:rsidP="008C45D5">
      <w:pPr>
        <w:pStyle w:val="Default"/>
        <w:numPr>
          <w:ilvl w:val="0"/>
          <w:numId w:val="26"/>
        </w:numPr>
        <w:rPr>
          <w:szCs w:val="23"/>
          <w:lang w:val="lv-LV"/>
        </w:rPr>
      </w:pPr>
      <w:r>
        <w:rPr>
          <w:szCs w:val="23"/>
          <w:lang w:val="lv-LV"/>
        </w:rPr>
        <w:t>miegainība, miega traucējumi.</w:t>
      </w:r>
    </w:p>
    <w:p w14:paraId="166EFF21" w14:textId="77777777" w:rsidR="00A41A6B" w:rsidRPr="00BC06A8" w:rsidRDefault="00A41A6B" w:rsidP="008C45D5">
      <w:pPr>
        <w:pStyle w:val="Default"/>
        <w:rPr>
          <w:szCs w:val="23"/>
          <w:lang w:val="lv-LV"/>
        </w:rPr>
      </w:pPr>
    </w:p>
    <w:p w14:paraId="3B3E50EE" w14:textId="77777777" w:rsidR="00A41A6B" w:rsidRPr="00BC06A8" w:rsidRDefault="00A41A6B" w:rsidP="008C45D5">
      <w:pPr>
        <w:pStyle w:val="Default"/>
        <w:rPr>
          <w:szCs w:val="23"/>
          <w:lang w:val="lv-LV"/>
        </w:rPr>
      </w:pPr>
      <w:r w:rsidRPr="00BC06A8">
        <w:rPr>
          <w:i/>
          <w:iCs/>
          <w:szCs w:val="23"/>
          <w:lang w:val="lv-LV"/>
        </w:rPr>
        <w:t>Biežas blakusparādības (novēro 1 līdz 10 pacientiem no 100):</w:t>
      </w:r>
    </w:p>
    <w:p w14:paraId="60B3A049" w14:textId="77777777" w:rsidR="00A41A6B" w:rsidRPr="00BC06A8" w:rsidRDefault="00A41A6B" w:rsidP="008C45D5">
      <w:pPr>
        <w:pStyle w:val="Default"/>
        <w:numPr>
          <w:ilvl w:val="0"/>
          <w:numId w:val="27"/>
        </w:numPr>
        <w:rPr>
          <w:szCs w:val="23"/>
          <w:lang w:val="lv-LV"/>
        </w:rPr>
      </w:pPr>
      <w:r w:rsidRPr="00BC06A8">
        <w:rPr>
          <w:szCs w:val="23"/>
          <w:lang w:val="lv-LV"/>
        </w:rPr>
        <w:t>trīce, reib</w:t>
      </w:r>
      <w:r w:rsidR="00BC06A8">
        <w:rPr>
          <w:szCs w:val="23"/>
          <w:lang w:val="lv-LV"/>
        </w:rPr>
        <w:t>onis;</w:t>
      </w:r>
    </w:p>
    <w:p w14:paraId="66190AF3" w14:textId="77777777" w:rsidR="00A41A6B" w:rsidRPr="00BC06A8" w:rsidRDefault="00A41A6B" w:rsidP="008C45D5">
      <w:pPr>
        <w:pStyle w:val="Default"/>
        <w:numPr>
          <w:ilvl w:val="0"/>
          <w:numId w:val="27"/>
        </w:numPr>
        <w:rPr>
          <w:szCs w:val="23"/>
          <w:lang w:val="lv-LV"/>
        </w:rPr>
      </w:pPr>
      <w:r w:rsidRPr="00BC06A8">
        <w:rPr>
          <w:szCs w:val="23"/>
          <w:lang w:val="lv-LV"/>
        </w:rPr>
        <w:t>samazināta apetīte, ķermeņa masas samazināšanās, ķer</w:t>
      </w:r>
      <w:r w:rsidR="00BC06A8">
        <w:rPr>
          <w:szCs w:val="23"/>
          <w:lang w:val="lv-LV"/>
        </w:rPr>
        <w:t>meņa masas zudums (anoreksija);</w:t>
      </w:r>
    </w:p>
    <w:p w14:paraId="69C604D6" w14:textId="77777777" w:rsidR="00A41A6B" w:rsidRPr="00BC06A8" w:rsidRDefault="00A41A6B" w:rsidP="008C45D5">
      <w:pPr>
        <w:pStyle w:val="Default"/>
        <w:numPr>
          <w:ilvl w:val="0"/>
          <w:numId w:val="27"/>
        </w:numPr>
        <w:rPr>
          <w:szCs w:val="23"/>
          <w:lang w:val="lv-LV"/>
        </w:rPr>
      </w:pPr>
      <w:r w:rsidRPr="00BC06A8">
        <w:rPr>
          <w:szCs w:val="23"/>
          <w:lang w:val="lv-LV"/>
        </w:rPr>
        <w:t>uzbudinājums, t</w:t>
      </w:r>
      <w:r w:rsidR="00BC06A8">
        <w:rPr>
          <w:szCs w:val="23"/>
          <w:lang w:val="lv-LV"/>
        </w:rPr>
        <w:t>rauksme, nervozitāte, apjukums;</w:t>
      </w:r>
    </w:p>
    <w:p w14:paraId="6CB4698B" w14:textId="77777777" w:rsidR="00A41A6B" w:rsidRPr="00BC06A8" w:rsidRDefault="00A41A6B" w:rsidP="008C45D5">
      <w:pPr>
        <w:pStyle w:val="Default"/>
        <w:numPr>
          <w:ilvl w:val="0"/>
          <w:numId w:val="27"/>
        </w:numPr>
        <w:rPr>
          <w:szCs w:val="23"/>
          <w:lang w:val="lv-LV"/>
        </w:rPr>
      </w:pPr>
      <w:r w:rsidRPr="00BC06A8">
        <w:rPr>
          <w:szCs w:val="23"/>
          <w:lang w:val="lv-LV"/>
        </w:rPr>
        <w:t>sam</w:t>
      </w:r>
      <w:r w:rsidR="00BC06A8">
        <w:rPr>
          <w:szCs w:val="23"/>
          <w:lang w:val="lv-LV"/>
        </w:rPr>
        <w:t>azināta dzimumtieksme (libido);</w:t>
      </w:r>
    </w:p>
    <w:p w14:paraId="6041F799" w14:textId="77777777" w:rsidR="00A41A6B" w:rsidRPr="00BC06A8" w:rsidRDefault="00A41A6B" w:rsidP="008C45D5">
      <w:pPr>
        <w:pStyle w:val="Default"/>
        <w:numPr>
          <w:ilvl w:val="0"/>
          <w:numId w:val="27"/>
        </w:numPr>
        <w:rPr>
          <w:szCs w:val="23"/>
          <w:lang w:val="lv-LV"/>
        </w:rPr>
      </w:pPr>
      <w:r w:rsidRPr="00BC06A8">
        <w:rPr>
          <w:szCs w:val="23"/>
          <w:lang w:val="lv-LV"/>
        </w:rPr>
        <w:t>ādas kņudēšanas, durstīšanas vai n</w:t>
      </w:r>
      <w:r w:rsidR="00BC06A8">
        <w:rPr>
          <w:szCs w:val="23"/>
          <w:lang w:val="lv-LV"/>
        </w:rPr>
        <w:t>ejutīguma sajūta (parestēzija);</w:t>
      </w:r>
    </w:p>
    <w:p w14:paraId="5DC49D65" w14:textId="77777777" w:rsidR="00A41A6B" w:rsidRPr="00BC06A8" w:rsidRDefault="00A41A6B" w:rsidP="008C45D5">
      <w:pPr>
        <w:pStyle w:val="Default"/>
        <w:numPr>
          <w:ilvl w:val="0"/>
          <w:numId w:val="27"/>
        </w:numPr>
        <w:rPr>
          <w:szCs w:val="23"/>
          <w:lang w:val="lv-LV"/>
        </w:rPr>
      </w:pPr>
      <w:r w:rsidRPr="00BC06A8">
        <w:rPr>
          <w:szCs w:val="23"/>
          <w:lang w:val="lv-LV"/>
        </w:rPr>
        <w:t>kon</w:t>
      </w:r>
      <w:r w:rsidR="00BC06A8">
        <w:rPr>
          <w:szCs w:val="23"/>
          <w:lang w:val="lv-LV"/>
        </w:rPr>
        <w:t>centrēšanas spēju traucējumi;</w:t>
      </w:r>
    </w:p>
    <w:p w14:paraId="5AD70C59" w14:textId="77777777" w:rsidR="00A41A6B" w:rsidRPr="00BC06A8" w:rsidRDefault="00BC06A8" w:rsidP="008C45D5">
      <w:pPr>
        <w:pStyle w:val="Default"/>
        <w:numPr>
          <w:ilvl w:val="0"/>
          <w:numId w:val="27"/>
        </w:numPr>
        <w:rPr>
          <w:szCs w:val="23"/>
          <w:lang w:val="lv-LV"/>
        </w:rPr>
      </w:pPr>
      <w:r>
        <w:rPr>
          <w:szCs w:val="23"/>
          <w:lang w:val="lv-LV"/>
        </w:rPr>
        <w:t>troksnis ausīs (tinnīts);</w:t>
      </w:r>
    </w:p>
    <w:p w14:paraId="07019850" w14:textId="77777777" w:rsidR="00A41A6B" w:rsidRPr="00BC06A8" w:rsidRDefault="00A41A6B" w:rsidP="008C45D5">
      <w:pPr>
        <w:pStyle w:val="Default"/>
        <w:numPr>
          <w:ilvl w:val="0"/>
          <w:numId w:val="27"/>
        </w:numPr>
        <w:rPr>
          <w:szCs w:val="23"/>
          <w:lang w:val="lv-LV"/>
        </w:rPr>
      </w:pPr>
      <w:r w:rsidRPr="00BC06A8">
        <w:rPr>
          <w:szCs w:val="23"/>
          <w:lang w:val="lv-LV"/>
        </w:rPr>
        <w:t>paaugstināts</w:t>
      </w:r>
      <w:r w:rsidR="00BC06A8">
        <w:rPr>
          <w:szCs w:val="23"/>
          <w:lang w:val="lv-LV"/>
        </w:rPr>
        <w:t xml:space="preserve"> asinsspiediens (hipertensija);</w:t>
      </w:r>
    </w:p>
    <w:p w14:paraId="633CF0B4" w14:textId="77777777" w:rsidR="00A41A6B" w:rsidRPr="00BC06A8" w:rsidRDefault="00A41A6B" w:rsidP="008C45D5">
      <w:pPr>
        <w:pStyle w:val="Default"/>
        <w:numPr>
          <w:ilvl w:val="0"/>
          <w:numId w:val="27"/>
        </w:numPr>
        <w:rPr>
          <w:szCs w:val="23"/>
          <w:lang w:val="lv-LV"/>
        </w:rPr>
      </w:pPr>
      <w:r w:rsidRPr="00BC06A8">
        <w:rPr>
          <w:szCs w:val="23"/>
          <w:lang w:val="lv-LV"/>
        </w:rPr>
        <w:t>caureja, vemšana, aizcietējums, gremošanas traucējumi (dispepsija), sāpes vēderā, gāzu uzkrāšanās (meteorisms), pa</w:t>
      </w:r>
      <w:r w:rsidR="00BC06A8">
        <w:rPr>
          <w:szCs w:val="23"/>
          <w:lang w:val="lv-LV"/>
        </w:rPr>
        <w:t>stiprināta siekalu izdalīšanās;</w:t>
      </w:r>
    </w:p>
    <w:p w14:paraId="33EB19B6" w14:textId="77777777" w:rsidR="00A41A6B" w:rsidRPr="00BC06A8" w:rsidRDefault="00A41A6B" w:rsidP="008C45D5">
      <w:pPr>
        <w:pStyle w:val="Default"/>
        <w:numPr>
          <w:ilvl w:val="0"/>
          <w:numId w:val="27"/>
        </w:numPr>
        <w:rPr>
          <w:szCs w:val="23"/>
          <w:lang w:val="lv-LV"/>
        </w:rPr>
      </w:pPr>
      <w:r w:rsidRPr="00BC06A8">
        <w:rPr>
          <w:szCs w:val="23"/>
          <w:lang w:val="lv-LV"/>
        </w:rPr>
        <w:t>muskuļu sāpes (mialģija</w:t>
      </w:r>
      <w:r w:rsidR="00BC06A8">
        <w:rPr>
          <w:szCs w:val="23"/>
          <w:lang w:val="lv-LV"/>
        </w:rPr>
        <w:t>), locītavu sāpes (artralģija);</w:t>
      </w:r>
    </w:p>
    <w:p w14:paraId="5D46194E" w14:textId="77777777" w:rsidR="00A41A6B" w:rsidRPr="00BC06A8" w:rsidRDefault="00BC06A8" w:rsidP="008C45D5">
      <w:pPr>
        <w:pStyle w:val="Default"/>
        <w:numPr>
          <w:ilvl w:val="0"/>
          <w:numId w:val="27"/>
        </w:numPr>
        <w:rPr>
          <w:szCs w:val="23"/>
          <w:lang w:val="lv-LV"/>
        </w:rPr>
      </w:pPr>
      <w:r>
        <w:rPr>
          <w:szCs w:val="23"/>
          <w:lang w:val="lv-LV"/>
        </w:rPr>
        <w:t>migrēna;</w:t>
      </w:r>
    </w:p>
    <w:p w14:paraId="6545BC65" w14:textId="77777777" w:rsidR="00A41A6B" w:rsidRPr="00BC06A8" w:rsidRDefault="00A41A6B" w:rsidP="008C45D5">
      <w:pPr>
        <w:pStyle w:val="Default"/>
        <w:numPr>
          <w:ilvl w:val="0"/>
          <w:numId w:val="27"/>
        </w:numPr>
        <w:rPr>
          <w:szCs w:val="23"/>
          <w:lang w:val="lv-LV"/>
        </w:rPr>
      </w:pPr>
      <w:r w:rsidRPr="00BC06A8">
        <w:rPr>
          <w:szCs w:val="23"/>
          <w:lang w:val="lv-LV"/>
        </w:rPr>
        <w:t>tekošs deguns,</w:t>
      </w:r>
      <w:r w:rsidR="00BC06A8">
        <w:rPr>
          <w:szCs w:val="23"/>
          <w:lang w:val="lv-LV"/>
        </w:rPr>
        <w:t xml:space="preserve"> deguna blakusdobumu iekaisums;</w:t>
      </w:r>
    </w:p>
    <w:p w14:paraId="3F596095" w14:textId="77777777" w:rsidR="00A41A6B" w:rsidRPr="00BC06A8" w:rsidRDefault="00BC06A8" w:rsidP="008C45D5">
      <w:pPr>
        <w:pStyle w:val="Default"/>
        <w:numPr>
          <w:ilvl w:val="0"/>
          <w:numId w:val="27"/>
        </w:numPr>
        <w:rPr>
          <w:szCs w:val="23"/>
          <w:lang w:val="lv-LV"/>
        </w:rPr>
      </w:pPr>
      <w:r>
        <w:rPr>
          <w:szCs w:val="23"/>
          <w:lang w:val="lv-LV"/>
        </w:rPr>
        <w:t>biežāka urinācija (poliūrija);</w:t>
      </w:r>
    </w:p>
    <w:p w14:paraId="62DB1190" w14:textId="77777777" w:rsidR="00A41A6B" w:rsidRPr="00BC06A8" w:rsidRDefault="00BC06A8" w:rsidP="008C45D5">
      <w:pPr>
        <w:pStyle w:val="Default"/>
        <w:numPr>
          <w:ilvl w:val="0"/>
          <w:numId w:val="27"/>
        </w:numPr>
        <w:rPr>
          <w:szCs w:val="23"/>
          <w:lang w:val="lv-LV"/>
        </w:rPr>
      </w:pPr>
      <w:r>
        <w:rPr>
          <w:szCs w:val="23"/>
          <w:lang w:val="lv-LV"/>
        </w:rPr>
        <w:t>nieze;</w:t>
      </w:r>
    </w:p>
    <w:p w14:paraId="093DAE90" w14:textId="77777777" w:rsidR="00A41A6B" w:rsidRPr="00BC06A8" w:rsidRDefault="00BC06A8" w:rsidP="008C45D5">
      <w:pPr>
        <w:pStyle w:val="Default"/>
        <w:numPr>
          <w:ilvl w:val="0"/>
          <w:numId w:val="27"/>
        </w:numPr>
        <w:rPr>
          <w:szCs w:val="23"/>
          <w:lang w:val="lv-LV"/>
        </w:rPr>
      </w:pPr>
      <w:r>
        <w:rPr>
          <w:szCs w:val="23"/>
          <w:lang w:val="lv-LV"/>
        </w:rPr>
        <w:t>nogurums, žāvas;</w:t>
      </w:r>
    </w:p>
    <w:p w14:paraId="1E5E7759" w14:textId="77777777" w:rsidR="00A41A6B" w:rsidRPr="00BC06A8" w:rsidRDefault="00A41A6B" w:rsidP="008C45D5">
      <w:pPr>
        <w:pStyle w:val="Default"/>
        <w:numPr>
          <w:ilvl w:val="0"/>
          <w:numId w:val="27"/>
        </w:numPr>
        <w:rPr>
          <w:szCs w:val="23"/>
          <w:lang w:val="lv-LV"/>
        </w:rPr>
      </w:pPr>
      <w:r w:rsidRPr="00BC06A8">
        <w:rPr>
          <w:szCs w:val="23"/>
          <w:lang w:val="lv-LV"/>
        </w:rPr>
        <w:lastRenderedPageBreak/>
        <w:t>nespēja sievietēm sasniegt orgasmu, menstruāciju sāpes, impotence, nesp</w:t>
      </w:r>
      <w:r w:rsidR="00BC06A8">
        <w:rPr>
          <w:szCs w:val="23"/>
          <w:lang w:val="lv-LV"/>
        </w:rPr>
        <w:t>ēja ejakulēt;</w:t>
      </w:r>
    </w:p>
    <w:p w14:paraId="29154B2E" w14:textId="77777777" w:rsidR="00A41A6B" w:rsidRPr="00BC06A8" w:rsidRDefault="00A41A6B" w:rsidP="008C45D5">
      <w:pPr>
        <w:pStyle w:val="Default"/>
        <w:numPr>
          <w:ilvl w:val="0"/>
          <w:numId w:val="27"/>
        </w:numPr>
        <w:rPr>
          <w:szCs w:val="23"/>
          <w:lang w:val="lv-LV"/>
        </w:rPr>
      </w:pPr>
      <w:r w:rsidRPr="00BC06A8">
        <w:rPr>
          <w:szCs w:val="23"/>
          <w:lang w:val="lv-LV"/>
        </w:rPr>
        <w:t xml:space="preserve">neparasti sapņi, atmiņas zudums (amnēzija), </w:t>
      </w:r>
      <w:r w:rsidR="00BC06A8">
        <w:rPr>
          <w:szCs w:val="23"/>
          <w:lang w:val="lv-LV"/>
        </w:rPr>
        <w:t>emociju vai entuziasma trūkums.</w:t>
      </w:r>
    </w:p>
    <w:p w14:paraId="30F1DFE1" w14:textId="77777777" w:rsidR="00A41A6B" w:rsidRPr="00BC06A8" w:rsidRDefault="00A41A6B" w:rsidP="008C45D5">
      <w:pPr>
        <w:pStyle w:val="Default"/>
        <w:rPr>
          <w:szCs w:val="23"/>
          <w:lang w:val="lv-LV"/>
        </w:rPr>
      </w:pPr>
    </w:p>
    <w:p w14:paraId="4A268F1B" w14:textId="77777777" w:rsidR="00A41A6B" w:rsidRPr="00BC06A8" w:rsidRDefault="00A41A6B" w:rsidP="008C45D5">
      <w:pPr>
        <w:pStyle w:val="Default"/>
        <w:rPr>
          <w:szCs w:val="23"/>
          <w:lang w:val="lv-LV"/>
        </w:rPr>
      </w:pPr>
      <w:r w:rsidRPr="00BC06A8">
        <w:rPr>
          <w:i/>
          <w:iCs/>
          <w:szCs w:val="23"/>
          <w:lang w:val="lv-LV"/>
        </w:rPr>
        <w:t>Retākas blakusparādības (novēro 1 līdz 10 pacientiem no 1000):</w:t>
      </w:r>
    </w:p>
    <w:p w14:paraId="444CECE1" w14:textId="77777777" w:rsidR="00A41A6B" w:rsidRPr="00BC06A8" w:rsidRDefault="00BC06A8" w:rsidP="008C45D5">
      <w:pPr>
        <w:pStyle w:val="Default"/>
        <w:numPr>
          <w:ilvl w:val="0"/>
          <w:numId w:val="28"/>
        </w:numPr>
        <w:rPr>
          <w:szCs w:val="23"/>
          <w:lang w:val="lv-LV"/>
        </w:rPr>
      </w:pPr>
      <w:r>
        <w:rPr>
          <w:szCs w:val="23"/>
          <w:lang w:val="lv-LV"/>
        </w:rPr>
        <w:t>palēnināta sirdsdarbība;</w:t>
      </w:r>
    </w:p>
    <w:p w14:paraId="5628470F" w14:textId="77777777" w:rsidR="00A41A6B" w:rsidRPr="00BC06A8" w:rsidRDefault="00BC06A8" w:rsidP="008C45D5">
      <w:pPr>
        <w:pStyle w:val="Default"/>
        <w:numPr>
          <w:ilvl w:val="0"/>
          <w:numId w:val="28"/>
        </w:numPr>
        <w:rPr>
          <w:szCs w:val="23"/>
          <w:lang w:val="lv-LV"/>
        </w:rPr>
      </w:pPr>
      <w:r>
        <w:rPr>
          <w:szCs w:val="23"/>
          <w:lang w:val="lv-LV"/>
        </w:rPr>
        <w:t>paātrināta sirdsdarbība;</w:t>
      </w:r>
    </w:p>
    <w:p w14:paraId="623AE3B0" w14:textId="77777777" w:rsidR="00A41A6B" w:rsidRPr="00BC06A8" w:rsidRDefault="00A41A6B" w:rsidP="008C45D5">
      <w:pPr>
        <w:pStyle w:val="Default"/>
        <w:numPr>
          <w:ilvl w:val="0"/>
          <w:numId w:val="28"/>
        </w:numPr>
        <w:rPr>
          <w:szCs w:val="23"/>
          <w:lang w:val="lv-LV"/>
        </w:rPr>
      </w:pPr>
      <w:r w:rsidRPr="00BC06A8">
        <w:rPr>
          <w:szCs w:val="23"/>
          <w:lang w:val="lv-LV"/>
        </w:rPr>
        <w:t xml:space="preserve">palielināta apetīte, ķermeņa masas </w:t>
      </w:r>
      <w:r w:rsidR="00BC06A8">
        <w:rPr>
          <w:szCs w:val="23"/>
          <w:lang w:val="lv-LV"/>
        </w:rPr>
        <w:t>palielināšanās;</w:t>
      </w:r>
    </w:p>
    <w:p w14:paraId="083DBD98" w14:textId="77777777" w:rsidR="00A41A6B" w:rsidRPr="00BC06A8" w:rsidRDefault="00A41A6B" w:rsidP="008C45D5">
      <w:pPr>
        <w:pStyle w:val="Default"/>
        <w:numPr>
          <w:ilvl w:val="0"/>
          <w:numId w:val="28"/>
        </w:numPr>
        <w:rPr>
          <w:szCs w:val="23"/>
          <w:lang w:val="lv-LV"/>
        </w:rPr>
      </w:pPr>
      <w:r w:rsidRPr="00BC06A8">
        <w:rPr>
          <w:szCs w:val="23"/>
          <w:lang w:val="lv-LV"/>
        </w:rPr>
        <w:t>agresivitāte, sajūta, ka esat atdalījies no sevis (depersonalizācija), halucinācijas, mānija (pārmērīga laimes sajūta, pārmērīga aktivitāte un ātri tiekat aizkaitināts vai samulsināts), eiforija (optimisma sajūta, pārmērīga pacilātība un labsajūta), pali</w:t>
      </w:r>
      <w:r w:rsidR="00BC06A8">
        <w:rPr>
          <w:szCs w:val="23"/>
          <w:lang w:val="lv-LV"/>
        </w:rPr>
        <w:t>elināta dzimumtieksme (libido);</w:t>
      </w:r>
    </w:p>
    <w:p w14:paraId="439F1DDA" w14:textId="77777777" w:rsidR="00A41A6B" w:rsidRPr="00BC06A8" w:rsidRDefault="00BC06A8" w:rsidP="008C45D5">
      <w:pPr>
        <w:pStyle w:val="Default"/>
        <w:numPr>
          <w:ilvl w:val="0"/>
          <w:numId w:val="28"/>
        </w:numPr>
        <w:rPr>
          <w:szCs w:val="23"/>
          <w:lang w:val="lv-LV"/>
        </w:rPr>
      </w:pPr>
      <w:r>
        <w:rPr>
          <w:szCs w:val="23"/>
          <w:lang w:val="lv-LV"/>
        </w:rPr>
        <w:t>ģībonis (sinkope);</w:t>
      </w:r>
    </w:p>
    <w:p w14:paraId="4A48FF6C" w14:textId="77777777" w:rsidR="00A41A6B" w:rsidRPr="00BC06A8" w:rsidRDefault="00A41A6B" w:rsidP="008C45D5">
      <w:pPr>
        <w:pStyle w:val="Default"/>
        <w:numPr>
          <w:ilvl w:val="0"/>
          <w:numId w:val="28"/>
        </w:numPr>
        <w:rPr>
          <w:szCs w:val="23"/>
          <w:lang w:val="lv-LV"/>
        </w:rPr>
      </w:pPr>
      <w:r w:rsidRPr="00BC06A8">
        <w:rPr>
          <w:szCs w:val="23"/>
          <w:lang w:val="lv-LV"/>
        </w:rPr>
        <w:t>papla</w:t>
      </w:r>
      <w:r w:rsidR="00BC06A8">
        <w:rPr>
          <w:szCs w:val="23"/>
          <w:lang w:val="lv-LV"/>
        </w:rPr>
        <w:t>šinātas acu zīlītes (midriāze);</w:t>
      </w:r>
    </w:p>
    <w:p w14:paraId="6D7BBA28" w14:textId="77777777" w:rsidR="00A41A6B" w:rsidRPr="00BC06A8" w:rsidRDefault="00BC06A8" w:rsidP="008C45D5">
      <w:pPr>
        <w:pStyle w:val="Default"/>
        <w:numPr>
          <w:ilvl w:val="0"/>
          <w:numId w:val="28"/>
        </w:numPr>
        <w:rPr>
          <w:szCs w:val="23"/>
          <w:lang w:val="lv-LV"/>
        </w:rPr>
      </w:pPr>
      <w:r>
        <w:rPr>
          <w:szCs w:val="23"/>
          <w:lang w:val="lv-LV"/>
        </w:rPr>
        <w:t>klepus;</w:t>
      </w:r>
    </w:p>
    <w:p w14:paraId="3EA18E43" w14:textId="77777777" w:rsidR="00A41A6B" w:rsidRPr="00BC06A8" w:rsidRDefault="00BC06A8" w:rsidP="008C45D5">
      <w:pPr>
        <w:pStyle w:val="Default"/>
        <w:numPr>
          <w:ilvl w:val="0"/>
          <w:numId w:val="28"/>
        </w:numPr>
        <w:rPr>
          <w:szCs w:val="23"/>
          <w:lang w:val="lv-LV"/>
        </w:rPr>
      </w:pPr>
      <w:r>
        <w:rPr>
          <w:szCs w:val="23"/>
          <w:lang w:val="lv-LV"/>
        </w:rPr>
        <w:t>nātrene;</w:t>
      </w:r>
    </w:p>
    <w:p w14:paraId="56DB7263" w14:textId="77777777" w:rsidR="00A41A6B" w:rsidRPr="00BC06A8" w:rsidRDefault="00BC06A8" w:rsidP="008C45D5">
      <w:pPr>
        <w:pStyle w:val="Default"/>
        <w:numPr>
          <w:ilvl w:val="0"/>
          <w:numId w:val="28"/>
        </w:numPr>
        <w:rPr>
          <w:szCs w:val="23"/>
          <w:lang w:val="lv-LV"/>
        </w:rPr>
      </w:pPr>
      <w:r>
        <w:rPr>
          <w:szCs w:val="23"/>
          <w:lang w:val="lv-LV"/>
        </w:rPr>
        <w:t>izsitumi;</w:t>
      </w:r>
    </w:p>
    <w:p w14:paraId="3BC015D5" w14:textId="77777777" w:rsidR="00A41A6B" w:rsidRPr="00BC06A8" w:rsidRDefault="00BC06A8" w:rsidP="008C45D5">
      <w:pPr>
        <w:pStyle w:val="Default"/>
        <w:numPr>
          <w:ilvl w:val="0"/>
          <w:numId w:val="28"/>
        </w:numPr>
        <w:rPr>
          <w:szCs w:val="23"/>
          <w:lang w:val="lv-LV"/>
        </w:rPr>
      </w:pPr>
      <w:r>
        <w:rPr>
          <w:szCs w:val="23"/>
          <w:lang w:val="lv-LV"/>
        </w:rPr>
        <w:t>matu izkrišana (alopēcija);</w:t>
      </w:r>
    </w:p>
    <w:p w14:paraId="53126C5C" w14:textId="77777777" w:rsidR="00A41A6B" w:rsidRPr="00BC06A8" w:rsidRDefault="00A41A6B" w:rsidP="008C45D5">
      <w:pPr>
        <w:pStyle w:val="Default"/>
        <w:numPr>
          <w:ilvl w:val="0"/>
          <w:numId w:val="28"/>
        </w:numPr>
        <w:rPr>
          <w:szCs w:val="23"/>
          <w:lang w:val="lv-LV"/>
        </w:rPr>
      </w:pPr>
      <w:r w:rsidRPr="00BC06A8">
        <w:rPr>
          <w:szCs w:val="23"/>
          <w:lang w:val="lv-LV"/>
        </w:rPr>
        <w:t>sārti vai sark</w:t>
      </w:r>
      <w:r w:rsidR="00BC06A8">
        <w:rPr>
          <w:szCs w:val="23"/>
          <w:lang w:val="lv-LV"/>
        </w:rPr>
        <w:t>ani plankumi uz ādas (purpura);</w:t>
      </w:r>
    </w:p>
    <w:p w14:paraId="04D3F96A" w14:textId="77777777" w:rsidR="00BC06A8" w:rsidRDefault="00A41A6B" w:rsidP="008C45D5">
      <w:pPr>
        <w:pStyle w:val="Default"/>
        <w:numPr>
          <w:ilvl w:val="0"/>
          <w:numId w:val="28"/>
        </w:numPr>
        <w:rPr>
          <w:szCs w:val="23"/>
          <w:lang w:val="lv-LV"/>
        </w:rPr>
      </w:pPr>
      <w:r w:rsidRPr="00BC06A8">
        <w:rPr>
          <w:szCs w:val="23"/>
          <w:lang w:val="lv-LV"/>
        </w:rPr>
        <w:t>fotosensitivitāte (izsitumi uz ādas, kas</w:t>
      </w:r>
      <w:r w:rsidR="00BC06A8">
        <w:rPr>
          <w:szCs w:val="23"/>
          <w:lang w:val="lv-LV"/>
        </w:rPr>
        <w:t xml:space="preserve"> rodas saules gaismas ietekmē);</w:t>
      </w:r>
    </w:p>
    <w:p w14:paraId="531411E0" w14:textId="77777777" w:rsidR="00A41A6B" w:rsidRPr="00BC06A8" w:rsidRDefault="00A41A6B" w:rsidP="008C45D5">
      <w:pPr>
        <w:pStyle w:val="Default"/>
        <w:numPr>
          <w:ilvl w:val="0"/>
          <w:numId w:val="28"/>
        </w:numPr>
        <w:rPr>
          <w:szCs w:val="23"/>
          <w:lang w:val="lv-LV"/>
        </w:rPr>
      </w:pPr>
      <w:r w:rsidRPr="00BC06A8">
        <w:rPr>
          <w:szCs w:val="23"/>
          <w:lang w:val="lv-LV"/>
        </w:rPr>
        <w:t>urināci</w:t>
      </w:r>
      <w:r w:rsidR="00BC06A8">
        <w:rPr>
          <w:szCs w:val="23"/>
          <w:lang w:val="lv-LV"/>
        </w:rPr>
        <w:t>jas traucējumi (urīna aizture);</w:t>
      </w:r>
    </w:p>
    <w:p w14:paraId="43FEAB52" w14:textId="77777777" w:rsidR="00A41A6B" w:rsidRPr="00BC06A8" w:rsidRDefault="00A41A6B" w:rsidP="008C45D5">
      <w:pPr>
        <w:pStyle w:val="Default"/>
        <w:numPr>
          <w:ilvl w:val="0"/>
          <w:numId w:val="28"/>
        </w:numPr>
        <w:rPr>
          <w:szCs w:val="23"/>
          <w:lang w:val="lv-LV"/>
        </w:rPr>
      </w:pPr>
      <w:r w:rsidRPr="00BC06A8">
        <w:rPr>
          <w:szCs w:val="23"/>
          <w:lang w:val="lv-LV"/>
        </w:rPr>
        <w:t>spēcīga menst</w:t>
      </w:r>
      <w:r w:rsidR="00BC06A8">
        <w:rPr>
          <w:szCs w:val="23"/>
          <w:lang w:val="lv-LV"/>
        </w:rPr>
        <w:t>ruāciju asiņošana (menorāģija);</w:t>
      </w:r>
    </w:p>
    <w:p w14:paraId="1BFF46AD" w14:textId="77777777" w:rsidR="00A41A6B" w:rsidRPr="00BC06A8" w:rsidRDefault="00BC06A8" w:rsidP="008C45D5">
      <w:pPr>
        <w:pStyle w:val="Default"/>
        <w:numPr>
          <w:ilvl w:val="0"/>
          <w:numId w:val="28"/>
        </w:numPr>
        <w:rPr>
          <w:szCs w:val="23"/>
          <w:lang w:val="lv-LV"/>
        </w:rPr>
      </w:pPr>
      <w:r>
        <w:rPr>
          <w:szCs w:val="23"/>
          <w:lang w:val="lv-LV"/>
        </w:rPr>
        <w:t>tūska (vispārīgs pietūkums).</w:t>
      </w:r>
    </w:p>
    <w:p w14:paraId="2B47252E" w14:textId="77777777" w:rsidR="00A41A6B" w:rsidRPr="00BC06A8" w:rsidRDefault="00A41A6B" w:rsidP="008C45D5">
      <w:pPr>
        <w:pStyle w:val="Default"/>
        <w:rPr>
          <w:szCs w:val="23"/>
          <w:lang w:val="lv-LV"/>
        </w:rPr>
      </w:pPr>
    </w:p>
    <w:p w14:paraId="636A1061" w14:textId="77777777" w:rsidR="00A41A6B" w:rsidRPr="00BC06A8" w:rsidRDefault="00A41A6B" w:rsidP="008C45D5">
      <w:pPr>
        <w:pStyle w:val="Default"/>
        <w:rPr>
          <w:szCs w:val="23"/>
          <w:lang w:val="lv-LV"/>
        </w:rPr>
      </w:pPr>
      <w:r w:rsidRPr="00BC06A8">
        <w:rPr>
          <w:i/>
          <w:iCs/>
          <w:szCs w:val="23"/>
          <w:lang w:val="lv-LV"/>
        </w:rPr>
        <w:t>Retas blakusparādības (novēro 1 līdz 10 pacientiem no 10000):</w:t>
      </w:r>
    </w:p>
    <w:p w14:paraId="77033BB1" w14:textId="77777777" w:rsidR="00A41A6B" w:rsidRPr="00BC06A8" w:rsidRDefault="00A41A6B" w:rsidP="008C45D5">
      <w:pPr>
        <w:pStyle w:val="Default"/>
        <w:numPr>
          <w:ilvl w:val="0"/>
          <w:numId w:val="29"/>
        </w:numPr>
        <w:rPr>
          <w:szCs w:val="23"/>
          <w:lang w:val="lv-LV"/>
        </w:rPr>
      </w:pPr>
      <w:r w:rsidRPr="00BC06A8">
        <w:rPr>
          <w:szCs w:val="23"/>
          <w:lang w:val="lv-LV"/>
        </w:rPr>
        <w:t xml:space="preserve">asiņošana (piemēram, maksts, kuņģa - zarnu trakta, </w:t>
      </w:r>
      <w:r w:rsidR="00BC06A8">
        <w:rPr>
          <w:szCs w:val="23"/>
          <w:lang w:val="lv-LV"/>
        </w:rPr>
        <w:t>ādas un mīksto audu asiņošana);</w:t>
      </w:r>
    </w:p>
    <w:p w14:paraId="5215E910" w14:textId="77777777" w:rsidR="00A41A6B" w:rsidRPr="00BC06A8" w:rsidRDefault="00A41A6B" w:rsidP="008C45D5">
      <w:pPr>
        <w:pStyle w:val="Default"/>
        <w:numPr>
          <w:ilvl w:val="0"/>
          <w:numId w:val="29"/>
        </w:numPr>
        <w:rPr>
          <w:szCs w:val="23"/>
          <w:lang w:val="lv-LV"/>
        </w:rPr>
      </w:pPr>
      <w:r w:rsidRPr="00BC06A8">
        <w:rPr>
          <w:szCs w:val="23"/>
          <w:lang w:val="lv-LV"/>
        </w:rPr>
        <w:t>lielie krampji (</w:t>
      </w:r>
      <w:r w:rsidRPr="00BC06A8">
        <w:rPr>
          <w:i/>
          <w:iCs/>
          <w:szCs w:val="23"/>
          <w:lang w:val="lv-LV"/>
        </w:rPr>
        <w:t xml:space="preserve">„grand mal </w:t>
      </w:r>
      <w:r w:rsidRPr="00BC06A8">
        <w:rPr>
          <w:szCs w:val="23"/>
          <w:lang w:val="lv-LV"/>
        </w:rPr>
        <w:t>krampji"), nekont</w:t>
      </w:r>
      <w:r w:rsidR="00BC06A8">
        <w:rPr>
          <w:szCs w:val="23"/>
          <w:lang w:val="lv-LV"/>
        </w:rPr>
        <w:t>rolētas kustības (diskinēzija);</w:t>
      </w:r>
    </w:p>
    <w:p w14:paraId="2D9AFD14" w14:textId="77777777" w:rsidR="00A41A6B" w:rsidRPr="00BC06A8" w:rsidRDefault="00BC06A8" w:rsidP="008C45D5">
      <w:pPr>
        <w:pStyle w:val="Default"/>
        <w:numPr>
          <w:ilvl w:val="0"/>
          <w:numId w:val="29"/>
        </w:numPr>
        <w:rPr>
          <w:szCs w:val="23"/>
          <w:lang w:val="lv-LV"/>
        </w:rPr>
      </w:pPr>
      <w:r>
        <w:rPr>
          <w:szCs w:val="23"/>
          <w:lang w:val="lv-LV"/>
        </w:rPr>
        <w:t>garšas sajūtu traucējumi;</w:t>
      </w:r>
    </w:p>
    <w:p w14:paraId="2DEBC22E" w14:textId="77777777" w:rsidR="00A41A6B" w:rsidRPr="00BC06A8" w:rsidRDefault="00BC06A8" w:rsidP="008C45D5">
      <w:pPr>
        <w:pStyle w:val="Default"/>
        <w:numPr>
          <w:ilvl w:val="0"/>
          <w:numId w:val="29"/>
        </w:numPr>
        <w:rPr>
          <w:szCs w:val="23"/>
          <w:lang w:val="lv-LV"/>
        </w:rPr>
      </w:pPr>
      <w:r>
        <w:rPr>
          <w:szCs w:val="23"/>
          <w:lang w:val="lv-LV"/>
        </w:rPr>
        <w:t>aknu iekaisums (hepatīts);</w:t>
      </w:r>
    </w:p>
    <w:p w14:paraId="4885375A" w14:textId="77777777" w:rsidR="00A41A6B" w:rsidRPr="00BC06A8" w:rsidRDefault="00BC06A8" w:rsidP="008C45D5">
      <w:pPr>
        <w:pStyle w:val="Default"/>
        <w:numPr>
          <w:ilvl w:val="0"/>
          <w:numId w:val="29"/>
        </w:numPr>
        <w:rPr>
          <w:szCs w:val="23"/>
          <w:lang w:val="lv-LV"/>
        </w:rPr>
      </w:pPr>
      <w:r>
        <w:rPr>
          <w:szCs w:val="23"/>
          <w:lang w:val="lv-LV"/>
        </w:rPr>
        <w:t>drudzis (pireksija);</w:t>
      </w:r>
    </w:p>
    <w:p w14:paraId="39A94CF7" w14:textId="77777777" w:rsidR="00A41A6B" w:rsidRPr="00BC06A8" w:rsidRDefault="00A41A6B" w:rsidP="008C45D5">
      <w:pPr>
        <w:pStyle w:val="Default"/>
        <w:numPr>
          <w:ilvl w:val="0"/>
          <w:numId w:val="29"/>
        </w:numPr>
        <w:rPr>
          <w:szCs w:val="23"/>
          <w:lang w:val="lv-LV"/>
        </w:rPr>
      </w:pPr>
      <w:r w:rsidRPr="00BC06A8">
        <w:rPr>
          <w:szCs w:val="23"/>
          <w:lang w:val="lv-LV"/>
        </w:rPr>
        <w:t>samazināta nātrija koncentr</w:t>
      </w:r>
      <w:r w:rsidR="00BC06A8">
        <w:rPr>
          <w:szCs w:val="23"/>
          <w:lang w:val="lv-LV"/>
        </w:rPr>
        <w:t>ācija asinīs (hiponatriēmija).</w:t>
      </w:r>
    </w:p>
    <w:p w14:paraId="2EFA6E55" w14:textId="77777777" w:rsidR="00A41A6B" w:rsidRPr="00BC06A8" w:rsidRDefault="00A41A6B" w:rsidP="008C45D5">
      <w:pPr>
        <w:pStyle w:val="Default"/>
        <w:rPr>
          <w:szCs w:val="23"/>
          <w:lang w:val="lv-LV"/>
        </w:rPr>
      </w:pPr>
    </w:p>
    <w:p w14:paraId="58677B1C" w14:textId="77777777" w:rsidR="00A41A6B" w:rsidRPr="00BC06A8" w:rsidRDefault="00A41A6B" w:rsidP="008C45D5">
      <w:pPr>
        <w:pStyle w:val="Default"/>
        <w:rPr>
          <w:szCs w:val="23"/>
          <w:lang w:val="lv-LV"/>
        </w:rPr>
      </w:pPr>
      <w:r w:rsidRPr="00BC06A8">
        <w:rPr>
          <w:i/>
          <w:iCs/>
          <w:szCs w:val="23"/>
          <w:lang w:val="lv-LV"/>
        </w:rPr>
        <w:t>Blakusparādības, kuru sastopamības biežums nav zināms (sastopamības biežumu nevar noteikt pēc pieejamiem datiem):</w:t>
      </w:r>
    </w:p>
    <w:p w14:paraId="14EABEE9" w14:textId="77777777" w:rsidR="00A41A6B" w:rsidRPr="00BC06A8" w:rsidRDefault="00A41A6B" w:rsidP="008C45D5">
      <w:pPr>
        <w:pStyle w:val="Default"/>
        <w:numPr>
          <w:ilvl w:val="0"/>
          <w:numId w:val="30"/>
        </w:numPr>
        <w:rPr>
          <w:szCs w:val="23"/>
          <w:lang w:val="lv-LV"/>
        </w:rPr>
      </w:pPr>
      <w:r w:rsidRPr="00BC06A8">
        <w:rPr>
          <w:szCs w:val="23"/>
          <w:lang w:val="lv-LV"/>
        </w:rPr>
        <w:t>samazināts trombo</w:t>
      </w:r>
      <w:r w:rsidR="00BC06A8">
        <w:rPr>
          <w:szCs w:val="23"/>
          <w:lang w:val="lv-LV"/>
        </w:rPr>
        <w:t>cītu skaits (trombocitopēnija);</w:t>
      </w:r>
    </w:p>
    <w:p w14:paraId="0CAAAD0A" w14:textId="77777777" w:rsidR="00A41A6B" w:rsidRPr="00BC06A8" w:rsidRDefault="00A41A6B" w:rsidP="008C45D5">
      <w:pPr>
        <w:pStyle w:val="Default"/>
        <w:numPr>
          <w:ilvl w:val="0"/>
          <w:numId w:val="30"/>
        </w:numPr>
        <w:rPr>
          <w:szCs w:val="23"/>
          <w:lang w:val="lv-LV"/>
        </w:rPr>
      </w:pPr>
      <w:r w:rsidRPr="00BC06A8">
        <w:rPr>
          <w:szCs w:val="23"/>
          <w:lang w:val="lv-LV"/>
        </w:rPr>
        <w:t>sirds ritma vai sirdsdarbības ātruma traucējumi (ari</w:t>
      </w:r>
      <w:r w:rsidR="00BC06A8">
        <w:rPr>
          <w:szCs w:val="23"/>
          <w:lang w:val="lv-LV"/>
        </w:rPr>
        <w:t>tmija);</w:t>
      </w:r>
    </w:p>
    <w:p w14:paraId="0ABD1B8C" w14:textId="77777777" w:rsidR="00A41A6B" w:rsidRPr="00BC06A8" w:rsidRDefault="00A41A6B" w:rsidP="008C45D5">
      <w:pPr>
        <w:pStyle w:val="Default"/>
        <w:numPr>
          <w:ilvl w:val="0"/>
          <w:numId w:val="30"/>
        </w:numPr>
        <w:rPr>
          <w:szCs w:val="23"/>
          <w:lang w:val="lv-LV"/>
        </w:rPr>
      </w:pPr>
      <w:r w:rsidRPr="00BC06A8">
        <w:rPr>
          <w:szCs w:val="23"/>
          <w:lang w:val="lv-LV"/>
        </w:rPr>
        <w:t>ādās vai iekšējo orgānu gļotādu pie</w:t>
      </w:r>
      <w:r w:rsidR="00BC06A8">
        <w:rPr>
          <w:szCs w:val="23"/>
          <w:lang w:val="lv-LV"/>
        </w:rPr>
        <w:t>tūkums (</w:t>
      </w:r>
      <w:r w:rsidR="00220377">
        <w:rPr>
          <w:szCs w:val="23"/>
          <w:lang w:val="lv-LV"/>
        </w:rPr>
        <w:t>angioedēma</w:t>
      </w:r>
      <w:r w:rsidR="00BC06A8">
        <w:rPr>
          <w:szCs w:val="23"/>
          <w:lang w:val="lv-LV"/>
        </w:rPr>
        <w:t>);</w:t>
      </w:r>
    </w:p>
    <w:p w14:paraId="13D68535" w14:textId="77777777" w:rsidR="00A41A6B" w:rsidRPr="00BC06A8" w:rsidRDefault="00A41A6B" w:rsidP="008C45D5">
      <w:pPr>
        <w:pStyle w:val="Default"/>
        <w:numPr>
          <w:ilvl w:val="0"/>
          <w:numId w:val="30"/>
        </w:numPr>
        <w:rPr>
          <w:szCs w:val="23"/>
          <w:lang w:val="lv-LV"/>
        </w:rPr>
      </w:pPr>
      <w:r w:rsidRPr="00BC06A8">
        <w:rPr>
          <w:szCs w:val="23"/>
          <w:lang w:val="lv-LV"/>
        </w:rPr>
        <w:t>pēkšņa, smaga alerģiska reakcija (anafilaktiska reakcija), kas izpaužas kā izteikti pazemināts asinsspiediens, niezoši izsitumi uz ādas, lūpu, mēles vai rīkles pietūkums un ap</w:t>
      </w:r>
      <w:r w:rsidR="00BC06A8">
        <w:rPr>
          <w:szCs w:val="23"/>
          <w:lang w:val="lv-LV"/>
        </w:rPr>
        <w:t>grūtināta elpošana;</w:t>
      </w:r>
    </w:p>
    <w:p w14:paraId="27C0F056" w14:textId="77777777" w:rsidR="00A41A6B" w:rsidRPr="00BC06A8" w:rsidRDefault="00BC06A8" w:rsidP="008C45D5">
      <w:pPr>
        <w:pStyle w:val="Default"/>
        <w:numPr>
          <w:ilvl w:val="0"/>
          <w:numId w:val="30"/>
        </w:numPr>
        <w:rPr>
          <w:szCs w:val="23"/>
          <w:lang w:val="lv-LV"/>
        </w:rPr>
      </w:pPr>
      <w:r>
        <w:rPr>
          <w:szCs w:val="23"/>
          <w:lang w:val="lv-LV"/>
        </w:rPr>
        <w:t>alerģija (paaugstināta jutība);</w:t>
      </w:r>
    </w:p>
    <w:p w14:paraId="2FD0E1EB" w14:textId="77777777" w:rsidR="00A41A6B" w:rsidRPr="00BC06A8" w:rsidRDefault="00A41A6B" w:rsidP="008C45D5">
      <w:pPr>
        <w:pStyle w:val="Default"/>
        <w:numPr>
          <w:ilvl w:val="0"/>
          <w:numId w:val="30"/>
        </w:numPr>
        <w:rPr>
          <w:szCs w:val="23"/>
          <w:lang w:val="lv-LV"/>
        </w:rPr>
      </w:pPr>
      <w:r w:rsidRPr="00BC06A8">
        <w:rPr>
          <w:szCs w:val="23"/>
          <w:lang w:val="lv-LV"/>
        </w:rPr>
        <w:t>stāvoklis, ko sauc par NADHS (neadekvāta antidiurētiskā hormona sekrēcijas sindroms), galveno</w:t>
      </w:r>
      <w:r w:rsidR="00BC06A8">
        <w:rPr>
          <w:szCs w:val="23"/>
          <w:lang w:val="lv-LV"/>
        </w:rPr>
        <w:t>kārt gados vecākiem pacientiem;</w:t>
      </w:r>
    </w:p>
    <w:p w14:paraId="7B77C391" w14:textId="77777777" w:rsidR="00A41A6B" w:rsidRPr="00BC06A8" w:rsidRDefault="00A41A6B" w:rsidP="008C45D5">
      <w:pPr>
        <w:pStyle w:val="Default"/>
        <w:numPr>
          <w:ilvl w:val="0"/>
          <w:numId w:val="30"/>
        </w:numPr>
        <w:rPr>
          <w:szCs w:val="23"/>
          <w:lang w:val="lv-LV"/>
        </w:rPr>
      </w:pPr>
      <w:r w:rsidRPr="00BC06A8">
        <w:rPr>
          <w:szCs w:val="23"/>
          <w:lang w:val="lv-LV"/>
        </w:rPr>
        <w:t>sa</w:t>
      </w:r>
      <w:r w:rsidR="00BC06A8">
        <w:rPr>
          <w:szCs w:val="23"/>
          <w:lang w:val="lv-LV"/>
        </w:rPr>
        <w:t>mazināts kālija līmenis asinīs;</w:t>
      </w:r>
    </w:p>
    <w:p w14:paraId="3C9691A7" w14:textId="77777777" w:rsidR="00A41A6B" w:rsidRPr="00BC06A8" w:rsidRDefault="00A41A6B" w:rsidP="008C45D5">
      <w:pPr>
        <w:pStyle w:val="Default"/>
        <w:numPr>
          <w:ilvl w:val="0"/>
          <w:numId w:val="30"/>
        </w:numPr>
        <w:rPr>
          <w:szCs w:val="23"/>
          <w:lang w:val="lv-LV"/>
        </w:rPr>
      </w:pPr>
      <w:r w:rsidRPr="00BC06A8">
        <w:rPr>
          <w:szCs w:val="23"/>
          <w:lang w:val="lv-LV"/>
        </w:rPr>
        <w:t>panikas lēkmes, zobu griešana (br</w:t>
      </w:r>
      <w:r w:rsidR="00BC06A8">
        <w:rPr>
          <w:szCs w:val="23"/>
          <w:lang w:val="lv-LV"/>
        </w:rPr>
        <w:t>uksisms), nemiers;</w:t>
      </w:r>
    </w:p>
    <w:p w14:paraId="775E96CC" w14:textId="77777777" w:rsidR="00A41A6B" w:rsidRPr="00BC06A8" w:rsidRDefault="00A41A6B" w:rsidP="008C45D5">
      <w:pPr>
        <w:pStyle w:val="Default"/>
        <w:numPr>
          <w:ilvl w:val="0"/>
          <w:numId w:val="30"/>
        </w:numPr>
        <w:rPr>
          <w:szCs w:val="23"/>
          <w:lang w:val="lv-LV"/>
        </w:rPr>
      </w:pPr>
      <w:r w:rsidRPr="00BC06A8">
        <w:rPr>
          <w:szCs w:val="23"/>
          <w:lang w:val="lv-LV"/>
        </w:rPr>
        <w:t>domas par pašn</w:t>
      </w:r>
      <w:r w:rsidR="00BC06A8">
        <w:rPr>
          <w:szCs w:val="23"/>
          <w:lang w:val="lv-LV"/>
        </w:rPr>
        <w:t>āvību, pašnāvnieciska uzvedība;</w:t>
      </w:r>
    </w:p>
    <w:p w14:paraId="02CBF5DE" w14:textId="77777777" w:rsidR="00A41A6B" w:rsidRPr="00BC06A8" w:rsidRDefault="00BC06A8" w:rsidP="008C45D5">
      <w:pPr>
        <w:pStyle w:val="Default"/>
        <w:numPr>
          <w:ilvl w:val="0"/>
          <w:numId w:val="30"/>
        </w:numPr>
        <w:rPr>
          <w:szCs w:val="23"/>
          <w:lang w:val="lv-LV"/>
        </w:rPr>
      </w:pPr>
      <w:r>
        <w:rPr>
          <w:szCs w:val="23"/>
          <w:lang w:val="lv-LV"/>
        </w:rPr>
        <w:t>krampji;</w:t>
      </w:r>
    </w:p>
    <w:p w14:paraId="65A3EC89" w14:textId="77777777" w:rsidR="00A41A6B" w:rsidRPr="00BC06A8" w:rsidRDefault="00A41A6B" w:rsidP="008C45D5">
      <w:pPr>
        <w:pStyle w:val="Default"/>
        <w:numPr>
          <w:ilvl w:val="0"/>
          <w:numId w:val="30"/>
        </w:numPr>
        <w:rPr>
          <w:szCs w:val="23"/>
          <w:lang w:val="lv-LV"/>
        </w:rPr>
      </w:pPr>
      <w:r w:rsidRPr="00BC06A8">
        <w:rPr>
          <w:szCs w:val="23"/>
          <w:lang w:val="lv-LV"/>
        </w:rPr>
        <w:t>serotonīna sindroms (simptomi ietver, piemēram, stipru drudzi, trī</w:t>
      </w:r>
      <w:r w:rsidR="00BC06A8">
        <w:rPr>
          <w:szCs w:val="23"/>
          <w:lang w:val="lv-LV"/>
        </w:rPr>
        <w:t>ci, muskuļu trīci un trauksmi);</w:t>
      </w:r>
    </w:p>
    <w:p w14:paraId="5CB62806" w14:textId="77777777" w:rsidR="00A41A6B" w:rsidRPr="00BC06A8" w:rsidRDefault="00A41A6B" w:rsidP="008C45D5">
      <w:pPr>
        <w:pStyle w:val="Default"/>
        <w:numPr>
          <w:ilvl w:val="0"/>
          <w:numId w:val="30"/>
        </w:numPr>
        <w:rPr>
          <w:szCs w:val="23"/>
          <w:lang w:val="lv-LV"/>
        </w:rPr>
      </w:pPr>
      <w:r w:rsidRPr="00BC06A8">
        <w:rPr>
          <w:szCs w:val="23"/>
          <w:lang w:val="lv-LV"/>
        </w:rPr>
        <w:t>ekstrapiramidāli traucējumi (piemēram, nekontrolētas kustības, trīce, muskuļu stīvums un musku</w:t>
      </w:r>
      <w:r w:rsidR="00BC06A8">
        <w:rPr>
          <w:szCs w:val="23"/>
          <w:lang w:val="lv-LV"/>
        </w:rPr>
        <w:t>ļu raustīšanās (kontrakcijas));</w:t>
      </w:r>
    </w:p>
    <w:p w14:paraId="532A605F" w14:textId="77777777" w:rsidR="00A41A6B" w:rsidRPr="00BC06A8" w:rsidRDefault="00A41A6B" w:rsidP="008C45D5">
      <w:pPr>
        <w:pStyle w:val="Default"/>
        <w:numPr>
          <w:ilvl w:val="0"/>
          <w:numId w:val="30"/>
        </w:numPr>
        <w:rPr>
          <w:szCs w:val="23"/>
          <w:lang w:val="lv-LV"/>
        </w:rPr>
      </w:pPr>
      <w:r w:rsidRPr="00BC06A8">
        <w:rPr>
          <w:szCs w:val="23"/>
          <w:lang w:val="lv-LV"/>
        </w:rPr>
        <w:t>nemiera sajūta vai ne</w:t>
      </w:r>
      <w:r w:rsidR="00BC06A8">
        <w:rPr>
          <w:szCs w:val="23"/>
          <w:lang w:val="lv-LV"/>
        </w:rPr>
        <w:t>spēja būt mierīgam (akatīzija);</w:t>
      </w:r>
    </w:p>
    <w:p w14:paraId="1BBFEF76" w14:textId="77777777" w:rsidR="00A41A6B" w:rsidRPr="00BC06A8" w:rsidRDefault="00BC06A8" w:rsidP="008C45D5">
      <w:pPr>
        <w:pStyle w:val="Default"/>
        <w:numPr>
          <w:ilvl w:val="0"/>
          <w:numId w:val="30"/>
        </w:numPr>
        <w:rPr>
          <w:szCs w:val="23"/>
          <w:lang w:val="lv-LV"/>
        </w:rPr>
      </w:pPr>
      <w:r>
        <w:rPr>
          <w:szCs w:val="23"/>
          <w:lang w:val="lv-LV"/>
        </w:rPr>
        <w:t>kustību traucējumi;</w:t>
      </w:r>
    </w:p>
    <w:p w14:paraId="2D523844" w14:textId="77777777" w:rsidR="00A41A6B" w:rsidRPr="00BC06A8" w:rsidRDefault="00BC06A8" w:rsidP="008C45D5">
      <w:pPr>
        <w:pStyle w:val="Default"/>
        <w:numPr>
          <w:ilvl w:val="0"/>
          <w:numId w:val="30"/>
        </w:numPr>
        <w:rPr>
          <w:szCs w:val="23"/>
          <w:lang w:val="lv-LV"/>
        </w:rPr>
      </w:pPr>
      <w:r>
        <w:rPr>
          <w:szCs w:val="23"/>
          <w:lang w:val="lv-LV"/>
        </w:rPr>
        <w:lastRenderedPageBreak/>
        <w:t>redzes traucējumi;</w:t>
      </w:r>
    </w:p>
    <w:p w14:paraId="46455D99" w14:textId="77777777" w:rsidR="00A41A6B" w:rsidRPr="00BC06A8" w:rsidRDefault="00A41A6B" w:rsidP="008C45D5">
      <w:pPr>
        <w:pStyle w:val="Default"/>
        <w:numPr>
          <w:ilvl w:val="0"/>
          <w:numId w:val="30"/>
        </w:numPr>
        <w:rPr>
          <w:szCs w:val="23"/>
          <w:lang w:val="lv-LV"/>
        </w:rPr>
      </w:pPr>
      <w:r w:rsidRPr="00BC06A8">
        <w:rPr>
          <w:szCs w:val="23"/>
          <w:lang w:val="lv-LV"/>
        </w:rPr>
        <w:t>sirds slimība, ko sauc par pagarinātu QT intervālu (neregulāra sirdsdarbība, ko nosaka ar elektrok</w:t>
      </w:r>
      <w:r w:rsidR="00BC06A8">
        <w:rPr>
          <w:szCs w:val="23"/>
          <w:lang w:val="lv-LV"/>
        </w:rPr>
        <w:t>ardiogrammas (EKG) palīdzību);</w:t>
      </w:r>
    </w:p>
    <w:p w14:paraId="6E2488B3" w14:textId="77777777" w:rsidR="00A41A6B" w:rsidRPr="00BC06A8" w:rsidRDefault="00A41A6B" w:rsidP="008C45D5">
      <w:pPr>
        <w:pStyle w:val="Default"/>
        <w:numPr>
          <w:ilvl w:val="0"/>
          <w:numId w:val="30"/>
        </w:numPr>
        <w:rPr>
          <w:szCs w:val="23"/>
          <w:lang w:val="lv-LV"/>
        </w:rPr>
      </w:pPr>
      <w:r w:rsidRPr="00BC06A8">
        <w:rPr>
          <w:szCs w:val="23"/>
          <w:lang w:val="lv-LV"/>
        </w:rPr>
        <w:t>reibonis strauji pieceļoties stāvus, ko izraisa pazemināts asinsspiedi</w:t>
      </w:r>
      <w:r w:rsidR="00BC06A8">
        <w:rPr>
          <w:szCs w:val="23"/>
          <w:lang w:val="lv-LV"/>
        </w:rPr>
        <w:t>ens (ortostatiska hipotensija);</w:t>
      </w:r>
    </w:p>
    <w:p w14:paraId="0A9D3E3B" w14:textId="77777777" w:rsidR="00A41A6B" w:rsidRPr="00BC06A8" w:rsidRDefault="00BC06A8" w:rsidP="008C45D5">
      <w:pPr>
        <w:pStyle w:val="Default"/>
        <w:numPr>
          <w:ilvl w:val="0"/>
          <w:numId w:val="30"/>
        </w:numPr>
        <w:rPr>
          <w:szCs w:val="23"/>
          <w:lang w:val="lv-LV"/>
        </w:rPr>
      </w:pPr>
      <w:r>
        <w:rPr>
          <w:szCs w:val="23"/>
          <w:lang w:val="lv-LV"/>
        </w:rPr>
        <w:t>asiņošana no deguna;</w:t>
      </w:r>
    </w:p>
    <w:p w14:paraId="4D691302" w14:textId="77777777" w:rsidR="00A41A6B" w:rsidRPr="00BC06A8" w:rsidRDefault="00A41A6B" w:rsidP="008C45D5">
      <w:pPr>
        <w:pStyle w:val="Default"/>
        <w:numPr>
          <w:ilvl w:val="0"/>
          <w:numId w:val="30"/>
        </w:numPr>
        <w:rPr>
          <w:szCs w:val="23"/>
          <w:lang w:val="lv-LV"/>
        </w:rPr>
      </w:pPr>
      <w:r w:rsidRPr="00BC06A8">
        <w:rPr>
          <w:szCs w:val="23"/>
          <w:lang w:val="lv-LV"/>
        </w:rPr>
        <w:t>asins piejaukums izkārnījumos (kuņģa - zarnu</w:t>
      </w:r>
      <w:r w:rsidR="00BC06A8">
        <w:rPr>
          <w:szCs w:val="23"/>
          <w:lang w:val="lv-LV"/>
        </w:rPr>
        <w:t xml:space="preserve"> trakta vai rektāla asiņošana);</w:t>
      </w:r>
    </w:p>
    <w:p w14:paraId="530B08B2" w14:textId="77777777" w:rsidR="00A41A6B" w:rsidRPr="00BC06A8" w:rsidRDefault="00A41A6B" w:rsidP="008C45D5">
      <w:pPr>
        <w:pStyle w:val="Default"/>
        <w:numPr>
          <w:ilvl w:val="0"/>
          <w:numId w:val="30"/>
        </w:numPr>
        <w:rPr>
          <w:szCs w:val="23"/>
          <w:lang w:val="lv-LV"/>
        </w:rPr>
      </w:pPr>
      <w:r w:rsidRPr="00BC06A8">
        <w:rPr>
          <w:szCs w:val="23"/>
          <w:lang w:val="lv-LV"/>
        </w:rPr>
        <w:t>novirzes akn</w:t>
      </w:r>
      <w:r w:rsidR="00BC06A8">
        <w:rPr>
          <w:szCs w:val="23"/>
          <w:lang w:val="lv-LV"/>
        </w:rPr>
        <w:t>u funkcionālajos rādītājos;</w:t>
      </w:r>
    </w:p>
    <w:p w14:paraId="69596DC0" w14:textId="77777777" w:rsidR="00A41A6B" w:rsidRPr="00BC06A8" w:rsidRDefault="00BC06A8" w:rsidP="008C45D5">
      <w:pPr>
        <w:pStyle w:val="Default"/>
        <w:numPr>
          <w:ilvl w:val="0"/>
          <w:numId w:val="30"/>
        </w:numPr>
        <w:rPr>
          <w:szCs w:val="23"/>
          <w:lang w:val="lv-LV"/>
        </w:rPr>
      </w:pPr>
      <w:r>
        <w:rPr>
          <w:szCs w:val="23"/>
          <w:lang w:val="lv-LV"/>
        </w:rPr>
        <w:t>zemādas asiņošana (ekhimoze);</w:t>
      </w:r>
    </w:p>
    <w:p w14:paraId="26D45DD5" w14:textId="77777777" w:rsidR="00A41A6B" w:rsidRPr="00BC06A8" w:rsidRDefault="00A41A6B" w:rsidP="008C45D5">
      <w:pPr>
        <w:pStyle w:val="Default"/>
        <w:numPr>
          <w:ilvl w:val="0"/>
          <w:numId w:val="30"/>
        </w:numPr>
        <w:rPr>
          <w:szCs w:val="23"/>
          <w:lang w:val="lv-LV"/>
        </w:rPr>
      </w:pPr>
      <w:r w:rsidRPr="00BC06A8">
        <w:rPr>
          <w:szCs w:val="23"/>
          <w:lang w:val="lv-LV"/>
        </w:rPr>
        <w:t>neparasta piena sekrēcija no krūšu dzied</w:t>
      </w:r>
      <w:r w:rsidR="00BC06A8">
        <w:rPr>
          <w:szCs w:val="23"/>
          <w:lang w:val="lv-LV"/>
        </w:rPr>
        <w:t>zeriem vīriešiem (galaktoreja);</w:t>
      </w:r>
    </w:p>
    <w:p w14:paraId="3C206A41" w14:textId="77777777" w:rsidR="00A41A6B" w:rsidRPr="00BC06A8" w:rsidRDefault="00A41A6B" w:rsidP="008C45D5">
      <w:pPr>
        <w:pStyle w:val="Default"/>
        <w:numPr>
          <w:ilvl w:val="0"/>
          <w:numId w:val="30"/>
        </w:numPr>
        <w:rPr>
          <w:szCs w:val="23"/>
          <w:lang w:val="lv-LV"/>
        </w:rPr>
      </w:pPr>
      <w:r w:rsidRPr="00BC06A8">
        <w:rPr>
          <w:szCs w:val="23"/>
          <w:lang w:val="lv-LV"/>
        </w:rPr>
        <w:t>sāpīga un</w:t>
      </w:r>
      <w:r w:rsidR="00BC06A8">
        <w:rPr>
          <w:szCs w:val="23"/>
          <w:lang w:val="lv-LV"/>
        </w:rPr>
        <w:t xml:space="preserve"> ilgstoša erekcija (priapisms);</w:t>
      </w:r>
    </w:p>
    <w:p w14:paraId="42990A18" w14:textId="77777777" w:rsidR="00A41A6B" w:rsidRPr="00BC06A8" w:rsidRDefault="00A41A6B" w:rsidP="008C45D5">
      <w:pPr>
        <w:pStyle w:val="Default"/>
        <w:numPr>
          <w:ilvl w:val="0"/>
          <w:numId w:val="30"/>
        </w:numPr>
        <w:rPr>
          <w:szCs w:val="23"/>
          <w:lang w:val="lv-LV"/>
        </w:rPr>
      </w:pPr>
      <w:r w:rsidRPr="00BC06A8">
        <w:rPr>
          <w:szCs w:val="23"/>
          <w:lang w:val="lv-LV"/>
        </w:rPr>
        <w:t>neregulār</w:t>
      </w:r>
      <w:r w:rsidR="00BC06A8">
        <w:rPr>
          <w:szCs w:val="23"/>
          <w:lang w:val="lv-LV"/>
        </w:rPr>
        <w:t>as menstruācijas (metrorāģija);</w:t>
      </w:r>
    </w:p>
    <w:p w14:paraId="04250354" w14:textId="77777777" w:rsidR="00227BF5" w:rsidRDefault="00A41A6B" w:rsidP="008C45D5">
      <w:pPr>
        <w:pStyle w:val="Default"/>
        <w:numPr>
          <w:ilvl w:val="0"/>
          <w:numId w:val="30"/>
        </w:numPr>
        <w:rPr>
          <w:szCs w:val="23"/>
          <w:lang w:val="lv-LV"/>
        </w:rPr>
      </w:pPr>
      <w:r w:rsidRPr="00BC06A8">
        <w:rPr>
          <w:szCs w:val="23"/>
          <w:lang w:val="lv-LV"/>
        </w:rPr>
        <w:t xml:space="preserve">pacientiem, kuri lietojoši šīs grupas zāles, novērots </w:t>
      </w:r>
      <w:r w:rsidR="00BC06A8">
        <w:rPr>
          <w:szCs w:val="23"/>
          <w:lang w:val="lv-LV"/>
        </w:rPr>
        <w:t>palielināts kaulu lūzuma risks</w:t>
      </w:r>
      <w:r w:rsidR="00227BF5">
        <w:rPr>
          <w:szCs w:val="23"/>
          <w:lang w:val="lv-LV"/>
        </w:rPr>
        <w:t>;</w:t>
      </w:r>
    </w:p>
    <w:p w14:paraId="1AFD615E" w14:textId="77777777" w:rsidR="00A41A6B" w:rsidRPr="00BC06A8" w:rsidRDefault="00227BF5" w:rsidP="008C45D5">
      <w:pPr>
        <w:pStyle w:val="Default"/>
        <w:numPr>
          <w:ilvl w:val="0"/>
          <w:numId w:val="30"/>
        </w:numPr>
        <w:rPr>
          <w:szCs w:val="23"/>
          <w:lang w:val="lv-LV"/>
        </w:rPr>
      </w:pPr>
      <w:r w:rsidRPr="00227BF5">
        <w:rPr>
          <w:szCs w:val="23"/>
          <w:lang w:val="lv-LV"/>
        </w:rPr>
        <w:t>Smaga vagināla asiņošana neilgi pēc dzemdībām (pēcdzemdību asiņošana), vairāk informācijas skatīt 2. punkta sadaļā “Grūtniecība”</w:t>
      </w:r>
      <w:r>
        <w:rPr>
          <w:rFonts w:ascii="Arial" w:hAnsi="Arial" w:cs="Arial"/>
          <w:szCs w:val="23"/>
          <w:lang w:val="lv-LV"/>
        </w:rPr>
        <w:t>²</w:t>
      </w:r>
      <w:r w:rsidR="00BC06A8">
        <w:rPr>
          <w:szCs w:val="23"/>
          <w:lang w:val="lv-LV"/>
        </w:rPr>
        <w:t>.</w:t>
      </w:r>
    </w:p>
    <w:p w14:paraId="058D214D" w14:textId="77777777" w:rsidR="00A41A6B" w:rsidRPr="00BC06A8" w:rsidRDefault="00A41A6B" w:rsidP="008C45D5">
      <w:pPr>
        <w:pStyle w:val="Default"/>
        <w:rPr>
          <w:szCs w:val="23"/>
          <w:lang w:val="lv-LV"/>
        </w:rPr>
      </w:pPr>
    </w:p>
    <w:p w14:paraId="12434BC3" w14:textId="77777777" w:rsidR="00A41A6B" w:rsidRPr="00BC06A8" w:rsidRDefault="00A41A6B" w:rsidP="008C45D5">
      <w:pPr>
        <w:pStyle w:val="Default"/>
        <w:rPr>
          <w:szCs w:val="23"/>
          <w:lang w:val="lv-LV"/>
        </w:rPr>
      </w:pPr>
      <w:r w:rsidRPr="00BC06A8">
        <w:rPr>
          <w:b/>
          <w:bCs/>
          <w:szCs w:val="23"/>
          <w:lang w:val="lv-LV"/>
        </w:rPr>
        <w:t>Ziņošana par blakusparādībām</w:t>
      </w:r>
    </w:p>
    <w:p w14:paraId="3ABE2193" w14:textId="77777777" w:rsidR="00A41A6B" w:rsidRPr="00BC06A8" w:rsidRDefault="00A41A6B" w:rsidP="008C45D5">
      <w:pPr>
        <w:pStyle w:val="Default"/>
        <w:rPr>
          <w:szCs w:val="23"/>
          <w:lang w:val="lv-LV"/>
        </w:rPr>
      </w:pPr>
      <w:r w:rsidRPr="00BC06A8">
        <w:rPr>
          <w:szCs w:val="23"/>
          <w:lang w:val="lv-LV"/>
        </w:rPr>
        <w:t>Ja Jums rodas jebkādas blakusparādības, konsultējieties ar savu ārstu vai farmaceitu. Tas attiecas arī uz iespējamajām blakusparādībām, kas nav minētas šajā instrukcijā. Jūs varat ziņot</w:t>
      </w:r>
      <w:r w:rsidR="00BC06A8">
        <w:rPr>
          <w:szCs w:val="23"/>
          <w:lang w:val="lv-LV"/>
        </w:rPr>
        <w:t xml:space="preserve"> par blakusparādībām arī tieši</w:t>
      </w:r>
      <w:r w:rsidR="00741588">
        <w:rPr>
          <w:szCs w:val="23"/>
          <w:lang w:val="lv-LV"/>
        </w:rPr>
        <w:t xml:space="preserve"> </w:t>
      </w:r>
      <w:r w:rsidR="00BC06A8">
        <w:rPr>
          <w:szCs w:val="23"/>
          <w:lang w:val="lv-LV"/>
        </w:rPr>
        <w:t>Zāļu valsts aģentūra</w:t>
      </w:r>
      <w:r w:rsidR="00741588">
        <w:rPr>
          <w:szCs w:val="23"/>
          <w:lang w:val="lv-LV"/>
        </w:rPr>
        <w:t xml:space="preserve">i, </w:t>
      </w:r>
      <w:r w:rsidR="00BC06A8">
        <w:rPr>
          <w:szCs w:val="23"/>
          <w:lang w:val="lv-LV"/>
        </w:rPr>
        <w:t>Jersikas iel</w:t>
      </w:r>
      <w:r w:rsidR="00741588">
        <w:rPr>
          <w:szCs w:val="23"/>
          <w:lang w:val="lv-LV"/>
        </w:rPr>
        <w:t>ā</w:t>
      </w:r>
      <w:r w:rsidR="00BC06A8">
        <w:rPr>
          <w:szCs w:val="23"/>
          <w:lang w:val="lv-LV"/>
        </w:rPr>
        <w:t xml:space="preserve"> 15</w:t>
      </w:r>
      <w:r w:rsidR="00741588">
        <w:rPr>
          <w:szCs w:val="23"/>
          <w:lang w:val="lv-LV"/>
        </w:rPr>
        <w:t xml:space="preserve">, </w:t>
      </w:r>
      <w:r w:rsidR="00BC06A8">
        <w:rPr>
          <w:szCs w:val="23"/>
          <w:lang w:val="lv-LV"/>
        </w:rPr>
        <w:t>Rīg</w:t>
      </w:r>
      <w:r w:rsidR="00B07787">
        <w:rPr>
          <w:szCs w:val="23"/>
          <w:lang w:val="lv-LV"/>
        </w:rPr>
        <w:t>ā</w:t>
      </w:r>
      <w:r w:rsidR="00BC06A8">
        <w:rPr>
          <w:szCs w:val="23"/>
          <w:lang w:val="lv-LV"/>
        </w:rPr>
        <w:t>, LV 1003</w:t>
      </w:r>
      <w:r w:rsidR="00741588">
        <w:rPr>
          <w:szCs w:val="23"/>
          <w:lang w:val="lv-LV"/>
        </w:rPr>
        <w:t xml:space="preserve">. </w:t>
      </w:r>
      <w:r w:rsidRPr="00BC06A8">
        <w:rPr>
          <w:szCs w:val="23"/>
          <w:lang w:val="lv-LV"/>
        </w:rPr>
        <w:t xml:space="preserve">Tīmekļa vietne: </w:t>
      </w:r>
      <w:hyperlink r:id="rId10" w:history="1">
        <w:r w:rsidRPr="00BC06A8">
          <w:rPr>
            <w:szCs w:val="23"/>
            <w:lang w:val="lv-LV"/>
          </w:rPr>
          <w:t>www.zva.gov.lv</w:t>
        </w:r>
      </w:hyperlink>
    </w:p>
    <w:p w14:paraId="2B1AE4E9" w14:textId="77777777" w:rsidR="00A41A6B" w:rsidRPr="00BC06A8" w:rsidRDefault="00A41A6B" w:rsidP="008C45D5">
      <w:pPr>
        <w:pStyle w:val="Default"/>
        <w:rPr>
          <w:szCs w:val="23"/>
          <w:lang w:val="lv-LV"/>
        </w:rPr>
      </w:pPr>
      <w:r w:rsidRPr="00BC06A8">
        <w:rPr>
          <w:szCs w:val="23"/>
          <w:lang w:val="lv-LV"/>
        </w:rPr>
        <w:t>Ziņojot par blakusparādībām, Jūs varat palīdzēt nodrošināt daudz plašāku i</w:t>
      </w:r>
      <w:r w:rsidR="00BC06A8">
        <w:rPr>
          <w:szCs w:val="23"/>
          <w:lang w:val="lv-LV"/>
        </w:rPr>
        <w:t>nformāciju par šo zāļu drošumu.</w:t>
      </w:r>
    </w:p>
    <w:p w14:paraId="41CC96AF" w14:textId="77777777" w:rsidR="00A41A6B" w:rsidRDefault="00A41A6B" w:rsidP="008C45D5">
      <w:pPr>
        <w:pStyle w:val="Default"/>
        <w:rPr>
          <w:szCs w:val="23"/>
          <w:lang w:val="lv-LV"/>
        </w:rPr>
      </w:pPr>
    </w:p>
    <w:p w14:paraId="60BDA1D2" w14:textId="77777777" w:rsidR="008C45D5" w:rsidRPr="00BC06A8" w:rsidRDefault="008C45D5" w:rsidP="008C45D5">
      <w:pPr>
        <w:pStyle w:val="Default"/>
        <w:rPr>
          <w:szCs w:val="23"/>
          <w:lang w:val="lv-LV"/>
        </w:rPr>
      </w:pPr>
    </w:p>
    <w:p w14:paraId="65F5E4DB" w14:textId="77777777" w:rsidR="00A41A6B" w:rsidRPr="00BC06A8" w:rsidRDefault="00A41A6B" w:rsidP="008C45D5">
      <w:pPr>
        <w:pStyle w:val="Default"/>
        <w:rPr>
          <w:szCs w:val="23"/>
          <w:lang w:val="lv-LV"/>
        </w:rPr>
      </w:pPr>
      <w:r w:rsidRPr="00BC06A8">
        <w:rPr>
          <w:b/>
          <w:bCs/>
          <w:szCs w:val="23"/>
          <w:lang w:val="lv-LV"/>
        </w:rPr>
        <w:t xml:space="preserve">5. Kā uzglabāt </w:t>
      </w:r>
      <w:r w:rsidR="000A5375">
        <w:rPr>
          <w:b/>
          <w:bCs/>
          <w:szCs w:val="23"/>
          <w:lang w:val="lv-LV"/>
        </w:rPr>
        <w:t>Alorit</w:t>
      </w:r>
    </w:p>
    <w:p w14:paraId="25599128" w14:textId="77777777" w:rsidR="008C45D5" w:rsidRDefault="008C45D5" w:rsidP="008C45D5">
      <w:pPr>
        <w:pStyle w:val="Default"/>
        <w:rPr>
          <w:szCs w:val="23"/>
          <w:lang w:val="lv-LV"/>
        </w:rPr>
      </w:pPr>
    </w:p>
    <w:p w14:paraId="78227F13" w14:textId="77777777" w:rsidR="00A41A6B" w:rsidRPr="00BC06A8" w:rsidRDefault="00A41A6B" w:rsidP="008C45D5">
      <w:pPr>
        <w:pStyle w:val="Default"/>
        <w:rPr>
          <w:szCs w:val="23"/>
          <w:lang w:val="lv-LV"/>
        </w:rPr>
      </w:pPr>
      <w:r w:rsidRPr="00BC06A8">
        <w:rPr>
          <w:szCs w:val="23"/>
          <w:lang w:val="lv-LV"/>
        </w:rPr>
        <w:t>Uzglabāt šīs zāles bērniem</w:t>
      </w:r>
      <w:r w:rsidR="00BC06A8">
        <w:rPr>
          <w:szCs w:val="23"/>
          <w:lang w:val="lv-LV"/>
        </w:rPr>
        <w:t xml:space="preserve"> neredzamā un nepieejamā vietā.</w:t>
      </w:r>
    </w:p>
    <w:p w14:paraId="5E71EA0C" w14:textId="77777777" w:rsidR="00A41A6B" w:rsidRPr="00BC06A8" w:rsidRDefault="00A41A6B" w:rsidP="008C45D5">
      <w:pPr>
        <w:pStyle w:val="Default"/>
        <w:rPr>
          <w:szCs w:val="23"/>
          <w:lang w:val="lv-LV"/>
        </w:rPr>
      </w:pPr>
      <w:r w:rsidRPr="00BC06A8">
        <w:rPr>
          <w:szCs w:val="23"/>
          <w:lang w:val="lv-LV"/>
        </w:rPr>
        <w:t>Nelietot šīs zāles pēc derīguma termiņa beigām, kas norādīts uz iepakojuma pēc „</w:t>
      </w:r>
      <w:r w:rsidR="00B36AA1">
        <w:rPr>
          <w:szCs w:val="23"/>
          <w:lang w:val="lv-LV"/>
        </w:rPr>
        <w:t>EXP</w:t>
      </w:r>
      <w:r w:rsidRPr="00BC06A8">
        <w:rPr>
          <w:szCs w:val="23"/>
          <w:lang w:val="lv-LV"/>
        </w:rPr>
        <w:t>”. Derīguma termiņš attiecas u</w:t>
      </w:r>
      <w:r w:rsidR="00BC06A8">
        <w:rPr>
          <w:szCs w:val="23"/>
          <w:lang w:val="lv-LV"/>
        </w:rPr>
        <w:t>z norādītā mēneša pēdējo dienu.</w:t>
      </w:r>
    </w:p>
    <w:p w14:paraId="532CA8CC" w14:textId="77777777" w:rsidR="00A41A6B" w:rsidRPr="00BC06A8" w:rsidRDefault="00A41A6B" w:rsidP="008C45D5">
      <w:pPr>
        <w:pStyle w:val="Default"/>
        <w:rPr>
          <w:szCs w:val="23"/>
          <w:lang w:val="lv-LV"/>
        </w:rPr>
      </w:pPr>
      <w:r w:rsidRPr="00BC06A8">
        <w:rPr>
          <w:szCs w:val="23"/>
          <w:lang w:val="lv-LV"/>
        </w:rPr>
        <w:t>Neizmetiet zāles kanalizācijā vai sadzīves atkritumos. Vaicājiet farmaceitam, kā izmest zāles, kuras vairs nelietojat. Šie pasākumi pal</w:t>
      </w:r>
      <w:r w:rsidR="00BC06A8">
        <w:rPr>
          <w:szCs w:val="23"/>
          <w:lang w:val="lv-LV"/>
        </w:rPr>
        <w:t>īdzēs aizsargāt apkārtējo vidi.</w:t>
      </w:r>
    </w:p>
    <w:p w14:paraId="73547D29" w14:textId="77777777" w:rsidR="00A41A6B" w:rsidRDefault="00A41A6B" w:rsidP="008C45D5">
      <w:pPr>
        <w:pStyle w:val="Default"/>
        <w:rPr>
          <w:szCs w:val="23"/>
          <w:lang w:val="lv-LV"/>
        </w:rPr>
      </w:pPr>
    </w:p>
    <w:p w14:paraId="0B52930C" w14:textId="77777777" w:rsidR="008C45D5" w:rsidRPr="00BC06A8" w:rsidRDefault="008C45D5" w:rsidP="008C45D5">
      <w:pPr>
        <w:pStyle w:val="Default"/>
        <w:rPr>
          <w:szCs w:val="23"/>
          <w:lang w:val="lv-LV"/>
        </w:rPr>
      </w:pPr>
    </w:p>
    <w:p w14:paraId="79DFDE4A" w14:textId="77777777" w:rsidR="00A41A6B" w:rsidRPr="00BC06A8" w:rsidRDefault="00A41A6B" w:rsidP="008C45D5">
      <w:pPr>
        <w:pStyle w:val="Default"/>
        <w:rPr>
          <w:szCs w:val="23"/>
          <w:lang w:val="lv-LV"/>
        </w:rPr>
      </w:pPr>
      <w:r w:rsidRPr="00BC06A8">
        <w:rPr>
          <w:b/>
          <w:bCs/>
          <w:szCs w:val="23"/>
          <w:lang w:val="lv-LV"/>
        </w:rPr>
        <w:t>6. Iepakojuma saturs un cita informācija</w:t>
      </w:r>
    </w:p>
    <w:p w14:paraId="1C5FC029" w14:textId="77777777" w:rsidR="008C45D5" w:rsidRDefault="008C45D5" w:rsidP="008C45D5">
      <w:pPr>
        <w:pStyle w:val="Default"/>
        <w:rPr>
          <w:b/>
          <w:bCs/>
          <w:szCs w:val="23"/>
          <w:lang w:val="lv-LV"/>
        </w:rPr>
      </w:pPr>
    </w:p>
    <w:p w14:paraId="205BA15D" w14:textId="77777777" w:rsidR="00A41A6B" w:rsidRPr="00BC06A8" w:rsidRDefault="00A41A6B" w:rsidP="008C45D5">
      <w:pPr>
        <w:pStyle w:val="Default"/>
        <w:rPr>
          <w:szCs w:val="23"/>
          <w:lang w:val="lv-LV"/>
        </w:rPr>
      </w:pPr>
      <w:r w:rsidRPr="00BC06A8">
        <w:rPr>
          <w:b/>
          <w:bCs/>
          <w:szCs w:val="23"/>
          <w:lang w:val="lv-LV"/>
        </w:rPr>
        <w:t xml:space="preserve">Ko </w:t>
      </w:r>
      <w:r w:rsidR="000A5375">
        <w:rPr>
          <w:b/>
          <w:bCs/>
          <w:szCs w:val="23"/>
          <w:lang w:val="lv-LV"/>
        </w:rPr>
        <w:t>Alorit</w:t>
      </w:r>
      <w:r w:rsidRPr="00BC06A8">
        <w:rPr>
          <w:b/>
          <w:bCs/>
          <w:szCs w:val="23"/>
          <w:lang w:val="lv-LV"/>
        </w:rPr>
        <w:t xml:space="preserve"> satur</w:t>
      </w:r>
    </w:p>
    <w:p w14:paraId="764A36A9" w14:textId="77777777" w:rsidR="00A41A6B" w:rsidRPr="00BC06A8" w:rsidRDefault="00A41A6B" w:rsidP="008C45D5">
      <w:pPr>
        <w:pStyle w:val="Default"/>
        <w:numPr>
          <w:ilvl w:val="0"/>
          <w:numId w:val="31"/>
        </w:numPr>
        <w:rPr>
          <w:szCs w:val="23"/>
          <w:lang w:val="lv-LV"/>
        </w:rPr>
      </w:pPr>
      <w:r w:rsidRPr="00BC06A8">
        <w:rPr>
          <w:szCs w:val="23"/>
          <w:lang w:val="lv-LV"/>
        </w:rPr>
        <w:t xml:space="preserve">Aktīvā viela </w:t>
      </w:r>
      <w:r w:rsidR="000A5375">
        <w:rPr>
          <w:szCs w:val="23"/>
          <w:lang w:val="lv-LV"/>
        </w:rPr>
        <w:t>Alorit</w:t>
      </w:r>
      <w:r w:rsidRPr="00BC06A8">
        <w:rPr>
          <w:szCs w:val="23"/>
          <w:lang w:val="lv-LV"/>
        </w:rPr>
        <w:t xml:space="preserve"> sastāvā ir citaloprāma hidrobromīds,</w:t>
      </w:r>
      <w:r w:rsidR="00BC06A8">
        <w:rPr>
          <w:szCs w:val="23"/>
          <w:lang w:val="lv-LV"/>
        </w:rPr>
        <w:t xml:space="preserve"> kas atbilst 20 mg citaloprāma.</w:t>
      </w:r>
    </w:p>
    <w:p w14:paraId="181FF559" w14:textId="77777777" w:rsidR="00A41A6B" w:rsidRPr="00BC06A8" w:rsidRDefault="00A41A6B" w:rsidP="008C45D5">
      <w:pPr>
        <w:pStyle w:val="Default"/>
        <w:numPr>
          <w:ilvl w:val="0"/>
          <w:numId w:val="31"/>
        </w:numPr>
        <w:rPr>
          <w:szCs w:val="23"/>
          <w:lang w:val="lv-LV"/>
        </w:rPr>
      </w:pPr>
      <w:r w:rsidRPr="00BC06A8">
        <w:rPr>
          <w:szCs w:val="23"/>
          <w:lang w:val="lv-LV"/>
        </w:rPr>
        <w:t>Citas sastāvdaļas ir mannīts (E421), mikrokristāliskā celuloze, bezūdens koloidālais silīcija dioksīds, magnija stearāts, hipromeloze, makrogols 6000 un kr</w:t>
      </w:r>
      <w:r w:rsidR="00BC06A8">
        <w:rPr>
          <w:szCs w:val="23"/>
          <w:lang w:val="lv-LV"/>
        </w:rPr>
        <w:t>āsviela titāna dioksīds (E171).</w:t>
      </w:r>
    </w:p>
    <w:p w14:paraId="1D1405DD" w14:textId="77777777" w:rsidR="00A41A6B" w:rsidRPr="00BC06A8" w:rsidRDefault="00A41A6B" w:rsidP="008C45D5">
      <w:pPr>
        <w:pStyle w:val="Default"/>
        <w:rPr>
          <w:szCs w:val="23"/>
          <w:lang w:val="lv-LV"/>
        </w:rPr>
      </w:pPr>
    </w:p>
    <w:p w14:paraId="2431C169" w14:textId="77777777" w:rsidR="00A41A6B" w:rsidRPr="00BC06A8" w:rsidRDefault="000A5375" w:rsidP="008C45D5">
      <w:pPr>
        <w:pStyle w:val="Default"/>
        <w:rPr>
          <w:szCs w:val="23"/>
          <w:lang w:val="lv-LV"/>
        </w:rPr>
      </w:pPr>
      <w:r>
        <w:rPr>
          <w:b/>
          <w:bCs/>
          <w:szCs w:val="23"/>
          <w:lang w:val="lv-LV"/>
        </w:rPr>
        <w:t>Alorit</w:t>
      </w:r>
      <w:r w:rsidR="00A41A6B" w:rsidRPr="00BC06A8">
        <w:rPr>
          <w:b/>
          <w:bCs/>
          <w:szCs w:val="23"/>
          <w:lang w:val="lv-LV"/>
        </w:rPr>
        <w:t xml:space="preserve"> ārējais izskats un iepakojums</w:t>
      </w:r>
    </w:p>
    <w:p w14:paraId="23D58F9F" w14:textId="77777777" w:rsidR="00A41A6B" w:rsidRPr="00BC06A8" w:rsidRDefault="00A41A6B" w:rsidP="008C45D5">
      <w:pPr>
        <w:pStyle w:val="Default"/>
        <w:rPr>
          <w:szCs w:val="23"/>
          <w:lang w:val="lv-LV"/>
        </w:rPr>
      </w:pPr>
      <w:r w:rsidRPr="00BC06A8">
        <w:rPr>
          <w:szCs w:val="23"/>
          <w:lang w:val="lv-LV"/>
        </w:rPr>
        <w:t>Apaļas, baltas apvalkotās tabletes ar dalījuma līniju, abās pusēs u</w:t>
      </w:r>
      <w:r w:rsidR="00BC06A8">
        <w:rPr>
          <w:szCs w:val="23"/>
          <w:lang w:val="lv-LV"/>
        </w:rPr>
        <w:t>n sānos, kuru diametrs ir 8 mm.</w:t>
      </w:r>
    </w:p>
    <w:p w14:paraId="52F37C42" w14:textId="77777777" w:rsidR="00A41A6B" w:rsidRPr="00BC06A8" w:rsidRDefault="00A41A6B" w:rsidP="008C45D5">
      <w:pPr>
        <w:pStyle w:val="Default"/>
        <w:rPr>
          <w:szCs w:val="23"/>
          <w:lang w:val="lv-LV"/>
        </w:rPr>
      </w:pPr>
      <w:r w:rsidRPr="00BC06A8">
        <w:rPr>
          <w:szCs w:val="23"/>
          <w:lang w:val="lv-LV"/>
        </w:rPr>
        <w:t xml:space="preserve">Iepakojumi: 10, 14, 20, 28, 30, 50, 56, </w:t>
      </w:r>
      <w:r w:rsidR="00BC06A8">
        <w:rPr>
          <w:szCs w:val="23"/>
          <w:lang w:val="lv-LV"/>
        </w:rPr>
        <w:t xml:space="preserve">60, 98, 100, </w:t>
      </w:r>
      <w:r w:rsidR="00F64BF6">
        <w:rPr>
          <w:szCs w:val="23"/>
          <w:lang w:val="lv-LV"/>
        </w:rPr>
        <w:t xml:space="preserve">100 x 1, </w:t>
      </w:r>
      <w:r w:rsidR="00BC06A8">
        <w:rPr>
          <w:szCs w:val="23"/>
          <w:lang w:val="lv-LV"/>
        </w:rPr>
        <w:t>250, 500 tabletes.</w:t>
      </w:r>
    </w:p>
    <w:p w14:paraId="61F2E457" w14:textId="77777777" w:rsidR="00A41A6B" w:rsidRPr="00BC06A8" w:rsidRDefault="00A41A6B" w:rsidP="008C45D5">
      <w:pPr>
        <w:pStyle w:val="Default"/>
        <w:rPr>
          <w:szCs w:val="23"/>
          <w:lang w:val="lv-LV"/>
        </w:rPr>
      </w:pPr>
    </w:p>
    <w:p w14:paraId="3E2EBAD1" w14:textId="77777777" w:rsidR="00A41A6B" w:rsidRPr="00BC06A8" w:rsidRDefault="00A41A6B" w:rsidP="008C45D5">
      <w:pPr>
        <w:pStyle w:val="Default"/>
        <w:rPr>
          <w:szCs w:val="23"/>
          <w:lang w:val="lv-LV"/>
        </w:rPr>
      </w:pPr>
      <w:r w:rsidRPr="00BC06A8">
        <w:rPr>
          <w:szCs w:val="23"/>
          <w:lang w:val="lv-LV"/>
        </w:rPr>
        <w:t>Visi iepakojuma li</w:t>
      </w:r>
      <w:r w:rsidR="00BC06A8">
        <w:rPr>
          <w:szCs w:val="23"/>
          <w:lang w:val="lv-LV"/>
        </w:rPr>
        <w:t>elumi tirgū var nebūt pieejami.</w:t>
      </w:r>
    </w:p>
    <w:p w14:paraId="21C1BC45" w14:textId="77777777" w:rsidR="00A41A6B" w:rsidRPr="00BC06A8" w:rsidRDefault="00A41A6B" w:rsidP="008C45D5">
      <w:pPr>
        <w:pStyle w:val="Default"/>
        <w:rPr>
          <w:szCs w:val="23"/>
          <w:lang w:val="lv-LV"/>
        </w:rPr>
      </w:pPr>
    </w:p>
    <w:p w14:paraId="20605C77" w14:textId="77777777" w:rsidR="00A41A6B" w:rsidRPr="00BC06A8" w:rsidRDefault="00A41A6B" w:rsidP="008C45D5">
      <w:pPr>
        <w:pStyle w:val="Default"/>
        <w:rPr>
          <w:szCs w:val="23"/>
          <w:lang w:val="lv-LV"/>
        </w:rPr>
      </w:pPr>
      <w:r w:rsidRPr="00BC06A8">
        <w:rPr>
          <w:b/>
          <w:bCs/>
          <w:szCs w:val="23"/>
          <w:lang w:val="lv-LV"/>
        </w:rPr>
        <w:t>Reģistrācijas apliecības īpašnieks</w:t>
      </w:r>
    </w:p>
    <w:p w14:paraId="0B9BA902" w14:textId="77777777" w:rsidR="005651C6" w:rsidRPr="005651C6" w:rsidRDefault="005651C6" w:rsidP="005651C6">
      <w:pPr>
        <w:tabs>
          <w:tab w:val="left" w:pos="567"/>
        </w:tabs>
        <w:spacing w:after="0" w:line="240" w:lineRule="auto"/>
        <w:rPr>
          <w:rFonts w:ascii="Times New Roman" w:hAnsi="Times New Roman"/>
          <w:lang w:val="lv-LV" w:eastAsia="en-US"/>
        </w:rPr>
      </w:pPr>
      <w:r w:rsidRPr="005651C6">
        <w:rPr>
          <w:rFonts w:ascii="Times New Roman" w:hAnsi="Times New Roman"/>
          <w:lang w:val="lv-LV" w:eastAsia="en-US"/>
        </w:rPr>
        <w:t>UAB „SanoSwiss“</w:t>
      </w:r>
    </w:p>
    <w:p w14:paraId="6DAF7037" w14:textId="77777777" w:rsidR="005651C6" w:rsidRPr="005651C6" w:rsidRDefault="005651C6" w:rsidP="005651C6">
      <w:pPr>
        <w:tabs>
          <w:tab w:val="left" w:pos="567"/>
        </w:tabs>
        <w:spacing w:after="0" w:line="240" w:lineRule="auto"/>
        <w:rPr>
          <w:rFonts w:ascii="Times New Roman" w:hAnsi="Times New Roman"/>
          <w:szCs w:val="20"/>
          <w:lang w:val="lv-LV" w:eastAsia="en-US"/>
        </w:rPr>
      </w:pPr>
      <w:r w:rsidRPr="005651C6">
        <w:rPr>
          <w:rFonts w:ascii="Times New Roman" w:hAnsi="Times New Roman"/>
          <w:szCs w:val="20"/>
          <w:lang w:val="lv-LV" w:eastAsia="en-US"/>
        </w:rPr>
        <w:t>Lvovo g. 25-701,</w:t>
      </w:r>
    </w:p>
    <w:p w14:paraId="7E70DA8C" w14:textId="77777777" w:rsidR="005651C6" w:rsidRPr="005651C6" w:rsidRDefault="005651C6" w:rsidP="005651C6">
      <w:pPr>
        <w:tabs>
          <w:tab w:val="left" w:pos="567"/>
        </w:tabs>
        <w:spacing w:after="0" w:line="240" w:lineRule="auto"/>
        <w:rPr>
          <w:rFonts w:ascii="Times New Roman" w:hAnsi="Times New Roman"/>
          <w:szCs w:val="20"/>
          <w:lang w:val="lv-LV" w:eastAsia="en-US"/>
        </w:rPr>
      </w:pPr>
      <w:r w:rsidRPr="005651C6">
        <w:rPr>
          <w:rFonts w:ascii="Times New Roman" w:hAnsi="Times New Roman"/>
          <w:szCs w:val="20"/>
          <w:lang w:val="lv-LV" w:eastAsia="en-US"/>
        </w:rPr>
        <w:lastRenderedPageBreak/>
        <w:t>Vilnius, LT-09320</w:t>
      </w:r>
    </w:p>
    <w:p w14:paraId="4A7D34B4" w14:textId="5081D896" w:rsidR="005651C6" w:rsidRDefault="005651C6" w:rsidP="005651C6">
      <w:pPr>
        <w:tabs>
          <w:tab w:val="left" w:pos="567"/>
        </w:tabs>
        <w:spacing w:after="0" w:line="240" w:lineRule="auto"/>
        <w:rPr>
          <w:rFonts w:ascii="Times New Roman" w:hAnsi="Times New Roman"/>
          <w:lang w:val="lv-LV" w:eastAsia="en-US"/>
        </w:rPr>
      </w:pPr>
      <w:r w:rsidRPr="005651C6">
        <w:rPr>
          <w:rFonts w:ascii="Times New Roman" w:hAnsi="Times New Roman"/>
          <w:lang w:val="lv-LV" w:eastAsia="en-US"/>
        </w:rPr>
        <w:t>Lietuva</w:t>
      </w:r>
    </w:p>
    <w:p w14:paraId="205EC810" w14:textId="34CB2C76" w:rsidR="004E0254" w:rsidRPr="005651C6" w:rsidRDefault="004E0254" w:rsidP="005651C6">
      <w:pPr>
        <w:tabs>
          <w:tab w:val="left" w:pos="567"/>
        </w:tabs>
        <w:spacing w:after="0" w:line="240" w:lineRule="auto"/>
        <w:rPr>
          <w:rFonts w:ascii="Times New Roman" w:hAnsi="Times New Roman"/>
          <w:lang w:val="lv-LV" w:eastAsia="en-US"/>
        </w:rPr>
      </w:pPr>
      <w:r>
        <w:rPr>
          <w:rFonts w:ascii="Times New Roman" w:hAnsi="Times New Roman"/>
          <w:lang w:val="lv-LV" w:eastAsia="en-US"/>
        </w:rPr>
        <w:t>www.sanoswiss.com</w:t>
      </w:r>
    </w:p>
    <w:p w14:paraId="2BC7F9F4" w14:textId="3E63690F" w:rsidR="00A41A6B" w:rsidRPr="008C45D5" w:rsidRDefault="00A41A6B" w:rsidP="008C45D5">
      <w:pPr>
        <w:spacing w:after="0" w:line="240" w:lineRule="auto"/>
        <w:rPr>
          <w:rFonts w:ascii="Times New Roman" w:hAnsi="Times New Roman"/>
          <w:sz w:val="24"/>
          <w:szCs w:val="24"/>
          <w:lang w:val="lv-LV"/>
        </w:rPr>
      </w:pPr>
    </w:p>
    <w:p w14:paraId="31CCCC60" w14:textId="77777777" w:rsidR="00A41A6B" w:rsidRPr="008C45D5" w:rsidRDefault="00A41A6B" w:rsidP="008C45D5">
      <w:pPr>
        <w:pStyle w:val="Default"/>
        <w:rPr>
          <w:lang w:val="lv-LV"/>
        </w:rPr>
      </w:pPr>
    </w:p>
    <w:p w14:paraId="18C94456" w14:textId="77777777" w:rsidR="00A41A6B" w:rsidRPr="00BC06A8" w:rsidRDefault="00A41A6B" w:rsidP="008C45D5">
      <w:pPr>
        <w:pStyle w:val="Default"/>
        <w:rPr>
          <w:szCs w:val="23"/>
          <w:lang w:val="lv-LV"/>
        </w:rPr>
      </w:pPr>
      <w:r w:rsidRPr="00BC06A8">
        <w:rPr>
          <w:b/>
          <w:bCs/>
          <w:szCs w:val="23"/>
          <w:lang w:val="lv-LV"/>
        </w:rPr>
        <w:t>Ražotājs</w:t>
      </w:r>
    </w:p>
    <w:p w14:paraId="7C4F5953" w14:textId="77777777" w:rsidR="00A41A6B" w:rsidRPr="00BC06A8" w:rsidRDefault="00A41A6B" w:rsidP="008C45D5">
      <w:pPr>
        <w:pStyle w:val="Default"/>
        <w:rPr>
          <w:szCs w:val="23"/>
          <w:lang w:val="lv-LV"/>
        </w:rPr>
      </w:pPr>
      <w:r w:rsidRPr="00BC06A8">
        <w:rPr>
          <w:szCs w:val="23"/>
          <w:lang w:val="lv-LV"/>
        </w:rPr>
        <w:t>Actavis Ltd, BLB016 Bulebel Industrial</w:t>
      </w:r>
      <w:r w:rsidR="00BC06A8">
        <w:rPr>
          <w:szCs w:val="23"/>
          <w:lang w:val="lv-LV"/>
        </w:rPr>
        <w:t xml:space="preserve"> Estate, Zejtun ZTN 3000, Malta</w:t>
      </w:r>
    </w:p>
    <w:p w14:paraId="0B22CD4D" w14:textId="77777777" w:rsidR="00BC06A8" w:rsidRDefault="00A41A6B" w:rsidP="008C45D5">
      <w:pPr>
        <w:pStyle w:val="Default"/>
        <w:rPr>
          <w:szCs w:val="23"/>
          <w:lang w:val="lv-LV"/>
        </w:rPr>
      </w:pPr>
      <w:r w:rsidRPr="00BC06A8">
        <w:rPr>
          <w:szCs w:val="23"/>
          <w:lang w:val="lv-LV"/>
        </w:rPr>
        <w:t>Actavis Nordic A/S, Ørnegår</w:t>
      </w:r>
      <w:r w:rsidR="00BC06A8">
        <w:rPr>
          <w:szCs w:val="23"/>
          <w:lang w:val="lv-LV"/>
        </w:rPr>
        <w:t xml:space="preserve">dsvej 16, </w:t>
      </w:r>
      <w:r w:rsidR="005B53DF">
        <w:rPr>
          <w:szCs w:val="23"/>
          <w:lang w:val="lv-LV"/>
        </w:rPr>
        <w:t>DK-</w:t>
      </w:r>
      <w:r w:rsidR="00BC06A8">
        <w:rPr>
          <w:szCs w:val="23"/>
          <w:lang w:val="lv-LV"/>
        </w:rPr>
        <w:t>2820 Gentofte, Dānija</w:t>
      </w:r>
    </w:p>
    <w:p w14:paraId="512AB819" w14:textId="77777777" w:rsidR="00A41A6B" w:rsidRPr="00BC06A8" w:rsidRDefault="00A41A6B" w:rsidP="008C45D5">
      <w:pPr>
        <w:pStyle w:val="Default"/>
        <w:rPr>
          <w:szCs w:val="23"/>
          <w:lang w:val="lv-LV"/>
        </w:rPr>
      </w:pPr>
      <w:r w:rsidRPr="00BC06A8">
        <w:rPr>
          <w:szCs w:val="23"/>
          <w:lang w:val="lv-LV"/>
        </w:rPr>
        <w:t>Dragenopharm Apoteker Püschl GmbH, Göllstrass</w:t>
      </w:r>
      <w:r w:rsidR="00BC06A8">
        <w:rPr>
          <w:szCs w:val="23"/>
          <w:lang w:val="lv-LV"/>
        </w:rPr>
        <w:t>e 1, D-84529 Tittmoning, Vācija</w:t>
      </w:r>
    </w:p>
    <w:p w14:paraId="6EE5689A" w14:textId="77777777" w:rsidR="00A41A6B" w:rsidRPr="00BC06A8" w:rsidRDefault="00A41A6B" w:rsidP="008C45D5">
      <w:pPr>
        <w:pStyle w:val="Default"/>
        <w:rPr>
          <w:szCs w:val="23"/>
          <w:lang w:val="lv-LV"/>
        </w:rPr>
      </w:pPr>
      <w:r w:rsidRPr="00BC06A8">
        <w:rPr>
          <w:szCs w:val="23"/>
          <w:lang w:val="lv-LV"/>
        </w:rPr>
        <w:t>GENERICON PHARMA Gesellschaft m.b.H., Hafnerstrasse 211, A-8054 Graz, Austrij</w:t>
      </w:r>
      <w:r w:rsidR="00BC06A8">
        <w:rPr>
          <w:szCs w:val="23"/>
          <w:lang w:val="lv-LV"/>
        </w:rPr>
        <w:t>a</w:t>
      </w:r>
    </w:p>
    <w:p w14:paraId="71EACDC2" w14:textId="77777777" w:rsidR="00A41A6B" w:rsidRPr="00BC06A8" w:rsidRDefault="00A41A6B" w:rsidP="008C45D5">
      <w:pPr>
        <w:pStyle w:val="Default"/>
        <w:rPr>
          <w:szCs w:val="23"/>
          <w:lang w:val="lv-LV"/>
        </w:rPr>
      </w:pPr>
      <w:r w:rsidRPr="00BC06A8">
        <w:rPr>
          <w:szCs w:val="23"/>
          <w:lang w:val="lv-LV"/>
        </w:rPr>
        <w:t>Balkanpharma-Dupnitsa AD, 3 Samokovsko Shosse</w:t>
      </w:r>
      <w:r w:rsidR="00BC06A8">
        <w:rPr>
          <w:szCs w:val="23"/>
          <w:lang w:val="lv-LV"/>
        </w:rPr>
        <w:t xml:space="preserve"> Str., Dupnitza 2600, Bulgārija</w:t>
      </w:r>
    </w:p>
    <w:p w14:paraId="57E48862" w14:textId="77777777" w:rsidR="00A41A6B" w:rsidRPr="00BC06A8" w:rsidRDefault="00A41A6B" w:rsidP="008C45D5">
      <w:pPr>
        <w:pStyle w:val="Default"/>
        <w:rPr>
          <w:szCs w:val="23"/>
          <w:lang w:val="lv-LV"/>
        </w:rPr>
      </w:pPr>
    </w:p>
    <w:p w14:paraId="7550E9A5" w14:textId="77777777" w:rsidR="00A41A6B" w:rsidRPr="00BC06A8" w:rsidRDefault="00A41A6B" w:rsidP="008C45D5">
      <w:pPr>
        <w:pStyle w:val="Default"/>
        <w:rPr>
          <w:color w:val="auto"/>
          <w:lang w:val="lv-LV"/>
        </w:rPr>
      </w:pPr>
    </w:p>
    <w:p w14:paraId="35C5B77A" w14:textId="77777777" w:rsidR="00C20265" w:rsidRDefault="00A41A6B" w:rsidP="008C45D5">
      <w:pPr>
        <w:pStyle w:val="Default"/>
        <w:rPr>
          <w:b/>
          <w:bCs/>
          <w:color w:val="auto"/>
          <w:szCs w:val="23"/>
          <w:lang w:val="lv-LV"/>
        </w:rPr>
      </w:pPr>
      <w:r w:rsidRPr="00BC06A8">
        <w:rPr>
          <w:b/>
          <w:bCs/>
          <w:color w:val="auto"/>
          <w:szCs w:val="23"/>
          <w:lang w:val="lv-LV"/>
        </w:rPr>
        <w:t>Šī lietošanas instrukcija pēdējo reizi pārskatīta</w:t>
      </w:r>
    </w:p>
    <w:p w14:paraId="3C205B2C" w14:textId="619D25D1" w:rsidR="00A41A6B" w:rsidRPr="00BC06A8" w:rsidRDefault="00C20265" w:rsidP="008C45D5">
      <w:pPr>
        <w:pStyle w:val="Default"/>
        <w:rPr>
          <w:lang w:val="lv-LV"/>
        </w:rPr>
      </w:pPr>
      <w:r>
        <w:rPr>
          <w:b/>
          <w:bCs/>
          <w:color w:val="auto"/>
          <w:szCs w:val="23"/>
          <w:lang w:val="lv-LV"/>
        </w:rPr>
        <w:t>08/2021</w:t>
      </w:r>
      <w:r w:rsidR="00B36AA1">
        <w:rPr>
          <w:b/>
          <w:bCs/>
          <w:color w:val="auto"/>
          <w:szCs w:val="23"/>
          <w:lang w:val="lv-LV"/>
        </w:rPr>
        <w:t xml:space="preserve"> </w:t>
      </w:r>
    </w:p>
    <w:sectPr w:rsidR="00A41A6B" w:rsidRPr="00BC06A8" w:rsidSect="00BC06A8">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738F" w14:textId="77777777" w:rsidR="00D431F4" w:rsidRDefault="00D431F4" w:rsidP="00A41A6B">
      <w:pPr>
        <w:spacing w:after="0" w:line="240" w:lineRule="auto"/>
      </w:pPr>
      <w:r>
        <w:separator/>
      </w:r>
    </w:p>
  </w:endnote>
  <w:endnote w:type="continuationSeparator" w:id="0">
    <w:p w14:paraId="6FD63860" w14:textId="77777777" w:rsidR="00D431F4" w:rsidRDefault="00D431F4" w:rsidP="00A4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295A" w14:textId="77777777" w:rsidR="000907F9" w:rsidRDefault="00090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B191" w14:textId="77777777" w:rsidR="000907F9" w:rsidRDefault="00090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9296" w14:textId="77777777" w:rsidR="000907F9" w:rsidRDefault="00090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BB153" w14:textId="77777777" w:rsidR="00D431F4" w:rsidRDefault="00D431F4" w:rsidP="00A41A6B">
      <w:pPr>
        <w:spacing w:after="0" w:line="240" w:lineRule="auto"/>
      </w:pPr>
      <w:r>
        <w:separator/>
      </w:r>
    </w:p>
  </w:footnote>
  <w:footnote w:type="continuationSeparator" w:id="0">
    <w:p w14:paraId="242EE595" w14:textId="77777777" w:rsidR="00D431F4" w:rsidRDefault="00D431F4" w:rsidP="00A4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1AAF" w14:textId="77777777" w:rsidR="000907F9" w:rsidRDefault="00090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4DA3" w14:textId="22685FB1" w:rsidR="00EE379C" w:rsidRPr="00A41A6B" w:rsidRDefault="00C96386" w:rsidP="00A41A6B">
    <w:pPr>
      <w:pStyle w:val="Header"/>
      <w:spacing w:after="0" w:line="240" w:lineRule="auto"/>
      <w:jc w:val="right"/>
      <w:rPr>
        <w:rFonts w:ascii="Times New Roman" w:hAnsi="Times New Roman"/>
        <w:sz w:val="24"/>
        <w:lang w:val="lv-LV"/>
      </w:rPr>
    </w:pPr>
    <w:r>
      <w:rPr>
        <w:rFonts w:ascii="Times New Roman" w:hAnsi="Times New Roman"/>
        <w:sz w:val="24"/>
        <w:lang w:val="lv-LV"/>
      </w:rPr>
      <w:t>SASKAŅOTS ZVA</w:t>
    </w:r>
    <w:r w:rsidR="000907F9">
      <w:rPr>
        <w:rFonts w:ascii="Times New Roman" w:hAnsi="Times New Roman"/>
        <w:sz w:val="24"/>
        <w:lang w:val="lv-LV"/>
      </w:rPr>
      <w:t xml:space="preserve"> 03-08-2021</w:t>
    </w:r>
    <w:r>
      <w:rPr>
        <w:rFonts w:ascii="Times New Roman" w:hAnsi="Times New Roman"/>
        <w:sz w:val="24"/>
        <w:lang w:val="lv-LV"/>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CCCC" w14:textId="77777777" w:rsidR="000907F9" w:rsidRDefault="0009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9462B4"/>
    <w:multiLevelType w:val="hybridMultilevel"/>
    <w:tmpl w:val="1CBB32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A92B53"/>
    <w:multiLevelType w:val="hybridMultilevel"/>
    <w:tmpl w:val="E0B27B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E37469"/>
    <w:multiLevelType w:val="hybridMultilevel"/>
    <w:tmpl w:val="DEB0FE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0F9179"/>
    <w:multiLevelType w:val="hybridMultilevel"/>
    <w:tmpl w:val="76DE5B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6E5B86"/>
    <w:multiLevelType w:val="hybridMultilevel"/>
    <w:tmpl w:val="0A511A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5495C8"/>
    <w:multiLevelType w:val="hybridMultilevel"/>
    <w:tmpl w:val="10D708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127AE9"/>
    <w:multiLevelType w:val="hybridMultilevel"/>
    <w:tmpl w:val="BE08EB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5B6C17"/>
    <w:multiLevelType w:val="hybridMultilevel"/>
    <w:tmpl w:val="3B3835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FC8D37"/>
    <w:multiLevelType w:val="hybridMultilevel"/>
    <w:tmpl w:val="90B8C3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E02DC4"/>
    <w:multiLevelType w:val="hybridMultilevel"/>
    <w:tmpl w:val="FC781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49F9D"/>
    <w:multiLevelType w:val="hybridMultilevel"/>
    <w:tmpl w:val="DFEBBF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51DDCC"/>
    <w:multiLevelType w:val="hybridMultilevel"/>
    <w:tmpl w:val="2D6839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960088"/>
    <w:multiLevelType w:val="hybridMultilevel"/>
    <w:tmpl w:val="2F067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C0B6B"/>
    <w:multiLevelType w:val="hybridMultilevel"/>
    <w:tmpl w:val="84901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E9603"/>
    <w:multiLevelType w:val="hybridMultilevel"/>
    <w:tmpl w:val="EE8506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963428"/>
    <w:multiLevelType w:val="hybridMultilevel"/>
    <w:tmpl w:val="3C34E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871C1"/>
    <w:multiLevelType w:val="hybridMultilevel"/>
    <w:tmpl w:val="B908E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D3011"/>
    <w:multiLevelType w:val="hybridMultilevel"/>
    <w:tmpl w:val="1F6DF7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61967B7"/>
    <w:multiLevelType w:val="hybridMultilevel"/>
    <w:tmpl w:val="657CB9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E7C6A"/>
    <w:multiLevelType w:val="hybridMultilevel"/>
    <w:tmpl w:val="7CE49D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71F83"/>
    <w:multiLevelType w:val="hybridMultilevel"/>
    <w:tmpl w:val="36A6F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F0875"/>
    <w:multiLevelType w:val="hybridMultilevel"/>
    <w:tmpl w:val="5CD48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88660"/>
    <w:multiLevelType w:val="hybridMultilevel"/>
    <w:tmpl w:val="40694B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8B4D43"/>
    <w:multiLevelType w:val="hybridMultilevel"/>
    <w:tmpl w:val="A5D33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489233D"/>
    <w:multiLevelType w:val="hybridMultilevel"/>
    <w:tmpl w:val="1BA602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1B91A"/>
    <w:multiLevelType w:val="hybridMultilevel"/>
    <w:tmpl w:val="3C8D5F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9768D73"/>
    <w:multiLevelType w:val="hybridMultilevel"/>
    <w:tmpl w:val="8E5451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E46043"/>
    <w:multiLevelType w:val="hybridMultilevel"/>
    <w:tmpl w:val="595695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12BE3"/>
    <w:multiLevelType w:val="hybridMultilevel"/>
    <w:tmpl w:val="BF302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A751F"/>
    <w:multiLevelType w:val="hybridMultilevel"/>
    <w:tmpl w:val="ECBA2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E1B65"/>
    <w:multiLevelType w:val="hybridMultilevel"/>
    <w:tmpl w:val="2E5E3B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1"/>
  </w:num>
  <w:num w:numId="4">
    <w:abstractNumId w:val="8"/>
  </w:num>
  <w:num w:numId="5">
    <w:abstractNumId w:val="0"/>
  </w:num>
  <w:num w:numId="6">
    <w:abstractNumId w:val="14"/>
  </w:num>
  <w:num w:numId="7">
    <w:abstractNumId w:val="7"/>
  </w:num>
  <w:num w:numId="8">
    <w:abstractNumId w:val="25"/>
  </w:num>
  <w:num w:numId="9">
    <w:abstractNumId w:val="4"/>
  </w:num>
  <w:num w:numId="10">
    <w:abstractNumId w:val="3"/>
  </w:num>
  <w:num w:numId="11">
    <w:abstractNumId w:val="17"/>
  </w:num>
  <w:num w:numId="12">
    <w:abstractNumId w:val="22"/>
  </w:num>
  <w:num w:numId="13">
    <w:abstractNumId w:val="10"/>
  </w:num>
  <w:num w:numId="14">
    <w:abstractNumId w:val="5"/>
  </w:num>
  <w:num w:numId="15">
    <w:abstractNumId w:val="26"/>
  </w:num>
  <w:num w:numId="16">
    <w:abstractNumId w:val="2"/>
  </w:num>
  <w:num w:numId="17">
    <w:abstractNumId w:val="1"/>
  </w:num>
  <w:num w:numId="18">
    <w:abstractNumId w:val="20"/>
  </w:num>
  <w:num w:numId="19">
    <w:abstractNumId w:val="13"/>
  </w:num>
  <w:num w:numId="20">
    <w:abstractNumId w:val="9"/>
  </w:num>
  <w:num w:numId="21">
    <w:abstractNumId w:val="29"/>
  </w:num>
  <w:num w:numId="22">
    <w:abstractNumId w:val="28"/>
  </w:num>
  <w:num w:numId="23">
    <w:abstractNumId w:val="15"/>
  </w:num>
  <w:num w:numId="24">
    <w:abstractNumId w:val="21"/>
  </w:num>
  <w:num w:numId="25">
    <w:abstractNumId w:val="27"/>
  </w:num>
  <w:num w:numId="26">
    <w:abstractNumId w:val="24"/>
  </w:num>
  <w:num w:numId="27">
    <w:abstractNumId w:val="16"/>
  </w:num>
  <w:num w:numId="28">
    <w:abstractNumId w:val="12"/>
  </w:num>
  <w:num w:numId="29">
    <w:abstractNumId w:val="30"/>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396"/>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6B"/>
    <w:rsid w:val="000619E0"/>
    <w:rsid w:val="00080E01"/>
    <w:rsid w:val="00081736"/>
    <w:rsid w:val="000907F9"/>
    <w:rsid w:val="000934C5"/>
    <w:rsid w:val="000A5375"/>
    <w:rsid w:val="000D0564"/>
    <w:rsid w:val="00160FBB"/>
    <w:rsid w:val="00170FB5"/>
    <w:rsid w:val="001811C5"/>
    <w:rsid w:val="001C074D"/>
    <w:rsid w:val="001E79E9"/>
    <w:rsid w:val="001E7FA3"/>
    <w:rsid w:val="00220377"/>
    <w:rsid w:val="00227BF5"/>
    <w:rsid w:val="0025036E"/>
    <w:rsid w:val="002603E9"/>
    <w:rsid w:val="00267A36"/>
    <w:rsid w:val="00272C05"/>
    <w:rsid w:val="002B18AD"/>
    <w:rsid w:val="002B5F4D"/>
    <w:rsid w:val="002F4F37"/>
    <w:rsid w:val="003024B7"/>
    <w:rsid w:val="00307926"/>
    <w:rsid w:val="00363155"/>
    <w:rsid w:val="004367E6"/>
    <w:rsid w:val="004525BE"/>
    <w:rsid w:val="00467001"/>
    <w:rsid w:val="00492186"/>
    <w:rsid w:val="0049640B"/>
    <w:rsid w:val="004E0254"/>
    <w:rsid w:val="004E241C"/>
    <w:rsid w:val="00546C6F"/>
    <w:rsid w:val="005651C6"/>
    <w:rsid w:val="00570F2D"/>
    <w:rsid w:val="005B53DF"/>
    <w:rsid w:val="0066725E"/>
    <w:rsid w:val="006817ED"/>
    <w:rsid w:val="00741588"/>
    <w:rsid w:val="00763B8E"/>
    <w:rsid w:val="00766D58"/>
    <w:rsid w:val="007D5C64"/>
    <w:rsid w:val="007D6FD1"/>
    <w:rsid w:val="0081162A"/>
    <w:rsid w:val="00834FA8"/>
    <w:rsid w:val="008C45D5"/>
    <w:rsid w:val="008E24ED"/>
    <w:rsid w:val="0090267C"/>
    <w:rsid w:val="00906C9D"/>
    <w:rsid w:val="00996A9E"/>
    <w:rsid w:val="009A2431"/>
    <w:rsid w:val="009B3C0A"/>
    <w:rsid w:val="009D45D8"/>
    <w:rsid w:val="009F6B32"/>
    <w:rsid w:val="00A41A6B"/>
    <w:rsid w:val="00A46C47"/>
    <w:rsid w:val="00A61689"/>
    <w:rsid w:val="00A91AF6"/>
    <w:rsid w:val="00AD274A"/>
    <w:rsid w:val="00AD2788"/>
    <w:rsid w:val="00B07787"/>
    <w:rsid w:val="00B234F1"/>
    <w:rsid w:val="00B36AA1"/>
    <w:rsid w:val="00B708ED"/>
    <w:rsid w:val="00B92883"/>
    <w:rsid w:val="00BB2974"/>
    <w:rsid w:val="00BC06A8"/>
    <w:rsid w:val="00BD24E5"/>
    <w:rsid w:val="00C20265"/>
    <w:rsid w:val="00C432CB"/>
    <w:rsid w:val="00C96386"/>
    <w:rsid w:val="00CC73A9"/>
    <w:rsid w:val="00CE5CC0"/>
    <w:rsid w:val="00CF77B9"/>
    <w:rsid w:val="00D34C28"/>
    <w:rsid w:val="00D431F4"/>
    <w:rsid w:val="00D55B4C"/>
    <w:rsid w:val="00D84549"/>
    <w:rsid w:val="00D95280"/>
    <w:rsid w:val="00DB6E90"/>
    <w:rsid w:val="00E05C8B"/>
    <w:rsid w:val="00E12877"/>
    <w:rsid w:val="00E34A00"/>
    <w:rsid w:val="00E47215"/>
    <w:rsid w:val="00E775B2"/>
    <w:rsid w:val="00EC0BFD"/>
    <w:rsid w:val="00EC5C37"/>
    <w:rsid w:val="00EE379C"/>
    <w:rsid w:val="00F14139"/>
    <w:rsid w:val="00F31CF5"/>
    <w:rsid w:val="00F64BF6"/>
    <w:rsid w:val="00F95B06"/>
    <w:rsid w:val="00FA4142"/>
    <w:rsid w:val="00FD462E"/>
    <w:rsid w:val="00FF04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E418E0"/>
  <w15:chartTrackingRefBased/>
  <w15:docId w15:val="{64A8D09E-9E19-4EF0-9F57-0A8B6E50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A41A6B"/>
    <w:pPr>
      <w:tabs>
        <w:tab w:val="center" w:pos="4153"/>
        <w:tab w:val="right" w:pos="8306"/>
      </w:tabs>
    </w:pPr>
  </w:style>
  <w:style w:type="character" w:customStyle="1" w:styleId="HeaderChar">
    <w:name w:val="Header Char"/>
    <w:basedOn w:val="DefaultParagraphFont"/>
    <w:link w:val="Header"/>
    <w:uiPriority w:val="99"/>
    <w:rsid w:val="00A41A6B"/>
  </w:style>
  <w:style w:type="paragraph" w:styleId="Footer">
    <w:name w:val="footer"/>
    <w:basedOn w:val="Normal"/>
    <w:link w:val="FooterChar"/>
    <w:uiPriority w:val="99"/>
    <w:unhideWhenUsed/>
    <w:rsid w:val="00A41A6B"/>
    <w:pPr>
      <w:tabs>
        <w:tab w:val="center" w:pos="4153"/>
        <w:tab w:val="right" w:pos="8306"/>
      </w:tabs>
    </w:pPr>
  </w:style>
  <w:style w:type="character" w:customStyle="1" w:styleId="FooterChar">
    <w:name w:val="Footer Char"/>
    <w:basedOn w:val="DefaultParagraphFont"/>
    <w:link w:val="Footer"/>
    <w:uiPriority w:val="99"/>
    <w:rsid w:val="00A41A6B"/>
  </w:style>
  <w:style w:type="paragraph" w:styleId="BalloonText">
    <w:name w:val="Balloon Text"/>
    <w:basedOn w:val="Normal"/>
    <w:link w:val="BalloonTextChar"/>
    <w:uiPriority w:val="99"/>
    <w:semiHidden/>
    <w:unhideWhenUsed/>
    <w:rsid w:val="00BC06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06A8"/>
    <w:rPr>
      <w:rFonts w:ascii="Tahoma" w:hAnsi="Tahoma" w:cs="Tahoma"/>
      <w:sz w:val="16"/>
      <w:szCs w:val="16"/>
    </w:rPr>
  </w:style>
  <w:style w:type="character" w:styleId="CommentReference">
    <w:name w:val="annotation reference"/>
    <w:uiPriority w:val="99"/>
    <w:semiHidden/>
    <w:unhideWhenUsed/>
    <w:rsid w:val="00F64BF6"/>
    <w:rPr>
      <w:sz w:val="16"/>
      <w:szCs w:val="16"/>
    </w:rPr>
  </w:style>
  <w:style w:type="paragraph" w:styleId="CommentText">
    <w:name w:val="annotation text"/>
    <w:basedOn w:val="Normal"/>
    <w:link w:val="CommentTextChar"/>
    <w:uiPriority w:val="99"/>
    <w:semiHidden/>
    <w:unhideWhenUsed/>
    <w:rsid w:val="00F64BF6"/>
    <w:rPr>
      <w:sz w:val="20"/>
      <w:szCs w:val="20"/>
    </w:rPr>
  </w:style>
  <w:style w:type="character" w:customStyle="1" w:styleId="CommentTextChar">
    <w:name w:val="Comment Text Char"/>
    <w:basedOn w:val="DefaultParagraphFont"/>
    <w:link w:val="CommentText"/>
    <w:uiPriority w:val="99"/>
    <w:semiHidden/>
    <w:rsid w:val="00F64BF6"/>
  </w:style>
  <w:style w:type="paragraph" w:styleId="CommentSubject">
    <w:name w:val="annotation subject"/>
    <w:basedOn w:val="CommentText"/>
    <w:next w:val="CommentText"/>
    <w:link w:val="CommentSubjectChar"/>
    <w:uiPriority w:val="99"/>
    <w:semiHidden/>
    <w:unhideWhenUsed/>
    <w:rsid w:val="00F64BF6"/>
    <w:rPr>
      <w:b/>
      <w:bCs/>
    </w:rPr>
  </w:style>
  <w:style w:type="character" w:customStyle="1" w:styleId="CommentSubjectChar">
    <w:name w:val="Comment Subject Char"/>
    <w:link w:val="CommentSubject"/>
    <w:uiPriority w:val="99"/>
    <w:semiHidden/>
    <w:rsid w:val="00F64BF6"/>
    <w:rPr>
      <w:b/>
      <w:bCs/>
    </w:rPr>
  </w:style>
  <w:style w:type="character" w:customStyle="1" w:styleId="tlid-translation">
    <w:name w:val="tlid-translation"/>
    <w:rsid w:val="00EC0BFD"/>
  </w:style>
  <w:style w:type="paragraph" w:styleId="NoSpacing">
    <w:name w:val="No Spacing"/>
    <w:uiPriority w:val="1"/>
    <w:qFormat/>
    <w:rsid w:val="0081162A"/>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8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zva.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0BB27F6170C4281D72A09042F392A" ma:contentTypeVersion="12" ma:contentTypeDescription="Create a new document." ma:contentTypeScope="" ma:versionID="7cb991635c15ee39022faa83dd334723">
  <xsd:schema xmlns:xsd="http://www.w3.org/2001/XMLSchema" xmlns:xs="http://www.w3.org/2001/XMLSchema" xmlns:p="http://schemas.microsoft.com/office/2006/metadata/properties" xmlns:ns2="04d69301-8a09-47d6-b4e7-771964707a58" xmlns:ns3="109dd77f-ce19-45eb-9f15-de2b02146225" targetNamespace="http://schemas.microsoft.com/office/2006/metadata/properties" ma:root="true" ma:fieldsID="9897b035a91f03e37a39ab4e65705786" ns2:_="" ns3:_="">
    <xsd:import namespace="04d69301-8a09-47d6-b4e7-771964707a58"/>
    <xsd:import namespace="109dd77f-ce19-45eb-9f15-de2b021462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69301-8a09-47d6-b4e7-771964707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dd77f-ce19-45eb-9f15-de2b021462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E2487-EAC9-441D-A8CA-78BB9DA16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69301-8a09-47d6-b4e7-771964707a58"/>
    <ds:schemaRef ds:uri="109dd77f-ce19-45eb-9f15-de2b02146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3D501-9780-4D9B-BEB4-356FF5271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16AEF-9902-4053-81B4-8AED2227C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3443</Words>
  <Characters>22225</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Microsoft Word - Citalopram Actavis 20mg apv tabl_LI_31-05-2012_C</vt:lpstr>
    </vt:vector>
  </TitlesOfParts>
  <Company/>
  <LinksUpToDate>false</LinksUpToDate>
  <CharactersWithSpaces>25617</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Citalopram Actavis 20mg apv tabl_LI_31-05-2012_C</dc:title>
  <dc:subject/>
  <dc:creator>ieva.rozena</dc:creator>
  <cp:keywords/>
  <cp:lastModifiedBy>Skaidrīte Lapsenīte</cp:lastModifiedBy>
  <cp:revision>5</cp:revision>
  <cp:lastPrinted>2020-11-20T07:43:00Z</cp:lastPrinted>
  <dcterms:created xsi:type="dcterms:W3CDTF">2021-05-24T14:30:00Z</dcterms:created>
  <dcterms:modified xsi:type="dcterms:W3CDTF">2021-08-02T08:30:00Z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mments">
    <vt:lpwstr/>
  </property>
  <property fmtid="{D5CDD505-2E9C-101B-9397-08002B2CF9AE}" pid="4" name="ContentTypeId">
    <vt:lpwstr>0x01010097D0BB27F6170C4281D72A09042F392A</vt:lpwstr>
  </property>
</Properties>
</file>