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B903E" w14:textId="4459C563" w:rsidR="00680E81" w:rsidRPr="00733162" w:rsidRDefault="004A50CF" w:rsidP="00AB4FC5">
      <w:pPr>
        <w:tabs>
          <w:tab w:val="clear" w:pos="567"/>
        </w:tabs>
        <w:spacing w:line="240" w:lineRule="auto"/>
        <w:ind w:left="567" w:hanging="567"/>
        <w:jc w:val="center"/>
        <w:rPr>
          <w:b/>
          <w:lang w:val="lv-LV"/>
        </w:rPr>
      </w:pPr>
      <w:r w:rsidRPr="00733162">
        <w:rPr>
          <w:b/>
          <w:lang w:val="lv-LV"/>
        </w:rPr>
        <w:t>Lieto</w:t>
      </w:r>
      <w:r w:rsidR="00E7216A" w:rsidRPr="00733162">
        <w:rPr>
          <w:b/>
          <w:lang w:val="lv-LV"/>
        </w:rPr>
        <w:t>šanas instrukcija: informācija lietotājam</w:t>
      </w:r>
    </w:p>
    <w:p w14:paraId="6119623A" w14:textId="77777777" w:rsidR="00017525" w:rsidRPr="00733162" w:rsidRDefault="00017525">
      <w:pPr>
        <w:tabs>
          <w:tab w:val="clear" w:pos="567"/>
        </w:tabs>
        <w:spacing w:line="240" w:lineRule="auto"/>
        <w:ind w:left="567" w:hanging="567"/>
        <w:jc w:val="center"/>
        <w:rPr>
          <w:b/>
          <w:lang w:val="lv-LV"/>
        </w:rPr>
      </w:pPr>
    </w:p>
    <w:p w14:paraId="25DA44C1" w14:textId="77777777" w:rsidR="00E7216A" w:rsidRPr="00733162" w:rsidRDefault="00E7216A" w:rsidP="00E7216A">
      <w:pPr>
        <w:tabs>
          <w:tab w:val="clear" w:pos="567"/>
        </w:tabs>
        <w:spacing w:line="240" w:lineRule="auto"/>
        <w:ind w:left="567" w:hanging="567"/>
        <w:jc w:val="center"/>
        <w:rPr>
          <w:noProof/>
          <w:snapToGrid/>
          <w:szCs w:val="22"/>
          <w:lang w:val="lv-LV" w:eastAsia="en-US"/>
        </w:rPr>
      </w:pPr>
      <w:r w:rsidRPr="00733162">
        <w:rPr>
          <w:b/>
          <w:noProof/>
          <w:snapToGrid/>
          <w:szCs w:val="22"/>
          <w:lang w:val="lv-LV" w:eastAsia="en-US"/>
        </w:rPr>
        <w:t xml:space="preserve">Senadekss </w:t>
      </w:r>
      <w:r w:rsidRPr="00733162">
        <w:rPr>
          <w:snapToGrid/>
          <w:szCs w:val="22"/>
          <w:lang w:val="lv-LV" w:eastAsia="en-US"/>
        </w:rPr>
        <w:t>70 mg</w:t>
      </w:r>
      <w:r w:rsidRPr="00733162">
        <w:rPr>
          <w:b/>
          <w:snapToGrid/>
          <w:szCs w:val="22"/>
          <w:lang w:val="lv-LV" w:eastAsia="en-US"/>
        </w:rPr>
        <w:t xml:space="preserve"> </w:t>
      </w:r>
      <w:r w:rsidRPr="00733162">
        <w:rPr>
          <w:noProof/>
          <w:snapToGrid/>
          <w:szCs w:val="22"/>
          <w:lang w:val="lv-LV" w:eastAsia="en-US"/>
        </w:rPr>
        <w:t xml:space="preserve">tabletes </w:t>
      </w:r>
    </w:p>
    <w:p w14:paraId="418C795A" w14:textId="77777777" w:rsidR="00E7216A" w:rsidRDefault="00E51DB6" w:rsidP="00E7216A">
      <w:pPr>
        <w:numPr>
          <w:ilvl w:val="12"/>
          <w:numId w:val="0"/>
        </w:numPr>
        <w:tabs>
          <w:tab w:val="clear" w:pos="567"/>
        </w:tabs>
        <w:spacing w:line="240" w:lineRule="auto"/>
        <w:ind w:left="567" w:hanging="567"/>
        <w:jc w:val="center"/>
        <w:rPr>
          <w:i/>
          <w:snapToGrid/>
          <w:szCs w:val="22"/>
          <w:lang w:val="lv-LV" w:eastAsia="en-US"/>
        </w:rPr>
      </w:pPr>
      <w:bookmarkStart w:id="0" w:name="OLE_LINK105"/>
      <w:r>
        <w:rPr>
          <w:i/>
          <w:snapToGrid/>
          <w:szCs w:val="22"/>
          <w:lang w:val="lv-LV" w:eastAsia="en-US"/>
        </w:rPr>
        <w:t>Sennae folii extractum</w:t>
      </w:r>
    </w:p>
    <w:p w14:paraId="45185859" w14:textId="77777777" w:rsidR="00055E45" w:rsidRPr="00733162" w:rsidRDefault="00055E45" w:rsidP="00E7216A">
      <w:pPr>
        <w:numPr>
          <w:ilvl w:val="12"/>
          <w:numId w:val="0"/>
        </w:numPr>
        <w:tabs>
          <w:tab w:val="clear" w:pos="567"/>
        </w:tabs>
        <w:spacing w:line="240" w:lineRule="auto"/>
        <w:ind w:left="567" w:hanging="567"/>
        <w:jc w:val="center"/>
        <w:rPr>
          <w:i/>
          <w:snapToGrid/>
          <w:szCs w:val="22"/>
          <w:lang w:val="lv-LV" w:eastAsia="en-US"/>
        </w:rPr>
      </w:pPr>
    </w:p>
    <w:bookmarkEnd w:id="0"/>
    <w:p w14:paraId="52022253" w14:textId="77777777" w:rsidR="00E7216A" w:rsidRPr="00733162" w:rsidRDefault="00E7216A" w:rsidP="00E7216A">
      <w:pPr>
        <w:numPr>
          <w:ilvl w:val="12"/>
          <w:numId w:val="0"/>
        </w:numPr>
        <w:tabs>
          <w:tab w:val="clear" w:pos="567"/>
        </w:tabs>
        <w:jc w:val="both"/>
        <w:rPr>
          <w:noProof/>
          <w:szCs w:val="22"/>
          <w:lang w:val="lv-LV"/>
        </w:rPr>
      </w:pPr>
      <w:r w:rsidRPr="00733162">
        <w:rPr>
          <w:b/>
          <w:bCs/>
          <w:szCs w:val="22"/>
          <w:lang w:val="lv-LV"/>
        </w:rPr>
        <w:t xml:space="preserve">Pirms </w:t>
      </w:r>
      <w:r w:rsidR="003A4101">
        <w:rPr>
          <w:b/>
          <w:bCs/>
          <w:szCs w:val="22"/>
          <w:lang w:val="lv-LV"/>
        </w:rPr>
        <w:t>šo zāļu</w:t>
      </w:r>
      <w:r w:rsidR="003A4101" w:rsidRPr="00733162">
        <w:rPr>
          <w:b/>
          <w:bCs/>
          <w:szCs w:val="22"/>
          <w:lang w:val="lv-LV"/>
        </w:rPr>
        <w:t xml:space="preserve"> </w:t>
      </w:r>
      <w:r w:rsidRPr="00733162">
        <w:rPr>
          <w:b/>
          <w:bCs/>
          <w:szCs w:val="22"/>
          <w:lang w:val="lv-LV"/>
        </w:rPr>
        <w:t xml:space="preserve">lietošanas uzmanīgi izlasiet visu instrukciju, jo tā satur Jums svarīgu informāciju. </w:t>
      </w:r>
      <w:r w:rsidRPr="00733162">
        <w:rPr>
          <w:noProof/>
          <w:szCs w:val="22"/>
          <w:lang w:val="lv-LV"/>
        </w:rPr>
        <w:t xml:space="preserve">Vienmēr lietojiet </w:t>
      </w:r>
      <w:r w:rsidR="003A4101">
        <w:rPr>
          <w:szCs w:val="22"/>
          <w:lang w:val="lv-LV"/>
        </w:rPr>
        <w:t>šīs zāles</w:t>
      </w:r>
      <w:r w:rsidR="003A4101" w:rsidRPr="00733162">
        <w:rPr>
          <w:noProof/>
          <w:szCs w:val="22"/>
          <w:lang w:val="lv-LV"/>
        </w:rPr>
        <w:t xml:space="preserve"> </w:t>
      </w:r>
      <w:r w:rsidRPr="00733162">
        <w:rPr>
          <w:noProof/>
          <w:szCs w:val="22"/>
          <w:lang w:val="lv-LV"/>
        </w:rPr>
        <w:t>tieši tā, kā aprakstīts šajā instrukcijā, vai arī tā, kā to noteicis ārsts.</w:t>
      </w:r>
    </w:p>
    <w:p w14:paraId="36EBBBBF" w14:textId="77777777" w:rsidR="00E7216A" w:rsidRPr="00733162" w:rsidRDefault="00E7216A" w:rsidP="00E7216A">
      <w:pPr>
        <w:numPr>
          <w:ilvl w:val="0"/>
          <w:numId w:val="55"/>
        </w:numPr>
        <w:tabs>
          <w:tab w:val="clear" w:pos="567"/>
        </w:tabs>
        <w:spacing w:line="240" w:lineRule="auto"/>
        <w:jc w:val="both"/>
        <w:rPr>
          <w:szCs w:val="22"/>
          <w:lang w:val="lv-LV"/>
        </w:rPr>
      </w:pPr>
      <w:r w:rsidRPr="00733162">
        <w:rPr>
          <w:szCs w:val="22"/>
          <w:lang w:val="lv-LV"/>
        </w:rPr>
        <w:t>Saglabājiet šo instrukciju! Iespējams, ka vēlāk to vajadzēs pārlasīt.</w:t>
      </w:r>
    </w:p>
    <w:p w14:paraId="0C8E4FF4" w14:textId="77777777" w:rsidR="00E7216A" w:rsidRPr="00733162" w:rsidRDefault="00E7216A" w:rsidP="00E7216A">
      <w:pPr>
        <w:numPr>
          <w:ilvl w:val="0"/>
          <w:numId w:val="55"/>
        </w:numPr>
        <w:tabs>
          <w:tab w:val="clear" w:pos="567"/>
        </w:tabs>
        <w:spacing w:line="240" w:lineRule="auto"/>
        <w:jc w:val="both"/>
        <w:rPr>
          <w:szCs w:val="22"/>
          <w:lang w:val="lv-LV"/>
        </w:rPr>
      </w:pPr>
      <w:r w:rsidRPr="00733162">
        <w:rPr>
          <w:szCs w:val="22"/>
          <w:lang w:val="lv-LV"/>
        </w:rPr>
        <w:t xml:space="preserve">Ja Jums nepieciešama papildu informācija vai padoms, vaicājiet farmaceitam. </w:t>
      </w:r>
    </w:p>
    <w:p w14:paraId="4A9DF4A5" w14:textId="0AB94866" w:rsidR="00E7216A" w:rsidRPr="00733162" w:rsidRDefault="00E7216A" w:rsidP="00E7216A">
      <w:pPr>
        <w:numPr>
          <w:ilvl w:val="0"/>
          <w:numId w:val="55"/>
        </w:numPr>
        <w:tabs>
          <w:tab w:val="clear" w:pos="567"/>
        </w:tabs>
        <w:spacing w:line="240" w:lineRule="auto"/>
        <w:jc w:val="both"/>
        <w:rPr>
          <w:szCs w:val="22"/>
          <w:lang w:val="lv-LV"/>
        </w:rPr>
      </w:pPr>
      <w:r w:rsidRPr="00733162">
        <w:rPr>
          <w:szCs w:val="22"/>
          <w:lang w:val="lv-LV"/>
        </w:rPr>
        <w:t>Ja Jums rodas jebkādas blakusparādības, konsultējieties ar ārstu vai farmaceitu. Tas attiecas arī uz iespējamām blakusparādībām, kas nav minētas šajā instrukcijā</w:t>
      </w:r>
      <w:r w:rsidR="00D85AE3">
        <w:rPr>
          <w:szCs w:val="22"/>
          <w:lang w:val="lv-LV"/>
        </w:rPr>
        <w:t>.</w:t>
      </w:r>
      <w:r w:rsidRPr="00733162">
        <w:rPr>
          <w:szCs w:val="22"/>
          <w:lang w:val="lv-LV"/>
        </w:rPr>
        <w:t xml:space="preserve"> Skatīt 4. punktu. </w:t>
      </w:r>
    </w:p>
    <w:p w14:paraId="28BF2FD7" w14:textId="77777777" w:rsidR="00E7216A" w:rsidRPr="00733162" w:rsidRDefault="00E7216A" w:rsidP="00E7216A">
      <w:pPr>
        <w:numPr>
          <w:ilvl w:val="0"/>
          <w:numId w:val="55"/>
        </w:numPr>
        <w:tabs>
          <w:tab w:val="clear" w:pos="567"/>
        </w:tabs>
        <w:spacing w:line="240" w:lineRule="auto"/>
        <w:jc w:val="both"/>
        <w:rPr>
          <w:szCs w:val="22"/>
          <w:lang w:val="lv-LV"/>
        </w:rPr>
      </w:pPr>
      <w:r w:rsidRPr="00733162">
        <w:rPr>
          <w:szCs w:val="22"/>
          <w:lang w:val="lv-LV"/>
        </w:rPr>
        <w:t xml:space="preserve">Ja pēc </w:t>
      </w:r>
      <w:r w:rsidR="000458BE">
        <w:rPr>
          <w:szCs w:val="22"/>
          <w:lang w:val="lv-LV"/>
        </w:rPr>
        <w:t>1-2 nedēļām</w:t>
      </w:r>
      <w:r w:rsidRPr="00733162">
        <w:rPr>
          <w:szCs w:val="22"/>
          <w:lang w:val="lv-LV"/>
        </w:rPr>
        <w:t xml:space="preserve"> Jūs nejūtaties labāk vai jūtaties sliktāk, Jums jākonsultējas ar ārstu. </w:t>
      </w:r>
    </w:p>
    <w:p w14:paraId="499B1309" w14:textId="77777777" w:rsidR="00E7216A" w:rsidRPr="00733162" w:rsidRDefault="00E7216A" w:rsidP="00E7216A">
      <w:pPr>
        <w:tabs>
          <w:tab w:val="clear" w:pos="567"/>
        </w:tabs>
        <w:spacing w:line="240" w:lineRule="auto"/>
        <w:ind w:left="360"/>
        <w:jc w:val="both"/>
        <w:rPr>
          <w:szCs w:val="22"/>
          <w:lang w:val="lv-LV"/>
        </w:rPr>
      </w:pPr>
    </w:p>
    <w:p w14:paraId="5D36287E" w14:textId="77777777" w:rsidR="00017525" w:rsidRPr="00733162" w:rsidRDefault="004A50CF">
      <w:pPr>
        <w:numPr>
          <w:ilvl w:val="12"/>
          <w:numId w:val="0"/>
        </w:numPr>
        <w:tabs>
          <w:tab w:val="clear" w:pos="567"/>
        </w:tabs>
        <w:spacing w:line="240" w:lineRule="auto"/>
        <w:ind w:left="567" w:hanging="567"/>
        <w:rPr>
          <w:lang w:val="lv-LV"/>
        </w:rPr>
      </w:pPr>
      <w:r w:rsidRPr="00733162">
        <w:rPr>
          <w:b/>
          <w:lang w:val="lv-LV"/>
        </w:rPr>
        <w:t>Šajā instrukcijā varat uzzināt</w:t>
      </w:r>
      <w:r w:rsidRPr="00733162">
        <w:rPr>
          <w:lang w:val="lv-LV"/>
        </w:rPr>
        <w:t xml:space="preserve">: </w:t>
      </w:r>
    </w:p>
    <w:p w14:paraId="01BC5D04" w14:textId="77777777" w:rsidR="00017525" w:rsidRPr="00733162" w:rsidRDefault="004A50CF">
      <w:pPr>
        <w:tabs>
          <w:tab w:val="clear" w:pos="567"/>
        </w:tabs>
        <w:spacing w:line="240" w:lineRule="auto"/>
        <w:ind w:left="567" w:hanging="567"/>
        <w:rPr>
          <w:lang w:val="lv-LV"/>
        </w:rPr>
      </w:pPr>
      <w:r w:rsidRPr="00733162">
        <w:rPr>
          <w:lang w:val="lv-LV"/>
        </w:rPr>
        <w:t>1.</w:t>
      </w:r>
      <w:r w:rsidRPr="00733162">
        <w:rPr>
          <w:lang w:val="lv-LV"/>
        </w:rPr>
        <w:tab/>
        <w:t xml:space="preserve">Kas ir </w:t>
      </w:r>
      <w:r w:rsidR="00E7216A" w:rsidRPr="00733162">
        <w:rPr>
          <w:lang w:val="lv-LV"/>
        </w:rPr>
        <w:t>Senadekss</w:t>
      </w:r>
      <w:r w:rsidRPr="00733162">
        <w:rPr>
          <w:lang w:val="lv-LV"/>
        </w:rPr>
        <w:t xml:space="preserve"> un kādam nolūkam </w:t>
      </w:r>
      <w:r w:rsidR="00890130" w:rsidRPr="00733162">
        <w:rPr>
          <w:szCs w:val="22"/>
          <w:lang w:val="lv-LV"/>
        </w:rPr>
        <w:t>to</w:t>
      </w:r>
      <w:r w:rsidRPr="00733162">
        <w:rPr>
          <w:lang w:val="lv-LV"/>
        </w:rPr>
        <w:t xml:space="preserve"> lieto</w:t>
      </w:r>
    </w:p>
    <w:p w14:paraId="324923DE" w14:textId="77777777" w:rsidR="00017525" w:rsidRPr="00733162" w:rsidRDefault="004A50CF">
      <w:pPr>
        <w:tabs>
          <w:tab w:val="clear" w:pos="567"/>
        </w:tabs>
        <w:spacing w:line="240" w:lineRule="auto"/>
        <w:ind w:left="567" w:hanging="567"/>
        <w:rPr>
          <w:lang w:val="lv-LV"/>
        </w:rPr>
      </w:pPr>
      <w:r w:rsidRPr="00733162">
        <w:rPr>
          <w:lang w:val="lv-LV"/>
        </w:rPr>
        <w:t>2.</w:t>
      </w:r>
      <w:r w:rsidRPr="00733162">
        <w:rPr>
          <w:lang w:val="lv-LV"/>
        </w:rPr>
        <w:tab/>
        <w:t>Kas</w:t>
      </w:r>
      <w:r w:rsidR="00017525" w:rsidRPr="00733162">
        <w:rPr>
          <w:szCs w:val="22"/>
          <w:lang w:val="lv-LV"/>
        </w:rPr>
        <w:t xml:space="preserve"> </w:t>
      </w:r>
      <w:r w:rsidR="00890130" w:rsidRPr="00733162">
        <w:rPr>
          <w:szCs w:val="22"/>
          <w:lang w:val="lv-LV"/>
        </w:rPr>
        <w:t>Jums</w:t>
      </w:r>
      <w:r w:rsidRPr="00733162">
        <w:rPr>
          <w:lang w:val="lv-LV"/>
        </w:rPr>
        <w:t xml:space="preserve"> jāzina pirms </w:t>
      </w:r>
      <w:r w:rsidR="00E7216A" w:rsidRPr="00733162">
        <w:rPr>
          <w:lang w:val="lv-LV"/>
        </w:rPr>
        <w:t>Senadekss</w:t>
      </w:r>
      <w:r w:rsidRPr="00733162">
        <w:rPr>
          <w:lang w:val="lv-LV"/>
        </w:rPr>
        <w:t xml:space="preserve"> lietošanas</w:t>
      </w:r>
    </w:p>
    <w:p w14:paraId="3AF1C515" w14:textId="77777777" w:rsidR="00017525" w:rsidRPr="00733162" w:rsidRDefault="00E7216A">
      <w:pPr>
        <w:tabs>
          <w:tab w:val="clear" w:pos="567"/>
        </w:tabs>
        <w:spacing w:line="240" w:lineRule="auto"/>
        <w:ind w:left="567" w:hanging="567"/>
        <w:rPr>
          <w:lang w:val="lv-LV"/>
        </w:rPr>
      </w:pPr>
      <w:r w:rsidRPr="00733162">
        <w:rPr>
          <w:lang w:val="lv-LV"/>
        </w:rPr>
        <w:t>3.</w:t>
      </w:r>
      <w:r w:rsidRPr="00733162">
        <w:rPr>
          <w:lang w:val="lv-LV"/>
        </w:rPr>
        <w:tab/>
        <w:t>Kā lietot Senadekss</w:t>
      </w:r>
    </w:p>
    <w:p w14:paraId="68228168" w14:textId="77777777" w:rsidR="00017525" w:rsidRPr="00733162" w:rsidRDefault="004A50CF">
      <w:pPr>
        <w:tabs>
          <w:tab w:val="clear" w:pos="567"/>
        </w:tabs>
        <w:spacing w:line="240" w:lineRule="auto"/>
        <w:ind w:left="567" w:hanging="567"/>
        <w:rPr>
          <w:lang w:val="lv-LV"/>
        </w:rPr>
      </w:pPr>
      <w:r w:rsidRPr="00733162">
        <w:rPr>
          <w:lang w:val="lv-LV"/>
        </w:rPr>
        <w:t>4.</w:t>
      </w:r>
      <w:r w:rsidRPr="00733162">
        <w:rPr>
          <w:lang w:val="lv-LV"/>
        </w:rPr>
        <w:tab/>
        <w:t>Iespējamās blakusparādības</w:t>
      </w:r>
    </w:p>
    <w:p w14:paraId="0ECB5743" w14:textId="77777777" w:rsidR="00017525" w:rsidRPr="00733162" w:rsidRDefault="00E7216A">
      <w:pPr>
        <w:tabs>
          <w:tab w:val="clear" w:pos="567"/>
        </w:tabs>
        <w:spacing w:line="240" w:lineRule="auto"/>
        <w:ind w:left="567" w:hanging="567"/>
        <w:rPr>
          <w:lang w:val="lv-LV"/>
        </w:rPr>
      </w:pPr>
      <w:r w:rsidRPr="00733162">
        <w:rPr>
          <w:lang w:val="lv-LV"/>
        </w:rPr>
        <w:t>5</w:t>
      </w:r>
      <w:r w:rsidRPr="00733162">
        <w:rPr>
          <w:lang w:val="lv-LV"/>
        </w:rPr>
        <w:tab/>
        <w:t>Kā uzglabāt Senadekss</w:t>
      </w:r>
    </w:p>
    <w:p w14:paraId="29DF6F12" w14:textId="77777777" w:rsidR="00017525" w:rsidRPr="00733162" w:rsidRDefault="004A50CF">
      <w:pPr>
        <w:tabs>
          <w:tab w:val="clear" w:pos="567"/>
        </w:tabs>
        <w:spacing w:line="240" w:lineRule="auto"/>
        <w:ind w:left="567" w:hanging="567"/>
        <w:rPr>
          <w:lang w:val="lv-LV"/>
        </w:rPr>
      </w:pPr>
      <w:r w:rsidRPr="00733162">
        <w:rPr>
          <w:lang w:val="lv-LV"/>
        </w:rPr>
        <w:t>6.</w:t>
      </w:r>
      <w:r w:rsidRPr="00733162">
        <w:rPr>
          <w:lang w:val="lv-LV"/>
        </w:rPr>
        <w:tab/>
        <w:t>Iepakojuma saturs un cita informācija</w:t>
      </w:r>
    </w:p>
    <w:p w14:paraId="7BB4D52F" w14:textId="77777777" w:rsidR="00017525" w:rsidRPr="00733162" w:rsidRDefault="00017525">
      <w:pPr>
        <w:numPr>
          <w:ilvl w:val="12"/>
          <w:numId w:val="0"/>
        </w:numPr>
        <w:tabs>
          <w:tab w:val="clear" w:pos="567"/>
        </w:tabs>
        <w:spacing w:line="240" w:lineRule="auto"/>
        <w:ind w:left="567" w:hanging="567"/>
        <w:rPr>
          <w:lang w:val="lv-LV"/>
        </w:rPr>
      </w:pPr>
    </w:p>
    <w:p w14:paraId="63636F7F" w14:textId="77777777" w:rsidR="00017525" w:rsidRPr="00733162" w:rsidRDefault="00017525">
      <w:pPr>
        <w:numPr>
          <w:ilvl w:val="12"/>
          <w:numId w:val="0"/>
        </w:numPr>
        <w:tabs>
          <w:tab w:val="clear" w:pos="567"/>
        </w:tabs>
        <w:spacing w:line="240" w:lineRule="auto"/>
        <w:ind w:left="567" w:hanging="567"/>
        <w:rPr>
          <w:lang w:val="lv-LV"/>
        </w:rPr>
      </w:pPr>
    </w:p>
    <w:p w14:paraId="78B94C0D" w14:textId="77777777" w:rsidR="00017525" w:rsidRPr="00733162" w:rsidRDefault="00C66434">
      <w:pPr>
        <w:numPr>
          <w:ilvl w:val="12"/>
          <w:numId w:val="0"/>
        </w:numPr>
        <w:tabs>
          <w:tab w:val="clear" w:pos="567"/>
        </w:tabs>
        <w:spacing w:line="240" w:lineRule="auto"/>
        <w:ind w:left="567" w:hanging="567"/>
        <w:rPr>
          <w:lang w:val="lv-LV"/>
        </w:rPr>
      </w:pPr>
      <w:r w:rsidRPr="00733162">
        <w:rPr>
          <w:b/>
          <w:lang w:val="lv-LV"/>
        </w:rPr>
        <w:t>1.</w:t>
      </w:r>
      <w:r w:rsidRPr="00733162">
        <w:rPr>
          <w:b/>
          <w:lang w:val="lv-LV"/>
        </w:rPr>
        <w:tab/>
        <w:t>Kas ir Senadekss</w:t>
      </w:r>
      <w:r w:rsidR="004A50CF" w:rsidRPr="00733162">
        <w:rPr>
          <w:b/>
          <w:lang w:val="lv-LV"/>
        </w:rPr>
        <w:t xml:space="preserve"> un kādam nolūkam </w:t>
      </w:r>
      <w:r w:rsidR="00890130" w:rsidRPr="00733162">
        <w:rPr>
          <w:b/>
          <w:szCs w:val="22"/>
          <w:lang w:val="lv-LV"/>
        </w:rPr>
        <w:t>to</w:t>
      </w:r>
      <w:r w:rsidR="004A50CF" w:rsidRPr="00733162">
        <w:rPr>
          <w:b/>
          <w:lang w:val="lv-LV"/>
        </w:rPr>
        <w:t xml:space="preserve"> lieto</w:t>
      </w:r>
    </w:p>
    <w:p w14:paraId="77A784A8" w14:textId="77777777" w:rsidR="00C66434" w:rsidRPr="00733162" w:rsidRDefault="00C66434" w:rsidP="00C66434">
      <w:pPr>
        <w:numPr>
          <w:ilvl w:val="12"/>
          <w:numId w:val="0"/>
        </w:numPr>
        <w:tabs>
          <w:tab w:val="clear" w:pos="567"/>
        </w:tabs>
        <w:spacing w:line="240" w:lineRule="auto"/>
        <w:jc w:val="both"/>
        <w:rPr>
          <w:noProof/>
          <w:snapToGrid/>
          <w:szCs w:val="22"/>
          <w:lang w:val="lv-LV" w:eastAsia="en-US"/>
        </w:rPr>
      </w:pPr>
      <w:bookmarkStart w:id="1" w:name="OLE_LINK4"/>
      <w:bookmarkStart w:id="2" w:name="OLE_LINK5"/>
      <w:r w:rsidRPr="00733162">
        <w:rPr>
          <w:i/>
          <w:noProof/>
          <w:snapToGrid/>
          <w:szCs w:val="22"/>
          <w:lang w:val="lv-LV" w:eastAsia="en-US"/>
        </w:rPr>
        <w:t xml:space="preserve">Senadekss </w:t>
      </w:r>
      <w:r w:rsidRPr="00733162">
        <w:rPr>
          <w:noProof/>
          <w:snapToGrid/>
          <w:szCs w:val="22"/>
          <w:lang w:val="lv-LV" w:eastAsia="en-US"/>
        </w:rPr>
        <w:t xml:space="preserve">ir caurejas līdzeklis, kas mīkstina vai šķidrina izkārnījumu masas. Tā iedarbības efektivitāte jūtama pēc 6–10 stundām pēc </w:t>
      </w:r>
      <w:r w:rsidR="00543013">
        <w:rPr>
          <w:noProof/>
          <w:snapToGrid/>
          <w:szCs w:val="22"/>
          <w:lang w:val="lv-LV" w:eastAsia="en-US"/>
        </w:rPr>
        <w:t>zāļu</w:t>
      </w:r>
      <w:r w:rsidRPr="00733162">
        <w:rPr>
          <w:noProof/>
          <w:snapToGrid/>
          <w:szCs w:val="22"/>
          <w:lang w:val="lv-LV" w:eastAsia="en-US"/>
        </w:rPr>
        <w:t xml:space="preserve"> lietošanas un, galvenokārt, saistīta ar šķidruma uzsūkšanās kavēšanu no resnās zarnas un ietekmi uz tās peristaltiku. </w:t>
      </w:r>
      <w:r w:rsidRPr="00733162">
        <w:rPr>
          <w:i/>
          <w:noProof/>
          <w:snapToGrid/>
          <w:szCs w:val="22"/>
          <w:lang w:val="lv-LV" w:eastAsia="en-US"/>
        </w:rPr>
        <w:t xml:space="preserve">Senadekss </w:t>
      </w:r>
      <w:r w:rsidRPr="00733162">
        <w:rPr>
          <w:noProof/>
          <w:snapToGrid/>
          <w:szCs w:val="22"/>
          <w:lang w:val="lv-LV" w:eastAsia="en-US"/>
        </w:rPr>
        <w:t xml:space="preserve">normalizē vēdera izeju, bet nekairina zarnu traktu. </w:t>
      </w:r>
    </w:p>
    <w:p w14:paraId="70991DA2" w14:textId="77777777" w:rsidR="00C66434" w:rsidRPr="00733162" w:rsidRDefault="00C66434" w:rsidP="00C66434">
      <w:pPr>
        <w:numPr>
          <w:ilvl w:val="12"/>
          <w:numId w:val="0"/>
        </w:numPr>
        <w:tabs>
          <w:tab w:val="clear" w:pos="567"/>
        </w:tabs>
        <w:spacing w:line="240" w:lineRule="auto"/>
        <w:jc w:val="both"/>
        <w:rPr>
          <w:snapToGrid/>
          <w:szCs w:val="22"/>
          <w:lang w:val="lv-LV" w:eastAsia="en-US"/>
        </w:rPr>
      </w:pPr>
      <w:r w:rsidRPr="00733162">
        <w:rPr>
          <w:snapToGrid/>
          <w:szCs w:val="22"/>
          <w:lang w:val="lv-LV" w:eastAsia="en-US"/>
        </w:rPr>
        <w:t>Lieto īslaicīgai ārstēšanai akūtu un hronisku aizcietējumu gadījumos.</w:t>
      </w:r>
    </w:p>
    <w:bookmarkEnd w:id="1"/>
    <w:bookmarkEnd w:id="2"/>
    <w:p w14:paraId="3D12D2C0" w14:textId="77777777" w:rsidR="0005660E" w:rsidRPr="00733162" w:rsidRDefault="0005660E">
      <w:pPr>
        <w:numPr>
          <w:ilvl w:val="12"/>
          <w:numId w:val="0"/>
        </w:numPr>
        <w:tabs>
          <w:tab w:val="clear" w:pos="567"/>
        </w:tabs>
        <w:spacing w:line="240" w:lineRule="auto"/>
        <w:ind w:left="567" w:hanging="567"/>
        <w:rPr>
          <w:lang w:val="lv-LV"/>
        </w:rPr>
      </w:pPr>
    </w:p>
    <w:p w14:paraId="162BF62E" w14:textId="77777777" w:rsidR="00017525" w:rsidRPr="00733162" w:rsidRDefault="004A50CF">
      <w:pPr>
        <w:numPr>
          <w:ilvl w:val="12"/>
          <w:numId w:val="0"/>
        </w:numPr>
        <w:tabs>
          <w:tab w:val="clear" w:pos="567"/>
        </w:tabs>
        <w:spacing w:line="240" w:lineRule="auto"/>
        <w:ind w:left="567" w:hanging="567"/>
        <w:rPr>
          <w:lang w:val="lv-LV"/>
        </w:rPr>
      </w:pPr>
      <w:r w:rsidRPr="00733162">
        <w:rPr>
          <w:b/>
          <w:lang w:val="lv-LV"/>
        </w:rPr>
        <w:t>2.</w:t>
      </w:r>
      <w:r w:rsidRPr="00733162">
        <w:rPr>
          <w:b/>
          <w:lang w:val="lv-LV"/>
        </w:rPr>
        <w:tab/>
        <w:t xml:space="preserve">Kas </w:t>
      </w:r>
      <w:r w:rsidR="00890130" w:rsidRPr="00733162">
        <w:rPr>
          <w:b/>
          <w:szCs w:val="22"/>
          <w:lang w:val="lv-LV"/>
        </w:rPr>
        <w:t xml:space="preserve">Jums </w:t>
      </w:r>
      <w:r w:rsidR="00C66434" w:rsidRPr="00733162">
        <w:rPr>
          <w:b/>
          <w:lang w:val="lv-LV"/>
        </w:rPr>
        <w:t>jāzina pirms Senadekss</w:t>
      </w:r>
      <w:r w:rsidRPr="00733162">
        <w:rPr>
          <w:b/>
          <w:lang w:val="lv-LV"/>
        </w:rPr>
        <w:t xml:space="preserve"> lietošanas</w:t>
      </w:r>
    </w:p>
    <w:p w14:paraId="2F9001CD" w14:textId="77777777" w:rsidR="00017525" w:rsidRPr="00733162" w:rsidRDefault="00017525">
      <w:pPr>
        <w:numPr>
          <w:ilvl w:val="12"/>
          <w:numId w:val="0"/>
        </w:numPr>
        <w:tabs>
          <w:tab w:val="clear" w:pos="567"/>
        </w:tabs>
        <w:spacing w:line="240" w:lineRule="auto"/>
        <w:ind w:left="567" w:hanging="567"/>
        <w:rPr>
          <w:lang w:val="lv-LV"/>
        </w:rPr>
      </w:pPr>
    </w:p>
    <w:p w14:paraId="42A1ED10" w14:textId="77777777" w:rsidR="00017525" w:rsidRPr="00733162" w:rsidRDefault="00C66434" w:rsidP="00055E45">
      <w:pPr>
        <w:numPr>
          <w:ilvl w:val="12"/>
          <w:numId w:val="0"/>
        </w:numPr>
        <w:tabs>
          <w:tab w:val="clear" w:pos="567"/>
        </w:tabs>
        <w:spacing w:line="240" w:lineRule="auto"/>
        <w:ind w:left="567" w:hanging="567"/>
        <w:jc w:val="both"/>
        <w:rPr>
          <w:b/>
          <w:lang w:val="lv-LV"/>
        </w:rPr>
      </w:pPr>
      <w:r w:rsidRPr="00733162">
        <w:rPr>
          <w:b/>
          <w:lang w:val="lv-LV"/>
        </w:rPr>
        <w:t>Nelietojiet Senadekss šādos gadījumos:</w:t>
      </w:r>
    </w:p>
    <w:p w14:paraId="5910659D" w14:textId="77777777" w:rsidR="00C66434" w:rsidRPr="00733162" w:rsidRDefault="00C66434" w:rsidP="00055E45">
      <w:pPr>
        <w:numPr>
          <w:ilvl w:val="0"/>
          <w:numId w:val="57"/>
        </w:numPr>
        <w:tabs>
          <w:tab w:val="clear" w:pos="567"/>
        </w:tabs>
        <w:spacing w:line="240" w:lineRule="auto"/>
        <w:jc w:val="both"/>
        <w:rPr>
          <w:lang w:val="lv-LV"/>
        </w:rPr>
      </w:pPr>
      <w:bookmarkStart w:id="3" w:name="OLE_LINK132"/>
      <w:r w:rsidRPr="00733162">
        <w:rPr>
          <w:lang w:val="lv-LV"/>
        </w:rPr>
        <w:t>ja Jums ir alerģija pret aktīvo vielu vai kādu citu (6. </w:t>
      </w:r>
      <w:r w:rsidRPr="00733162">
        <w:rPr>
          <w:szCs w:val="22"/>
          <w:lang w:val="lv-LV"/>
        </w:rPr>
        <w:t>punktā</w:t>
      </w:r>
      <w:r w:rsidRPr="00733162">
        <w:rPr>
          <w:lang w:val="lv-LV"/>
        </w:rPr>
        <w:t xml:space="preserve"> minēto) Senadekss sastāvdaļu;</w:t>
      </w:r>
    </w:p>
    <w:bookmarkEnd w:id="3"/>
    <w:p w14:paraId="651719F7" w14:textId="77777777" w:rsidR="00C66434" w:rsidRPr="00733162" w:rsidRDefault="00C66434" w:rsidP="00055E45">
      <w:pPr>
        <w:numPr>
          <w:ilvl w:val="0"/>
          <w:numId w:val="57"/>
        </w:numPr>
        <w:tabs>
          <w:tab w:val="clear" w:pos="567"/>
        </w:tabs>
        <w:spacing w:line="240" w:lineRule="auto"/>
        <w:jc w:val="both"/>
        <w:rPr>
          <w:snapToGrid/>
          <w:szCs w:val="22"/>
          <w:lang w:val="lv-LV" w:eastAsia="en-US"/>
        </w:rPr>
      </w:pPr>
      <w:r w:rsidRPr="00733162">
        <w:rPr>
          <w:noProof/>
          <w:snapToGrid/>
          <w:szCs w:val="22"/>
          <w:lang w:val="lv-LV" w:eastAsia="en-US"/>
        </w:rPr>
        <w:t>ja Jums ir z</w:t>
      </w:r>
      <w:r w:rsidRPr="00733162">
        <w:rPr>
          <w:snapToGrid/>
          <w:szCs w:val="22"/>
          <w:lang w:val="lv-LV" w:eastAsia="en-US"/>
        </w:rPr>
        <w:t>arnu nosprostojums;</w:t>
      </w:r>
    </w:p>
    <w:p w14:paraId="424C0214" w14:textId="77777777" w:rsidR="00C66434" w:rsidRPr="00733162" w:rsidRDefault="00C66434" w:rsidP="00055E45">
      <w:pPr>
        <w:numPr>
          <w:ilvl w:val="0"/>
          <w:numId w:val="57"/>
        </w:numPr>
        <w:tabs>
          <w:tab w:val="clear" w:pos="567"/>
        </w:tabs>
        <w:spacing w:line="240" w:lineRule="auto"/>
        <w:jc w:val="both"/>
        <w:rPr>
          <w:snapToGrid/>
          <w:szCs w:val="22"/>
          <w:lang w:val="lv-LV" w:eastAsia="en-US"/>
        </w:rPr>
      </w:pPr>
      <w:r w:rsidRPr="00733162">
        <w:rPr>
          <w:noProof/>
          <w:snapToGrid/>
          <w:szCs w:val="22"/>
          <w:lang w:val="lv-LV" w:eastAsia="en-US"/>
        </w:rPr>
        <w:t xml:space="preserve">ja Jums ir </w:t>
      </w:r>
      <w:r w:rsidRPr="00733162">
        <w:rPr>
          <w:snapToGrid/>
          <w:szCs w:val="22"/>
          <w:lang w:val="lv-LV" w:eastAsia="en-US"/>
        </w:rPr>
        <w:t>apendicīts un citas vēdera dobuma orgānu iekaisīgas saslimšanas;</w:t>
      </w:r>
    </w:p>
    <w:p w14:paraId="78F8A1F0" w14:textId="77777777" w:rsidR="00C66434" w:rsidRPr="00733162" w:rsidRDefault="00C66434" w:rsidP="00055E45">
      <w:pPr>
        <w:numPr>
          <w:ilvl w:val="0"/>
          <w:numId w:val="57"/>
        </w:numPr>
        <w:tabs>
          <w:tab w:val="clear" w:pos="567"/>
        </w:tabs>
        <w:spacing w:line="240" w:lineRule="auto"/>
        <w:jc w:val="both"/>
        <w:rPr>
          <w:snapToGrid/>
          <w:szCs w:val="22"/>
          <w:lang w:val="lv-LV" w:eastAsia="en-US"/>
        </w:rPr>
      </w:pPr>
      <w:r w:rsidRPr="00733162">
        <w:rPr>
          <w:noProof/>
          <w:snapToGrid/>
          <w:szCs w:val="22"/>
          <w:lang w:val="lv-LV" w:eastAsia="en-US"/>
        </w:rPr>
        <w:t>ja Jums ir</w:t>
      </w:r>
      <w:r w:rsidRPr="00733162">
        <w:rPr>
          <w:snapToGrid/>
          <w:szCs w:val="22"/>
          <w:lang w:val="lv-LV" w:eastAsia="en-US"/>
        </w:rPr>
        <w:t xml:space="preserve"> nezināmas izcelsmes sāpes vēderā, spastiskais kolīts, iesprūdusi trūce;</w:t>
      </w:r>
    </w:p>
    <w:p w14:paraId="75696ADF" w14:textId="77777777" w:rsidR="00C66434" w:rsidRPr="00733162" w:rsidRDefault="00C66434" w:rsidP="00055E45">
      <w:pPr>
        <w:numPr>
          <w:ilvl w:val="0"/>
          <w:numId w:val="57"/>
        </w:numPr>
        <w:tabs>
          <w:tab w:val="clear" w:pos="567"/>
        </w:tabs>
        <w:spacing w:line="240" w:lineRule="auto"/>
        <w:jc w:val="both"/>
        <w:rPr>
          <w:snapToGrid/>
          <w:szCs w:val="22"/>
          <w:lang w:val="lv-LV" w:eastAsia="en-US"/>
        </w:rPr>
      </w:pPr>
      <w:r w:rsidRPr="00733162">
        <w:rPr>
          <w:noProof/>
          <w:snapToGrid/>
          <w:szCs w:val="22"/>
          <w:lang w:val="lv-LV" w:eastAsia="en-US"/>
        </w:rPr>
        <w:t>ja Jums organismā ir</w:t>
      </w:r>
      <w:r w:rsidRPr="00733162">
        <w:rPr>
          <w:snapToGrid/>
          <w:szCs w:val="22"/>
          <w:lang w:val="lv-LV" w:eastAsia="en-US"/>
        </w:rPr>
        <w:t xml:space="preserve"> ūdens un elektrolītu pazemināts līmenis;</w:t>
      </w:r>
    </w:p>
    <w:p w14:paraId="6835E26C" w14:textId="77777777" w:rsidR="00C66434" w:rsidRPr="00733162" w:rsidRDefault="00C66434" w:rsidP="00055E45">
      <w:pPr>
        <w:numPr>
          <w:ilvl w:val="0"/>
          <w:numId w:val="57"/>
        </w:numPr>
        <w:tabs>
          <w:tab w:val="clear" w:pos="567"/>
        </w:tabs>
        <w:spacing w:line="240" w:lineRule="auto"/>
        <w:jc w:val="both"/>
        <w:rPr>
          <w:snapToGrid/>
          <w:szCs w:val="22"/>
          <w:lang w:val="lv-LV" w:eastAsia="en-US"/>
        </w:rPr>
      </w:pPr>
      <w:r w:rsidRPr="00733162">
        <w:rPr>
          <w:noProof/>
          <w:snapToGrid/>
          <w:szCs w:val="22"/>
          <w:lang w:val="lv-LV" w:eastAsia="en-US"/>
        </w:rPr>
        <w:t xml:space="preserve">ja Jums ir </w:t>
      </w:r>
      <w:r w:rsidRPr="00733162">
        <w:rPr>
          <w:snapToGrid/>
          <w:szCs w:val="22"/>
          <w:lang w:val="lv-LV" w:eastAsia="en-US"/>
        </w:rPr>
        <w:t>neirogēnas un endokrīnas izcelsmes aizcietējumi;</w:t>
      </w:r>
    </w:p>
    <w:p w14:paraId="763C3B59" w14:textId="77777777" w:rsidR="00C66434" w:rsidRPr="00733162" w:rsidRDefault="00C66434" w:rsidP="00055E45">
      <w:pPr>
        <w:numPr>
          <w:ilvl w:val="0"/>
          <w:numId w:val="57"/>
        </w:numPr>
        <w:tabs>
          <w:tab w:val="clear" w:pos="567"/>
        </w:tabs>
        <w:spacing w:line="240" w:lineRule="auto"/>
        <w:jc w:val="both"/>
        <w:rPr>
          <w:snapToGrid/>
          <w:szCs w:val="22"/>
          <w:lang w:val="lv-LV" w:eastAsia="en-US"/>
        </w:rPr>
      </w:pPr>
      <w:r w:rsidRPr="00733162">
        <w:rPr>
          <w:snapToGrid/>
          <w:szCs w:val="22"/>
          <w:lang w:val="lv-LV" w:eastAsia="en-US"/>
        </w:rPr>
        <w:t>bērniem līdz 12 gadu vecumam.</w:t>
      </w:r>
    </w:p>
    <w:p w14:paraId="7FBDB7AB" w14:textId="77777777" w:rsidR="00C66434" w:rsidRPr="00733162" w:rsidRDefault="00C66434">
      <w:pPr>
        <w:numPr>
          <w:ilvl w:val="12"/>
          <w:numId w:val="0"/>
        </w:numPr>
        <w:tabs>
          <w:tab w:val="clear" w:pos="567"/>
        </w:tabs>
        <w:spacing w:line="240" w:lineRule="auto"/>
        <w:ind w:left="567" w:hanging="567"/>
        <w:rPr>
          <w:lang w:val="lv-LV"/>
        </w:rPr>
      </w:pPr>
    </w:p>
    <w:p w14:paraId="2C3C2285" w14:textId="77777777" w:rsidR="00017525" w:rsidRPr="00733162" w:rsidRDefault="00017525">
      <w:pPr>
        <w:numPr>
          <w:ilvl w:val="12"/>
          <w:numId w:val="0"/>
        </w:numPr>
        <w:tabs>
          <w:tab w:val="clear" w:pos="567"/>
        </w:tabs>
        <w:spacing w:line="240" w:lineRule="auto"/>
        <w:ind w:left="567" w:hanging="567"/>
        <w:rPr>
          <w:lang w:val="lv-LV"/>
        </w:rPr>
      </w:pPr>
    </w:p>
    <w:p w14:paraId="1A05047D" w14:textId="77777777" w:rsidR="00017525" w:rsidRPr="00733162" w:rsidRDefault="004A50CF">
      <w:pPr>
        <w:numPr>
          <w:ilvl w:val="12"/>
          <w:numId w:val="0"/>
        </w:numPr>
        <w:tabs>
          <w:tab w:val="clear" w:pos="567"/>
        </w:tabs>
        <w:spacing w:line="240" w:lineRule="auto"/>
        <w:ind w:left="567" w:hanging="567"/>
        <w:rPr>
          <w:b/>
          <w:lang w:val="lv-LV"/>
        </w:rPr>
      </w:pPr>
      <w:r w:rsidRPr="00733162">
        <w:rPr>
          <w:b/>
          <w:lang w:val="lv-LV"/>
        </w:rPr>
        <w:t>Brīdinājumi un piesardzība lietošanā</w:t>
      </w:r>
    </w:p>
    <w:p w14:paraId="4D89DD6A" w14:textId="77777777" w:rsidR="00017525" w:rsidRPr="00733162" w:rsidRDefault="004A50CF" w:rsidP="00055E45">
      <w:pPr>
        <w:numPr>
          <w:ilvl w:val="12"/>
          <w:numId w:val="0"/>
        </w:numPr>
        <w:tabs>
          <w:tab w:val="clear" w:pos="567"/>
        </w:tabs>
        <w:spacing w:line="240" w:lineRule="auto"/>
        <w:jc w:val="both"/>
        <w:rPr>
          <w:lang w:val="lv-LV"/>
        </w:rPr>
      </w:pPr>
      <w:r w:rsidRPr="00733162">
        <w:rPr>
          <w:lang w:val="lv-LV"/>
        </w:rPr>
        <w:t xml:space="preserve">Pirms </w:t>
      </w:r>
      <w:r w:rsidR="00C66434" w:rsidRPr="00733162">
        <w:rPr>
          <w:lang w:val="lv-LV"/>
        </w:rPr>
        <w:t>Senadekss</w:t>
      </w:r>
      <w:r w:rsidRPr="00733162">
        <w:rPr>
          <w:lang w:val="lv-LV"/>
        </w:rPr>
        <w:t xml:space="preserve"> lietoša</w:t>
      </w:r>
      <w:r w:rsidR="00C66434" w:rsidRPr="00733162">
        <w:rPr>
          <w:lang w:val="lv-LV"/>
        </w:rPr>
        <w:t xml:space="preserve">nas konsultējieties ar ārstu </w:t>
      </w:r>
      <w:r w:rsidRPr="00733162">
        <w:rPr>
          <w:lang w:val="lv-LV"/>
        </w:rPr>
        <w:t>vai</w:t>
      </w:r>
      <w:r w:rsidR="00C66434" w:rsidRPr="00733162">
        <w:rPr>
          <w:lang w:val="lv-LV"/>
        </w:rPr>
        <w:t xml:space="preserve"> </w:t>
      </w:r>
      <w:r w:rsidRPr="00733162">
        <w:rPr>
          <w:lang w:val="lv-LV"/>
        </w:rPr>
        <w:t>farmaceitu</w:t>
      </w:r>
      <w:r w:rsidR="005E7CCA" w:rsidRPr="00733162">
        <w:rPr>
          <w:lang w:val="lv-LV"/>
        </w:rPr>
        <w:t>.</w:t>
      </w:r>
      <w:r w:rsidRPr="00733162">
        <w:rPr>
          <w:lang w:val="lv-LV"/>
        </w:rPr>
        <w:tab/>
      </w:r>
    </w:p>
    <w:p w14:paraId="3D001994" w14:textId="77777777" w:rsidR="00C66434" w:rsidRPr="00733162" w:rsidRDefault="00C66434" w:rsidP="00055E45">
      <w:pPr>
        <w:numPr>
          <w:ilvl w:val="12"/>
          <w:numId w:val="0"/>
        </w:numPr>
        <w:tabs>
          <w:tab w:val="clear" w:pos="567"/>
        </w:tabs>
        <w:spacing w:line="240" w:lineRule="auto"/>
        <w:jc w:val="both"/>
        <w:rPr>
          <w:lang w:val="lv-LV"/>
        </w:rPr>
      </w:pPr>
      <w:r w:rsidRPr="00733162">
        <w:rPr>
          <w:lang w:val="lv-LV"/>
        </w:rPr>
        <w:t xml:space="preserve">Īpaša piesardzība, lietojot Senadekss, nepieciešama šādos gadījumos: </w:t>
      </w:r>
    </w:p>
    <w:p w14:paraId="47E21616" w14:textId="77777777" w:rsidR="00C66434" w:rsidRPr="00733162" w:rsidRDefault="00C66434" w:rsidP="00055E45">
      <w:pPr>
        <w:numPr>
          <w:ilvl w:val="0"/>
          <w:numId w:val="57"/>
        </w:numPr>
        <w:tabs>
          <w:tab w:val="clear" w:pos="567"/>
        </w:tabs>
        <w:spacing w:line="240" w:lineRule="auto"/>
        <w:jc w:val="both"/>
        <w:rPr>
          <w:lang w:val="lv-LV"/>
        </w:rPr>
      </w:pPr>
      <w:r w:rsidRPr="00733162">
        <w:rPr>
          <w:lang w:val="lv-LV"/>
        </w:rPr>
        <w:t>ja Jums ir alerģija pret aktīvo vielu vai kādu citu (6. </w:t>
      </w:r>
      <w:r w:rsidRPr="00733162">
        <w:rPr>
          <w:szCs w:val="22"/>
          <w:lang w:val="lv-LV"/>
        </w:rPr>
        <w:t>punktā</w:t>
      </w:r>
      <w:r w:rsidRPr="00733162">
        <w:rPr>
          <w:lang w:val="lv-LV"/>
        </w:rPr>
        <w:t xml:space="preserve"> minēto) Senadekss sastāvdaļu;</w:t>
      </w:r>
    </w:p>
    <w:p w14:paraId="4776233B" w14:textId="253BB14F" w:rsidR="00C66434" w:rsidRPr="00733162" w:rsidRDefault="00C66434" w:rsidP="00055E45">
      <w:pPr>
        <w:numPr>
          <w:ilvl w:val="0"/>
          <w:numId w:val="57"/>
        </w:numPr>
        <w:tabs>
          <w:tab w:val="clear" w:pos="567"/>
        </w:tabs>
        <w:spacing w:line="240" w:lineRule="auto"/>
        <w:jc w:val="both"/>
        <w:rPr>
          <w:lang w:val="lv-LV"/>
        </w:rPr>
      </w:pPr>
      <w:r w:rsidRPr="00733162">
        <w:rPr>
          <w:snapToGrid/>
          <w:szCs w:val="22"/>
          <w:lang w:val="lv-LV" w:eastAsia="en-US"/>
        </w:rPr>
        <w:t xml:space="preserve">ja Jūs vienlaikus lietojat sirds glikozīdus, antiaritmiskus līdzekļus, QT-intervāla pagarināšanos inducējošus līdzekļus, diurētiskus līdzekļus, </w:t>
      </w:r>
      <w:r w:rsidR="00953631" w:rsidRPr="00733162">
        <w:rPr>
          <w:snapToGrid/>
          <w:szCs w:val="22"/>
          <w:lang w:val="lv-LV" w:eastAsia="en-US"/>
        </w:rPr>
        <w:t xml:space="preserve">adrenokortikosteroīdus, </w:t>
      </w:r>
      <w:r w:rsidRPr="00733162">
        <w:rPr>
          <w:snapToGrid/>
          <w:szCs w:val="22"/>
          <w:lang w:val="lv-LV" w:eastAsia="en-US"/>
        </w:rPr>
        <w:t>lakricu saturoš</w:t>
      </w:r>
      <w:r w:rsidR="002928E0">
        <w:rPr>
          <w:snapToGrid/>
          <w:szCs w:val="22"/>
          <w:lang w:val="lv-LV" w:eastAsia="en-US"/>
        </w:rPr>
        <w:t>a</w:t>
      </w:r>
      <w:r w:rsidRPr="00733162">
        <w:rPr>
          <w:snapToGrid/>
          <w:szCs w:val="22"/>
          <w:lang w:val="lv-LV" w:eastAsia="en-US"/>
        </w:rPr>
        <w:t xml:space="preserve">s </w:t>
      </w:r>
      <w:r w:rsidR="002928E0">
        <w:rPr>
          <w:snapToGrid/>
          <w:szCs w:val="22"/>
          <w:lang w:val="lv-LV" w:eastAsia="en-US"/>
        </w:rPr>
        <w:t>zāles</w:t>
      </w:r>
      <w:r w:rsidR="00953631" w:rsidRPr="00733162">
        <w:rPr>
          <w:snapToGrid/>
          <w:szCs w:val="22"/>
          <w:lang w:val="lv-LV" w:eastAsia="en-US"/>
        </w:rPr>
        <w:t>;</w:t>
      </w:r>
    </w:p>
    <w:p w14:paraId="1A327517" w14:textId="77777777" w:rsidR="00C66434" w:rsidRPr="00733162" w:rsidRDefault="00C66434" w:rsidP="00055E45">
      <w:pPr>
        <w:numPr>
          <w:ilvl w:val="0"/>
          <w:numId w:val="57"/>
        </w:numPr>
        <w:tabs>
          <w:tab w:val="clear" w:pos="567"/>
        </w:tabs>
        <w:spacing w:line="240" w:lineRule="auto"/>
        <w:jc w:val="both"/>
        <w:rPr>
          <w:lang w:val="lv-LV"/>
        </w:rPr>
      </w:pPr>
      <w:r w:rsidRPr="00733162">
        <w:rPr>
          <w:noProof/>
          <w:snapToGrid/>
          <w:szCs w:val="22"/>
          <w:lang w:val="lv-LV" w:eastAsia="en-US"/>
        </w:rPr>
        <w:t xml:space="preserve">ja Jums ir </w:t>
      </w:r>
      <w:r w:rsidRPr="00733162">
        <w:rPr>
          <w:snapToGrid/>
          <w:szCs w:val="22"/>
          <w:lang w:val="lv-LV" w:eastAsia="en-US"/>
        </w:rPr>
        <w:t>aknu un/vai nieru funkciju traucējumi.</w:t>
      </w:r>
    </w:p>
    <w:p w14:paraId="1CC2A0FD" w14:textId="77777777" w:rsidR="00C66434" w:rsidRPr="00733162" w:rsidRDefault="00C66434" w:rsidP="00055E45">
      <w:pPr>
        <w:tabs>
          <w:tab w:val="clear" w:pos="567"/>
          <w:tab w:val="left" w:pos="993"/>
          <w:tab w:val="left" w:pos="3686"/>
        </w:tabs>
        <w:spacing w:line="240" w:lineRule="auto"/>
        <w:jc w:val="both"/>
        <w:rPr>
          <w:snapToGrid/>
          <w:szCs w:val="22"/>
          <w:lang w:val="lv-LV" w:eastAsia="en-US"/>
        </w:rPr>
      </w:pPr>
    </w:p>
    <w:p w14:paraId="71A6D523" w14:textId="77777777" w:rsidR="00C66434" w:rsidRPr="00733162" w:rsidRDefault="00C66434" w:rsidP="00055E45">
      <w:pPr>
        <w:tabs>
          <w:tab w:val="clear" w:pos="567"/>
          <w:tab w:val="left" w:pos="993"/>
          <w:tab w:val="left" w:pos="3686"/>
        </w:tabs>
        <w:spacing w:line="240" w:lineRule="auto"/>
        <w:jc w:val="both"/>
        <w:rPr>
          <w:snapToGrid/>
          <w:szCs w:val="22"/>
          <w:lang w:val="lv-LV" w:eastAsia="en-US"/>
        </w:rPr>
      </w:pPr>
      <w:r w:rsidRPr="00733162">
        <w:rPr>
          <w:snapToGrid/>
          <w:szCs w:val="22"/>
          <w:lang w:val="lv-LV" w:eastAsia="en-US"/>
        </w:rPr>
        <w:t>Līdzīgi citiem caurejas līdzekļiem, sennu saturoši līdzekļi piesardzīgi jālieto, ja Jums ir tieksme uz aizcietējumiem un nediagnosticētiem, akūtiem vai ilgstošiem kuņģa-zarnu trakta traucējumiem, piemēram, sāpēm vēderā, sliktu dūšu un vemšanu, jo šie simptomi var liecināt par zarnu nosprostošanos.</w:t>
      </w:r>
    </w:p>
    <w:p w14:paraId="284B87A4" w14:textId="77777777" w:rsidR="00953631" w:rsidRPr="00733162" w:rsidRDefault="00953631" w:rsidP="00055E45">
      <w:pPr>
        <w:tabs>
          <w:tab w:val="clear" w:pos="567"/>
          <w:tab w:val="left" w:pos="993"/>
          <w:tab w:val="left" w:pos="3686"/>
        </w:tabs>
        <w:spacing w:line="240" w:lineRule="auto"/>
        <w:jc w:val="both"/>
        <w:rPr>
          <w:snapToGrid/>
          <w:szCs w:val="22"/>
          <w:lang w:val="lv-LV" w:eastAsia="en-US"/>
        </w:rPr>
      </w:pPr>
    </w:p>
    <w:p w14:paraId="749F7604" w14:textId="77777777" w:rsidR="00C66434" w:rsidRPr="00733162" w:rsidRDefault="00C66434" w:rsidP="00C66434">
      <w:pPr>
        <w:tabs>
          <w:tab w:val="clear" w:pos="567"/>
          <w:tab w:val="left" w:pos="993"/>
          <w:tab w:val="left" w:pos="3686"/>
        </w:tabs>
        <w:spacing w:line="240" w:lineRule="auto"/>
        <w:jc w:val="both"/>
        <w:rPr>
          <w:snapToGrid/>
          <w:szCs w:val="22"/>
          <w:lang w:val="lv-LV" w:eastAsia="en-US"/>
        </w:rPr>
      </w:pPr>
      <w:r w:rsidRPr="00733162">
        <w:rPr>
          <w:snapToGrid/>
          <w:szCs w:val="22"/>
          <w:lang w:val="lv-LV" w:eastAsia="en-US"/>
        </w:rPr>
        <w:t xml:space="preserve">Bez ārsta norādījuma nelietojiet </w:t>
      </w:r>
      <w:r w:rsidR="00953631" w:rsidRPr="00733162">
        <w:rPr>
          <w:snapToGrid/>
          <w:szCs w:val="22"/>
          <w:lang w:val="lv-LV" w:eastAsia="en-US"/>
        </w:rPr>
        <w:t>zāles</w:t>
      </w:r>
      <w:r w:rsidRPr="00733162">
        <w:rPr>
          <w:snapToGrid/>
          <w:szCs w:val="22"/>
          <w:lang w:val="lv-LV" w:eastAsia="en-US"/>
        </w:rPr>
        <w:t xml:space="preserve"> ilgāk </w:t>
      </w:r>
      <w:r w:rsidR="00953631" w:rsidRPr="00733162">
        <w:rPr>
          <w:snapToGrid/>
          <w:szCs w:val="22"/>
          <w:lang w:val="lv-LV" w:eastAsia="en-US"/>
        </w:rPr>
        <w:t>par</w:t>
      </w:r>
      <w:r w:rsidRPr="00733162">
        <w:rPr>
          <w:snapToGrid/>
          <w:szCs w:val="22"/>
          <w:lang w:val="lv-LV" w:eastAsia="en-US"/>
        </w:rPr>
        <w:t xml:space="preserve"> </w:t>
      </w:r>
      <w:r w:rsidR="00953631" w:rsidRPr="00733162">
        <w:rPr>
          <w:snapToGrid/>
          <w:szCs w:val="22"/>
          <w:lang w:val="lv-LV" w:eastAsia="en-US"/>
        </w:rPr>
        <w:t>vienu</w:t>
      </w:r>
      <w:r w:rsidRPr="00733162">
        <w:rPr>
          <w:snapToGrid/>
          <w:szCs w:val="22"/>
          <w:lang w:val="lv-LV" w:eastAsia="en-US"/>
        </w:rPr>
        <w:t xml:space="preserve"> nedēļu, jo var rasties caureja, izmainīties ūdens daudzums Jūsu organismā vai arī rasties resnās zarnas darbības traucējumi.  </w:t>
      </w:r>
    </w:p>
    <w:p w14:paraId="247F76AF" w14:textId="77777777" w:rsidR="00C66434" w:rsidRPr="00733162" w:rsidRDefault="00C66434" w:rsidP="00C66434">
      <w:pPr>
        <w:tabs>
          <w:tab w:val="clear" w:pos="567"/>
          <w:tab w:val="left" w:pos="993"/>
          <w:tab w:val="left" w:pos="3686"/>
        </w:tabs>
        <w:spacing w:line="240" w:lineRule="auto"/>
        <w:jc w:val="both"/>
        <w:rPr>
          <w:snapToGrid/>
          <w:szCs w:val="22"/>
          <w:lang w:val="lv-LV" w:eastAsia="en-US"/>
        </w:rPr>
      </w:pPr>
    </w:p>
    <w:p w14:paraId="48F8DB89" w14:textId="77777777" w:rsidR="00C66434" w:rsidRPr="00733162" w:rsidRDefault="00C66434" w:rsidP="00C66434">
      <w:pPr>
        <w:tabs>
          <w:tab w:val="clear" w:pos="567"/>
          <w:tab w:val="left" w:pos="993"/>
          <w:tab w:val="left" w:pos="3686"/>
        </w:tabs>
        <w:spacing w:line="240" w:lineRule="auto"/>
        <w:jc w:val="both"/>
        <w:rPr>
          <w:snapToGrid/>
          <w:szCs w:val="22"/>
          <w:lang w:val="lv-LV" w:eastAsia="en-US"/>
        </w:rPr>
      </w:pPr>
      <w:r w:rsidRPr="00733162">
        <w:rPr>
          <w:snapToGrid/>
          <w:szCs w:val="22"/>
          <w:lang w:val="lv-LV" w:eastAsia="en-US"/>
        </w:rPr>
        <w:lastRenderedPageBreak/>
        <w:t>Ja vēdera izeju mīkstinoši līdzekļi Jums ir nepieciešami katru dienu, pie ārsta jānoskaidro aizcietējuma cēlonis, jo ilgstoša caurejas līdzekļu lietošana nav pieļaujama.</w:t>
      </w:r>
    </w:p>
    <w:p w14:paraId="0E0AE6F2" w14:textId="77777777" w:rsidR="00953631" w:rsidRPr="00733162" w:rsidRDefault="00953631" w:rsidP="00C66434">
      <w:pPr>
        <w:tabs>
          <w:tab w:val="clear" w:pos="567"/>
          <w:tab w:val="left" w:pos="993"/>
          <w:tab w:val="left" w:pos="3686"/>
        </w:tabs>
        <w:spacing w:line="240" w:lineRule="auto"/>
        <w:jc w:val="both"/>
        <w:rPr>
          <w:snapToGrid/>
          <w:szCs w:val="22"/>
          <w:lang w:val="lv-LV" w:eastAsia="en-US"/>
        </w:rPr>
      </w:pPr>
    </w:p>
    <w:p w14:paraId="534A9307" w14:textId="77777777" w:rsidR="00C66434" w:rsidRPr="00733162" w:rsidRDefault="00C66434" w:rsidP="00C66434">
      <w:pPr>
        <w:tabs>
          <w:tab w:val="clear" w:pos="567"/>
          <w:tab w:val="left" w:pos="993"/>
          <w:tab w:val="left" w:pos="3686"/>
        </w:tabs>
        <w:spacing w:line="240" w:lineRule="auto"/>
        <w:jc w:val="both"/>
        <w:rPr>
          <w:snapToGrid/>
          <w:szCs w:val="22"/>
          <w:lang w:val="lv-LV" w:eastAsia="en-US"/>
        </w:rPr>
      </w:pPr>
      <w:r w:rsidRPr="00733162">
        <w:rPr>
          <w:snapToGrid/>
          <w:szCs w:val="22"/>
          <w:lang w:val="lv-LV" w:eastAsia="en-US"/>
        </w:rPr>
        <w:t>Ja caurejas līdzekļus lieto ilgstoši, tas var radīt zarnu funkciju samazināšanos un atkarību no šiem līdzekļiem. Sennu saturošus līdzekļus drīkst lietot tajos gadījumos, kad terapeitisko efektu neizdodas iegūt, mainot diētu vai lietojot zarnu satura apjomu palielinošus līdzekļus.</w:t>
      </w:r>
    </w:p>
    <w:p w14:paraId="6EF74776" w14:textId="77777777" w:rsidR="00C66434" w:rsidRPr="00733162" w:rsidRDefault="00C66434" w:rsidP="00C66434">
      <w:pPr>
        <w:tabs>
          <w:tab w:val="clear" w:pos="567"/>
          <w:tab w:val="left" w:pos="993"/>
          <w:tab w:val="left" w:pos="3686"/>
        </w:tabs>
        <w:spacing w:line="240" w:lineRule="auto"/>
        <w:jc w:val="both"/>
        <w:rPr>
          <w:snapToGrid/>
          <w:szCs w:val="22"/>
          <w:lang w:val="lv-LV" w:eastAsia="en-US"/>
        </w:rPr>
      </w:pPr>
    </w:p>
    <w:p w14:paraId="1F7D647E" w14:textId="77777777" w:rsidR="00C66434" w:rsidRPr="00733162" w:rsidRDefault="00C66434" w:rsidP="00C66434">
      <w:pPr>
        <w:tabs>
          <w:tab w:val="clear" w:pos="567"/>
          <w:tab w:val="left" w:pos="993"/>
          <w:tab w:val="left" w:pos="3686"/>
        </w:tabs>
        <w:spacing w:line="240" w:lineRule="auto"/>
        <w:jc w:val="both"/>
        <w:rPr>
          <w:snapToGrid/>
          <w:szCs w:val="22"/>
          <w:lang w:val="lv-LV" w:eastAsia="en-US"/>
        </w:rPr>
      </w:pPr>
      <w:r w:rsidRPr="00733162">
        <w:rPr>
          <w:snapToGrid/>
          <w:szCs w:val="22"/>
          <w:lang w:val="lv-LV" w:eastAsia="en-US"/>
        </w:rPr>
        <w:t>Ja sennu saturošus līdzekļus lieto pieaugušajiem ar ierobežotām kustības spējām, pacienta higiēniskā apkope jāveic biežāk, lai samazinātu ilgstošu ādas kontaktu ar fēču masu.</w:t>
      </w:r>
    </w:p>
    <w:p w14:paraId="2884FB89" w14:textId="77777777" w:rsidR="00C66434" w:rsidRPr="00733162" w:rsidRDefault="00C66434">
      <w:pPr>
        <w:numPr>
          <w:ilvl w:val="12"/>
          <w:numId w:val="0"/>
        </w:numPr>
        <w:tabs>
          <w:tab w:val="clear" w:pos="567"/>
        </w:tabs>
        <w:spacing w:line="240" w:lineRule="auto"/>
        <w:ind w:left="567" w:hanging="567"/>
        <w:rPr>
          <w:lang w:val="lv-LV"/>
        </w:rPr>
      </w:pPr>
    </w:p>
    <w:p w14:paraId="10B26E5F" w14:textId="77777777" w:rsidR="00017525" w:rsidRPr="00733162" w:rsidRDefault="004A50CF">
      <w:pPr>
        <w:numPr>
          <w:ilvl w:val="12"/>
          <w:numId w:val="0"/>
        </w:numPr>
        <w:tabs>
          <w:tab w:val="clear" w:pos="567"/>
        </w:tabs>
        <w:spacing w:line="240" w:lineRule="auto"/>
        <w:ind w:left="567" w:hanging="567"/>
        <w:rPr>
          <w:lang w:val="lv-LV"/>
        </w:rPr>
      </w:pPr>
      <w:r w:rsidRPr="00733162">
        <w:rPr>
          <w:b/>
          <w:lang w:val="lv-LV"/>
        </w:rPr>
        <w:t xml:space="preserve">Citas zāles un </w:t>
      </w:r>
      <w:r w:rsidR="00953631" w:rsidRPr="00733162">
        <w:rPr>
          <w:b/>
          <w:lang w:val="lv-LV"/>
        </w:rPr>
        <w:t>Senadekss</w:t>
      </w:r>
    </w:p>
    <w:p w14:paraId="2840DD73" w14:textId="77777777" w:rsidR="00017525" w:rsidRPr="00733162" w:rsidRDefault="00953631" w:rsidP="00953631">
      <w:pPr>
        <w:numPr>
          <w:ilvl w:val="12"/>
          <w:numId w:val="0"/>
        </w:numPr>
        <w:tabs>
          <w:tab w:val="clear" w:pos="567"/>
        </w:tabs>
        <w:spacing w:line="240" w:lineRule="auto"/>
        <w:jc w:val="both"/>
        <w:rPr>
          <w:lang w:val="lv-LV"/>
        </w:rPr>
      </w:pPr>
      <w:r w:rsidRPr="00733162">
        <w:rPr>
          <w:lang w:val="lv-LV"/>
        </w:rPr>
        <w:t xml:space="preserve">Pastāstiet </w:t>
      </w:r>
      <w:r w:rsidR="004A50CF" w:rsidRPr="00733162">
        <w:rPr>
          <w:lang w:val="lv-LV"/>
        </w:rPr>
        <w:t>ārstam</w:t>
      </w:r>
      <w:r w:rsidRPr="00733162">
        <w:rPr>
          <w:lang w:val="lv-LV"/>
        </w:rPr>
        <w:t xml:space="preserve"> </w:t>
      </w:r>
      <w:r w:rsidR="004A50CF" w:rsidRPr="00733162">
        <w:rPr>
          <w:lang w:val="lv-LV"/>
        </w:rPr>
        <w:t>vai</w:t>
      </w:r>
      <w:r w:rsidRPr="00733162">
        <w:rPr>
          <w:lang w:val="lv-LV"/>
        </w:rPr>
        <w:t xml:space="preserve"> </w:t>
      </w:r>
      <w:r w:rsidR="004A50CF" w:rsidRPr="00733162">
        <w:rPr>
          <w:lang w:val="lv-LV"/>
        </w:rPr>
        <w:t>farmaceitam</w:t>
      </w:r>
      <w:r w:rsidRPr="00733162">
        <w:rPr>
          <w:lang w:val="lv-LV"/>
        </w:rPr>
        <w:t xml:space="preserve"> </w:t>
      </w:r>
      <w:r w:rsidR="004A50CF" w:rsidRPr="00733162">
        <w:rPr>
          <w:lang w:val="lv-LV"/>
        </w:rPr>
        <w:t>par visām zālēm, kuras lietojat pēdējā laikā</w:t>
      </w:r>
      <w:r w:rsidR="00D23DC2">
        <w:rPr>
          <w:lang w:val="lv-LV"/>
        </w:rPr>
        <w:t>,</w:t>
      </w:r>
      <w:r w:rsidR="004A50CF" w:rsidRPr="00733162">
        <w:rPr>
          <w:lang w:val="lv-LV"/>
        </w:rPr>
        <w:t xml:space="preserve"> e</w:t>
      </w:r>
      <w:r w:rsidRPr="00733162">
        <w:rPr>
          <w:lang w:val="lv-LV"/>
        </w:rPr>
        <w:t>sat lietojis vai varētu lietot.</w:t>
      </w:r>
    </w:p>
    <w:p w14:paraId="5B7C3B53" w14:textId="77777777" w:rsidR="00953631" w:rsidRPr="00733162" w:rsidRDefault="00953631">
      <w:pPr>
        <w:numPr>
          <w:ilvl w:val="12"/>
          <w:numId w:val="0"/>
        </w:numPr>
        <w:tabs>
          <w:tab w:val="clear" w:pos="567"/>
        </w:tabs>
        <w:spacing w:line="240" w:lineRule="auto"/>
        <w:rPr>
          <w:lang w:val="lv-LV"/>
        </w:rPr>
      </w:pPr>
    </w:p>
    <w:p w14:paraId="47FCC1FC" w14:textId="77777777" w:rsidR="00953631" w:rsidRPr="00733162" w:rsidRDefault="00953631" w:rsidP="00953631">
      <w:pPr>
        <w:tabs>
          <w:tab w:val="clear" w:pos="567"/>
          <w:tab w:val="left" w:pos="0"/>
          <w:tab w:val="left" w:pos="993"/>
          <w:tab w:val="left" w:pos="3686"/>
        </w:tabs>
        <w:jc w:val="both"/>
        <w:rPr>
          <w:snapToGrid/>
          <w:szCs w:val="22"/>
          <w:lang w:val="lv-LV" w:eastAsia="en-US"/>
        </w:rPr>
      </w:pPr>
      <w:r w:rsidRPr="00733162">
        <w:rPr>
          <w:snapToGrid/>
          <w:szCs w:val="22"/>
          <w:lang w:val="lv-LV" w:eastAsia="en-US"/>
        </w:rPr>
        <w:t xml:space="preserve">Nerekomendē lietot divu stundu laikā pēc citu medikamentu lietošanas, jo tabletes </w:t>
      </w:r>
      <w:r w:rsidRPr="00733162">
        <w:rPr>
          <w:i/>
          <w:snapToGrid/>
          <w:szCs w:val="22"/>
          <w:lang w:val="lv-LV" w:eastAsia="en-US"/>
        </w:rPr>
        <w:t>Senadekss</w:t>
      </w:r>
      <w:r w:rsidRPr="00733162">
        <w:rPr>
          <w:b/>
          <w:snapToGrid/>
          <w:szCs w:val="22"/>
          <w:lang w:val="lv-LV" w:eastAsia="en-US"/>
        </w:rPr>
        <w:t xml:space="preserve"> </w:t>
      </w:r>
      <w:r w:rsidRPr="00733162">
        <w:rPr>
          <w:snapToGrid/>
          <w:szCs w:val="22"/>
          <w:lang w:val="lv-LV" w:eastAsia="en-US"/>
        </w:rPr>
        <w:t>var samazināt citu zāļu uzsūkšanos un efektivitāti.</w:t>
      </w:r>
    </w:p>
    <w:p w14:paraId="46AAAA6D" w14:textId="77777777" w:rsidR="00953631" w:rsidRPr="00733162" w:rsidRDefault="00953631" w:rsidP="00953631">
      <w:pPr>
        <w:tabs>
          <w:tab w:val="clear" w:pos="567"/>
          <w:tab w:val="left" w:pos="0"/>
          <w:tab w:val="left" w:pos="993"/>
          <w:tab w:val="left" w:pos="3686"/>
        </w:tabs>
        <w:jc w:val="both"/>
        <w:rPr>
          <w:snapToGrid/>
          <w:szCs w:val="22"/>
          <w:lang w:val="lv-LV" w:eastAsia="en-US"/>
        </w:rPr>
      </w:pPr>
    </w:p>
    <w:p w14:paraId="1C58F530" w14:textId="77777777" w:rsidR="00953631" w:rsidRPr="00733162" w:rsidRDefault="00953631" w:rsidP="00953631">
      <w:pPr>
        <w:numPr>
          <w:ilvl w:val="12"/>
          <w:numId w:val="0"/>
        </w:numPr>
        <w:tabs>
          <w:tab w:val="clear" w:pos="567"/>
        </w:tabs>
        <w:spacing w:line="240" w:lineRule="auto"/>
        <w:jc w:val="both"/>
        <w:rPr>
          <w:snapToGrid/>
          <w:szCs w:val="22"/>
          <w:lang w:val="lv-LV" w:eastAsia="en-US"/>
        </w:rPr>
      </w:pPr>
      <w:r w:rsidRPr="00733162">
        <w:rPr>
          <w:snapToGrid/>
          <w:szCs w:val="22"/>
          <w:lang w:val="lv-LV" w:eastAsia="en-US"/>
        </w:rPr>
        <w:t>Pazemināta kālija līmeņa risks palielinās, ja Jūs vienlaikus lietojat sirds glikozīdus, diurētiskus līdzekļus vai virsnieru hormonus, kā arī lakricu saturošus līdzekļus. Neiesaka lietot vienlaikus ar antiaritmisk</w:t>
      </w:r>
      <w:r w:rsidR="00AC5567">
        <w:rPr>
          <w:snapToGrid/>
          <w:szCs w:val="22"/>
          <w:lang w:val="lv-LV" w:eastAsia="en-US"/>
        </w:rPr>
        <w:t>iem</w:t>
      </w:r>
      <w:r w:rsidRPr="00733162">
        <w:rPr>
          <w:snapToGrid/>
          <w:szCs w:val="22"/>
          <w:lang w:val="lv-LV" w:eastAsia="en-US"/>
        </w:rPr>
        <w:t xml:space="preserve"> līdzekļiem, ar medicīniskiem produktiem, kas ietekmē sirds ritmu (piemēram, hinidīns) un līdzekļiem, kas var radīt QT-intervāla pagarināšanos.</w:t>
      </w:r>
    </w:p>
    <w:p w14:paraId="1BC2E0E5" w14:textId="77777777" w:rsidR="00953631" w:rsidRPr="00733162" w:rsidRDefault="00953631" w:rsidP="00953631">
      <w:pPr>
        <w:numPr>
          <w:ilvl w:val="12"/>
          <w:numId w:val="0"/>
        </w:numPr>
        <w:tabs>
          <w:tab w:val="clear" w:pos="567"/>
        </w:tabs>
        <w:spacing w:line="240" w:lineRule="auto"/>
        <w:jc w:val="both"/>
        <w:rPr>
          <w:lang w:val="lv-LV"/>
        </w:rPr>
      </w:pPr>
    </w:p>
    <w:p w14:paraId="1E3A7C59" w14:textId="77777777" w:rsidR="00953631" w:rsidRPr="00733162" w:rsidRDefault="00953631" w:rsidP="00953631">
      <w:pPr>
        <w:numPr>
          <w:ilvl w:val="12"/>
          <w:numId w:val="0"/>
        </w:numPr>
        <w:tabs>
          <w:tab w:val="clear" w:pos="567"/>
        </w:tabs>
        <w:spacing w:line="240" w:lineRule="auto"/>
        <w:ind w:left="567" w:hanging="567"/>
        <w:rPr>
          <w:b/>
          <w:lang w:val="lv-LV"/>
        </w:rPr>
      </w:pPr>
      <w:r w:rsidRPr="00733162">
        <w:rPr>
          <w:b/>
          <w:lang w:val="lv-LV"/>
        </w:rPr>
        <w:t xml:space="preserve">Grūtniecība un </w:t>
      </w:r>
      <w:r w:rsidRPr="00733162">
        <w:rPr>
          <w:b/>
          <w:szCs w:val="22"/>
          <w:lang w:val="lv-LV"/>
        </w:rPr>
        <w:t>barošana ar krūti</w:t>
      </w:r>
    </w:p>
    <w:p w14:paraId="44C11CED" w14:textId="77777777" w:rsidR="00C33560" w:rsidRPr="00733162" w:rsidRDefault="004A50CF">
      <w:pPr>
        <w:numPr>
          <w:ilvl w:val="12"/>
          <w:numId w:val="0"/>
        </w:numPr>
        <w:tabs>
          <w:tab w:val="clear" w:pos="567"/>
        </w:tabs>
        <w:spacing w:line="240" w:lineRule="auto"/>
        <w:ind w:left="567" w:hanging="567"/>
        <w:rPr>
          <w:shd w:val="pct15" w:color="auto" w:fill="FFFFFF"/>
          <w:lang w:val="lv-LV"/>
        </w:rPr>
      </w:pPr>
      <w:r w:rsidRPr="00733162">
        <w:rPr>
          <w:lang w:val="lv-LV"/>
        </w:rPr>
        <w:t xml:space="preserve">Ja </w:t>
      </w:r>
      <w:r w:rsidR="00C33560" w:rsidRPr="00733162">
        <w:rPr>
          <w:lang w:val="lv-LV"/>
        </w:rPr>
        <w:t>Jūs esat grūtniece</w:t>
      </w:r>
      <w:r w:rsidRPr="00733162">
        <w:rPr>
          <w:lang w:val="lv-LV"/>
        </w:rPr>
        <w:t xml:space="preserve"> vai barojat bērnu ar krūti, ja domājat, ka Jums varētu būt grūtniecība</w:t>
      </w:r>
      <w:r w:rsidR="00A801A8" w:rsidRPr="00733162">
        <w:rPr>
          <w:lang w:val="lv-LV"/>
        </w:rPr>
        <w:t>,</w:t>
      </w:r>
      <w:r w:rsidRPr="00733162">
        <w:rPr>
          <w:lang w:val="lv-LV"/>
        </w:rPr>
        <w:t xml:space="preserve"> vai plānojat</w:t>
      </w:r>
    </w:p>
    <w:p w14:paraId="3F7F8B96" w14:textId="77777777" w:rsidR="00C33560" w:rsidRPr="00733162" w:rsidRDefault="004A50CF">
      <w:pPr>
        <w:numPr>
          <w:ilvl w:val="12"/>
          <w:numId w:val="0"/>
        </w:numPr>
        <w:tabs>
          <w:tab w:val="clear" w:pos="567"/>
        </w:tabs>
        <w:spacing w:line="240" w:lineRule="auto"/>
        <w:ind w:left="567" w:hanging="567"/>
        <w:rPr>
          <w:lang w:val="lv-LV"/>
        </w:rPr>
      </w:pPr>
      <w:r w:rsidRPr="00733162">
        <w:rPr>
          <w:lang w:val="lv-LV"/>
        </w:rPr>
        <w:t>grūtniecību, pirms šo zāļu lietošanas konsultējieties ar ārstu</w:t>
      </w:r>
      <w:r w:rsidR="00953631" w:rsidRPr="00733162">
        <w:rPr>
          <w:lang w:val="lv-LV"/>
        </w:rPr>
        <w:t xml:space="preserve"> </w:t>
      </w:r>
      <w:r w:rsidRPr="00733162">
        <w:rPr>
          <w:lang w:val="lv-LV"/>
        </w:rPr>
        <w:t>vai</w:t>
      </w:r>
      <w:r w:rsidR="00953631" w:rsidRPr="00733162">
        <w:rPr>
          <w:lang w:val="lv-LV"/>
        </w:rPr>
        <w:t xml:space="preserve"> </w:t>
      </w:r>
      <w:r w:rsidRPr="00733162">
        <w:rPr>
          <w:lang w:val="lv-LV"/>
        </w:rPr>
        <w:t>farmaceitu</w:t>
      </w:r>
      <w:r w:rsidR="00C33560" w:rsidRPr="00733162">
        <w:rPr>
          <w:lang w:val="lv-LV"/>
        </w:rPr>
        <w:t>.</w:t>
      </w:r>
    </w:p>
    <w:p w14:paraId="1B1ACB04" w14:textId="77777777" w:rsidR="00953631" w:rsidRPr="00733162" w:rsidRDefault="00953631" w:rsidP="00953631">
      <w:pPr>
        <w:jc w:val="both"/>
        <w:rPr>
          <w:snapToGrid/>
          <w:szCs w:val="22"/>
          <w:lang w:val="lv-LV" w:eastAsia="en-US"/>
        </w:rPr>
      </w:pPr>
    </w:p>
    <w:p w14:paraId="6DEB23E7" w14:textId="77777777" w:rsidR="00953631" w:rsidRPr="00733162" w:rsidRDefault="00953631" w:rsidP="00953631">
      <w:pPr>
        <w:jc w:val="both"/>
        <w:rPr>
          <w:snapToGrid/>
          <w:szCs w:val="22"/>
          <w:lang w:val="lv-LV" w:eastAsia="en-US"/>
        </w:rPr>
      </w:pPr>
      <w:r w:rsidRPr="00733162">
        <w:rPr>
          <w:snapToGrid/>
          <w:szCs w:val="22"/>
          <w:lang w:val="lv-LV" w:eastAsia="en-US"/>
        </w:rPr>
        <w:t xml:space="preserve">Grūtniecības pirmajā trimestrī lietošanu neiesaka. </w:t>
      </w:r>
    </w:p>
    <w:p w14:paraId="70CD51BF" w14:textId="77777777" w:rsidR="00953631" w:rsidRPr="00733162" w:rsidRDefault="00953631" w:rsidP="00953631">
      <w:pPr>
        <w:tabs>
          <w:tab w:val="clear" w:pos="567"/>
        </w:tabs>
        <w:spacing w:line="240" w:lineRule="auto"/>
        <w:jc w:val="both"/>
        <w:rPr>
          <w:snapToGrid/>
          <w:szCs w:val="22"/>
          <w:lang w:val="lv-LV" w:eastAsia="en-US"/>
        </w:rPr>
      </w:pPr>
      <w:r w:rsidRPr="00733162">
        <w:rPr>
          <w:snapToGrid/>
          <w:szCs w:val="22"/>
          <w:lang w:val="lv-LV" w:eastAsia="en-US"/>
        </w:rPr>
        <w:t>Pēc ārsta norādījuma var īslaicīgi lietot ar īpašu piesardzību otr</w:t>
      </w:r>
      <w:r w:rsidR="00733162">
        <w:rPr>
          <w:snapToGrid/>
          <w:szCs w:val="22"/>
          <w:lang w:val="lv-LV" w:eastAsia="en-US"/>
        </w:rPr>
        <w:t>aj</w:t>
      </w:r>
      <w:r w:rsidRPr="00733162">
        <w:rPr>
          <w:snapToGrid/>
          <w:szCs w:val="22"/>
          <w:lang w:val="lv-LV" w:eastAsia="en-US"/>
        </w:rPr>
        <w:t>ā un treš</w:t>
      </w:r>
      <w:r w:rsidR="00733162">
        <w:rPr>
          <w:snapToGrid/>
          <w:szCs w:val="22"/>
          <w:lang w:val="lv-LV" w:eastAsia="en-US"/>
        </w:rPr>
        <w:t>aj</w:t>
      </w:r>
      <w:r w:rsidRPr="00733162">
        <w:rPr>
          <w:snapToGrid/>
          <w:szCs w:val="22"/>
          <w:lang w:val="lv-LV" w:eastAsia="en-US"/>
        </w:rPr>
        <w:t>ā trimestrī tajos gadījumos, ja dzīvesveida un diētas izmaiņas vai zarnu satura apjomu palielinošu līdzekļu lietošana nedod rezultātus.</w:t>
      </w:r>
    </w:p>
    <w:p w14:paraId="0FC5FDE8" w14:textId="77777777" w:rsidR="00953631" w:rsidRPr="00733162" w:rsidRDefault="00953631" w:rsidP="00953631">
      <w:pPr>
        <w:tabs>
          <w:tab w:val="clear" w:pos="567"/>
        </w:tabs>
        <w:spacing w:line="240" w:lineRule="auto"/>
        <w:jc w:val="both"/>
        <w:rPr>
          <w:snapToGrid/>
          <w:szCs w:val="22"/>
          <w:lang w:val="lv-LV" w:eastAsia="en-US"/>
        </w:rPr>
      </w:pPr>
    </w:p>
    <w:p w14:paraId="39AA67F3" w14:textId="77777777" w:rsidR="00953631" w:rsidRPr="00733162" w:rsidRDefault="00953631" w:rsidP="00953631">
      <w:pPr>
        <w:tabs>
          <w:tab w:val="clear" w:pos="567"/>
        </w:tabs>
        <w:spacing w:line="240" w:lineRule="auto"/>
        <w:jc w:val="both"/>
        <w:rPr>
          <w:snapToGrid/>
          <w:szCs w:val="22"/>
          <w:lang w:val="lv-LV" w:eastAsia="en-US"/>
        </w:rPr>
      </w:pPr>
      <w:r w:rsidRPr="00733162">
        <w:rPr>
          <w:snapToGrid/>
          <w:szCs w:val="22"/>
          <w:lang w:val="lv-LV" w:eastAsia="en-US"/>
        </w:rPr>
        <w:t>Bērna zīdīšanas laikā sennu saturošus līdzekļus lietot nerekomendē. Nav ziņots par vēdera izeju mīkstinošu ietekmi zīdainim.</w:t>
      </w:r>
    </w:p>
    <w:p w14:paraId="5962B7BB" w14:textId="77777777" w:rsidR="00953631" w:rsidRPr="00733162" w:rsidRDefault="00953631">
      <w:pPr>
        <w:numPr>
          <w:ilvl w:val="12"/>
          <w:numId w:val="0"/>
        </w:numPr>
        <w:tabs>
          <w:tab w:val="clear" w:pos="567"/>
        </w:tabs>
        <w:spacing w:line="240" w:lineRule="auto"/>
        <w:ind w:left="567" w:hanging="567"/>
        <w:rPr>
          <w:lang w:val="lv-LV"/>
        </w:rPr>
      </w:pPr>
    </w:p>
    <w:p w14:paraId="3B2F74B3" w14:textId="77777777" w:rsidR="00C33560" w:rsidRPr="00733162" w:rsidRDefault="00C33560">
      <w:pPr>
        <w:numPr>
          <w:ilvl w:val="12"/>
          <w:numId w:val="0"/>
        </w:numPr>
        <w:tabs>
          <w:tab w:val="clear" w:pos="567"/>
        </w:tabs>
        <w:spacing w:line="240" w:lineRule="auto"/>
        <w:ind w:left="567" w:hanging="567"/>
        <w:rPr>
          <w:b/>
          <w:lang w:val="lv-LV"/>
        </w:rPr>
      </w:pPr>
    </w:p>
    <w:p w14:paraId="269CC2DB" w14:textId="77777777" w:rsidR="00017525" w:rsidRPr="00733162" w:rsidRDefault="004A50CF">
      <w:pPr>
        <w:numPr>
          <w:ilvl w:val="12"/>
          <w:numId w:val="0"/>
        </w:numPr>
        <w:tabs>
          <w:tab w:val="clear" w:pos="567"/>
        </w:tabs>
        <w:spacing w:line="240" w:lineRule="auto"/>
        <w:ind w:left="567" w:hanging="567"/>
        <w:rPr>
          <w:b/>
          <w:lang w:val="lv-LV"/>
        </w:rPr>
      </w:pPr>
      <w:r w:rsidRPr="00733162">
        <w:rPr>
          <w:b/>
          <w:lang w:val="lv-LV"/>
        </w:rPr>
        <w:t>Transportlīdzekļu vadīšana un mehānismu apkalpošana</w:t>
      </w:r>
    </w:p>
    <w:p w14:paraId="66EC1E81" w14:textId="77777777" w:rsidR="00953631" w:rsidRPr="00733162" w:rsidRDefault="00953631" w:rsidP="00953631">
      <w:pPr>
        <w:numPr>
          <w:ilvl w:val="12"/>
          <w:numId w:val="0"/>
        </w:numPr>
        <w:tabs>
          <w:tab w:val="clear" w:pos="567"/>
        </w:tabs>
        <w:spacing w:line="240" w:lineRule="auto"/>
        <w:jc w:val="both"/>
        <w:rPr>
          <w:lang w:val="lv-LV"/>
        </w:rPr>
      </w:pPr>
      <w:r w:rsidRPr="00733162">
        <w:rPr>
          <w:lang w:val="lv-LV"/>
        </w:rPr>
        <w:t>Senadekss neietekmē spēju vadīt transportlīdzekļus un apkalpot tehniskās iekārtas.</w:t>
      </w:r>
    </w:p>
    <w:p w14:paraId="0B5B17A1" w14:textId="77777777" w:rsidR="00017525" w:rsidRPr="00733162" w:rsidRDefault="00017525">
      <w:pPr>
        <w:numPr>
          <w:ilvl w:val="12"/>
          <w:numId w:val="0"/>
        </w:numPr>
        <w:tabs>
          <w:tab w:val="clear" w:pos="567"/>
        </w:tabs>
        <w:spacing w:line="240" w:lineRule="auto"/>
        <w:ind w:left="567" w:hanging="567"/>
        <w:rPr>
          <w:b/>
          <w:lang w:val="lv-LV"/>
        </w:rPr>
      </w:pPr>
    </w:p>
    <w:p w14:paraId="40A62A05" w14:textId="77777777" w:rsidR="00953631" w:rsidRPr="00733162" w:rsidRDefault="00953631" w:rsidP="00160C77">
      <w:pPr>
        <w:numPr>
          <w:ilvl w:val="12"/>
          <w:numId w:val="0"/>
        </w:numPr>
        <w:tabs>
          <w:tab w:val="clear" w:pos="567"/>
        </w:tabs>
        <w:spacing w:line="240" w:lineRule="auto"/>
        <w:ind w:left="567" w:hanging="567"/>
        <w:jc w:val="both"/>
        <w:rPr>
          <w:b/>
          <w:lang w:val="lv-LV"/>
        </w:rPr>
      </w:pPr>
      <w:r w:rsidRPr="00733162">
        <w:rPr>
          <w:b/>
          <w:lang w:val="lv-LV"/>
        </w:rPr>
        <w:t>Senadekss</w:t>
      </w:r>
      <w:r w:rsidR="004A50CF" w:rsidRPr="00733162">
        <w:rPr>
          <w:b/>
          <w:lang w:val="lv-LV"/>
        </w:rPr>
        <w:t xml:space="preserve"> satur </w:t>
      </w:r>
      <w:r w:rsidRPr="00733162">
        <w:rPr>
          <w:b/>
          <w:lang w:val="lv-LV"/>
        </w:rPr>
        <w:t>laktozi</w:t>
      </w:r>
    </w:p>
    <w:p w14:paraId="41A6D3F0" w14:textId="77777777" w:rsidR="00953631" w:rsidRPr="00733162" w:rsidRDefault="00953631" w:rsidP="00160C77">
      <w:pPr>
        <w:numPr>
          <w:ilvl w:val="12"/>
          <w:numId w:val="0"/>
        </w:numPr>
        <w:tabs>
          <w:tab w:val="clear" w:pos="567"/>
        </w:tabs>
        <w:spacing w:line="240" w:lineRule="auto"/>
        <w:jc w:val="both"/>
        <w:rPr>
          <w:snapToGrid/>
          <w:szCs w:val="22"/>
          <w:lang w:val="lv-LV" w:eastAsia="en-US"/>
        </w:rPr>
      </w:pPr>
      <w:r w:rsidRPr="00733162">
        <w:rPr>
          <w:snapToGrid/>
          <w:szCs w:val="22"/>
          <w:lang w:val="lv-LV" w:eastAsia="en-US"/>
        </w:rPr>
        <w:t>Ja ārsts ir teicis, ka Jums ir kāda cukura nepanesība, pirms lietojat šīs zāles, konsultējieties ar ārstu.</w:t>
      </w:r>
    </w:p>
    <w:p w14:paraId="381D7B06" w14:textId="77777777" w:rsidR="00680E81" w:rsidRPr="00733162" w:rsidRDefault="00680E81" w:rsidP="00657D6A">
      <w:pPr>
        <w:numPr>
          <w:ilvl w:val="12"/>
          <w:numId w:val="0"/>
        </w:numPr>
        <w:tabs>
          <w:tab w:val="clear" w:pos="567"/>
        </w:tabs>
        <w:spacing w:line="240" w:lineRule="auto"/>
        <w:ind w:left="567" w:hanging="567"/>
        <w:rPr>
          <w:color w:val="FF0000"/>
          <w:lang w:val="lv-LV"/>
        </w:rPr>
      </w:pPr>
    </w:p>
    <w:p w14:paraId="5E05710A" w14:textId="77777777" w:rsidR="00017525" w:rsidRPr="00733162" w:rsidRDefault="00017525">
      <w:pPr>
        <w:numPr>
          <w:ilvl w:val="12"/>
          <w:numId w:val="0"/>
        </w:numPr>
        <w:tabs>
          <w:tab w:val="clear" w:pos="567"/>
        </w:tabs>
        <w:spacing w:line="240" w:lineRule="auto"/>
        <w:rPr>
          <w:lang w:val="lv-LV"/>
        </w:rPr>
      </w:pPr>
    </w:p>
    <w:p w14:paraId="11CE8100" w14:textId="77777777" w:rsidR="00017525" w:rsidRPr="00733162" w:rsidRDefault="004A50CF">
      <w:pPr>
        <w:numPr>
          <w:ilvl w:val="12"/>
          <w:numId w:val="0"/>
        </w:numPr>
        <w:tabs>
          <w:tab w:val="clear" w:pos="567"/>
        </w:tabs>
        <w:spacing w:line="240" w:lineRule="auto"/>
        <w:ind w:left="567" w:hanging="567"/>
        <w:rPr>
          <w:lang w:val="lv-LV"/>
        </w:rPr>
      </w:pPr>
      <w:r w:rsidRPr="00733162">
        <w:rPr>
          <w:b/>
          <w:lang w:val="lv-LV"/>
        </w:rPr>
        <w:t>3.</w:t>
      </w:r>
      <w:r w:rsidRPr="00733162">
        <w:rPr>
          <w:b/>
          <w:lang w:val="lv-LV"/>
        </w:rPr>
        <w:tab/>
        <w:t xml:space="preserve">Kā lietot </w:t>
      </w:r>
      <w:r w:rsidR="00953631" w:rsidRPr="00733162">
        <w:rPr>
          <w:b/>
          <w:lang w:val="lv-LV"/>
        </w:rPr>
        <w:t>Senadekss</w:t>
      </w:r>
    </w:p>
    <w:p w14:paraId="3A3793D9" w14:textId="77777777" w:rsidR="00953631" w:rsidRPr="00733162" w:rsidRDefault="00953631" w:rsidP="00953631">
      <w:pPr>
        <w:tabs>
          <w:tab w:val="clear" w:pos="567"/>
        </w:tabs>
        <w:spacing w:line="240" w:lineRule="auto"/>
        <w:jc w:val="both"/>
        <w:rPr>
          <w:noProof/>
          <w:snapToGrid/>
          <w:szCs w:val="22"/>
          <w:lang w:val="lv-LV" w:eastAsia="en-US"/>
        </w:rPr>
      </w:pPr>
      <w:bookmarkStart w:id="4" w:name="OLE_LINK2"/>
      <w:bookmarkStart w:id="5" w:name="OLE_LINK3"/>
      <w:r w:rsidRPr="00733162">
        <w:rPr>
          <w:snapToGrid/>
          <w:szCs w:val="22"/>
          <w:lang w:val="lv-LV" w:eastAsia="en-US"/>
        </w:rPr>
        <w:t>Pieaugušajiem rekomendē pa 1 tabletei pirms gulētiešanas. Nepieciešamības gadījumā devu var palielināt līdz 2–3 tabletēm vienā reizē.</w:t>
      </w:r>
      <w:r w:rsidR="00543013">
        <w:rPr>
          <w:snapToGrid/>
          <w:szCs w:val="22"/>
          <w:lang w:val="lv-LV" w:eastAsia="en-US"/>
        </w:rPr>
        <w:t xml:space="preserve"> </w:t>
      </w:r>
      <w:r w:rsidRPr="00733162">
        <w:rPr>
          <w:noProof/>
          <w:snapToGrid/>
          <w:szCs w:val="22"/>
          <w:lang w:val="lv-LV" w:eastAsia="en-US"/>
        </w:rPr>
        <w:t xml:space="preserve">Parasti ir pietiekami, ja </w:t>
      </w:r>
      <w:r w:rsidR="00543013">
        <w:rPr>
          <w:noProof/>
          <w:snapToGrid/>
          <w:szCs w:val="22"/>
          <w:lang w:val="lv-LV" w:eastAsia="en-US"/>
        </w:rPr>
        <w:t xml:space="preserve">zāles </w:t>
      </w:r>
      <w:r w:rsidRPr="00733162">
        <w:rPr>
          <w:noProof/>
          <w:snapToGrid/>
          <w:szCs w:val="22"/>
          <w:lang w:val="lv-LV" w:eastAsia="en-US"/>
        </w:rPr>
        <w:t>lieto divas līdz trīs reizes nedēļā.</w:t>
      </w:r>
    </w:p>
    <w:p w14:paraId="012FC42D" w14:textId="77777777" w:rsidR="00953631" w:rsidRPr="00733162" w:rsidRDefault="00953631" w:rsidP="00953631">
      <w:pPr>
        <w:tabs>
          <w:tab w:val="clear" w:pos="567"/>
        </w:tabs>
        <w:spacing w:line="240" w:lineRule="auto"/>
        <w:jc w:val="both"/>
        <w:rPr>
          <w:noProof/>
          <w:snapToGrid/>
          <w:szCs w:val="22"/>
          <w:lang w:val="lv-LV" w:eastAsia="en-US"/>
        </w:rPr>
      </w:pPr>
      <w:r w:rsidRPr="00733162">
        <w:rPr>
          <w:noProof/>
          <w:snapToGrid/>
          <w:szCs w:val="22"/>
          <w:lang w:val="lv-LV" w:eastAsia="en-US"/>
        </w:rPr>
        <w:t>Pareiza individuāla deva ir mazākā deva, kas nodrošina komfortablu vēdera izeju.</w:t>
      </w:r>
    </w:p>
    <w:p w14:paraId="2085ABBF" w14:textId="77777777" w:rsidR="00953631" w:rsidRPr="00733162" w:rsidRDefault="00953631" w:rsidP="00953631">
      <w:pPr>
        <w:tabs>
          <w:tab w:val="clear" w:pos="567"/>
        </w:tabs>
        <w:spacing w:line="240" w:lineRule="auto"/>
        <w:jc w:val="both"/>
        <w:rPr>
          <w:noProof/>
          <w:snapToGrid/>
          <w:szCs w:val="22"/>
          <w:lang w:val="lv-LV" w:eastAsia="en-US"/>
        </w:rPr>
      </w:pPr>
      <w:r w:rsidRPr="00733162">
        <w:rPr>
          <w:noProof/>
          <w:snapToGrid/>
          <w:szCs w:val="22"/>
          <w:lang w:val="lv-LV" w:eastAsia="en-US"/>
        </w:rPr>
        <w:t>Nelieto bērniem līdz 12 gadu vecumam.</w:t>
      </w:r>
    </w:p>
    <w:p w14:paraId="431A771C" w14:textId="77777777" w:rsidR="00953631" w:rsidRPr="00733162" w:rsidRDefault="00953631" w:rsidP="00953631">
      <w:pPr>
        <w:tabs>
          <w:tab w:val="clear" w:pos="567"/>
        </w:tabs>
        <w:spacing w:line="240" w:lineRule="auto"/>
        <w:jc w:val="both"/>
        <w:rPr>
          <w:noProof/>
          <w:snapToGrid/>
          <w:szCs w:val="22"/>
          <w:lang w:val="lv-LV" w:eastAsia="en-US"/>
        </w:rPr>
      </w:pPr>
      <w:r w:rsidRPr="00733162">
        <w:rPr>
          <w:noProof/>
          <w:snapToGrid/>
          <w:szCs w:val="22"/>
          <w:lang w:val="lv-LV" w:eastAsia="en-US"/>
        </w:rPr>
        <w:t>Lietojot ilgāk par 1-2 nedēļām jākonsultējas ar ārstu.</w:t>
      </w:r>
    </w:p>
    <w:p w14:paraId="69583F67" w14:textId="77777777" w:rsidR="00953631" w:rsidRPr="00733162" w:rsidRDefault="00953631" w:rsidP="00953631">
      <w:pPr>
        <w:numPr>
          <w:ilvl w:val="12"/>
          <w:numId w:val="0"/>
        </w:numPr>
        <w:tabs>
          <w:tab w:val="clear" w:pos="567"/>
          <w:tab w:val="left" w:pos="3045"/>
        </w:tabs>
        <w:spacing w:line="240" w:lineRule="auto"/>
        <w:jc w:val="both"/>
        <w:rPr>
          <w:noProof/>
          <w:snapToGrid/>
          <w:szCs w:val="22"/>
          <w:lang w:val="lv-LV" w:eastAsia="en-US"/>
        </w:rPr>
      </w:pPr>
      <w:r w:rsidRPr="00733162">
        <w:rPr>
          <w:noProof/>
          <w:snapToGrid/>
          <w:szCs w:val="22"/>
          <w:lang w:val="lv-LV" w:eastAsia="en-US"/>
        </w:rPr>
        <w:tab/>
      </w:r>
    </w:p>
    <w:p w14:paraId="79854CD9" w14:textId="77777777" w:rsidR="00953631" w:rsidRPr="00733162" w:rsidRDefault="00953631" w:rsidP="00953631">
      <w:pPr>
        <w:numPr>
          <w:ilvl w:val="12"/>
          <w:numId w:val="0"/>
        </w:numPr>
        <w:tabs>
          <w:tab w:val="clear" w:pos="567"/>
        </w:tabs>
        <w:spacing w:line="240" w:lineRule="auto"/>
        <w:jc w:val="both"/>
        <w:rPr>
          <w:noProof/>
          <w:snapToGrid/>
          <w:szCs w:val="22"/>
          <w:lang w:val="lv-LV" w:eastAsia="en-US"/>
        </w:rPr>
      </w:pPr>
      <w:bookmarkStart w:id="6" w:name="OLE_LINK8"/>
      <w:bookmarkStart w:id="7" w:name="OLE_LINK9"/>
      <w:r w:rsidRPr="00733162">
        <w:rPr>
          <w:noProof/>
          <w:snapToGrid/>
          <w:szCs w:val="22"/>
          <w:lang w:val="lv-LV" w:eastAsia="en-US"/>
        </w:rPr>
        <w:t>Neskaidrību gadījumā vaicājiet ārstam vai farmaceitam.</w:t>
      </w:r>
    </w:p>
    <w:bookmarkEnd w:id="4"/>
    <w:bookmarkEnd w:id="5"/>
    <w:bookmarkEnd w:id="6"/>
    <w:bookmarkEnd w:id="7"/>
    <w:p w14:paraId="09E21965" w14:textId="77777777" w:rsidR="00017525" w:rsidRPr="00733162" w:rsidRDefault="00017525">
      <w:pPr>
        <w:numPr>
          <w:ilvl w:val="12"/>
          <w:numId w:val="0"/>
        </w:numPr>
        <w:tabs>
          <w:tab w:val="clear" w:pos="567"/>
        </w:tabs>
        <w:spacing w:line="240" w:lineRule="auto"/>
        <w:ind w:left="567" w:hanging="567"/>
        <w:rPr>
          <w:b/>
          <w:lang w:val="lv-LV"/>
        </w:rPr>
      </w:pPr>
    </w:p>
    <w:p w14:paraId="41F4F535" w14:textId="77777777" w:rsidR="00017525" w:rsidRPr="00733162" w:rsidRDefault="00953631">
      <w:pPr>
        <w:numPr>
          <w:ilvl w:val="12"/>
          <w:numId w:val="0"/>
        </w:numPr>
        <w:tabs>
          <w:tab w:val="clear" w:pos="567"/>
        </w:tabs>
        <w:spacing w:line="240" w:lineRule="auto"/>
        <w:rPr>
          <w:b/>
          <w:lang w:val="lv-LV"/>
        </w:rPr>
      </w:pPr>
      <w:r w:rsidRPr="00733162">
        <w:rPr>
          <w:b/>
          <w:lang w:val="lv-LV"/>
        </w:rPr>
        <w:t>Ja esat lietojis Senadekss</w:t>
      </w:r>
      <w:r w:rsidR="004A50CF" w:rsidRPr="00733162">
        <w:rPr>
          <w:b/>
          <w:lang w:val="lv-LV"/>
        </w:rPr>
        <w:t xml:space="preserve"> vairāk nekā noteikts</w:t>
      </w:r>
    </w:p>
    <w:p w14:paraId="6D6FD0F6" w14:textId="77777777" w:rsidR="00953631" w:rsidRPr="00733162" w:rsidRDefault="00953631" w:rsidP="00953631">
      <w:pPr>
        <w:tabs>
          <w:tab w:val="clear" w:pos="567"/>
        </w:tabs>
        <w:spacing w:line="240" w:lineRule="auto"/>
        <w:rPr>
          <w:noProof/>
          <w:snapToGrid/>
          <w:szCs w:val="22"/>
          <w:lang w:val="lv-LV" w:eastAsia="en-US"/>
        </w:rPr>
      </w:pPr>
      <w:r w:rsidRPr="00733162">
        <w:rPr>
          <w:snapToGrid/>
          <w:szCs w:val="22"/>
          <w:lang w:val="lv-LV" w:eastAsia="en-US"/>
        </w:rPr>
        <w:t>Caurejas līdzekļu pārdozēšana izraisīs masīvu caureju, iespējams, ar izteiktu zarnu stimulāciju, un masīvu ūdens un elektrolītu zudumu.</w:t>
      </w:r>
    </w:p>
    <w:p w14:paraId="75B05DFB" w14:textId="77777777" w:rsidR="00953631" w:rsidRPr="00733162" w:rsidRDefault="00953631" w:rsidP="00953631">
      <w:pPr>
        <w:numPr>
          <w:ilvl w:val="12"/>
          <w:numId w:val="0"/>
        </w:numPr>
        <w:tabs>
          <w:tab w:val="clear" w:pos="567"/>
        </w:tabs>
        <w:spacing w:line="240" w:lineRule="auto"/>
        <w:ind w:left="567" w:hanging="567"/>
        <w:rPr>
          <w:noProof/>
          <w:snapToGrid/>
          <w:szCs w:val="22"/>
          <w:lang w:val="lv-LV" w:eastAsia="en-US"/>
        </w:rPr>
      </w:pPr>
      <w:r w:rsidRPr="00733162">
        <w:rPr>
          <w:noProof/>
          <w:snapToGrid/>
          <w:szCs w:val="22"/>
          <w:lang w:val="lv-LV" w:eastAsia="en-US"/>
        </w:rPr>
        <w:t>Pārdozēšanas gadījumā nekavējoties sazinieties ar ārstu.</w:t>
      </w:r>
    </w:p>
    <w:p w14:paraId="0A1266B0" w14:textId="77777777" w:rsidR="00017525" w:rsidRDefault="00017525">
      <w:pPr>
        <w:numPr>
          <w:ilvl w:val="12"/>
          <w:numId w:val="0"/>
        </w:numPr>
        <w:tabs>
          <w:tab w:val="clear" w:pos="567"/>
        </w:tabs>
        <w:spacing w:line="240" w:lineRule="auto"/>
        <w:ind w:left="567" w:hanging="567"/>
        <w:rPr>
          <w:lang w:val="lv-LV"/>
        </w:rPr>
      </w:pPr>
    </w:p>
    <w:p w14:paraId="7EFA3531" w14:textId="77777777" w:rsidR="00C84811" w:rsidRPr="00733162" w:rsidRDefault="00C84811">
      <w:pPr>
        <w:numPr>
          <w:ilvl w:val="12"/>
          <w:numId w:val="0"/>
        </w:numPr>
        <w:tabs>
          <w:tab w:val="clear" w:pos="567"/>
        </w:tabs>
        <w:spacing w:line="240" w:lineRule="auto"/>
        <w:ind w:left="567" w:hanging="567"/>
        <w:rPr>
          <w:lang w:val="lv-LV"/>
        </w:rPr>
      </w:pPr>
    </w:p>
    <w:p w14:paraId="5FD78F09" w14:textId="77777777" w:rsidR="00017525" w:rsidRPr="00733162" w:rsidRDefault="00953631">
      <w:pPr>
        <w:numPr>
          <w:ilvl w:val="12"/>
          <w:numId w:val="0"/>
        </w:numPr>
        <w:tabs>
          <w:tab w:val="clear" w:pos="567"/>
        </w:tabs>
        <w:spacing w:line="240" w:lineRule="auto"/>
        <w:ind w:left="567" w:hanging="567"/>
        <w:rPr>
          <w:lang w:val="lv-LV"/>
        </w:rPr>
      </w:pPr>
      <w:r w:rsidRPr="00733162">
        <w:rPr>
          <w:b/>
          <w:lang w:val="lv-LV"/>
        </w:rPr>
        <w:lastRenderedPageBreak/>
        <w:t>Ja esat aizmirsis lietot Senadekss</w:t>
      </w:r>
    </w:p>
    <w:p w14:paraId="6B973E62" w14:textId="77777777" w:rsidR="00017525" w:rsidRPr="00733162" w:rsidRDefault="004A50CF">
      <w:pPr>
        <w:numPr>
          <w:ilvl w:val="12"/>
          <w:numId w:val="0"/>
        </w:numPr>
        <w:tabs>
          <w:tab w:val="clear" w:pos="567"/>
        </w:tabs>
        <w:spacing w:line="240" w:lineRule="auto"/>
        <w:ind w:left="567" w:hanging="567"/>
        <w:rPr>
          <w:lang w:val="lv-LV"/>
        </w:rPr>
      </w:pPr>
      <w:r w:rsidRPr="00733162">
        <w:rPr>
          <w:lang w:val="lv-LV"/>
        </w:rPr>
        <w:t xml:space="preserve">Nelietojiet dubultu devu, lai aizvietotu </w:t>
      </w:r>
      <w:r w:rsidR="00953631" w:rsidRPr="00733162">
        <w:rPr>
          <w:lang w:val="lv-LV"/>
        </w:rPr>
        <w:t>aizmirsto tableti.</w:t>
      </w:r>
    </w:p>
    <w:p w14:paraId="244127F2" w14:textId="77777777" w:rsidR="00017525" w:rsidRPr="00733162" w:rsidRDefault="00017525">
      <w:pPr>
        <w:numPr>
          <w:ilvl w:val="12"/>
          <w:numId w:val="0"/>
        </w:numPr>
        <w:tabs>
          <w:tab w:val="clear" w:pos="567"/>
        </w:tabs>
        <w:spacing w:line="240" w:lineRule="auto"/>
        <w:ind w:left="567" w:hanging="567"/>
        <w:rPr>
          <w:lang w:val="lv-LV"/>
        </w:rPr>
      </w:pPr>
    </w:p>
    <w:p w14:paraId="72A62995" w14:textId="77777777" w:rsidR="00017525" w:rsidRPr="00733162" w:rsidRDefault="00017525">
      <w:pPr>
        <w:numPr>
          <w:ilvl w:val="12"/>
          <w:numId w:val="0"/>
        </w:numPr>
        <w:tabs>
          <w:tab w:val="clear" w:pos="567"/>
        </w:tabs>
        <w:spacing w:line="240" w:lineRule="auto"/>
        <w:ind w:left="567" w:hanging="567"/>
        <w:rPr>
          <w:lang w:val="lv-LV"/>
        </w:rPr>
      </w:pPr>
    </w:p>
    <w:p w14:paraId="6B961B95" w14:textId="77777777" w:rsidR="00017525" w:rsidRPr="00733162" w:rsidRDefault="004A50CF">
      <w:pPr>
        <w:tabs>
          <w:tab w:val="clear" w:pos="567"/>
        </w:tabs>
        <w:spacing w:line="240" w:lineRule="auto"/>
        <w:ind w:left="567" w:hanging="567"/>
        <w:jc w:val="both"/>
        <w:rPr>
          <w:b/>
          <w:lang w:val="lv-LV"/>
        </w:rPr>
      </w:pPr>
      <w:r w:rsidRPr="00733162">
        <w:rPr>
          <w:b/>
          <w:lang w:val="lv-LV"/>
        </w:rPr>
        <w:t>4.</w:t>
      </w:r>
      <w:r w:rsidRPr="00733162">
        <w:rPr>
          <w:b/>
          <w:lang w:val="lv-LV"/>
        </w:rPr>
        <w:tab/>
        <w:t>Iespējamās blakusparādības</w:t>
      </w:r>
    </w:p>
    <w:p w14:paraId="78AD170A" w14:textId="77777777" w:rsidR="00017525" w:rsidRPr="00733162" w:rsidRDefault="00017525">
      <w:pPr>
        <w:tabs>
          <w:tab w:val="clear" w:pos="567"/>
        </w:tabs>
        <w:spacing w:line="240" w:lineRule="auto"/>
        <w:ind w:left="567" w:hanging="567"/>
        <w:rPr>
          <w:lang w:val="lv-LV"/>
        </w:rPr>
      </w:pPr>
    </w:p>
    <w:p w14:paraId="2359DAD6" w14:textId="77777777" w:rsidR="007D1063" w:rsidRPr="00733162" w:rsidRDefault="007D1063" w:rsidP="007D1063">
      <w:pPr>
        <w:numPr>
          <w:ilvl w:val="12"/>
          <w:numId w:val="0"/>
        </w:numPr>
        <w:tabs>
          <w:tab w:val="clear" w:pos="567"/>
        </w:tabs>
        <w:spacing w:line="240" w:lineRule="auto"/>
        <w:rPr>
          <w:noProof/>
          <w:snapToGrid/>
          <w:szCs w:val="22"/>
          <w:lang w:val="lv-LV" w:eastAsia="en-US"/>
        </w:rPr>
      </w:pPr>
      <w:r w:rsidRPr="00733162">
        <w:rPr>
          <w:noProof/>
          <w:snapToGrid/>
          <w:szCs w:val="22"/>
          <w:lang w:val="lv-LV" w:eastAsia="en-US"/>
        </w:rPr>
        <w:t xml:space="preserve">Tāpat kā citas zāles, </w:t>
      </w:r>
      <w:r w:rsidRPr="00733162">
        <w:rPr>
          <w:i/>
          <w:noProof/>
          <w:snapToGrid/>
          <w:szCs w:val="22"/>
          <w:lang w:val="lv-LV" w:eastAsia="en-US"/>
        </w:rPr>
        <w:t>Senadekss tabletes</w:t>
      </w:r>
      <w:r w:rsidRPr="00733162">
        <w:rPr>
          <w:noProof/>
          <w:snapToGrid/>
          <w:szCs w:val="22"/>
          <w:lang w:val="lv-LV" w:eastAsia="en-US"/>
        </w:rPr>
        <w:t xml:space="preserve"> var izraisīt blakusparādības, kaut arī ne visiem tās izpaužas.</w:t>
      </w:r>
    </w:p>
    <w:p w14:paraId="492D157D" w14:textId="77777777" w:rsidR="007D1063" w:rsidRPr="00733162" w:rsidRDefault="007D1063" w:rsidP="007D1063">
      <w:pPr>
        <w:tabs>
          <w:tab w:val="clear" w:pos="567"/>
        </w:tabs>
        <w:spacing w:line="240" w:lineRule="auto"/>
        <w:rPr>
          <w:snapToGrid/>
          <w:szCs w:val="22"/>
          <w:lang w:val="lv-LV" w:eastAsia="en-US"/>
        </w:rPr>
      </w:pPr>
    </w:p>
    <w:p w14:paraId="619E3CC4" w14:textId="77777777" w:rsidR="007D1063" w:rsidRPr="00733162" w:rsidRDefault="007D1063" w:rsidP="007D1063">
      <w:pPr>
        <w:tabs>
          <w:tab w:val="clear" w:pos="567"/>
        </w:tabs>
        <w:spacing w:line="240" w:lineRule="auto"/>
        <w:rPr>
          <w:snapToGrid/>
          <w:szCs w:val="22"/>
          <w:lang w:val="lv-LV" w:eastAsia="en-US"/>
        </w:rPr>
      </w:pPr>
      <w:r w:rsidRPr="00733162">
        <w:rPr>
          <w:snapToGrid/>
          <w:szCs w:val="22"/>
          <w:lang w:val="lv-LV" w:eastAsia="en-US"/>
        </w:rPr>
        <w:t>Var rasties paaugstinātas jutības reakcijas (nieze, nātrene, lokalizēta vai ģeneralizēta eksantēma).</w:t>
      </w:r>
    </w:p>
    <w:p w14:paraId="0E8E1BAD" w14:textId="77777777" w:rsidR="007D1063" w:rsidRPr="00733162" w:rsidRDefault="007D1063" w:rsidP="007D1063">
      <w:pPr>
        <w:tabs>
          <w:tab w:val="clear" w:pos="567"/>
        </w:tabs>
        <w:spacing w:line="240" w:lineRule="auto"/>
        <w:ind w:left="567" w:hanging="567"/>
        <w:rPr>
          <w:snapToGrid/>
          <w:szCs w:val="22"/>
          <w:lang w:val="lv-LV" w:eastAsia="en-US"/>
        </w:rPr>
      </w:pPr>
    </w:p>
    <w:p w14:paraId="7CC8619C" w14:textId="77777777" w:rsidR="007D1063" w:rsidRPr="00733162" w:rsidRDefault="007D1063" w:rsidP="007D1063">
      <w:pPr>
        <w:tabs>
          <w:tab w:val="clear" w:pos="567"/>
        </w:tabs>
        <w:spacing w:line="240" w:lineRule="auto"/>
        <w:rPr>
          <w:snapToGrid/>
          <w:szCs w:val="22"/>
          <w:lang w:val="lv-LV" w:eastAsia="en-US"/>
        </w:rPr>
      </w:pPr>
      <w:r w:rsidRPr="00733162">
        <w:rPr>
          <w:snapToGrid/>
          <w:szCs w:val="22"/>
          <w:lang w:val="lv-LV" w:eastAsia="en-US"/>
        </w:rPr>
        <w:t xml:space="preserve">Lielas </w:t>
      </w:r>
      <w:r w:rsidR="00FB2A60">
        <w:rPr>
          <w:snapToGrid/>
          <w:szCs w:val="22"/>
          <w:lang w:val="lv-LV" w:eastAsia="en-US"/>
        </w:rPr>
        <w:t>zāļu</w:t>
      </w:r>
      <w:r w:rsidRPr="00733162">
        <w:rPr>
          <w:snapToGrid/>
          <w:szCs w:val="22"/>
          <w:lang w:val="lv-LV" w:eastAsia="en-US"/>
        </w:rPr>
        <w:t xml:space="preserve"> devas var izraisīt vēdera uzpūšanos, koliku tipa sāpes vēderā, ūdeņainu caureju, īpaši ja Jums </w:t>
      </w:r>
      <w:r w:rsidR="00175116" w:rsidRPr="00733162">
        <w:rPr>
          <w:snapToGrid/>
          <w:szCs w:val="22"/>
          <w:lang w:val="lv-LV" w:eastAsia="en-US"/>
        </w:rPr>
        <w:t>ir</w:t>
      </w:r>
      <w:r w:rsidRPr="00733162">
        <w:rPr>
          <w:snapToGrid/>
          <w:szCs w:val="22"/>
          <w:lang w:val="lv-LV" w:eastAsia="en-US"/>
        </w:rPr>
        <w:t xml:space="preserve"> kairināts zarnu trakts. Šādi simptomi parasti rodas individuālas devas pārsniegšanas gadījumā. Šādā gadījumā </w:t>
      </w:r>
      <w:r w:rsidR="00FB2A60">
        <w:rPr>
          <w:snapToGrid/>
          <w:szCs w:val="22"/>
          <w:lang w:val="lv-LV" w:eastAsia="en-US"/>
        </w:rPr>
        <w:t>zāļu</w:t>
      </w:r>
      <w:r w:rsidRPr="00733162">
        <w:rPr>
          <w:snapToGrid/>
          <w:szCs w:val="22"/>
          <w:lang w:val="lv-LV" w:eastAsia="en-US"/>
        </w:rPr>
        <w:t xml:space="preserve"> lietošana jāpārtrauc vai deva jāsamazina divas reizes.</w:t>
      </w:r>
    </w:p>
    <w:p w14:paraId="2E558C7E" w14:textId="77777777" w:rsidR="007D1063" w:rsidRPr="00733162" w:rsidRDefault="007D1063" w:rsidP="007D1063">
      <w:pPr>
        <w:tabs>
          <w:tab w:val="clear" w:pos="567"/>
        </w:tabs>
        <w:spacing w:line="240" w:lineRule="auto"/>
        <w:rPr>
          <w:snapToGrid/>
          <w:szCs w:val="22"/>
          <w:lang w:val="lv-LV" w:eastAsia="en-US"/>
        </w:rPr>
      </w:pPr>
    </w:p>
    <w:p w14:paraId="22FB8A21" w14:textId="77777777" w:rsidR="007D1063" w:rsidRPr="00733162" w:rsidRDefault="007D1063" w:rsidP="007D1063">
      <w:pPr>
        <w:tabs>
          <w:tab w:val="clear" w:pos="567"/>
        </w:tabs>
        <w:spacing w:line="240" w:lineRule="auto"/>
        <w:rPr>
          <w:noProof/>
          <w:snapToGrid/>
          <w:szCs w:val="22"/>
          <w:lang w:val="lv-LV" w:eastAsia="en-US"/>
        </w:rPr>
      </w:pPr>
      <w:r w:rsidRPr="00733162">
        <w:rPr>
          <w:snapToGrid/>
          <w:szCs w:val="22"/>
          <w:lang w:val="lv-LV" w:eastAsia="en-US"/>
        </w:rPr>
        <w:t>Nepārtraukta vai pārmērīga caurejas līdzekļu lietošana var izraisīt elektrolītu, it īpaši kālija zudumu. Kālija zudums var izraisīt sirds darbības traucējumus un muskuļu vājumu, it īpaši, ja vienlaikus tiek lietoti sirds glikozīdi, diurētiski līdzekļi vai virsnieru hormoni.</w:t>
      </w:r>
    </w:p>
    <w:p w14:paraId="26EECAFD" w14:textId="77777777" w:rsidR="007D1063" w:rsidRPr="00733162" w:rsidRDefault="007D1063" w:rsidP="007D1063">
      <w:pPr>
        <w:numPr>
          <w:ilvl w:val="12"/>
          <w:numId w:val="0"/>
        </w:numPr>
        <w:tabs>
          <w:tab w:val="clear" w:pos="567"/>
        </w:tabs>
        <w:spacing w:line="240" w:lineRule="auto"/>
        <w:rPr>
          <w:noProof/>
          <w:snapToGrid/>
          <w:szCs w:val="22"/>
          <w:lang w:val="lv-LV" w:eastAsia="en-US"/>
        </w:rPr>
      </w:pPr>
      <w:r w:rsidRPr="00733162">
        <w:rPr>
          <w:noProof/>
          <w:snapToGrid/>
          <w:szCs w:val="22"/>
          <w:lang w:val="lv-LV" w:eastAsia="en-US"/>
        </w:rPr>
        <w:t>Terapijas laikā urīns var krāsoties (atkarībā no urīna skābuma) dzeltens vai sarkani-brūns. Tas notiek, izdaloties vielmaiņas produktiem, kas nav kaitīgi.</w:t>
      </w:r>
    </w:p>
    <w:p w14:paraId="31EE0BD3" w14:textId="77777777" w:rsidR="00017525" w:rsidRPr="00733162" w:rsidRDefault="00017525">
      <w:pPr>
        <w:numPr>
          <w:ilvl w:val="12"/>
          <w:numId w:val="0"/>
        </w:numPr>
        <w:tabs>
          <w:tab w:val="clear" w:pos="567"/>
        </w:tabs>
        <w:spacing w:line="240" w:lineRule="auto"/>
        <w:ind w:left="567" w:hanging="567"/>
        <w:rPr>
          <w:lang w:val="lv-LV"/>
        </w:rPr>
      </w:pPr>
    </w:p>
    <w:p w14:paraId="1448752C" w14:textId="77777777" w:rsidR="000F22BF" w:rsidRPr="00733162" w:rsidRDefault="000F22BF" w:rsidP="000F22BF">
      <w:pPr>
        <w:tabs>
          <w:tab w:val="clear" w:pos="567"/>
        </w:tabs>
        <w:jc w:val="both"/>
        <w:rPr>
          <w:b/>
          <w:szCs w:val="22"/>
          <w:lang w:val="lv-LV"/>
        </w:rPr>
      </w:pPr>
      <w:r w:rsidRPr="00733162">
        <w:rPr>
          <w:b/>
          <w:szCs w:val="22"/>
          <w:lang w:val="lv-LV"/>
        </w:rPr>
        <w:t>Ziņošana par blakusparādībām</w:t>
      </w:r>
    </w:p>
    <w:p w14:paraId="3AC3D274" w14:textId="57F2C63E" w:rsidR="000F22BF" w:rsidRPr="00733162" w:rsidRDefault="000F22BF" w:rsidP="000F22BF">
      <w:pPr>
        <w:tabs>
          <w:tab w:val="clear" w:pos="567"/>
        </w:tabs>
        <w:jc w:val="both"/>
        <w:rPr>
          <w:szCs w:val="22"/>
          <w:lang w:val="lv-LV"/>
        </w:rPr>
      </w:pPr>
      <w:r w:rsidRPr="00733162">
        <w:rPr>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LV-1003. Tālr.: +371 67078400; Fakss: +371 67078424. Tīmekļa vietne: </w:t>
      </w:r>
      <w:hyperlink r:id="rId7" w:history="1">
        <w:r w:rsidRPr="00733162">
          <w:rPr>
            <w:rStyle w:val="Hyperlink"/>
            <w:color w:val="auto"/>
            <w:szCs w:val="22"/>
            <w:lang w:val="lv-LV"/>
          </w:rPr>
          <w:t>www.zva.gov.lv</w:t>
        </w:r>
      </w:hyperlink>
      <w:r w:rsidRPr="00733162">
        <w:rPr>
          <w:szCs w:val="22"/>
          <w:lang w:val="lv-LV"/>
        </w:rPr>
        <w:t xml:space="preserve">. Ziņojot par blakusparādībām, Jūs varētu palīdzēt nodrošināt daudz plašāku informāciju par šo </w:t>
      </w:r>
      <w:r w:rsidR="00002867" w:rsidRPr="00733162">
        <w:rPr>
          <w:szCs w:val="22"/>
          <w:lang w:val="lv-LV"/>
        </w:rPr>
        <w:t>z</w:t>
      </w:r>
      <w:r w:rsidR="00002867">
        <w:rPr>
          <w:szCs w:val="22"/>
          <w:lang w:val="lv-LV"/>
        </w:rPr>
        <w:t>ā</w:t>
      </w:r>
      <w:r w:rsidR="00002867" w:rsidRPr="00733162">
        <w:rPr>
          <w:szCs w:val="22"/>
          <w:lang w:val="lv-LV"/>
        </w:rPr>
        <w:t xml:space="preserve">ļu </w:t>
      </w:r>
      <w:r w:rsidRPr="00733162">
        <w:rPr>
          <w:szCs w:val="22"/>
          <w:lang w:val="lv-LV"/>
        </w:rPr>
        <w:t xml:space="preserve">drošumu. </w:t>
      </w:r>
    </w:p>
    <w:p w14:paraId="056D9232" w14:textId="77777777" w:rsidR="000F22BF" w:rsidRPr="00733162" w:rsidRDefault="000F22BF">
      <w:pPr>
        <w:numPr>
          <w:ilvl w:val="12"/>
          <w:numId w:val="0"/>
        </w:numPr>
        <w:tabs>
          <w:tab w:val="clear" w:pos="567"/>
        </w:tabs>
        <w:spacing w:line="240" w:lineRule="auto"/>
        <w:ind w:left="567" w:hanging="567"/>
        <w:rPr>
          <w:lang w:val="lv-LV"/>
        </w:rPr>
      </w:pPr>
    </w:p>
    <w:p w14:paraId="578E4AC6" w14:textId="77777777" w:rsidR="00017525" w:rsidRPr="00733162" w:rsidRDefault="00017525">
      <w:pPr>
        <w:numPr>
          <w:ilvl w:val="12"/>
          <w:numId w:val="0"/>
        </w:numPr>
        <w:tabs>
          <w:tab w:val="clear" w:pos="567"/>
        </w:tabs>
        <w:spacing w:line="240" w:lineRule="auto"/>
        <w:ind w:left="567" w:hanging="567"/>
        <w:rPr>
          <w:lang w:val="lv-LV"/>
        </w:rPr>
      </w:pPr>
    </w:p>
    <w:p w14:paraId="08D77A21" w14:textId="77777777" w:rsidR="00017525" w:rsidRPr="00733162" w:rsidRDefault="004A50CF">
      <w:pPr>
        <w:numPr>
          <w:ilvl w:val="12"/>
          <w:numId w:val="0"/>
        </w:numPr>
        <w:tabs>
          <w:tab w:val="clear" w:pos="567"/>
        </w:tabs>
        <w:spacing w:line="240" w:lineRule="auto"/>
        <w:ind w:left="567" w:hanging="567"/>
        <w:rPr>
          <w:lang w:val="lv-LV"/>
        </w:rPr>
      </w:pPr>
      <w:r w:rsidRPr="00733162">
        <w:rPr>
          <w:b/>
          <w:lang w:val="lv-LV"/>
        </w:rPr>
        <w:t>5.</w:t>
      </w:r>
      <w:r w:rsidRPr="00733162">
        <w:rPr>
          <w:b/>
          <w:lang w:val="lv-LV"/>
        </w:rPr>
        <w:tab/>
        <w:t xml:space="preserve">Kā uzglabāt </w:t>
      </w:r>
      <w:r w:rsidR="000F22BF" w:rsidRPr="00733162">
        <w:rPr>
          <w:b/>
          <w:lang w:val="lv-LV"/>
        </w:rPr>
        <w:t>Senadekss</w:t>
      </w:r>
    </w:p>
    <w:p w14:paraId="4D75028E" w14:textId="77777777" w:rsidR="00017525" w:rsidRPr="00733162" w:rsidRDefault="00017525">
      <w:pPr>
        <w:numPr>
          <w:ilvl w:val="12"/>
          <w:numId w:val="0"/>
        </w:numPr>
        <w:tabs>
          <w:tab w:val="clear" w:pos="567"/>
        </w:tabs>
        <w:spacing w:line="240" w:lineRule="auto"/>
        <w:ind w:left="567" w:hanging="567"/>
        <w:rPr>
          <w:lang w:val="lv-LV"/>
        </w:rPr>
      </w:pPr>
    </w:p>
    <w:p w14:paraId="1CEFCEC4" w14:textId="77777777" w:rsidR="00017525" w:rsidRPr="00733162" w:rsidRDefault="004A50CF">
      <w:pPr>
        <w:numPr>
          <w:ilvl w:val="12"/>
          <w:numId w:val="0"/>
        </w:numPr>
        <w:tabs>
          <w:tab w:val="clear" w:pos="567"/>
        </w:tabs>
        <w:spacing w:line="240" w:lineRule="auto"/>
        <w:rPr>
          <w:lang w:val="lv-LV"/>
        </w:rPr>
      </w:pPr>
      <w:r w:rsidRPr="00733162">
        <w:rPr>
          <w:lang w:val="lv-LV"/>
        </w:rPr>
        <w:t>Uzglabāt šīs zāles bērniem neredzamā un nepieejamā vietā.</w:t>
      </w:r>
    </w:p>
    <w:p w14:paraId="36DBEC20" w14:textId="77777777" w:rsidR="000F22BF" w:rsidRPr="00733162" w:rsidRDefault="000F22BF" w:rsidP="000F22BF">
      <w:pPr>
        <w:tabs>
          <w:tab w:val="clear" w:pos="567"/>
          <w:tab w:val="left" w:pos="0"/>
          <w:tab w:val="left" w:pos="851"/>
          <w:tab w:val="left" w:pos="993"/>
        </w:tabs>
        <w:rPr>
          <w:bCs/>
          <w:snapToGrid/>
          <w:szCs w:val="22"/>
          <w:lang w:val="lv-LV" w:eastAsia="en-US"/>
        </w:rPr>
      </w:pPr>
      <w:r w:rsidRPr="00733162">
        <w:rPr>
          <w:bCs/>
          <w:snapToGrid/>
          <w:szCs w:val="22"/>
          <w:lang w:val="lv-LV" w:eastAsia="en-US"/>
        </w:rPr>
        <w:t>Sargāt no mitruma un gaismas.</w:t>
      </w:r>
    </w:p>
    <w:p w14:paraId="2DFE66EF" w14:textId="77777777" w:rsidR="000F22BF" w:rsidRPr="00733162" w:rsidRDefault="000F22BF" w:rsidP="000F22BF">
      <w:pPr>
        <w:numPr>
          <w:ilvl w:val="12"/>
          <w:numId w:val="0"/>
        </w:numPr>
        <w:tabs>
          <w:tab w:val="clear" w:pos="567"/>
        </w:tabs>
        <w:spacing w:line="240" w:lineRule="auto"/>
        <w:rPr>
          <w:bCs/>
          <w:snapToGrid/>
          <w:szCs w:val="22"/>
          <w:lang w:val="lv-LV" w:eastAsia="en-US"/>
        </w:rPr>
      </w:pPr>
      <w:r w:rsidRPr="00733162">
        <w:rPr>
          <w:bCs/>
          <w:snapToGrid/>
          <w:szCs w:val="22"/>
          <w:lang w:val="lv-LV" w:eastAsia="en-US"/>
        </w:rPr>
        <w:t>Uzglabāt temperatūrā līdz  25</w:t>
      </w:r>
      <w:r w:rsidR="001C513B">
        <w:rPr>
          <w:bCs/>
          <w:snapToGrid/>
          <w:szCs w:val="22"/>
          <w:lang w:val="lv-LV" w:eastAsia="en-US"/>
        </w:rPr>
        <w:t xml:space="preserve"> </w:t>
      </w:r>
      <w:r w:rsidRPr="00733162">
        <w:rPr>
          <w:bCs/>
          <w:snapToGrid/>
          <w:szCs w:val="22"/>
          <w:vertAlign w:val="superscript"/>
          <w:lang w:val="lv-LV" w:eastAsia="en-US"/>
        </w:rPr>
        <w:t>0</w:t>
      </w:r>
      <w:r w:rsidRPr="00733162">
        <w:rPr>
          <w:bCs/>
          <w:snapToGrid/>
          <w:szCs w:val="22"/>
          <w:lang w:val="lv-LV" w:eastAsia="en-US"/>
        </w:rPr>
        <w:t>C.</w:t>
      </w:r>
    </w:p>
    <w:p w14:paraId="13BFBA77" w14:textId="77777777" w:rsidR="00017525" w:rsidRPr="00733162" w:rsidRDefault="00017525">
      <w:pPr>
        <w:numPr>
          <w:ilvl w:val="12"/>
          <w:numId w:val="0"/>
        </w:numPr>
        <w:tabs>
          <w:tab w:val="clear" w:pos="567"/>
        </w:tabs>
        <w:spacing w:line="240" w:lineRule="auto"/>
        <w:rPr>
          <w:lang w:val="lv-LV"/>
        </w:rPr>
      </w:pPr>
    </w:p>
    <w:p w14:paraId="3D612054" w14:textId="77777777" w:rsidR="000F22BF" w:rsidRPr="00733162" w:rsidRDefault="004A50CF" w:rsidP="000F22BF">
      <w:pPr>
        <w:numPr>
          <w:ilvl w:val="12"/>
          <w:numId w:val="0"/>
        </w:numPr>
        <w:tabs>
          <w:tab w:val="clear" w:pos="567"/>
        </w:tabs>
        <w:spacing w:line="240" w:lineRule="auto"/>
        <w:jc w:val="both"/>
        <w:rPr>
          <w:lang w:val="lv-LV"/>
        </w:rPr>
      </w:pPr>
      <w:r w:rsidRPr="00733162">
        <w:rPr>
          <w:lang w:val="lv-LV"/>
        </w:rPr>
        <w:t xml:space="preserve">Nelietot </w:t>
      </w:r>
      <w:r w:rsidR="003A6AF7">
        <w:rPr>
          <w:lang w:val="lv-LV"/>
        </w:rPr>
        <w:t>šīs zāles</w:t>
      </w:r>
      <w:r w:rsidR="003A6AF7" w:rsidRPr="00733162">
        <w:rPr>
          <w:lang w:val="lv-LV"/>
        </w:rPr>
        <w:t xml:space="preserve"> </w:t>
      </w:r>
      <w:r w:rsidRPr="00733162">
        <w:rPr>
          <w:lang w:val="lv-LV"/>
        </w:rPr>
        <w:t>pēc derīguma termiņa beigām, kas norādīts uz kastītes</w:t>
      </w:r>
      <w:r w:rsidR="000F22BF" w:rsidRPr="00733162">
        <w:rPr>
          <w:lang w:val="lv-LV"/>
        </w:rPr>
        <w:t xml:space="preserve"> </w:t>
      </w:r>
      <w:r w:rsidRPr="00733162">
        <w:rPr>
          <w:lang w:val="lv-LV"/>
        </w:rPr>
        <w:t>pēc {</w:t>
      </w:r>
      <w:r w:rsidR="000F22BF" w:rsidRPr="00733162">
        <w:rPr>
          <w:lang w:val="lv-LV"/>
        </w:rPr>
        <w:t>Derīgs līdz</w:t>
      </w:r>
      <w:r w:rsidRPr="00733162">
        <w:rPr>
          <w:lang w:val="lv-LV"/>
        </w:rPr>
        <w:t>}.</w:t>
      </w:r>
    </w:p>
    <w:p w14:paraId="5221F9BA" w14:textId="77777777" w:rsidR="00017525" w:rsidRDefault="004A50CF" w:rsidP="000F22BF">
      <w:pPr>
        <w:numPr>
          <w:ilvl w:val="12"/>
          <w:numId w:val="0"/>
        </w:numPr>
        <w:tabs>
          <w:tab w:val="clear" w:pos="567"/>
        </w:tabs>
        <w:spacing w:line="240" w:lineRule="auto"/>
        <w:jc w:val="both"/>
        <w:rPr>
          <w:lang w:val="lv-LV"/>
        </w:rPr>
      </w:pPr>
      <w:r w:rsidRPr="00733162">
        <w:rPr>
          <w:lang w:val="lv-LV"/>
        </w:rPr>
        <w:t>Derīguma termiņš attiecas u</w:t>
      </w:r>
      <w:r w:rsidR="000F22BF" w:rsidRPr="00733162">
        <w:rPr>
          <w:lang w:val="lv-LV"/>
        </w:rPr>
        <w:t>z norādītā mēneša pēdējo dienu.</w:t>
      </w:r>
    </w:p>
    <w:p w14:paraId="7C762BC9" w14:textId="77777777" w:rsidR="00621CDB" w:rsidRDefault="00621CDB" w:rsidP="000F22BF">
      <w:pPr>
        <w:numPr>
          <w:ilvl w:val="12"/>
          <w:numId w:val="0"/>
        </w:numPr>
        <w:tabs>
          <w:tab w:val="clear" w:pos="567"/>
        </w:tabs>
        <w:spacing w:line="240" w:lineRule="auto"/>
        <w:jc w:val="both"/>
        <w:rPr>
          <w:lang w:val="lv-LV"/>
        </w:rPr>
      </w:pPr>
    </w:p>
    <w:p w14:paraId="5C7AA857" w14:textId="77777777" w:rsidR="00621CDB" w:rsidRPr="00733162" w:rsidRDefault="00621CDB" w:rsidP="000F22BF">
      <w:pPr>
        <w:numPr>
          <w:ilvl w:val="12"/>
          <w:numId w:val="0"/>
        </w:numPr>
        <w:tabs>
          <w:tab w:val="clear" w:pos="567"/>
        </w:tabs>
        <w:spacing w:line="240" w:lineRule="auto"/>
        <w:jc w:val="both"/>
        <w:rPr>
          <w:lang w:val="lv-LV"/>
        </w:rPr>
      </w:pPr>
      <w:r>
        <w:rPr>
          <w:lang w:val="lv-LV"/>
        </w:rPr>
        <w:t xml:space="preserve">Neizmetiet zāles kanalizācijā vai sadzīves atkritumos. Vaicājiet farmaceitam kā izmest zāles, kuras vairs </w:t>
      </w:r>
      <w:r w:rsidR="00C432F1">
        <w:rPr>
          <w:lang w:val="lv-LV"/>
        </w:rPr>
        <w:t>nelietojat. Šie pasākumi palīdzēs aizsargāt apkārtējo vidi.</w:t>
      </w:r>
    </w:p>
    <w:p w14:paraId="68990837" w14:textId="77777777" w:rsidR="00017525" w:rsidRPr="00733162" w:rsidRDefault="00017525">
      <w:pPr>
        <w:numPr>
          <w:ilvl w:val="12"/>
          <w:numId w:val="0"/>
        </w:numPr>
        <w:tabs>
          <w:tab w:val="clear" w:pos="567"/>
        </w:tabs>
        <w:spacing w:line="240" w:lineRule="auto"/>
        <w:rPr>
          <w:lang w:val="lv-LV"/>
        </w:rPr>
      </w:pPr>
    </w:p>
    <w:p w14:paraId="51DD146D" w14:textId="77777777" w:rsidR="000F22BF" w:rsidRPr="00733162" w:rsidRDefault="000F22BF">
      <w:pPr>
        <w:numPr>
          <w:ilvl w:val="12"/>
          <w:numId w:val="0"/>
        </w:numPr>
        <w:tabs>
          <w:tab w:val="clear" w:pos="567"/>
        </w:tabs>
        <w:spacing w:line="240" w:lineRule="auto"/>
        <w:ind w:left="567" w:hanging="567"/>
        <w:rPr>
          <w:b/>
          <w:lang w:val="lv-LV"/>
        </w:rPr>
      </w:pPr>
    </w:p>
    <w:p w14:paraId="29656966" w14:textId="77777777" w:rsidR="00017525" w:rsidRPr="00733162" w:rsidRDefault="004A50CF">
      <w:pPr>
        <w:numPr>
          <w:ilvl w:val="12"/>
          <w:numId w:val="0"/>
        </w:numPr>
        <w:tabs>
          <w:tab w:val="clear" w:pos="567"/>
        </w:tabs>
        <w:spacing w:line="240" w:lineRule="auto"/>
        <w:ind w:left="567" w:hanging="567"/>
        <w:rPr>
          <w:b/>
          <w:lang w:val="lv-LV"/>
        </w:rPr>
      </w:pPr>
      <w:r w:rsidRPr="00733162">
        <w:rPr>
          <w:b/>
          <w:lang w:val="lv-LV"/>
        </w:rPr>
        <w:t>6.</w:t>
      </w:r>
      <w:r w:rsidRPr="00733162">
        <w:rPr>
          <w:b/>
          <w:lang w:val="lv-LV"/>
        </w:rPr>
        <w:tab/>
        <w:t>Iepakojuma saturs un cita informācija</w:t>
      </w:r>
    </w:p>
    <w:p w14:paraId="328932B1" w14:textId="77777777" w:rsidR="00017525" w:rsidRPr="00733162" w:rsidRDefault="00017525">
      <w:pPr>
        <w:numPr>
          <w:ilvl w:val="12"/>
          <w:numId w:val="0"/>
        </w:numPr>
        <w:tabs>
          <w:tab w:val="clear" w:pos="567"/>
        </w:tabs>
        <w:spacing w:line="240" w:lineRule="auto"/>
        <w:ind w:left="567" w:hanging="567"/>
        <w:rPr>
          <w:lang w:val="lv-LV"/>
        </w:rPr>
      </w:pPr>
    </w:p>
    <w:p w14:paraId="546A7276" w14:textId="77777777" w:rsidR="00017525" w:rsidRPr="00733162" w:rsidRDefault="000F22BF">
      <w:pPr>
        <w:numPr>
          <w:ilvl w:val="12"/>
          <w:numId w:val="0"/>
        </w:numPr>
        <w:tabs>
          <w:tab w:val="clear" w:pos="567"/>
        </w:tabs>
        <w:spacing w:line="240" w:lineRule="auto"/>
        <w:ind w:left="567" w:hanging="567"/>
        <w:rPr>
          <w:b/>
          <w:lang w:val="lv-LV"/>
        </w:rPr>
      </w:pPr>
      <w:r w:rsidRPr="00733162">
        <w:rPr>
          <w:b/>
          <w:lang w:val="lv-LV"/>
        </w:rPr>
        <w:t>Ko Senadekss</w:t>
      </w:r>
      <w:r w:rsidR="004A50CF" w:rsidRPr="00733162">
        <w:rPr>
          <w:b/>
          <w:lang w:val="lv-LV"/>
        </w:rPr>
        <w:t xml:space="preserve"> satur</w:t>
      </w:r>
    </w:p>
    <w:p w14:paraId="12B6019F" w14:textId="77777777" w:rsidR="000F22BF" w:rsidRPr="00733162" w:rsidRDefault="000F22BF" w:rsidP="000F22BF">
      <w:pPr>
        <w:tabs>
          <w:tab w:val="clear" w:pos="567"/>
        </w:tabs>
        <w:spacing w:line="240" w:lineRule="auto"/>
        <w:jc w:val="both"/>
        <w:rPr>
          <w:noProof/>
          <w:snapToGrid/>
          <w:szCs w:val="22"/>
          <w:lang w:val="lv-LV" w:eastAsia="en-US"/>
        </w:rPr>
      </w:pPr>
      <w:r w:rsidRPr="00733162">
        <w:rPr>
          <w:snapToGrid/>
          <w:szCs w:val="22"/>
          <w:lang w:val="lv-LV" w:eastAsia="en-US"/>
        </w:rPr>
        <w:t>Aktīvā viela ir</w:t>
      </w:r>
      <w:r w:rsidR="00055E45">
        <w:rPr>
          <w:snapToGrid/>
          <w:szCs w:val="22"/>
          <w:lang w:val="lv-LV" w:eastAsia="en-US"/>
        </w:rPr>
        <w:t xml:space="preserve"> sennas lapu ekstrakts. K</w:t>
      </w:r>
      <w:r w:rsidRPr="00733162">
        <w:rPr>
          <w:snapToGrid/>
          <w:szCs w:val="22"/>
          <w:lang w:val="lv-LV" w:eastAsia="en-US"/>
        </w:rPr>
        <w:t>atra tablete satur</w:t>
      </w:r>
      <w:r w:rsidR="00751DC0">
        <w:rPr>
          <w:snapToGrid/>
          <w:szCs w:val="22"/>
          <w:lang w:val="lv-LV" w:eastAsia="en-US"/>
        </w:rPr>
        <w:t xml:space="preserve"> 70 mg</w:t>
      </w:r>
      <w:r w:rsidRPr="00733162">
        <w:rPr>
          <w:snapToGrid/>
          <w:szCs w:val="22"/>
          <w:lang w:val="lv-LV" w:eastAsia="en-US"/>
        </w:rPr>
        <w:t xml:space="preserve"> </w:t>
      </w:r>
      <w:bookmarkStart w:id="8" w:name="OLE_LINK10"/>
      <w:bookmarkStart w:id="9" w:name="OLE_LINK11"/>
      <w:bookmarkStart w:id="10" w:name="OLE_LINK12"/>
      <w:r w:rsidRPr="00733162">
        <w:rPr>
          <w:snapToGrid/>
          <w:szCs w:val="22"/>
          <w:lang w:val="lv-LV" w:eastAsia="en-US"/>
        </w:rPr>
        <w:t>sennas lapu ekstrakt</w:t>
      </w:r>
      <w:r w:rsidR="00751DC0">
        <w:rPr>
          <w:snapToGrid/>
          <w:szCs w:val="22"/>
          <w:lang w:val="lv-LV" w:eastAsia="en-US"/>
        </w:rPr>
        <w:t>a</w:t>
      </w:r>
      <w:r w:rsidRPr="00733162">
        <w:rPr>
          <w:snapToGrid/>
          <w:szCs w:val="22"/>
          <w:lang w:val="lv-LV" w:eastAsia="en-US"/>
        </w:rPr>
        <w:t xml:space="preserve"> </w:t>
      </w:r>
      <w:bookmarkEnd w:id="8"/>
      <w:bookmarkEnd w:id="9"/>
      <w:bookmarkEnd w:id="10"/>
      <w:r w:rsidRPr="00733162">
        <w:rPr>
          <w:snapToGrid/>
          <w:szCs w:val="22"/>
          <w:lang w:val="lv-LV" w:eastAsia="en-US"/>
        </w:rPr>
        <w:t>(</w:t>
      </w:r>
      <w:r w:rsidR="001C513B">
        <w:rPr>
          <w:i/>
          <w:snapToGrid/>
          <w:szCs w:val="22"/>
          <w:lang w:val="lv-LV" w:eastAsia="en-US"/>
        </w:rPr>
        <w:t>Sennae folii extractum</w:t>
      </w:r>
      <w:r w:rsidRPr="00733162">
        <w:rPr>
          <w:snapToGrid/>
          <w:szCs w:val="22"/>
          <w:lang w:val="lv-LV" w:eastAsia="en-US"/>
        </w:rPr>
        <w:t>), kas atbilst 0,0135 g A un B sennozīdu kalcija sāļu veidā.</w:t>
      </w:r>
    </w:p>
    <w:p w14:paraId="6B68E1B0" w14:textId="77777777" w:rsidR="000F22BF" w:rsidRPr="00733162" w:rsidRDefault="000F22BF" w:rsidP="000F22BF">
      <w:pPr>
        <w:tabs>
          <w:tab w:val="clear" w:pos="567"/>
        </w:tabs>
        <w:spacing w:line="240" w:lineRule="auto"/>
        <w:jc w:val="both"/>
        <w:rPr>
          <w:noProof/>
          <w:snapToGrid/>
          <w:szCs w:val="22"/>
          <w:lang w:val="lv-LV" w:eastAsia="en-US"/>
        </w:rPr>
      </w:pPr>
    </w:p>
    <w:p w14:paraId="31A70E3B" w14:textId="77777777" w:rsidR="000F22BF" w:rsidRPr="00733162" w:rsidRDefault="000F22BF" w:rsidP="000F22BF">
      <w:pPr>
        <w:tabs>
          <w:tab w:val="clear" w:pos="567"/>
        </w:tabs>
        <w:spacing w:line="240" w:lineRule="auto"/>
        <w:jc w:val="both"/>
        <w:rPr>
          <w:noProof/>
          <w:snapToGrid/>
          <w:szCs w:val="22"/>
          <w:lang w:val="lv-LV" w:eastAsia="en-US"/>
        </w:rPr>
      </w:pPr>
      <w:r w:rsidRPr="00733162">
        <w:rPr>
          <w:noProof/>
          <w:snapToGrid/>
          <w:szCs w:val="22"/>
          <w:lang w:val="lv-LV" w:eastAsia="en-US"/>
        </w:rPr>
        <w:t>Citas sastāvdaļas ir</w:t>
      </w:r>
      <w:r w:rsidRPr="00733162">
        <w:rPr>
          <w:snapToGrid/>
          <w:szCs w:val="22"/>
          <w:lang w:val="lv-LV" w:eastAsia="en-US"/>
        </w:rPr>
        <w:t xml:space="preserve"> kukurūzas ciete, kroskarmeloze</w:t>
      </w:r>
      <w:r w:rsidR="00044F94">
        <w:rPr>
          <w:snapToGrid/>
          <w:szCs w:val="22"/>
          <w:lang w:val="lv-LV" w:eastAsia="en-US"/>
        </w:rPr>
        <w:t>s</w:t>
      </w:r>
      <w:r w:rsidR="00044F94" w:rsidRPr="00044F94">
        <w:rPr>
          <w:snapToGrid/>
          <w:szCs w:val="22"/>
          <w:lang w:val="lv-LV" w:eastAsia="en-US"/>
        </w:rPr>
        <w:t xml:space="preserve"> </w:t>
      </w:r>
      <w:r w:rsidR="00044F94" w:rsidRPr="00733162">
        <w:rPr>
          <w:snapToGrid/>
          <w:szCs w:val="22"/>
          <w:lang w:val="lv-LV" w:eastAsia="en-US"/>
        </w:rPr>
        <w:t>nātrija</w:t>
      </w:r>
      <w:r w:rsidR="00044F94">
        <w:rPr>
          <w:snapToGrid/>
          <w:szCs w:val="22"/>
          <w:lang w:val="lv-LV" w:eastAsia="en-US"/>
        </w:rPr>
        <w:t xml:space="preserve"> sāls</w:t>
      </w:r>
      <w:r w:rsidRPr="00733162">
        <w:rPr>
          <w:snapToGrid/>
          <w:szCs w:val="22"/>
          <w:lang w:val="lv-LV" w:eastAsia="en-US"/>
        </w:rPr>
        <w:t>, laktozes monohidrāts, mikrokristāliskā celuloze, kalcija stearāts, metilparahidroksibenzoāts, vanilīns.</w:t>
      </w:r>
    </w:p>
    <w:p w14:paraId="70D9B97C" w14:textId="77777777" w:rsidR="00017525" w:rsidRDefault="00017525">
      <w:pPr>
        <w:tabs>
          <w:tab w:val="clear" w:pos="567"/>
        </w:tabs>
        <w:spacing w:line="240" w:lineRule="auto"/>
        <w:rPr>
          <w:lang w:val="lv-LV"/>
        </w:rPr>
      </w:pPr>
    </w:p>
    <w:p w14:paraId="6BADB1E5" w14:textId="77777777" w:rsidR="00630BC9" w:rsidRDefault="00630BC9">
      <w:pPr>
        <w:tabs>
          <w:tab w:val="clear" w:pos="567"/>
        </w:tabs>
        <w:spacing w:line="240" w:lineRule="auto"/>
        <w:rPr>
          <w:lang w:val="lv-LV"/>
        </w:rPr>
      </w:pPr>
    </w:p>
    <w:p w14:paraId="018E951B" w14:textId="77777777" w:rsidR="00630BC9" w:rsidRPr="00733162" w:rsidRDefault="00630BC9">
      <w:pPr>
        <w:tabs>
          <w:tab w:val="clear" w:pos="567"/>
        </w:tabs>
        <w:spacing w:line="240" w:lineRule="auto"/>
        <w:rPr>
          <w:lang w:val="lv-LV"/>
        </w:rPr>
      </w:pPr>
    </w:p>
    <w:p w14:paraId="55FAEA79" w14:textId="77777777" w:rsidR="00017525" w:rsidRDefault="000F22BF">
      <w:pPr>
        <w:tabs>
          <w:tab w:val="clear" w:pos="567"/>
        </w:tabs>
        <w:spacing w:line="240" w:lineRule="auto"/>
        <w:rPr>
          <w:b/>
          <w:lang w:val="lv-LV"/>
        </w:rPr>
      </w:pPr>
      <w:r w:rsidRPr="00733162">
        <w:rPr>
          <w:b/>
          <w:lang w:val="lv-LV"/>
        </w:rPr>
        <w:t>Senadekss</w:t>
      </w:r>
      <w:r w:rsidR="004A50CF" w:rsidRPr="00733162">
        <w:rPr>
          <w:b/>
          <w:lang w:val="lv-LV"/>
        </w:rPr>
        <w:t xml:space="preserve"> ārējais izskats un iepakojums</w:t>
      </w:r>
    </w:p>
    <w:p w14:paraId="1602109B" w14:textId="77777777" w:rsidR="004B65C4" w:rsidRPr="007C4D38" w:rsidRDefault="004B65C4">
      <w:pPr>
        <w:tabs>
          <w:tab w:val="clear" w:pos="567"/>
        </w:tabs>
        <w:spacing w:line="240" w:lineRule="auto"/>
        <w:rPr>
          <w:lang w:val="lv-LV"/>
        </w:rPr>
      </w:pPr>
      <w:r w:rsidRPr="007C4D38">
        <w:rPr>
          <w:lang w:val="lv-LV"/>
        </w:rPr>
        <w:t>Pelēki brūnas tabletes ar ieslēgumiem, dalījuma līniju vienā pusē un vanilīna smaržu.</w:t>
      </w:r>
      <w:r w:rsidR="00D46B77">
        <w:rPr>
          <w:lang w:val="lv-LV"/>
        </w:rPr>
        <w:t xml:space="preserve"> </w:t>
      </w:r>
      <w:r w:rsidR="00D46B77" w:rsidRPr="00D46B77">
        <w:rPr>
          <w:lang w:val="lv-LV"/>
        </w:rPr>
        <w:t>Dalījuma līnija paredzēta tikai tabletes salaušanai, lai atvieglotu tās norīšanu, nevis tabletes dalīšanai vienādās devās.</w:t>
      </w:r>
    </w:p>
    <w:p w14:paraId="6843D7C8" w14:textId="77777777" w:rsidR="004B65C4" w:rsidRPr="00733162" w:rsidRDefault="004B65C4">
      <w:pPr>
        <w:tabs>
          <w:tab w:val="clear" w:pos="567"/>
        </w:tabs>
        <w:spacing w:line="240" w:lineRule="auto"/>
        <w:rPr>
          <w:b/>
          <w:lang w:val="lv-LV"/>
        </w:rPr>
      </w:pPr>
    </w:p>
    <w:p w14:paraId="0DBA0CD2" w14:textId="77777777" w:rsidR="00C10976" w:rsidRPr="00733162" w:rsidRDefault="00C10976" w:rsidP="00C10976">
      <w:pPr>
        <w:tabs>
          <w:tab w:val="clear" w:pos="567"/>
        </w:tabs>
        <w:jc w:val="both"/>
        <w:rPr>
          <w:noProof/>
          <w:szCs w:val="22"/>
          <w:lang w:val="lv-LV"/>
        </w:rPr>
      </w:pPr>
      <w:r w:rsidRPr="00733162">
        <w:rPr>
          <w:szCs w:val="22"/>
          <w:lang w:val="lv-LV"/>
        </w:rPr>
        <w:lastRenderedPageBreak/>
        <w:t>10 tabletes blisterī no polivinilhlorīda plēves un alumīnija folijas.</w:t>
      </w:r>
      <w:r>
        <w:rPr>
          <w:szCs w:val="22"/>
          <w:lang w:val="lv-LV"/>
        </w:rPr>
        <w:t xml:space="preserve"> </w:t>
      </w:r>
      <w:r w:rsidRPr="00733162">
        <w:rPr>
          <w:szCs w:val="22"/>
          <w:lang w:val="lv-LV"/>
        </w:rPr>
        <w:t xml:space="preserve">Kartona iepakojumā </w:t>
      </w:r>
      <w:r>
        <w:rPr>
          <w:szCs w:val="22"/>
          <w:lang w:val="lv-LV"/>
        </w:rPr>
        <w:t>viens, divi vai 12</w:t>
      </w:r>
      <w:r w:rsidRPr="00733162">
        <w:rPr>
          <w:szCs w:val="22"/>
          <w:lang w:val="lv-LV"/>
        </w:rPr>
        <w:t xml:space="preserve"> blisteri. Iepakojumā pievienota lietošanas instrukcija.</w:t>
      </w:r>
    </w:p>
    <w:p w14:paraId="358A7CC0" w14:textId="77777777" w:rsidR="00C10976" w:rsidRDefault="00C10976" w:rsidP="00C10976">
      <w:pPr>
        <w:tabs>
          <w:tab w:val="clear" w:pos="567"/>
        </w:tabs>
        <w:spacing w:line="240" w:lineRule="auto"/>
        <w:jc w:val="both"/>
        <w:rPr>
          <w:lang w:val="lv-LV"/>
        </w:rPr>
      </w:pPr>
    </w:p>
    <w:p w14:paraId="1CE0AEE3" w14:textId="77777777" w:rsidR="00C10976" w:rsidRPr="00733162" w:rsidRDefault="00C10976" w:rsidP="00C10976">
      <w:pPr>
        <w:tabs>
          <w:tab w:val="clear" w:pos="567"/>
        </w:tabs>
        <w:jc w:val="both"/>
        <w:rPr>
          <w:noProof/>
          <w:szCs w:val="22"/>
          <w:lang w:val="lv-LV"/>
        </w:rPr>
      </w:pPr>
      <w:r w:rsidRPr="00733162">
        <w:rPr>
          <w:szCs w:val="22"/>
          <w:lang w:val="lv-LV"/>
        </w:rPr>
        <w:t>12 tabletes blisterī no polivinilhlorīda plēves un alumīnija folijas.</w:t>
      </w:r>
      <w:r>
        <w:rPr>
          <w:szCs w:val="22"/>
          <w:lang w:val="lv-LV"/>
        </w:rPr>
        <w:t xml:space="preserve"> </w:t>
      </w:r>
      <w:r w:rsidRPr="00733162">
        <w:rPr>
          <w:szCs w:val="22"/>
          <w:lang w:val="lv-LV"/>
        </w:rPr>
        <w:t xml:space="preserve">Kartona iepakojumā </w:t>
      </w:r>
      <w:r>
        <w:rPr>
          <w:szCs w:val="22"/>
          <w:lang w:val="lv-LV"/>
        </w:rPr>
        <w:t>viens, divi vai</w:t>
      </w:r>
      <w:r w:rsidRPr="00733162">
        <w:rPr>
          <w:szCs w:val="22"/>
          <w:lang w:val="lv-LV"/>
        </w:rPr>
        <w:t xml:space="preserve"> 10 blisteri. Iepakojumā pievienota lietošanas instrukcija.</w:t>
      </w:r>
    </w:p>
    <w:p w14:paraId="72A20BD6" w14:textId="77777777" w:rsidR="00C10976" w:rsidRDefault="00C10976" w:rsidP="00C10976">
      <w:pPr>
        <w:tabs>
          <w:tab w:val="clear" w:pos="567"/>
        </w:tabs>
        <w:spacing w:line="240" w:lineRule="auto"/>
        <w:jc w:val="both"/>
        <w:rPr>
          <w:lang w:val="lv-LV"/>
        </w:rPr>
      </w:pPr>
    </w:p>
    <w:p w14:paraId="4DACF49F" w14:textId="77777777" w:rsidR="00C10976" w:rsidRPr="00733162" w:rsidRDefault="00C10976" w:rsidP="00C10976">
      <w:pPr>
        <w:tabs>
          <w:tab w:val="clear" w:pos="567"/>
        </w:tabs>
        <w:spacing w:line="240" w:lineRule="auto"/>
        <w:jc w:val="both"/>
        <w:rPr>
          <w:lang w:val="lv-LV"/>
        </w:rPr>
      </w:pPr>
      <w:r w:rsidRPr="00733162">
        <w:rPr>
          <w:lang w:val="lv-LV"/>
        </w:rPr>
        <w:t>Visi iepakojuma lielumi tirgū var nebūt pieejami.</w:t>
      </w:r>
    </w:p>
    <w:p w14:paraId="7F31568B" w14:textId="77777777" w:rsidR="00017525" w:rsidRPr="00733162" w:rsidRDefault="00017525">
      <w:pPr>
        <w:tabs>
          <w:tab w:val="clear" w:pos="567"/>
        </w:tabs>
        <w:spacing w:line="240" w:lineRule="auto"/>
        <w:rPr>
          <w:b/>
          <w:lang w:val="lv-LV"/>
        </w:rPr>
      </w:pPr>
    </w:p>
    <w:p w14:paraId="22D20A15" w14:textId="77777777" w:rsidR="00160C77" w:rsidRPr="00733162" w:rsidRDefault="00160C77" w:rsidP="00160C77">
      <w:pPr>
        <w:pStyle w:val="Nottoc-headings"/>
        <w:spacing w:before="0" w:after="0"/>
        <w:rPr>
          <w:rFonts w:ascii="Times New Roman" w:hAnsi="Times New Roman" w:cs="Times New Roman"/>
          <w:lang w:val="lv-LV"/>
        </w:rPr>
      </w:pPr>
      <w:r w:rsidRPr="00733162">
        <w:rPr>
          <w:rFonts w:ascii="Times New Roman" w:hAnsi="Times New Roman" w:cs="Times New Roman"/>
          <w:lang w:val="lv-LV"/>
        </w:rPr>
        <w:t>Reģistrācijas apliecības īpašnieks</w:t>
      </w:r>
    </w:p>
    <w:p w14:paraId="6ED99D92" w14:textId="77777777" w:rsidR="007C4D38" w:rsidRPr="00733162" w:rsidRDefault="007612BE" w:rsidP="00160C77">
      <w:pPr>
        <w:tabs>
          <w:tab w:val="clear" w:pos="567"/>
        </w:tabs>
        <w:spacing w:line="240" w:lineRule="auto"/>
        <w:ind w:left="567" w:hanging="567"/>
        <w:rPr>
          <w:lang w:val="lv-LV"/>
        </w:rPr>
      </w:pPr>
      <w:bookmarkStart w:id="11" w:name="OLE_LINK139"/>
      <w:bookmarkStart w:id="12" w:name="OLE_LINK140"/>
      <w:bookmarkStart w:id="13" w:name="OLE_LINK160"/>
      <w:bookmarkStart w:id="14" w:name="OLE_LINK161"/>
      <w:bookmarkStart w:id="15" w:name="OLE_LINK80"/>
      <w:bookmarkStart w:id="16" w:name="OLE_LINK81"/>
      <w:bookmarkStart w:id="17" w:name="OLE_LINK82"/>
      <w:bookmarkStart w:id="18" w:name="OLE_LINK106"/>
      <w:r w:rsidRPr="007612BE">
        <w:rPr>
          <w:lang w:val="lv-LV"/>
        </w:rPr>
        <w:t>Stirolbiofarm Baltikum SIA</w:t>
      </w:r>
    </w:p>
    <w:p w14:paraId="2D7ED0FE" w14:textId="77777777" w:rsidR="00160C77" w:rsidRPr="00733162" w:rsidRDefault="00160C77" w:rsidP="00160C77">
      <w:pPr>
        <w:tabs>
          <w:tab w:val="clear" w:pos="567"/>
        </w:tabs>
        <w:spacing w:line="240" w:lineRule="auto"/>
        <w:ind w:left="567" w:hanging="567"/>
        <w:rPr>
          <w:lang w:val="lv-LV"/>
        </w:rPr>
      </w:pPr>
      <w:bookmarkStart w:id="19" w:name="OLE_LINK141"/>
      <w:bookmarkStart w:id="20" w:name="OLE_LINK142"/>
      <w:bookmarkEnd w:id="11"/>
      <w:bookmarkEnd w:id="12"/>
      <w:r w:rsidRPr="00733162">
        <w:rPr>
          <w:lang w:val="lv-LV"/>
        </w:rPr>
        <w:t>Rasas iela 5, Rīga, LV-1057, Latvija</w:t>
      </w:r>
    </w:p>
    <w:bookmarkEnd w:id="19"/>
    <w:bookmarkEnd w:id="20"/>
    <w:p w14:paraId="752469ED" w14:textId="77777777" w:rsidR="00160C77" w:rsidRPr="00733162" w:rsidRDefault="00160C77" w:rsidP="00160C77">
      <w:pPr>
        <w:rPr>
          <w:szCs w:val="22"/>
          <w:lang w:val="lv-LV"/>
        </w:rPr>
      </w:pPr>
      <w:r w:rsidRPr="00733162">
        <w:rPr>
          <w:szCs w:val="22"/>
          <w:lang w:val="lv-LV"/>
        </w:rPr>
        <w:t>Tālrunis: +371 6780 3162</w:t>
      </w:r>
    </w:p>
    <w:p w14:paraId="11009825" w14:textId="77777777" w:rsidR="00160C77" w:rsidRPr="00733162" w:rsidRDefault="00160C77" w:rsidP="00160C77">
      <w:pPr>
        <w:tabs>
          <w:tab w:val="clear" w:pos="567"/>
        </w:tabs>
        <w:spacing w:line="240" w:lineRule="auto"/>
        <w:ind w:left="567" w:hanging="567"/>
        <w:rPr>
          <w:lang w:val="lv-LV"/>
        </w:rPr>
      </w:pPr>
      <w:r w:rsidRPr="00733162">
        <w:rPr>
          <w:szCs w:val="22"/>
          <w:lang w:val="lv-LV"/>
        </w:rPr>
        <w:t>Fakss: +371 6786 9006</w:t>
      </w:r>
    </w:p>
    <w:p w14:paraId="5ED97E69" w14:textId="77777777" w:rsidR="00160C77" w:rsidRPr="00733162" w:rsidRDefault="00160C77" w:rsidP="00160C77">
      <w:pPr>
        <w:tabs>
          <w:tab w:val="clear" w:pos="567"/>
        </w:tabs>
        <w:spacing w:line="240" w:lineRule="auto"/>
        <w:ind w:left="567" w:hanging="567"/>
        <w:rPr>
          <w:lang w:val="lv-LV"/>
        </w:rPr>
      </w:pPr>
      <w:r w:rsidRPr="00733162">
        <w:rPr>
          <w:lang w:val="lv-LV"/>
        </w:rPr>
        <w:t xml:space="preserve">e-pasts: </w:t>
      </w:r>
      <w:hyperlink r:id="rId8" w:history="1">
        <w:r w:rsidRPr="00733162">
          <w:rPr>
            <w:rStyle w:val="Hyperlink"/>
            <w:lang w:val="lv-LV"/>
          </w:rPr>
          <w:t>info@stirol.lv</w:t>
        </w:r>
      </w:hyperlink>
      <w:r w:rsidRPr="00733162">
        <w:rPr>
          <w:lang w:val="lv-LV"/>
        </w:rPr>
        <w:t xml:space="preserve"> </w:t>
      </w:r>
    </w:p>
    <w:bookmarkEnd w:id="13"/>
    <w:bookmarkEnd w:id="14"/>
    <w:p w14:paraId="58D35A1C" w14:textId="77777777" w:rsidR="00160C77" w:rsidRPr="00733162" w:rsidRDefault="00160C77" w:rsidP="00160C77">
      <w:pPr>
        <w:rPr>
          <w:szCs w:val="22"/>
          <w:lang w:val="lv-LV"/>
        </w:rPr>
      </w:pPr>
    </w:p>
    <w:bookmarkEnd w:id="15"/>
    <w:bookmarkEnd w:id="16"/>
    <w:bookmarkEnd w:id="17"/>
    <w:p w14:paraId="3F34C774" w14:textId="77777777" w:rsidR="00160C77" w:rsidRPr="00733162" w:rsidRDefault="00160C77" w:rsidP="00160C77">
      <w:pPr>
        <w:pStyle w:val="BodyTextIndent"/>
        <w:tabs>
          <w:tab w:val="clear" w:pos="567"/>
          <w:tab w:val="left" w:pos="-2552"/>
        </w:tabs>
        <w:spacing w:after="0"/>
        <w:ind w:left="0" w:right="-313"/>
        <w:rPr>
          <w:b/>
          <w:szCs w:val="22"/>
          <w:lang w:val="lv-LV"/>
        </w:rPr>
      </w:pPr>
      <w:r w:rsidRPr="00733162">
        <w:rPr>
          <w:b/>
          <w:szCs w:val="22"/>
          <w:lang w:val="lv-LV"/>
        </w:rPr>
        <w:t xml:space="preserve">Ražotājs </w:t>
      </w:r>
    </w:p>
    <w:p w14:paraId="66D47A77" w14:textId="77777777" w:rsidR="00160C77" w:rsidRPr="00733162" w:rsidRDefault="00160C77" w:rsidP="00160C77">
      <w:pPr>
        <w:rPr>
          <w:szCs w:val="22"/>
          <w:lang w:val="lv-LV"/>
        </w:rPr>
      </w:pPr>
      <w:bookmarkStart w:id="21" w:name="OLE_LINK83"/>
      <w:bookmarkStart w:id="22" w:name="OLE_LINK84"/>
      <w:r w:rsidRPr="00733162">
        <w:rPr>
          <w:szCs w:val="22"/>
          <w:lang w:val="lv-LV"/>
        </w:rPr>
        <w:t>BRIZ SIA</w:t>
      </w:r>
    </w:p>
    <w:p w14:paraId="006B1275" w14:textId="77777777" w:rsidR="00160C77" w:rsidRPr="00733162" w:rsidRDefault="00160C77" w:rsidP="00160C77">
      <w:pPr>
        <w:tabs>
          <w:tab w:val="clear" w:pos="567"/>
        </w:tabs>
        <w:spacing w:line="240" w:lineRule="auto"/>
        <w:ind w:left="567" w:hanging="567"/>
        <w:rPr>
          <w:lang w:val="lv-LV"/>
        </w:rPr>
      </w:pPr>
      <w:r w:rsidRPr="00733162">
        <w:rPr>
          <w:lang w:val="lv-LV"/>
        </w:rPr>
        <w:t>Rasas iela 5, Rīga, LV-1057, Latvija</w:t>
      </w:r>
    </w:p>
    <w:bookmarkEnd w:id="18"/>
    <w:bookmarkEnd w:id="21"/>
    <w:bookmarkEnd w:id="22"/>
    <w:p w14:paraId="26AFC336" w14:textId="77777777" w:rsidR="00160C77" w:rsidRPr="00733162" w:rsidRDefault="00160C77" w:rsidP="00160C77">
      <w:pPr>
        <w:tabs>
          <w:tab w:val="clear" w:pos="567"/>
        </w:tabs>
        <w:spacing w:line="240" w:lineRule="auto"/>
        <w:ind w:left="567" w:hanging="567"/>
        <w:rPr>
          <w:lang w:val="lv-LV"/>
        </w:rPr>
      </w:pPr>
    </w:p>
    <w:p w14:paraId="3FE0A4A4" w14:textId="3FEA4437" w:rsidR="00160C77" w:rsidRPr="00733162" w:rsidRDefault="00160C77" w:rsidP="00160C77">
      <w:pPr>
        <w:numPr>
          <w:ilvl w:val="12"/>
          <w:numId w:val="0"/>
        </w:numPr>
        <w:tabs>
          <w:tab w:val="clear" w:pos="567"/>
        </w:tabs>
        <w:spacing w:line="240" w:lineRule="auto"/>
        <w:rPr>
          <w:lang w:val="lv-LV"/>
        </w:rPr>
      </w:pPr>
      <w:r w:rsidRPr="00733162">
        <w:rPr>
          <w:b/>
          <w:lang w:val="lv-LV"/>
        </w:rPr>
        <w:t>Šī lietošanas instru</w:t>
      </w:r>
      <w:r w:rsidR="00C10976">
        <w:rPr>
          <w:b/>
          <w:lang w:val="lv-LV"/>
        </w:rPr>
        <w:t xml:space="preserve">kcija pēdējo reizi pārskatīta </w:t>
      </w:r>
      <w:r w:rsidR="00D07D24">
        <w:rPr>
          <w:b/>
          <w:lang w:val="lv-LV"/>
        </w:rPr>
        <w:t>08</w:t>
      </w:r>
      <w:r w:rsidRPr="00733162">
        <w:rPr>
          <w:b/>
          <w:lang w:val="lv-LV"/>
        </w:rPr>
        <w:t>/</w:t>
      </w:r>
      <w:r w:rsidR="00D07D24" w:rsidRPr="00733162">
        <w:rPr>
          <w:b/>
          <w:lang w:val="lv-LV"/>
        </w:rPr>
        <w:t>201</w:t>
      </w:r>
      <w:r w:rsidR="00D07D24">
        <w:rPr>
          <w:b/>
          <w:lang w:val="lv-LV"/>
        </w:rPr>
        <w:t>6</w:t>
      </w:r>
      <w:r w:rsidRPr="00733162">
        <w:rPr>
          <w:b/>
          <w:lang w:val="lv-LV"/>
        </w:rPr>
        <w:t>.</w:t>
      </w:r>
    </w:p>
    <w:sectPr w:rsidR="00160C77" w:rsidRPr="00733162" w:rsidSect="00AB4FC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EB44" w14:textId="77777777" w:rsidR="0003761D" w:rsidRDefault="0003761D">
      <w:pPr>
        <w:rPr>
          <w:szCs w:val="24"/>
        </w:rPr>
      </w:pPr>
      <w:r>
        <w:rPr>
          <w:szCs w:val="24"/>
        </w:rPr>
        <w:separator/>
      </w:r>
    </w:p>
  </w:endnote>
  <w:endnote w:type="continuationSeparator" w:id="0">
    <w:p w14:paraId="32A7D269" w14:textId="77777777" w:rsidR="0003761D" w:rsidRDefault="0003761D">
      <w:pPr>
        <w:rPr>
          <w:szCs w:val="24"/>
        </w:rPr>
      </w:pPr>
      <w:r>
        <w:rPr>
          <w:szCs w:val="24"/>
        </w:rPr>
        <w:continuationSeparator/>
      </w:r>
    </w:p>
  </w:endnote>
  <w:endnote w:type="continuationNotice" w:id="1">
    <w:p w14:paraId="0C8657F7" w14:textId="77777777" w:rsidR="0003761D" w:rsidRDefault="000376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01D0" w14:textId="77777777" w:rsidR="001C36D3" w:rsidRDefault="001C3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08E7" w14:textId="55A53727" w:rsidR="00566779" w:rsidRPr="00016DC7" w:rsidRDefault="00566779">
    <w:pPr>
      <w:tabs>
        <w:tab w:val="right" w:pos="8931"/>
      </w:tabs>
      <w:ind w:right="96"/>
      <w:jc w:val="center"/>
      <w:rPr>
        <w:rFonts w:ascii="Arial" w:hAnsi="Arial" w:cs="Arial"/>
        <w:sz w:val="16"/>
        <w:szCs w:val="16"/>
      </w:rPr>
    </w:pPr>
    <w:r w:rsidRPr="00016DC7">
      <w:rPr>
        <w:rFonts w:ascii="Arial" w:hAnsi="Arial" w:cs="Arial"/>
        <w:sz w:val="16"/>
        <w:szCs w:val="16"/>
      </w:rPr>
      <w:fldChar w:fldCharType="begin"/>
    </w:r>
    <w:r w:rsidRPr="00016DC7">
      <w:rPr>
        <w:rFonts w:ascii="Arial" w:hAnsi="Arial" w:cs="Arial"/>
        <w:sz w:val="16"/>
        <w:szCs w:val="16"/>
      </w:rPr>
      <w:instrText xml:space="preserve"> EQ </w:instrText>
    </w:r>
    <w:r w:rsidRPr="00016DC7">
      <w:rPr>
        <w:rFonts w:ascii="Arial" w:hAnsi="Arial" w:cs="Arial"/>
        <w:sz w:val="16"/>
        <w:szCs w:val="16"/>
      </w:rPr>
      <w:fldChar w:fldCharType="end"/>
    </w:r>
    <w:r w:rsidRPr="00016DC7">
      <w:rPr>
        <w:rStyle w:val="PageNumber"/>
        <w:rFonts w:ascii="Arial" w:hAnsi="Arial" w:cs="Arial"/>
        <w:sz w:val="16"/>
        <w:szCs w:val="16"/>
      </w:rPr>
      <w:fldChar w:fldCharType="begin"/>
    </w:r>
    <w:r w:rsidRPr="00016DC7">
      <w:rPr>
        <w:rStyle w:val="PageNumber"/>
        <w:rFonts w:ascii="Arial" w:hAnsi="Arial" w:cs="Arial"/>
        <w:sz w:val="16"/>
        <w:szCs w:val="16"/>
      </w:rPr>
      <w:instrText xml:space="preserve">PAGE  </w:instrText>
    </w:r>
    <w:r w:rsidRPr="00016DC7">
      <w:rPr>
        <w:rStyle w:val="PageNumber"/>
        <w:rFonts w:ascii="Arial" w:hAnsi="Arial" w:cs="Arial"/>
        <w:sz w:val="16"/>
        <w:szCs w:val="16"/>
      </w:rPr>
      <w:fldChar w:fldCharType="separate"/>
    </w:r>
    <w:r w:rsidR="001C36D3">
      <w:rPr>
        <w:rStyle w:val="PageNumber"/>
        <w:rFonts w:ascii="Arial" w:hAnsi="Arial" w:cs="Arial"/>
        <w:noProof/>
        <w:sz w:val="16"/>
        <w:szCs w:val="16"/>
      </w:rPr>
      <w:t>1</w:t>
    </w:r>
    <w:r w:rsidRPr="00016DC7">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B663" w14:textId="77777777" w:rsidR="00566779" w:rsidRDefault="00566779">
    <w:pPr>
      <w:tabs>
        <w:tab w:val="right" w:pos="8931"/>
      </w:tabs>
      <w:ind w:right="96"/>
      <w:jc w:val="center"/>
      <w:rPr>
        <w:szCs w:val="24"/>
      </w:rPr>
    </w:pPr>
    <w:r>
      <w:rPr>
        <w:szCs w:val="24"/>
      </w:rPr>
      <w:fldChar w:fldCharType="begin"/>
    </w:r>
    <w:r>
      <w:rPr>
        <w:szCs w:val="24"/>
      </w:rPr>
      <w:instrText xml:space="preserve"> EQ </w:instrText>
    </w:r>
    <w:r>
      <w:rPr>
        <w:szCs w:val="24"/>
      </w:rPr>
      <w:fldChar w:fldCharType="end"/>
    </w:r>
    <w:r w:rsidRPr="00016DC7">
      <w:rPr>
        <w:rStyle w:val="PageNumber"/>
        <w:rFonts w:ascii="Arial" w:hAnsi="Arial" w:cs="Arial"/>
        <w:sz w:val="16"/>
        <w:szCs w:val="16"/>
      </w:rPr>
      <w:fldChar w:fldCharType="begin"/>
    </w:r>
    <w:r w:rsidRPr="00016DC7">
      <w:rPr>
        <w:rStyle w:val="PageNumber"/>
        <w:rFonts w:ascii="Arial" w:hAnsi="Arial" w:cs="Arial"/>
        <w:sz w:val="16"/>
        <w:szCs w:val="16"/>
      </w:rPr>
      <w:instrText xml:space="preserve">PAGE  </w:instrText>
    </w:r>
    <w:r w:rsidRPr="00016DC7">
      <w:rPr>
        <w:rStyle w:val="PageNumber"/>
        <w:rFonts w:ascii="Arial" w:hAnsi="Arial" w:cs="Arial"/>
        <w:sz w:val="16"/>
        <w:szCs w:val="16"/>
      </w:rPr>
      <w:fldChar w:fldCharType="separate"/>
    </w:r>
    <w:r w:rsidR="00AB4FC5">
      <w:rPr>
        <w:rStyle w:val="PageNumber"/>
        <w:rFonts w:ascii="Arial" w:hAnsi="Arial" w:cs="Arial"/>
        <w:noProof/>
        <w:sz w:val="16"/>
        <w:szCs w:val="16"/>
      </w:rPr>
      <w:t>1</w:t>
    </w:r>
    <w:r w:rsidRPr="00016DC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AE6B2" w14:textId="77777777" w:rsidR="0003761D" w:rsidRDefault="0003761D">
      <w:pPr>
        <w:rPr>
          <w:szCs w:val="24"/>
        </w:rPr>
      </w:pPr>
      <w:r>
        <w:rPr>
          <w:szCs w:val="24"/>
        </w:rPr>
        <w:separator/>
      </w:r>
    </w:p>
  </w:footnote>
  <w:footnote w:type="continuationSeparator" w:id="0">
    <w:p w14:paraId="35E4AD0D" w14:textId="77777777" w:rsidR="0003761D" w:rsidRDefault="0003761D">
      <w:pPr>
        <w:rPr>
          <w:szCs w:val="24"/>
        </w:rPr>
      </w:pPr>
      <w:r>
        <w:rPr>
          <w:szCs w:val="24"/>
        </w:rPr>
        <w:continuationSeparator/>
      </w:r>
    </w:p>
  </w:footnote>
  <w:footnote w:type="continuationNotice" w:id="1">
    <w:p w14:paraId="5945F487" w14:textId="77777777" w:rsidR="0003761D" w:rsidRDefault="000376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5F14" w14:textId="77777777" w:rsidR="001C36D3" w:rsidRDefault="001C3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8C24" w14:textId="60F11BC2" w:rsidR="00AB4FC5" w:rsidRPr="00AB4FC5" w:rsidRDefault="001C36D3" w:rsidP="00AB4FC5">
    <w:pPr>
      <w:pStyle w:val="Header"/>
      <w:jc w:val="right"/>
      <w:rPr>
        <w:sz w:val="24"/>
        <w:szCs w:val="24"/>
      </w:rPr>
    </w:pPr>
    <w:r>
      <w:rPr>
        <w:sz w:val="24"/>
        <w:szCs w:val="24"/>
      </w:rPr>
      <w:t>SASKAŅOTS ZVA 18-08-2016</w:t>
    </w:r>
    <w:bookmarkStart w:id="23" w:name="_GoBack"/>
    <w:bookmarkEnd w:id="2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25A4" w14:textId="77777777" w:rsidR="001C36D3" w:rsidRDefault="001C3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27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400168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5" w15:restartNumberingAfterBreak="0">
    <w:nsid w:val="0851495A"/>
    <w:multiLevelType w:val="multilevel"/>
    <w:tmpl w:val="66C06C50"/>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6B22"/>
    <w:multiLevelType w:val="multilevel"/>
    <w:tmpl w:val="A2AE694E"/>
    <w:lvl w:ilvl="0">
      <w:start w:val="5"/>
      <w:numFmt w:val="decimal"/>
      <w:lvlText w:val="%1"/>
      <w:lvlJc w:val="left"/>
      <w:pPr>
        <w:tabs>
          <w:tab w:val="num" w:pos="570"/>
        </w:tabs>
        <w:ind w:left="570" w:hanging="570"/>
      </w:pPr>
      <w:rPr>
        <w:rFonts w:cs="Times New Roman" w:hint="default"/>
        <w:b/>
      </w:rPr>
    </w:lvl>
    <w:lvl w:ilvl="1">
      <w:start w:val="3"/>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8" w15:restartNumberingAfterBreak="0">
    <w:nsid w:val="0F351A5E"/>
    <w:multiLevelType w:val="hybridMultilevel"/>
    <w:tmpl w:val="754424AA"/>
    <w:lvl w:ilvl="0" w:tplc="F784358C">
      <w:start w:val="4"/>
      <w:numFmt w:val="decimal"/>
      <w:lvlText w:val="%1."/>
      <w:lvlJc w:val="left"/>
      <w:pPr>
        <w:tabs>
          <w:tab w:val="num" w:pos="930"/>
        </w:tabs>
        <w:ind w:left="930" w:hanging="570"/>
      </w:pPr>
      <w:rPr>
        <w:rFonts w:cs="Times New Roman" w:hint="default"/>
      </w:rPr>
    </w:lvl>
    <w:lvl w:ilvl="1" w:tplc="B8B20A48" w:tentative="1">
      <w:start w:val="1"/>
      <w:numFmt w:val="lowerLetter"/>
      <w:lvlText w:val="%2."/>
      <w:lvlJc w:val="left"/>
      <w:pPr>
        <w:tabs>
          <w:tab w:val="num" w:pos="1440"/>
        </w:tabs>
        <w:ind w:left="1440" w:hanging="360"/>
      </w:pPr>
      <w:rPr>
        <w:rFonts w:cs="Times New Roman"/>
      </w:rPr>
    </w:lvl>
    <w:lvl w:ilvl="2" w:tplc="E8409A4A" w:tentative="1">
      <w:start w:val="1"/>
      <w:numFmt w:val="lowerRoman"/>
      <w:lvlText w:val="%3."/>
      <w:lvlJc w:val="right"/>
      <w:pPr>
        <w:tabs>
          <w:tab w:val="num" w:pos="2160"/>
        </w:tabs>
        <w:ind w:left="2160" w:hanging="180"/>
      </w:pPr>
      <w:rPr>
        <w:rFonts w:cs="Times New Roman"/>
      </w:rPr>
    </w:lvl>
    <w:lvl w:ilvl="3" w:tplc="ACB40A28" w:tentative="1">
      <w:start w:val="1"/>
      <w:numFmt w:val="decimal"/>
      <w:lvlText w:val="%4."/>
      <w:lvlJc w:val="left"/>
      <w:pPr>
        <w:tabs>
          <w:tab w:val="num" w:pos="2880"/>
        </w:tabs>
        <w:ind w:left="2880" w:hanging="360"/>
      </w:pPr>
      <w:rPr>
        <w:rFonts w:cs="Times New Roman"/>
      </w:rPr>
    </w:lvl>
    <w:lvl w:ilvl="4" w:tplc="DEB0BC40" w:tentative="1">
      <w:start w:val="1"/>
      <w:numFmt w:val="lowerLetter"/>
      <w:lvlText w:val="%5."/>
      <w:lvlJc w:val="left"/>
      <w:pPr>
        <w:tabs>
          <w:tab w:val="num" w:pos="3600"/>
        </w:tabs>
        <w:ind w:left="3600" w:hanging="360"/>
      </w:pPr>
      <w:rPr>
        <w:rFonts w:cs="Times New Roman"/>
      </w:rPr>
    </w:lvl>
    <w:lvl w:ilvl="5" w:tplc="8AB23504" w:tentative="1">
      <w:start w:val="1"/>
      <w:numFmt w:val="lowerRoman"/>
      <w:lvlText w:val="%6."/>
      <w:lvlJc w:val="right"/>
      <w:pPr>
        <w:tabs>
          <w:tab w:val="num" w:pos="4320"/>
        </w:tabs>
        <w:ind w:left="4320" w:hanging="180"/>
      </w:pPr>
      <w:rPr>
        <w:rFonts w:cs="Times New Roman"/>
      </w:rPr>
    </w:lvl>
    <w:lvl w:ilvl="6" w:tplc="4CF4B996" w:tentative="1">
      <w:start w:val="1"/>
      <w:numFmt w:val="decimal"/>
      <w:lvlText w:val="%7."/>
      <w:lvlJc w:val="left"/>
      <w:pPr>
        <w:tabs>
          <w:tab w:val="num" w:pos="5040"/>
        </w:tabs>
        <w:ind w:left="5040" w:hanging="360"/>
      </w:pPr>
      <w:rPr>
        <w:rFonts w:cs="Times New Roman"/>
      </w:rPr>
    </w:lvl>
    <w:lvl w:ilvl="7" w:tplc="1E528FEA" w:tentative="1">
      <w:start w:val="1"/>
      <w:numFmt w:val="lowerLetter"/>
      <w:lvlText w:val="%8."/>
      <w:lvlJc w:val="left"/>
      <w:pPr>
        <w:tabs>
          <w:tab w:val="num" w:pos="5760"/>
        </w:tabs>
        <w:ind w:left="5760" w:hanging="360"/>
      </w:pPr>
      <w:rPr>
        <w:rFonts w:cs="Times New Roman"/>
      </w:rPr>
    </w:lvl>
    <w:lvl w:ilvl="8" w:tplc="70FE5FCE" w:tentative="1">
      <w:start w:val="1"/>
      <w:numFmt w:val="lowerRoman"/>
      <w:lvlText w:val="%9."/>
      <w:lvlJc w:val="right"/>
      <w:pPr>
        <w:tabs>
          <w:tab w:val="num" w:pos="6480"/>
        </w:tabs>
        <w:ind w:left="6480" w:hanging="180"/>
      </w:pPr>
      <w:rPr>
        <w:rFonts w:cs="Times New Roman"/>
      </w:rPr>
    </w:lvl>
  </w:abstractNum>
  <w:abstractNum w:abstractNumId="9" w15:restartNumberingAfterBreak="0">
    <w:nsid w:val="16031F4A"/>
    <w:multiLevelType w:val="hybridMultilevel"/>
    <w:tmpl w:val="249495EE"/>
    <w:lvl w:ilvl="0" w:tplc="FFFFFFFF">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B6D10"/>
    <w:multiLevelType w:val="hybridMultilevel"/>
    <w:tmpl w:val="05EC8B8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A431F76"/>
    <w:multiLevelType w:val="hybridMultilevel"/>
    <w:tmpl w:val="69E614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1D2E1A01"/>
    <w:multiLevelType w:val="hybridMultilevel"/>
    <w:tmpl w:val="A5005A9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37FC5"/>
    <w:multiLevelType w:val="singleLevel"/>
    <w:tmpl w:val="FFFFFFFF"/>
    <w:lvl w:ilvl="0">
      <w:start w:val="1"/>
      <w:numFmt w:val="bullet"/>
      <w:lvlText w:val="-"/>
      <w:lvlJc w:val="left"/>
      <w:pPr>
        <w:ind w:left="1800" w:hanging="360"/>
      </w:pPr>
    </w:lvl>
  </w:abstractNum>
  <w:abstractNum w:abstractNumId="14" w15:restartNumberingAfterBreak="0">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19A3667"/>
    <w:multiLevelType w:val="multilevel"/>
    <w:tmpl w:val="FFFFFFFF"/>
    <w:lvl w:ilvl="0">
      <w:start w:val="1"/>
      <w:numFmt w:val="bullet"/>
      <w:lvlText w:val=""/>
      <w:lvlJc w:val="left"/>
      <w:pPr>
        <w:ind w:left="284" w:hanging="284"/>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3645EBD"/>
    <w:multiLevelType w:val="hybridMultilevel"/>
    <w:tmpl w:val="A8CC25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14CE6"/>
    <w:multiLevelType w:val="hybridMultilevel"/>
    <w:tmpl w:val="053AF084"/>
    <w:lvl w:ilvl="0" w:tplc="FFFFFFFF">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31E3B65"/>
    <w:multiLevelType w:val="hybridMultilevel"/>
    <w:tmpl w:val="197AA068"/>
    <w:lvl w:ilvl="0" w:tplc="2C4E0D5A">
      <w:start w:val="1"/>
      <w:numFmt w:val="upperLetter"/>
      <w:lvlText w:val="%1."/>
      <w:lvlJc w:val="left"/>
      <w:pPr>
        <w:ind w:left="1494" w:hanging="360"/>
      </w:pPr>
      <w:rPr>
        <w:rFonts w:cs="Times New Roman" w:hint="default"/>
        <w:b/>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2" w15:restartNumberingAfterBreak="0">
    <w:nsid w:val="33383BA1"/>
    <w:multiLevelType w:val="hybridMultilevel"/>
    <w:tmpl w:val="0766529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343F07F1"/>
    <w:multiLevelType w:val="hybridMultilevel"/>
    <w:tmpl w:val="7A2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26" w15:restartNumberingAfterBreak="0">
    <w:nsid w:val="419D6658"/>
    <w:multiLevelType w:val="hybridMultilevel"/>
    <w:tmpl w:val="17F8F9DC"/>
    <w:lvl w:ilvl="0" w:tplc="F63E30C0">
      <w:start w:val="1"/>
      <w:numFmt w:val="bullet"/>
      <w:lvlText w:val=""/>
      <w:lvlJc w:val="left"/>
      <w:pPr>
        <w:tabs>
          <w:tab w:val="num" w:pos="567"/>
        </w:tabs>
        <w:ind w:left="567" w:hanging="454"/>
      </w:pPr>
      <w:rPr>
        <w:rFonts w:ascii="Symbol" w:hAnsi="Symbol" w:hint="default"/>
      </w:rPr>
    </w:lvl>
    <w:lvl w:ilvl="1" w:tplc="ACE08F3C">
      <w:start w:val="1"/>
      <w:numFmt w:val="bullet"/>
      <w:lvlText w:val="o"/>
      <w:lvlJc w:val="left"/>
      <w:pPr>
        <w:tabs>
          <w:tab w:val="num" w:pos="1440"/>
        </w:tabs>
        <w:ind w:left="1440" w:hanging="360"/>
      </w:pPr>
      <w:rPr>
        <w:rFonts w:ascii="Courier New" w:hAnsi="Courier New" w:hint="default"/>
      </w:rPr>
    </w:lvl>
    <w:lvl w:ilvl="2" w:tplc="961AD3D2" w:tentative="1">
      <w:start w:val="1"/>
      <w:numFmt w:val="bullet"/>
      <w:lvlText w:val=""/>
      <w:lvlJc w:val="left"/>
      <w:pPr>
        <w:tabs>
          <w:tab w:val="num" w:pos="2160"/>
        </w:tabs>
        <w:ind w:left="2160" w:hanging="360"/>
      </w:pPr>
      <w:rPr>
        <w:rFonts w:ascii="Wingdings" w:hAnsi="Wingdings" w:hint="default"/>
      </w:rPr>
    </w:lvl>
    <w:lvl w:ilvl="3" w:tplc="B418B20A" w:tentative="1">
      <w:start w:val="1"/>
      <w:numFmt w:val="bullet"/>
      <w:lvlText w:val=""/>
      <w:lvlJc w:val="left"/>
      <w:pPr>
        <w:tabs>
          <w:tab w:val="num" w:pos="2880"/>
        </w:tabs>
        <w:ind w:left="2880" w:hanging="360"/>
      </w:pPr>
      <w:rPr>
        <w:rFonts w:ascii="Symbol" w:hAnsi="Symbol" w:hint="default"/>
      </w:rPr>
    </w:lvl>
    <w:lvl w:ilvl="4" w:tplc="982C6E74" w:tentative="1">
      <w:start w:val="1"/>
      <w:numFmt w:val="bullet"/>
      <w:lvlText w:val="o"/>
      <w:lvlJc w:val="left"/>
      <w:pPr>
        <w:tabs>
          <w:tab w:val="num" w:pos="3600"/>
        </w:tabs>
        <w:ind w:left="3600" w:hanging="360"/>
      </w:pPr>
      <w:rPr>
        <w:rFonts w:ascii="Courier New" w:hAnsi="Courier New" w:hint="default"/>
      </w:rPr>
    </w:lvl>
    <w:lvl w:ilvl="5" w:tplc="D5302DD6" w:tentative="1">
      <w:start w:val="1"/>
      <w:numFmt w:val="bullet"/>
      <w:lvlText w:val=""/>
      <w:lvlJc w:val="left"/>
      <w:pPr>
        <w:tabs>
          <w:tab w:val="num" w:pos="4320"/>
        </w:tabs>
        <w:ind w:left="4320" w:hanging="360"/>
      </w:pPr>
      <w:rPr>
        <w:rFonts w:ascii="Wingdings" w:hAnsi="Wingdings" w:hint="default"/>
      </w:rPr>
    </w:lvl>
    <w:lvl w:ilvl="6" w:tplc="CC9E4C0C" w:tentative="1">
      <w:start w:val="1"/>
      <w:numFmt w:val="bullet"/>
      <w:lvlText w:val=""/>
      <w:lvlJc w:val="left"/>
      <w:pPr>
        <w:tabs>
          <w:tab w:val="num" w:pos="5040"/>
        </w:tabs>
        <w:ind w:left="5040" w:hanging="360"/>
      </w:pPr>
      <w:rPr>
        <w:rFonts w:ascii="Symbol" w:hAnsi="Symbol" w:hint="default"/>
      </w:rPr>
    </w:lvl>
    <w:lvl w:ilvl="7" w:tplc="E2AA2232" w:tentative="1">
      <w:start w:val="1"/>
      <w:numFmt w:val="bullet"/>
      <w:lvlText w:val="o"/>
      <w:lvlJc w:val="left"/>
      <w:pPr>
        <w:tabs>
          <w:tab w:val="num" w:pos="5760"/>
        </w:tabs>
        <w:ind w:left="5760" w:hanging="360"/>
      </w:pPr>
      <w:rPr>
        <w:rFonts w:ascii="Courier New" w:hAnsi="Courier New" w:hint="default"/>
      </w:rPr>
    </w:lvl>
    <w:lvl w:ilvl="8" w:tplc="1C94BC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25CA4"/>
    <w:multiLevelType w:val="hybridMultilevel"/>
    <w:tmpl w:val="A3BE1F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10019"/>
    <w:multiLevelType w:val="singleLevel"/>
    <w:tmpl w:val="FFFFFFFF"/>
    <w:lvl w:ilvl="0">
      <w:start w:val="1"/>
      <w:numFmt w:val="bullet"/>
      <w:lvlText w:val="-"/>
      <w:lvlJc w:val="left"/>
      <w:pPr>
        <w:ind w:left="1800" w:hanging="360"/>
      </w:pPr>
    </w:lvl>
  </w:abstractNum>
  <w:abstractNum w:abstractNumId="29" w15:restartNumberingAfterBreak="0">
    <w:nsid w:val="4BE54AFE"/>
    <w:multiLevelType w:val="hybridMultilevel"/>
    <w:tmpl w:val="B1A46980"/>
    <w:lvl w:ilvl="0" w:tplc="49F83186">
      <w:start w:val="8"/>
      <w:numFmt w:val="decimal"/>
      <w:lvlText w:val="%1."/>
      <w:lvlJc w:val="left"/>
      <w:pPr>
        <w:tabs>
          <w:tab w:val="num" w:pos="570"/>
        </w:tabs>
        <w:ind w:left="570" w:hanging="570"/>
      </w:pPr>
      <w:rPr>
        <w:rFonts w:cs="Times New Roman" w:hint="default"/>
      </w:rPr>
    </w:lvl>
    <w:lvl w:ilvl="1" w:tplc="488EFF28" w:tentative="1">
      <w:start w:val="1"/>
      <w:numFmt w:val="lowerLetter"/>
      <w:lvlText w:val="%2."/>
      <w:lvlJc w:val="left"/>
      <w:pPr>
        <w:tabs>
          <w:tab w:val="num" w:pos="1080"/>
        </w:tabs>
        <w:ind w:left="1080" w:hanging="360"/>
      </w:pPr>
      <w:rPr>
        <w:rFonts w:cs="Times New Roman"/>
      </w:rPr>
    </w:lvl>
    <w:lvl w:ilvl="2" w:tplc="6E1A3842" w:tentative="1">
      <w:start w:val="1"/>
      <w:numFmt w:val="lowerRoman"/>
      <w:lvlText w:val="%3."/>
      <w:lvlJc w:val="right"/>
      <w:pPr>
        <w:tabs>
          <w:tab w:val="num" w:pos="1800"/>
        </w:tabs>
        <w:ind w:left="1800" w:hanging="180"/>
      </w:pPr>
      <w:rPr>
        <w:rFonts w:cs="Times New Roman"/>
      </w:rPr>
    </w:lvl>
    <w:lvl w:ilvl="3" w:tplc="9DFEB47E" w:tentative="1">
      <w:start w:val="1"/>
      <w:numFmt w:val="decimal"/>
      <w:lvlText w:val="%4."/>
      <w:lvlJc w:val="left"/>
      <w:pPr>
        <w:tabs>
          <w:tab w:val="num" w:pos="2520"/>
        </w:tabs>
        <w:ind w:left="2520" w:hanging="360"/>
      </w:pPr>
      <w:rPr>
        <w:rFonts w:cs="Times New Roman"/>
      </w:rPr>
    </w:lvl>
    <w:lvl w:ilvl="4" w:tplc="D398E428" w:tentative="1">
      <w:start w:val="1"/>
      <w:numFmt w:val="lowerLetter"/>
      <w:lvlText w:val="%5."/>
      <w:lvlJc w:val="left"/>
      <w:pPr>
        <w:tabs>
          <w:tab w:val="num" w:pos="3240"/>
        </w:tabs>
        <w:ind w:left="3240" w:hanging="360"/>
      </w:pPr>
      <w:rPr>
        <w:rFonts w:cs="Times New Roman"/>
      </w:rPr>
    </w:lvl>
    <w:lvl w:ilvl="5" w:tplc="5B346808" w:tentative="1">
      <w:start w:val="1"/>
      <w:numFmt w:val="lowerRoman"/>
      <w:lvlText w:val="%6."/>
      <w:lvlJc w:val="right"/>
      <w:pPr>
        <w:tabs>
          <w:tab w:val="num" w:pos="3960"/>
        </w:tabs>
        <w:ind w:left="3960" w:hanging="180"/>
      </w:pPr>
      <w:rPr>
        <w:rFonts w:cs="Times New Roman"/>
      </w:rPr>
    </w:lvl>
    <w:lvl w:ilvl="6" w:tplc="67BC24E4" w:tentative="1">
      <w:start w:val="1"/>
      <w:numFmt w:val="decimal"/>
      <w:lvlText w:val="%7."/>
      <w:lvlJc w:val="left"/>
      <w:pPr>
        <w:tabs>
          <w:tab w:val="num" w:pos="4680"/>
        </w:tabs>
        <w:ind w:left="4680" w:hanging="360"/>
      </w:pPr>
      <w:rPr>
        <w:rFonts w:cs="Times New Roman"/>
      </w:rPr>
    </w:lvl>
    <w:lvl w:ilvl="7" w:tplc="A88441F4" w:tentative="1">
      <w:start w:val="1"/>
      <w:numFmt w:val="lowerLetter"/>
      <w:lvlText w:val="%8."/>
      <w:lvlJc w:val="left"/>
      <w:pPr>
        <w:tabs>
          <w:tab w:val="num" w:pos="5400"/>
        </w:tabs>
        <w:ind w:left="5400" w:hanging="360"/>
      </w:pPr>
      <w:rPr>
        <w:rFonts w:cs="Times New Roman"/>
      </w:rPr>
    </w:lvl>
    <w:lvl w:ilvl="8" w:tplc="A844D788" w:tentative="1">
      <w:start w:val="1"/>
      <w:numFmt w:val="lowerRoman"/>
      <w:lvlText w:val="%9."/>
      <w:lvlJc w:val="right"/>
      <w:pPr>
        <w:tabs>
          <w:tab w:val="num" w:pos="6120"/>
        </w:tabs>
        <w:ind w:left="6120" w:hanging="180"/>
      </w:pPr>
      <w:rPr>
        <w:rFonts w:cs="Times New Roman"/>
      </w:rPr>
    </w:lvl>
  </w:abstractNum>
  <w:abstractNum w:abstractNumId="30" w15:restartNumberingAfterBreak="0">
    <w:nsid w:val="4F715EA8"/>
    <w:multiLevelType w:val="hybridMultilevel"/>
    <w:tmpl w:val="85242A24"/>
    <w:lvl w:ilvl="0" w:tplc="56A45A5E">
      <w:start w:val="4"/>
      <w:numFmt w:val="decimal"/>
      <w:lvlText w:val="%1."/>
      <w:lvlJc w:val="left"/>
      <w:pPr>
        <w:tabs>
          <w:tab w:val="num" w:pos="720"/>
        </w:tabs>
        <w:ind w:left="720" w:hanging="360"/>
      </w:pPr>
      <w:rPr>
        <w:rFonts w:cs="Times New Roman" w:hint="default"/>
      </w:rPr>
    </w:lvl>
    <w:lvl w:ilvl="1" w:tplc="42647120" w:tentative="1">
      <w:start w:val="1"/>
      <w:numFmt w:val="lowerLetter"/>
      <w:lvlText w:val="%2."/>
      <w:lvlJc w:val="left"/>
      <w:pPr>
        <w:tabs>
          <w:tab w:val="num" w:pos="1440"/>
        </w:tabs>
        <w:ind w:left="1440" w:hanging="360"/>
      </w:pPr>
      <w:rPr>
        <w:rFonts w:cs="Times New Roman"/>
      </w:rPr>
    </w:lvl>
    <w:lvl w:ilvl="2" w:tplc="7352A0E2" w:tentative="1">
      <w:start w:val="1"/>
      <w:numFmt w:val="lowerRoman"/>
      <w:lvlText w:val="%3."/>
      <w:lvlJc w:val="right"/>
      <w:pPr>
        <w:tabs>
          <w:tab w:val="num" w:pos="2160"/>
        </w:tabs>
        <w:ind w:left="2160" w:hanging="180"/>
      </w:pPr>
      <w:rPr>
        <w:rFonts w:cs="Times New Roman"/>
      </w:rPr>
    </w:lvl>
    <w:lvl w:ilvl="3" w:tplc="7166C564" w:tentative="1">
      <w:start w:val="1"/>
      <w:numFmt w:val="decimal"/>
      <w:lvlText w:val="%4."/>
      <w:lvlJc w:val="left"/>
      <w:pPr>
        <w:tabs>
          <w:tab w:val="num" w:pos="2880"/>
        </w:tabs>
        <w:ind w:left="2880" w:hanging="360"/>
      </w:pPr>
      <w:rPr>
        <w:rFonts w:cs="Times New Roman"/>
      </w:rPr>
    </w:lvl>
    <w:lvl w:ilvl="4" w:tplc="34E4650E" w:tentative="1">
      <w:start w:val="1"/>
      <w:numFmt w:val="lowerLetter"/>
      <w:lvlText w:val="%5."/>
      <w:lvlJc w:val="left"/>
      <w:pPr>
        <w:tabs>
          <w:tab w:val="num" w:pos="3600"/>
        </w:tabs>
        <w:ind w:left="3600" w:hanging="360"/>
      </w:pPr>
      <w:rPr>
        <w:rFonts w:cs="Times New Roman"/>
      </w:rPr>
    </w:lvl>
    <w:lvl w:ilvl="5" w:tplc="4418AC70" w:tentative="1">
      <w:start w:val="1"/>
      <w:numFmt w:val="lowerRoman"/>
      <w:lvlText w:val="%6."/>
      <w:lvlJc w:val="right"/>
      <w:pPr>
        <w:tabs>
          <w:tab w:val="num" w:pos="4320"/>
        </w:tabs>
        <w:ind w:left="4320" w:hanging="180"/>
      </w:pPr>
      <w:rPr>
        <w:rFonts w:cs="Times New Roman"/>
      </w:rPr>
    </w:lvl>
    <w:lvl w:ilvl="6" w:tplc="B0821680" w:tentative="1">
      <w:start w:val="1"/>
      <w:numFmt w:val="decimal"/>
      <w:lvlText w:val="%7."/>
      <w:lvlJc w:val="left"/>
      <w:pPr>
        <w:tabs>
          <w:tab w:val="num" w:pos="5040"/>
        </w:tabs>
        <w:ind w:left="5040" w:hanging="360"/>
      </w:pPr>
      <w:rPr>
        <w:rFonts w:cs="Times New Roman"/>
      </w:rPr>
    </w:lvl>
    <w:lvl w:ilvl="7" w:tplc="6EBCADB6" w:tentative="1">
      <w:start w:val="1"/>
      <w:numFmt w:val="lowerLetter"/>
      <w:lvlText w:val="%8."/>
      <w:lvlJc w:val="left"/>
      <w:pPr>
        <w:tabs>
          <w:tab w:val="num" w:pos="5760"/>
        </w:tabs>
        <w:ind w:left="5760" w:hanging="360"/>
      </w:pPr>
      <w:rPr>
        <w:rFonts w:cs="Times New Roman"/>
      </w:rPr>
    </w:lvl>
    <w:lvl w:ilvl="8" w:tplc="A972F1A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0C4365"/>
    <w:multiLevelType w:val="singleLevel"/>
    <w:tmpl w:val="FFFFFFFF"/>
    <w:lvl w:ilvl="0">
      <w:start w:val="1"/>
      <w:numFmt w:val="bullet"/>
      <w:lvlText w:val="-"/>
      <w:lvlJc w:val="left"/>
      <w:pPr>
        <w:ind w:left="1800" w:hanging="360"/>
      </w:pPr>
    </w:lvl>
  </w:abstractNum>
  <w:abstractNum w:abstractNumId="32"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AAB1165"/>
    <w:multiLevelType w:val="hybridMultilevel"/>
    <w:tmpl w:val="E1A4CE6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6" w15:restartNumberingAfterBreak="0">
    <w:nsid w:val="671F53D8"/>
    <w:multiLevelType w:val="hybridMultilevel"/>
    <w:tmpl w:val="A9A0D51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F5073"/>
    <w:multiLevelType w:val="hybridMultilevel"/>
    <w:tmpl w:val="296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9" w15:restartNumberingAfterBreak="0">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BBA03A8"/>
    <w:multiLevelType w:val="hybridMultilevel"/>
    <w:tmpl w:val="1436D4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6BEB7447"/>
    <w:multiLevelType w:val="singleLevel"/>
    <w:tmpl w:val="FFFFFFFF"/>
    <w:lvl w:ilvl="0">
      <w:start w:val="1"/>
      <w:numFmt w:val="bullet"/>
      <w:lvlText w:val=""/>
      <w:lvlJc w:val="left"/>
      <w:pPr>
        <w:ind w:left="283" w:hanging="283"/>
      </w:pPr>
      <w:rPr>
        <w:rFonts w:ascii="Symbol" w:hAnsi="Symbol" w:hint="default"/>
      </w:rPr>
    </w:lvl>
  </w:abstractNum>
  <w:abstractNum w:abstractNumId="43" w15:restartNumberingAfterBreak="0">
    <w:nsid w:val="6D4F3A43"/>
    <w:multiLevelType w:val="hybridMultilevel"/>
    <w:tmpl w:val="44EA2960"/>
    <w:lvl w:ilvl="0" w:tplc="2BD26FD4">
      <w:start w:val="5"/>
      <w:numFmt w:val="decimal"/>
      <w:lvlText w:val="%1."/>
      <w:lvlJc w:val="left"/>
      <w:pPr>
        <w:tabs>
          <w:tab w:val="num" w:pos="930"/>
        </w:tabs>
        <w:ind w:left="930" w:hanging="570"/>
      </w:pPr>
      <w:rPr>
        <w:rFonts w:cs="Times New Roman" w:hint="default"/>
        <w:color w:val="auto"/>
      </w:rPr>
    </w:lvl>
    <w:lvl w:ilvl="1" w:tplc="9DF41086" w:tentative="1">
      <w:start w:val="1"/>
      <w:numFmt w:val="lowerLetter"/>
      <w:lvlText w:val="%2."/>
      <w:lvlJc w:val="left"/>
      <w:pPr>
        <w:tabs>
          <w:tab w:val="num" w:pos="1440"/>
        </w:tabs>
        <w:ind w:left="1440" w:hanging="360"/>
      </w:pPr>
      <w:rPr>
        <w:rFonts w:cs="Times New Roman"/>
      </w:rPr>
    </w:lvl>
    <w:lvl w:ilvl="2" w:tplc="21423E82" w:tentative="1">
      <w:start w:val="1"/>
      <w:numFmt w:val="lowerRoman"/>
      <w:lvlText w:val="%3."/>
      <w:lvlJc w:val="right"/>
      <w:pPr>
        <w:tabs>
          <w:tab w:val="num" w:pos="2160"/>
        </w:tabs>
        <w:ind w:left="2160" w:hanging="180"/>
      </w:pPr>
      <w:rPr>
        <w:rFonts w:cs="Times New Roman"/>
      </w:rPr>
    </w:lvl>
    <w:lvl w:ilvl="3" w:tplc="5DBE96D4" w:tentative="1">
      <w:start w:val="1"/>
      <w:numFmt w:val="decimal"/>
      <w:lvlText w:val="%4."/>
      <w:lvlJc w:val="left"/>
      <w:pPr>
        <w:tabs>
          <w:tab w:val="num" w:pos="2880"/>
        </w:tabs>
        <w:ind w:left="2880" w:hanging="360"/>
      </w:pPr>
      <w:rPr>
        <w:rFonts w:cs="Times New Roman"/>
      </w:rPr>
    </w:lvl>
    <w:lvl w:ilvl="4" w:tplc="F22E6302" w:tentative="1">
      <w:start w:val="1"/>
      <w:numFmt w:val="lowerLetter"/>
      <w:lvlText w:val="%5."/>
      <w:lvlJc w:val="left"/>
      <w:pPr>
        <w:tabs>
          <w:tab w:val="num" w:pos="3600"/>
        </w:tabs>
        <w:ind w:left="3600" w:hanging="360"/>
      </w:pPr>
      <w:rPr>
        <w:rFonts w:cs="Times New Roman"/>
      </w:rPr>
    </w:lvl>
    <w:lvl w:ilvl="5" w:tplc="A7808374" w:tentative="1">
      <w:start w:val="1"/>
      <w:numFmt w:val="lowerRoman"/>
      <w:lvlText w:val="%6."/>
      <w:lvlJc w:val="right"/>
      <w:pPr>
        <w:tabs>
          <w:tab w:val="num" w:pos="4320"/>
        </w:tabs>
        <w:ind w:left="4320" w:hanging="180"/>
      </w:pPr>
      <w:rPr>
        <w:rFonts w:cs="Times New Roman"/>
      </w:rPr>
    </w:lvl>
    <w:lvl w:ilvl="6" w:tplc="5C5A79F8" w:tentative="1">
      <w:start w:val="1"/>
      <w:numFmt w:val="decimal"/>
      <w:lvlText w:val="%7."/>
      <w:lvlJc w:val="left"/>
      <w:pPr>
        <w:tabs>
          <w:tab w:val="num" w:pos="5040"/>
        </w:tabs>
        <w:ind w:left="5040" w:hanging="360"/>
      </w:pPr>
      <w:rPr>
        <w:rFonts w:cs="Times New Roman"/>
      </w:rPr>
    </w:lvl>
    <w:lvl w:ilvl="7" w:tplc="AE8E1C32" w:tentative="1">
      <w:start w:val="1"/>
      <w:numFmt w:val="lowerLetter"/>
      <w:lvlText w:val="%8."/>
      <w:lvlJc w:val="left"/>
      <w:pPr>
        <w:tabs>
          <w:tab w:val="num" w:pos="5760"/>
        </w:tabs>
        <w:ind w:left="5760" w:hanging="360"/>
      </w:pPr>
      <w:rPr>
        <w:rFonts w:cs="Times New Roman"/>
      </w:rPr>
    </w:lvl>
    <w:lvl w:ilvl="8" w:tplc="0C9067C6" w:tentative="1">
      <w:start w:val="1"/>
      <w:numFmt w:val="lowerRoman"/>
      <w:lvlText w:val="%9."/>
      <w:lvlJc w:val="right"/>
      <w:pPr>
        <w:tabs>
          <w:tab w:val="num" w:pos="6480"/>
        </w:tabs>
        <w:ind w:left="6480" w:hanging="180"/>
      </w:pPr>
      <w:rPr>
        <w:rFonts w:cs="Times New Roman"/>
      </w:rPr>
    </w:lvl>
  </w:abstractNum>
  <w:abstractNum w:abstractNumId="44" w15:restartNumberingAfterBreak="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45"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436A10"/>
    <w:multiLevelType w:val="hybridMultilevel"/>
    <w:tmpl w:val="8FCCFE18"/>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1B337DE"/>
    <w:multiLevelType w:val="hybridMultilevel"/>
    <w:tmpl w:val="7FF0AA2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8" w15:restartNumberingAfterBreak="0">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762709E1"/>
    <w:multiLevelType w:val="hybridMultilevel"/>
    <w:tmpl w:val="440A813E"/>
    <w:lvl w:ilvl="0" w:tplc="531A8F08">
      <w:start w:val="4"/>
      <w:numFmt w:val="decimal"/>
      <w:lvlText w:val="%1."/>
      <w:lvlJc w:val="left"/>
      <w:pPr>
        <w:tabs>
          <w:tab w:val="num" w:pos="720"/>
        </w:tabs>
        <w:ind w:left="720" w:hanging="360"/>
      </w:pPr>
      <w:rPr>
        <w:rFonts w:cs="Times New Roman" w:hint="default"/>
      </w:rPr>
    </w:lvl>
    <w:lvl w:ilvl="1" w:tplc="AB08DBB2" w:tentative="1">
      <w:start w:val="1"/>
      <w:numFmt w:val="lowerLetter"/>
      <w:lvlText w:val="%2."/>
      <w:lvlJc w:val="left"/>
      <w:pPr>
        <w:tabs>
          <w:tab w:val="num" w:pos="1440"/>
        </w:tabs>
        <w:ind w:left="1440" w:hanging="360"/>
      </w:pPr>
      <w:rPr>
        <w:rFonts w:cs="Times New Roman"/>
      </w:rPr>
    </w:lvl>
    <w:lvl w:ilvl="2" w:tplc="F14EDD72" w:tentative="1">
      <w:start w:val="1"/>
      <w:numFmt w:val="lowerRoman"/>
      <w:lvlText w:val="%3."/>
      <w:lvlJc w:val="right"/>
      <w:pPr>
        <w:tabs>
          <w:tab w:val="num" w:pos="2160"/>
        </w:tabs>
        <w:ind w:left="2160" w:hanging="180"/>
      </w:pPr>
      <w:rPr>
        <w:rFonts w:cs="Times New Roman"/>
      </w:rPr>
    </w:lvl>
    <w:lvl w:ilvl="3" w:tplc="061218CE" w:tentative="1">
      <w:start w:val="1"/>
      <w:numFmt w:val="decimal"/>
      <w:lvlText w:val="%4."/>
      <w:lvlJc w:val="left"/>
      <w:pPr>
        <w:tabs>
          <w:tab w:val="num" w:pos="2880"/>
        </w:tabs>
        <w:ind w:left="2880" w:hanging="360"/>
      </w:pPr>
      <w:rPr>
        <w:rFonts w:cs="Times New Roman"/>
      </w:rPr>
    </w:lvl>
    <w:lvl w:ilvl="4" w:tplc="045ED498" w:tentative="1">
      <w:start w:val="1"/>
      <w:numFmt w:val="lowerLetter"/>
      <w:lvlText w:val="%5."/>
      <w:lvlJc w:val="left"/>
      <w:pPr>
        <w:tabs>
          <w:tab w:val="num" w:pos="3600"/>
        </w:tabs>
        <w:ind w:left="3600" w:hanging="360"/>
      </w:pPr>
      <w:rPr>
        <w:rFonts w:cs="Times New Roman"/>
      </w:rPr>
    </w:lvl>
    <w:lvl w:ilvl="5" w:tplc="48EA9778" w:tentative="1">
      <w:start w:val="1"/>
      <w:numFmt w:val="lowerRoman"/>
      <w:lvlText w:val="%6."/>
      <w:lvlJc w:val="right"/>
      <w:pPr>
        <w:tabs>
          <w:tab w:val="num" w:pos="4320"/>
        </w:tabs>
        <w:ind w:left="4320" w:hanging="180"/>
      </w:pPr>
      <w:rPr>
        <w:rFonts w:cs="Times New Roman"/>
      </w:rPr>
    </w:lvl>
    <w:lvl w:ilvl="6" w:tplc="4E0C80CE" w:tentative="1">
      <w:start w:val="1"/>
      <w:numFmt w:val="decimal"/>
      <w:lvlText w:val="%7."/>
      <w:lvlJc w:val="left"/>
      <w:pPr>
        <w:tabs>
          <w:tab w:val="num" w:pos="5040"/>
        </w:tabs>
        <w:ind w:left="5040" w:hanging="360"/>
      </w:pPr>
      <w:rPr>
        <w:rFonts w:cs="Times New Roman"/>
      </w:rPr>
    </w:lvl>
    <w:lvl w:ilvl="7" w:tplc="CED07C68" w:tentative="1">
      <w:start w:val="1"/>
      <w:numFmt w:val="lowerLetter"/>
      <w:lvlText w:val="%8."/>
      <w:lvlJc w:val="left"/>
      <w:pPr>
        <w:tabs>
          <w:tab w:val="num" w:pos="5760"/>
        </w:tabs>
        <w:ind w:left="5760" w:hanging="360"/>
      </w:pPr>
      <w:rPr>
        <w:rFonts w:cs="Times New Roman"/>
      </w:rPr>
    </w:lvl>
    <w:lvl w:ilvl="8" w:tplc="09382048"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787573D1"/>
    <w:multiLevelType w:val="singleLevel"/>
    <w:tmpl w:val="C87CC42E"/>
    <w:lvl w:ilvl="0">
      <w:start w:val="5"/>
      <w:numFmt w:val="bullet"/>
      <w:lvlText w:val="-"/>
      <w:lvlJc w:val="left"/>
      <w:pPr>
        <w:tabs>
          <w:tab w:val="num" w:pos="360"/>
        </w:tabs>
        <w:ind w:left="360" w:hanging="360"/>
      </w:pPr>
      <w:rPr>
        <w:rFonts w:ascii="Times New Roman" w:hAnsi="Times New Roman" w:hint="default"/>
      </w:rPr>
    </w:lvl>
  </w:abstractNum>
  <w:abstractNum w:abstractNumId="52" w15:restartNumberingAfterBreak="0">
    <w:nsid w:val="7BBF31E4"/>
    <w:multiLevelType w:val="hybridMultilevel"/>
    <w:tmpl w:val="8A5EA0D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3" w15:restartNumberingAfterBreak="0">
    <w:nsid w:val="7BF07905"/>
    <w:multiLevelType w:val="hybridMultilevel"/>
    <w:tmpl w:val="18802AAA"/>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DFB52F6"/>
    <w:multiLevelType w:val="hybridMultilevel"/>
    <w:tmpl w:val="B7EC6880"/>
    <w:lvl w:ilvl="0" w:tplc="38AEEC66">
      <w:start w:val="1"/>
      <w:numFmt w:val="decimal"/>
      <w:lvlText w:val="%1."/>
      <w:lvlJc w:val="left"/>
      <w:pPr>
        <w:tabs>
          <w:tab w:val="num" w:pos="360"/>
        </w:tabs>
        <w:ind w:left="360" w:hanging="360"/>
      </w:pPr>
      <w:rPr>
        <w:rFonts w:cs="Times New Roman"/>
      </w:rPr>
    </w:lvl>
    <w:lvl w:ilvl="1" w:tplc="CEA4E31E" w:tentative="1">
      <w:start w:val="1"/>
      <w:numFmt w:val="lowerLetter"/>
      <w:lvlText w:val="%2."/>
      <w:lvlJc w:val="left"/>
      <w:pPr>
        <w:tabs>
          <w:tab w:val="num" w:pos="1080"/>
        </w:tabs>
        <w:ind w:left="1080" w:hanging="360"/>
      </w:pPr>
      <w:rPr>
        <w:rFonts w:cs="Times New Roman"/>
      </w:rPr>
    </w:lvl>
    <w:lvl w:ilvl="2" w:tplc="793682BA" w:tentative="1">
      <w:start w:val="1"/>
      <w:numFmt w:val="lowerRoman"/>
      <w:lvlText w:val="%3."/>
      <w:lvlJc w:val="right"/>
      <w:pPr>
        <w:tabs>
          <w:tab w:val="num" w:pos="1800"/>
        </w:tabs>
        <w:ind w:left="1800" w:hanging="180"/>
      </w:pPr>
      <w:rPr>
        <w:rFonts w:cs="Times New Roman"/>
      </w:rPr>
    </w:lvl>
    <w:lvl w:ilvl="3" w:tplc="78CE01EE" w:tentative="1">
      <w:start w:val="1"/>
      <w:numFmt w:val="decimal"/>
      <w:lvlText w:val="%4."/>
      <w:lvlJc w:val="left"/>
      <w:pPr>
        <w:tabs>
          <w:tab w:val="num" w:pos="2520"/>
        </w:tabs>
        <w:ind w:left="2520" w:hanging="360"/>
      </w:pPr>
      <w:rPr>
        <w:rFonts w:cs="Times New Roman"/>
      </w:rPr>
    </w:lvl>
    <w:lvl w:ilvl="4" w:tplc="60E48AF6" w:tentative="1">
      <w:start w:val="1"/>
      <w:numFmt w:val="lowerLetter"/>
      <w:lvlText w:val="%5."/>
      <w:lvlJc w:val="left"/>
      <w:pPr>
        <w:tabs>
          <w:tab w:val="num" w:pos="3240"/>
        </w:tabs>
        <w:ind w:left="3240" w:hanging="360"/>
      </w:pPr>
      <w:rPr>
        <w:rFonts w:cs="Times New Roman"/>
      </w:rPr>
    </w:lvl>
    <w:lvl w:ilvl="5" w:tplc="7856E10C" w:tentative="1">
      <w:start w:val="1"/>
      <w:numFmt w:val="lowerRoman"/>
      <w:lvlText w:val="%6."/>
      <w:lvlJc w:val="right"/>
      <w:pPr>
        <w:tabs>
          <w:tab w:val="num" w:pos="3960"/>
        </w:tabs>
        <w:ind w:left="3960" w:hanging="180"/>
      </w:pPr>
      <w:rPr>
        <w:rFonts w:cs="Times New Roman"/>
      </w:rPr>
    </w:lvl>
    <w:lvl w:ilvl="6" w:tplc="4094FC88" w:tentative="1">
      <w:start w:val="1"/>
      <w:numFmt w:val="decimal"/>
      <w:lvlText w:val="%7."/>
      <w:lvlJc w:val="left"/>
      <w:pPr>
        <w:tabs>
          <w:tab w:val="num" w:pos="4680"/>
        </w:tabs>
        <w:ind w:left="4680" w:hanging="360"/>
      </w:pPr>
      <w:rPr>
        <w:rFonts w:cs="Times New Roman"/>
      </w:rPr>
    </w:lvl>
    <w:lvl w:ilvl="7" w:tplc="9DC8AE00" w:tentative="1">
      <w:start w:val="1"/>
      <w:numFmt w:val="lowerLetter"/>
      <w:lvlText w:val="%8."/>
      <w:lvlJc w:val="left"/>
      <w:pPr>
        <w:tabs>
          <w:tab w:val="num" w:pos="5400"/>
        </w:tabs>
        <w:ind w:left="5400" w:hanging="360"/>
      </w:pPr>
      <w:rPr>
        <w:rFonts w:cs="Times New Roman"/>
      </w:rPr>
    </w:lvl>
    <w:lvl w:ilvl="8" w:tplc="BACA7928" w:tentative="1">
      <w:start w:val="1"/>
      <w:numFmt w:val="lowerRoman"/>
      <w:lvlText w:val="%9."/>
      <w:lvlJc w:val="right"/>
      <w:pPr>
        <w:tabs>
          <w:tab w:val="num" w:pos="6120"/>
        </w:tabs>
        <w:ind w:left="6120" w:hanging="180"/>
      </w:pPr>
      <w:rPr>
        <w:rFonts w:cs="Times New Roman"/>
      </w:rPr>
    </w:lvl>
  </w:abstractNum>
  <w:num w:numId="1">
    <w:abstractNumId w:val="4"/>
  </w:num>
  <w:num w:numId="2">
    <w:abstractNumId w:val="35"/>
  </w:num>
  <w:num w:numId="3">
    <w:abstractNumId w:val="2"/>
    <w:lvlOverride w:ilvl="0">
      <w:lvl w:ilvl="0">
        <w:start w:val="1"/>
        <w:numFmt w:val="bullet"/>
        <w:lvlText w:val="-"/>
        <w:lvlJc w:val="left"/>
        <w:pPr>
          <w:ind w:left="360" w:hanging="360"/>
        </w:pPr>
      </w:lvl>
    </w:lvlOverride>
  </w:num>
  <w:num w:numId="4">
    <w:abstractNumId w:val="2"/>
    <w:lvlOverride w:ilvl="0">
      <w:lvl w:ilvl="0">
        <w:start w:val="1"/>
        <w:numFmt w:val="bullet"/>
        <w:lvlText w:val=""/>
        <w:lvlJc w:val="left"/>
        <w:pPr>
          <w:ind w:left="360" w:hanging="360"/>
        </w:pPr>
        <w:rPr>
          <w:rFonts w:ascii="Symbol" w:hAnsi="Symbol" w:hint="default"/>
        </w:rPr>
      </w:lvl>
    </w:lvlOverride>
  </w:num>
  <w:num w:numId="5">
    <w:abstractNumId w:val="38"/>
  </w:num>
  <w:num w:numId="6">
    <w:abstractNumId w:val="32"/>
  </w:num>
  <w:num w:numId="7">
    <w:abstractNumId w:val="20"/>
  </w:num>
  <w:num w:numId="8">
    <w:abstractNumId w:val="25"/>
  </w:num>
  <w:num w:numId="9">
    <w:abstractNumId w:val="48"/>
  </w:num>
  <w:num w:numId="10">
    <w:abstractNumId w:val="3"/>
  </w:num>
  <w:num w:numId="11">
    <w:abstractNumId w:val="40"/>
  </w:num>
  <w:num w:numId="12">
    <w:abstractNumId w:val="24"/>
  </w:num>
  <w:num w:numId="13">
    <w:abstractNumId w:val="14"/>
  </w:num>
  <w:num w:numId="14">
    <w:abstractNumId w:val="6"/>
  </w:num>
  <w:num w:numId="15">
    <w:abstractNumId w:val="2"/>
    <w:lvlOverride w:ilvl="0">
      <w:lvl w:ilvl="0">
        <w:start w:val="1"/>
        <w:numFmt w:val="bullet"/>
        <w:lvlText w:val="-"/>
        <w:lvlJc w:val="left"/>
        <w:pPr>
          <w:ind w:left="360" w:hanging="360"/>
        </w:pPr>
      </w:lvl>
    </w:lvlOverride>
  </w:num>
  <w:num w:numId="16">
    <w:abstractNumId w:val="44"/>
  </w:num>
  <w:num w:numId="17">
    <w:abstractNumId w:val="28"/>
  </w:num>
  <w:num w:numId="18">
    <w:abstractNumId w:val="31"/>
  </w:num>
  <w:num w:numId="19">
    <w:abstractNumId w:val="50"/>
  </w:num>
  <w:num w:numId="20">
    <w:abstractNumId w:val="34"/>
  </w:num>
  <w:num w:numId="21">
    <w:abstractNumId w:val="45"/>
  </w:num>
  <w:num w:numId="22">
    <w:abstractNumId w:val="39"/>
  </w:num>
  <w:num w:numId="23">
    <w:abstractNumId w:val="18"/>
  </w:num>
  <w:num w:numId="24">
    <w:abstractNumId w:val="45"/>
  </w:num>
  <w:num w:numId="25">
    <w:abstractNumId w:val="6"/>
  </w:num>
  <w:num w:numId="26">
    <w:abstractNumId w:val="2"/>
    <w:lvlOverride w:ilvl="0">
      <w:lvl w:ilvl="0">
        <w:start w:val="1"/>
        <w:numFmt w:val="bullet"/>
        <w:lvlText w:val="-"/>
        <w:lvlJc w:val="left"/>
        <w:pPr>
          <w:ind w:left="360" w:hanging="360"/>
        </w:pPr>
      </w:lvl>
    </w:lvlOverride>
  </w:num>
  <w:num w:numId="27">
    <w:abstractNumId w:val="2"/>
    <w:lvlOverride w:ilvl="0">
      <w:lvl w:ilvl="0">
        <w:start w:val="1"/>
        <w:numFmt w:val="bullet"/>
        <w:lvlText w:val=""/>
        <w:lvlJc w:val="left"/>
        <w:pPr>
          <w:ind w:left="360" w:hanging="360"/>
        </w:pPr>
        <w:rPr>
          <w:rFonts w:ascii="Symbol" w:hAnsi="Symbol" w:hint="default"/>
        </w:rPr>
      </w:lvl>
    </w:lvlOverride>
  </w:num>
  <w:num w:numId="28">
    <w:abstractNumId w:val="5"/>
  </w:num>
  <w:num w:numId="29">
    <w:abstractNumId w:val="16"/>
  </w:num>
  <w:num w:numId="30">
    <w:abstractNumId w:val="45"/>
  </w:num>
  <w:num w:numId="31">
    <w:abstractNumId w:val="37"/>
  </w:num>
  <w:num w:numId="32">
    <w:abstractNumId w:val="42"/>
  </w:num>
  <w:num w:numId="33">
    <w:abstractNumId w:val="17"/>
  </w:num>
  <w:num w:numId="34">
    <w:abstractNumId w:val="13"/>
  </w:num>
  <w:num w:numId="35">
    <w:abstractNumId w:val="29"/>
  </w:num>
  <w:num w:numId="36">
    <w:abstractNumId w:val="43"/>
  </w:num>
  <w:num w:numId="37">
    <w:abstractNumId w:val="8"/>
  </w:num>
  <w:num w:numId="38">
    <w:abstractNumId w:val="15"/>
  </w:num>
  <w:num w:numId="39">
    <w:abstractNumId w:val="54"/>
  </w:num>
  <w:num w:numId="40">
    <w:abstractNumId w:val="49"/>
  </w:num>
  <w:num w:numId="41">
    <w:abstractNumId w:val="30"/>
  </w:num>
  <w:num w:numId="42">
    <w:abstractNumId w:val="26"/>
  </w:num>
  <w:num w:numId="43">
    <w:abstractNumId w:val="7"/>
  </w:num>
  <w:num w:numId="44">
    <w:abstractNumId w:val="52"/>
  </w:num>
  <w:num w:numId="45">
    <w:abstractNumId w:val="11"/>
  </w:num>
  <w:num w:numId="46">
    <w:abstractNumId w:val="47"/>
  </w:num>
  <w:num w:numId="47">
    <w:abstractNumId w:val="22"/>
  </w:num>
  <w:num w:numId="48">
    <w:abstractNumId w:val="41"/>
  </w:num>
  <w:num w:numId="49">
    <w:abstractNumId w:val="10"/>
  </w:num>
  <w:num w:numId="50">
    <w:abstractNumId w:val="1"/>
  </w:num>
  <w:num w:numId="51">
    <w:abstractNumId w:val="23"/>
  </w:num>
  <w:num w:numId="52">
    <w:abstractNumId w:val="21"/>
  </w:num>
  <w:num w:numId="53">
    <w:abstractNumId w:val="9"/>
  </w:num>
  <w:num w:numId="54">
    <w:abstractNumId w:val="19"/>
  </w:num>
  <w:num w:numId="55">
    <w:abstractNumId w:val="51"/>
  </w:num>
  <w:num w:numId="56">
    <w:abstractNumId w:val="12"/>
  </w:num>
  <w:num w:numId="57">
    <w:abstractNumId w:val="53"/>
  </w:num>
  <w:num w:numId="58">
    <w:abstractNumId w:val="27"/>
  </w:num>
  <w:num w:numId="59">
    <w:abstractNumId w:val="46"/>
  </w:num>
  <w:num w:numId="60">
    <w:abstractNumId w:val="36"/>
  </w:num>
  <w:num w:numId="61">
    <w:abstractNumId w:val="33"/>
  </w:num>
  <w:num w:numId="6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597EEE"/>
    <w:rsid w:val="00000A54"/>
    <w:rsid w:val="00002867"/>
    <w:rsid w:val="00003248"/>
    <w:rsid w:val="000050BB"/>
    <w:rsid w:val="00006687"/>
    <w:rsid w:val="00012D37"/>
    <w:rsid w:val="00015E16"/>
    <w:rsid w:val="00016DC7"/>
    <w:rsid w:val="00017525"/>
    <w:rsid w:val="00020AEC"/>
    <w:rsid w:val="00024516"/>
    <w:rsid w:val="00036422"/>
    <w:rsid w:val="0003761D"/>
    <w:rsid w:val="00044F94"/>
    <w:rsid w:val="000458BE"/>
    <w:rsid w:val="00054F2D"/>
    <w:rsid w:val="00055E45"/>
    <w:rsid w:val="0005660E"/>
    <w:rsid w:val="000574DC"/>
    <w:rsid w:val="00061E9E"/>
    <w:rsid w:val="00062A23"/>
    <w:rsid w:val="00062EC3"/>
    <w:rsid w:val="00062F51"/>
    <w:rsid w:val="00065EC4"/>
    <w:rsid w:val="000718E1"/>
    <w:rsid w:val="00071EAD"/>
    <w:rsid w:val="00080091"/>
    <w:rsid w:val="00080C61"/>
    <w:rsid w:val="0008108A"/>
    <w:rsid w:val="00086092"/>
    <w:rsid w:val="0009085F"/>
    <w:rsid w:val="000A51FE"/>
    <w:rsid w:val="000A6475"/>
    <w:rsid w:val="000D1CF4"/>
    <w:rsid w:val="000D39E3"/>
    <w:rsid w:val="000E550A"/>
    <w:rsid w:val="000E5576"/>
    <w:rsid w:val="000E6FAB"/>
    <w:rsid w:val="000F22BF"/>
    <w:rsid w:val="000F23F8"/>
    <w:rsid w:val="000F50BB"/>
    <w:rsid w:val="000F760B"/>
    <w:rsid w:val="0010607F"/>
    <w:rsid w:val="00122EF1"/>
    <w:rsid w:val="00124CDE"/>
    <w:rsid w:val="00127995"/>
    <w:rsid w:val="00143CE0"/>
    <w:rsid w:val="001452C3"/>
    <w:rsid w:val="00146927"/>
    <w:rsid w:val="0014768B"/>
    <w:rsid w:val="00151A28"/>
    <w:rsid w:val="00160C77"/>
    <w:rsid w:val="00161564"/>
    <w:rsid w:val="00166133"/>
    <w:rsid w:val="0017070C"/>
    <w:rsid w:val="00171556"/>
    <w:rsid w:val="001745EE"/>
    <w:rsid w:val="00175116"/>
    <w:rsid w:val="001755CA"/>
    <w:rsid w:val="00193726"/>
    <w:rsid w:val="00195A06"/>
    <w:rsid w:val="00195FAB"/>
    <w:rsid w:val="001A270B"/>
    <w:rsid w:val="001A4F89"/>
    <w:rsid w:val="001A5408"/>
    <w:rsid w:val="001A7421"/>
    <w:rsid w:val="001B45B3"/>
    <w:rsid w:val="001B4DEA"/>
    <w:rsid w:val="001C1DD2"/>
    <w:rsid w:val="001C2CF7"/>
    <w:rsid w:val="001C36D3"/>
    <w:rsid w:val="001C513B"/>
    <w:rsid w:val="001D1FBE"/>
    <w:rsid w:val="001D2964"/>
    <w:rsid w:val="001E01D5"/>
    <w:rsid w:val="001E1CA3"/>
    <w:rsid w:val="001F0826"/>
    <w:rsid w:val="001F0D52"/>
    <w:rsid w:val="00202F26"/>
    <w:rsid w:val="00203192"/>
    <w:rsid w:val="002107C0"/>
    <w:rsid w:val="00211BE4"/>
    <w:rsid w:val="002165F0"/>
    <w:rsid w:val="0023012A"/>
    <w:rsid w:val="002309CF"/>
    <w:rsid w:val="00230A3A"/>
    <w:rsid w:val="00243AC8"/>
    <w:rsid w:val="00244A3C"/>
    <w:rsid w:val="00247B5A"/>
    <w:rsid w:val="00250B74"/>
    <w:rsid w:val="00250C65"/>
    <w:rsid w:val="00263F30"/>
    <w:rsid w:val="00265331"/>
    <w:rsid w:val="002675D4"/>
    <w:rsid w:val="002678D1"/>
    <w:rsid w:val="00273384"/>
    <w:rsid w:val="00273617"/>
    <w:rsid w:val="00273B42"/>
    <w:rsid w:val="00280037"/>
    <w:rsid w:val="00283196"/>
    <w:rsid w:val="002915E8"/>
    <w:rsid w:val="00292696"/>
    <w:rsid w:val="002928E0"/>
    <w:rsid w:val="002A10BA"/>
    <w:rsid w:val="002A15D1"/>
    <w:rsid w:val="002A1F76"/>
    <w:rsid w:val="002A235B"/>
    <w:rsid w:val="002A3015"/>
    <w:rsid w:val="002A35A2"/>
    <w:rsid w:val="002A7FF6"/>
    <w:rsid w:val="002B29E7"/>
    <w:rsid w:val="002B2B65"/>
    <w:rsid w:val="002B3472"/>
    <w:rsid w:val="002B4E89"/>
    <w:rsid w:val="002C1904"/>
    <w:rsid w:val="002C2B93"/>
    <w:rsid w:val="002C4717"/>
    <w:rsid w:val="002C5706"/>
    <w:rsid w:val="002C7EDF"/>
    <w:rsid w:val="002D3BA7"/>
    <w:rsid w:val="002D426E"/>
    <w:rsid w:val="002D452D"/>
    <w:rsid w:val="002D72F5"/>
    <w:rsid w:val="002D7C26"/>
    <w:rsid w:val="002E244F"/>
    <w:rsid w:val="002E430D"/>
    <w:rsid w:val="002E4DC1"/>
    <w:rsid w:val="002F4EA4"/>
    <w:rsid w:val="00304EAC"/>
    <w:rsid w:val="00313EDB"/>
    <w:rsid w:val="00320453"/>
    <w:rsid w:val="00320B16"/>
    <w:rsid w:val="00332592"/>
    <w:rsid w:val="00337B73"/>
    <w:rsid w:val="0034154F"/>
    <w:rsid w:val="00344375"/>
    <w:rsid w:val="00350119"/>
    <w:rsid w:val="0035262C"/>
    <w:rsid w:val="00353034"/>
    <w:rsid w:val="003544E2"/>
    <w:rsid w:val="00355827"/>
    <w:rsid w:val="00360701"/>
    <w:rsid w:val="00364E95"/>
    <w:rsid w:val="003708BE"/>
    <w:rsid w:val="00372306"/>
    <w:rsid w:val="00377632"/>
    <w:rsid w:val="00380F74"/>
    <w:rsid w:val="00386033"/>
    <w:rsid w:val="00390509"/>
    <w:rsid w:val="00390FD3"/>
    <w:rsid w:val="003A27D1"/>
    <w:rsid w:val="003A4101"/>
    <w:rsid w:val="003A6AF7"/>
    <w:rsid w:val="003A7082"/>
    <w:rsid w:val="003B5FE4"/>
    <w:rsid w:val="003C55F9"/>
    <w:rsid w:val="003D1ACD"/>
    <w:rsid w:val="003D5DEA"/>
    <w:rsid w:val="003D7B36"/>
    <w:rsid w:val="003E30BA"/>
    <w:rsid w:val="003F253B"/>
    <w:rsid w:val="003F6B02"/>
    <w:rsid w:val="00400313"/>
    <w:rsid w:val="00400E02"/>
    <w:rsid w:val="004130EF"/>
    <w:rsid w:val="00415447"/>
    <w:rsid w:val="00416FC5"/>
    <w:rsid w:val="00417882"/>
    <w:rsid w:val="00421769"/>
    <w:rsid w:val="00425420"/>
    <w:rsid w:val="00427CE8"/>
    <w:rsid w:val="0043161D"/>
    <w:rsid w:val="00431DA5"/>
    <w:rsid w:val="00434D11"/>
    <w:rsid w:val="004500FA"/>
    <w:rsid w:val="00451B0A"/>
    <w:rsid w:val="00454B73"/>
    <w:rsid w:val="004568E4"/>
    <w:rsid w:val="00457A52"/>
    <w:rsid w:val="004629DF"/>
    <w:rsid w:val="0046466B"/>
    <w:rsid w:val="004654ED"/>
    <w:rsid w:val="00471935"/>
    <w:rsid w:val="00473800"/>
    <w:rsid w:val="0047548E"/>
    <w:rsid w:val="00477239"/>
    <w:rsid w:val="00482AD0"/>
    <w:rsid w:val="004931E3"/>
    <w:rsid w:val="004935C2"/>
    <w:rsid w:val="004A0E7F"/>
    <w:rsid w:val="004A307F"/>
    <w:rsid w:val="004A50CF"/>
    <w:rsid w:val="004A686D"/>
    <w:rsid w:val="004B033B"/>
    <w:rsid w:val="004B0F43"/>
    <w:rsid w:val="004B4836"/>
    <w:rsid w:val="004B4A40"/>
    <w:rsid w:val="004B65C4"/>
    <w:rsid w:val="004B69D4"/>
    <w:rsid w:val="004C2EB9"/>
    <w:rsid w:val="004C3C3C"/>
    <w:rsid w:val="004C4DB4"/>
    <w:rsid w:val="004C55AC"/>
    <w:rsid w:val="004C58E2"/>
    <w:rsid w:val="004D2BF4"/>
    <w:rsid w:val="004D2C30"/>
    <w:rsid w:val="004D78C0"/>
    <w:rsid w:val="004E2864"/>
    <w:rsid w:val="004E69BD"/>
    <w:rsid w:val="004F5DFC"/>
    <w:rsid w:val="004F6BDE"/>
    <w:rsid w:val="00503F36"/>
    <w:rsid w:val="00510068"/>
    <w:rsid w:val="00515C79"/>
    <w:rsid w:val="005175A0"/>
    <w:rsid w:val="00521CBC"/>
    <w:rsid w:val="00523DB1"/>
    <w:rsid w:val="005241FA"/>
    <w:rsid w:val="00524878"/>
    <w:rsid w:val="005274B7"/>
    <w:rsid w:val="00541112"/>
    <w:rsid w:val="00543013"/>
    <w:rsid w:val="0055764D"/>
    <w:rsid w:val="00564ACD"/>
    <w:rsid w:val="00566779"/>
    <w:rsid w:val="00571FB4"/>
    <w:rsid w:val="0057303D"/>
    <w:rsid w:val="00574DB2"/>
    <w:rsid w:val="0057765E"/>
    <w:rsid w:val="0058292F"/>
    <w:rsid w:val="00585F8D"/>
    <w:rsid w:val="005917A7"/>
    <w:rsid w:val="00597EEE"/>
    <w:rsid w:val="005A3776"/>
    <w:rsid w:val="005B0C6F"/>
    <w:rsid w:val="005B22B2"/>
    <w:rsid w:val="005B54E4"/>
    <w:rsid w:val="005C3E33"/>
    <w:rsid w:val="005C4262"/>
    <w:rsid w:val="005C5BD3"/>
    <w:rsid w:val="005C6767"/>
    <w:rsid w:val="005D21C2"/>
    <w:rsid w:val="005D308E"/>
    <w:rsid w:val="005D7682"/>
    <w:rsid w:val="005E29E2"/>
    <w:rsid w:val="005E6C1C"/>
    <w:rsid w:val="005E7CCA"/>
    <w:rsid w:val="005F03C8"/>
    <w:rsid w:val="005F1389"/>
    <w:rsid w:val="00603A52"/>
    <w:rsid w:val="006124DB"/>
    <w:rsid w:val="0061304C"/>
    <w:rsid w:val="00613259"/>
    <w:rsid w:val="0061373B"/>
    <w:rsid w:val="00615F75"/>
    <w:rsid w:val="00617386"/>
    <w:rsid w:val="00621CDB"/>
    <w:rsid w:val="00622357"/>
    <w:rsid w:val="00622E77"/>
    <w:rsid w:val="0062560B"/>
    <w:rsid w:val="00630BC9"/>
    <w:rsid w:val="00631C63"/>
    <w:rsid w:val="00641A89"/>
    <w:rsid w:val="0064210F"/>
    <w:rsid w:val="00651AF4"/>
    <w:rsid w:val="00654C67"/>
    <w:rsid w:val="0065549F"/>
    <w:rsid w:val="00657D6A"/>
    <w:rsid w:val="006657F7"/>
    <w:rsid w:val="00680E81"/>
    <w:rsid w:val="00681914"/>
    <w:rsid w:val="00686149"/>
    <w:rsid w:val="006A736E"/>
    <w:rsid w:val="006B022D"/>
    <w:rsid w:val="006B1A9C"/>
    <w:rsid w:val="006C07C6"/>
    <w:rsid w:val="006C10BF"/>
    <w:rsid w:val="006C4809"/>
    <w:rsid w:val="006C7915"/>
    <w:rsid w:val="006D1250"/>
    <w:rsid w:val="006D4448"/>
    <w:rsid w:val="006D75B2"/>
    <w:rsid w:val="006D7FDE"/>
    <w:rsid w:val="006F4C81"/>
    <w:rsid w:val="007022B4"/>
    <w:rsid w:val="00710559"/>
    <w:rsid w:val="0071252F"/>
    <w:rsid w:val="00713955"/>
    <w:rsid w:val="00716C15"/>
    <w:rsid w:val="007220AF"/>
    <w:rsid w:val="007259C9"/>
    <w:rsid w:val="007300A9"/>
    <w:rsid w:val="00730349"/>
    <w:rsid w:val="00730F0E"/>
    <w:rsid w:val="00731DEE"/>
    <w:rsid w:val="00733162"/>
    <w:rsid w:val="007336FA"/>
    <w:rsid w:val="007449B5"/>
    <w:rsid w:val="00751DC0"/>
    <w:rsid w:val="0075427E"/>
    <w:rsid w:val="007606FA"/>
    <w:rsid w:val="007612BE"/>
    <w:rsid w:val="00776CD9"/>
    <w:rsid w:val="00777C32"/>
    <w:rsid w:val="00780CA8"/>
    <w:rsid w:val="00782AD3"/>
    <w:rsid w:val="00782BA4"/>
    <w:rsid w:val="00783C92"/>
    <w:rsid w:val="0078500A"/>
    <w:rsid w:val="007918CE"/>
    <w:rsid w:val="007968BA"/>
    <w:rsid w:val="007A1F29"/>
    <w:rsid w:val="007A69B8"/>
    <w:rsid w:val="007A72E6"/>
    <w:rsid w:val="007B3823"/>
    <w:rsid w:val="007B6BD5"/>
    <w:rsid w:val="007C2D19"/>
    <w:rsid w:val="007C4D38"/>
    <w:rsid w:val="007D1063"/>
    <w:rsid w:val="007D1250"/>
    <w:rsid w:val="007D1BD7"/>
    <w:rsid w:val="007D7666"/>
    <w:rsid w:val="007E1554"/>
    <w:rsid w:val="007E5371"/>
    <w:rsid w:val="007E5BAF"/>
    <w:rsid w:val="007F0F08"/>
    <w:rsid w:val="007F0FA6"/>
    <w:rsid w:val="007F67D0"/>
    <w:rsid w:val="007F6941"/>
    <w:rsid w:val="008026B4"/>
    <w:rsid w:val="00812533"/>
    <w:rsid w:val="00814AA6"/>
    <w:rsid w:val="00814EE3"/>
    <w:rsid w:val="0081513C"/>
    <w:rsid w:val="00820405"/>
    <w:rsid w:val="00827D81"/>
    <w:rsid w:val="0083509A"/>
    <w:rsid w:val="00835D48"/>
    <w:rsid w:val="008405EB"/>
    <w:rsid w:val="008432B2"/>
    <w:rsid w:val="00846A99"/>
    <w:rsid w:val="00847CD1"/>
    <w:rsid w:val="00851FF5"/>
    <w:rsid w:val="0085399D"/>
    <w:rsid w:val="00863643"/>
    <w:rsid w:val="0086758B"/>
    <w:rsid w:val="008803A0"/>
    <w:rsid w:val="00887882"/>
    <w:rsid w:val="00890130"/>
    <w:rsid w:val="00893097"/>
    <w:rsid w:val="00894358"/>
    <w:rsid w:val="00896405"/>
    <w:rsid w:val="008A68EA"/>
    <w:rsid w:val="008B0A06"/>
    <w:rsid w:val="008B15CD"/>
    <w:rsid w:val="008B318E"/>
    <w:rsid w:val="008B3B34"/>
    <w:rsid w:val="008B6484"/>
    <w:rsid w:val="008C0ED9"/>
    <w:rsid w:val="008D158C"/>
    <w:rsid w:val="008D1D16"/>
    <w:rsid w:val="008D302E"/>
    <w:rsid w:val="008E265D"/>
    <w:rsid w:val="008E2831"/>
    <w:rsid w:val="008E4267"/>
    <w:rsid w:val="008F1047"/>
    <w:rsid w:val="0090070E"/>
    <w:rsid w:val="00906466"/>
    <w:rsid w:val="00907CEB"/>
    <w:rsid w:val="00910B7A"/>
    <w:rsid w:val="0091141F"/>
    <w:rsid w:val="0091484A"/>
    <w:rsid w:val="009347D9"/>
    <w:rsid w:val="00940B31"/>
    <w:rsid w:val="00943EB9"/>
    <w:rsid w:val="0094758A"/>
    <w:rsid w:val="00953631"/>
    <w:rsid w:val="00955BAA"/>
    <w:rsid w:val="00957F85"/>
    <w:rsid w:val="0097181F"/>
    <w:rsid w:val="00972884"/>
    <w:rsid w:val="009738BA"/>
    <w:rsid w:val="0097403B"/>
    <w:rsid w:val="0098315C"/>
    <w:rsid w:val="0098455C"/>
    <w:rsid w:val="009A0C7F"/>
    <w:rsid w:val="009A0C91"/>
    <w:rsid w:val="009A3784"/>
    <w:rsid w:val="009B18B6"/>
    <w:rsid w:val="009B5F5D"/>
    <w:rsid w:val="009C0E09"/>
    <w:rsid w:val="009C3828"/>
    <w:rsid w:val="009C765E"/>
    <w:rsid w:val="009D6BAC"/>
    <w:rsid w:val="009E3665"/>
    <w:rsid w:val="009E5070"/>
    <w:rsid w:val="009F03BE"/>
    <w:rsid w:val="009F1A01"/>
    <w:rsid w:val="009F390B"/>
    <w:rsid w:val="00A00CB7"/>
    <w:rsid w:val="00A049EC"/>
    <w:rsid w:val="00A10A31"/>
    <w:rsid w:val="00A124B7"/>
    <w:rsid w:val="00A1252D"/>
    <w:rsid w:val="00A21A31"/>
    <w:rsid w:val="00A23278"/>
    <w:rsid w:val="00A42DF4"/>
    <w:rsid w:val="00A5251F"/>
    <w:rsid w:val="00A64BD0"/>
    <w:rsid w:val="00A71F35"/>
    <w:rsid w:val="00A777CE"/>
    <w:rsid w:val="00A80072"/>
    <w:rsid w:val="00A801A8"/>
    <w:rsid w:val="00A82F2F"/>
    <w:rsid w:val="00A84B58"/>
    <w:rsid w:val="00A94730"/>
    <w:rsid w:val="00A9597E"/>
    <w:rsid w:val="00A95BCB"/>
    <w:rsid w:val="00AA0477"/>
    <w:rsid w:val="00AA475B"/>
    <w:rsid w:val="00AB0AEA"/>
    <w:rsid w:val="00AB4FC5"/>
    <w:rsid w:val="00AB6C9F"/>
    <w:rsid w:val="00AC0757"/>
    <w:rsid w:val="00AC289E"/>
    <w:rsid w:val="00AC391D"/>
    <w:rsid w:val="00AC4784"/>
    <w:rsid w:val="00AC5567"/>
    <w:rsid w:val="00AC6C5D"/>
    <w:rsid w:val="00AD6F01"/>
    <w:rsid w:val="00AE210A"/>
    <w:rsid w:val="00AE4664"/>
    <w:rsid w:val="00B03493"/>
    <w:rsid w:val="00B03750"/>
    <w:rsid w:val="00B113DC"/>
    <w:rsid w:val="00B23209"/>
    <w:rsid w:val="00B23621"/>
    <w:rsid w:val="00B27554"/>
    <w:rsid w:val="00B334B8"/>
    <w:rsid w:val="00B406B2"/>
    <w:rsid w:val="00B4311D"/>
    <w:rsid w:val="00B45930"/>
    <w:rsid w:val="00B63765"/>
    <w:rsid w:val="00B8621A"/>
    <w:rsid w:val="00B86B59"/>
    <w:rsid w:val="00B87326"/>
    <w:rsid w:val="00BA44ED"/>
    <w:rsid w:val="00BA64A6"/>
    <w:rsid w:val="00BB4393"/>
    <w:rsid w:val="00BC0F8A"/>
    <w:rsid w:val="00BC50CB"/>
    <w:rsid w:val="00BD2761"/>
    <w:rsid w:val="00BD5E2D"/>
    <w:rsid w:val="00BD6BF5"/>
    <w:rsid w:val="00BE0B0E"/>
    <w:rsid w:val="00BE735A"/>
    <w:rsid w:val="00BF3125"/>
    <w:rsid w:val="00BF5D72"/>
    <w:rsid w:val="00BF658A"/>
    <w:rsid w:val="00BF7459"/>
    <w:rsid w:val="00C00580"/>
    <w:rsid w:val="00C007EC"/>
    <w:rsid w:val="00C10601"/>
    <w:rsid w:val="00C10976"/>
    <w:rsid w:val="00C11EC0"/>
    <w:rsid w:val="00C12D3E"/>
    <w:rsid w:val="00C14CF4"/>
    <w:rsid w:val="00C2327F"/>
    <w:rsid w:val="00C24DF1"/>
    <w:rsid w:val="00C268F0"/>
    <w:rsid w:val="00C31576"/>
    <w:rsid w:val="00C31677"/>
    <w:rsid w:val="00C33560"/>
    <w:rsid w:val="00C338BF"/>
    <w:rsid w:val="00C42F8A"/>
    <w:rsid w:val="00C432F1"/>
    <w:rsid w:val="00C4342B"/>
    <w:rsid w:val="00C440E5"/>
    <w:rsid w:val="00C47ADB"/>
    <w:rsid w:val="00C53E60"/>
    <w:rsid w:val="00C66434"/>
    <w:rsid w:val="00C66B13"/>
    <w:rsid w:val="00C7070F"/>
    <w:rsid w:val="00C746F6"/>
    <w:rsid w:val="00C7628C"/>
    <w:rsid w:val="00C82B0A"/>
    <w:rsid w:val="00C83A6F"/>
    <w:rsid w:val="00C84811"/>
    <w:rsid w:val="00C87573"/>
    <w:rsid w:val="00C91379"/>
    <w:rsid w:val="00C91726"/>
    <w:rsid w:val="00C95E80"/>
    <w:rsid w:val="00C9687D"/>
    <w:rsid w:val="00CA2CCB"/>
    <w:rsid w:val="00CC04AE"/>
    <w:rsid w:val="00CC0F30"/>
    <w:rsid w:val="00CC177E"/>
    <w:rsid w:val="00CC19EB"/>
    <w:rsid w:val="00CC312F"/>
    <w:rsid w:val="00CC4EF8"/>
    <w:rsid w:val="00CD0F8C"/>
    <w:rsid w:val="00CD6BC3"/>
    <w:rsid w:val="00CE33BA"/>
    <w:rsid w:val="00CE595E"/>
    <w:rsid w:val="00CE5FB6"/>
    <w:rsid w:val="00CF377D"/>
    <w:rsid w:val="00CF70A0"/>
    <w:rsid w:val="00D07D24"/>
    <w:rsid w:val="00D106A3"/>
    <w:rsid w:val="00D113B6"/>
    <w:rsid w:val="00D12D9E"/>
    <w:rsid w:val="00D1371A"/>
    <w:rsid w:val="00D1615E"/>
    <w:rsid w:val="00D22F2C"/>
    <w:rsid w:val="00D23DC2"/>
    <w:rsid w:val="00D3125F"/>
    <w:rsid w:val="00D32101"/>
    <w:rsid w:val="00D46B77"/>
    <w:rsid w:val="00D54EB9"/>
    <w:rsid w:val="00D54F8B"/>
    <w:rsid w:val="00D55BDA"/>
    <w:rsid w:val="00D56420"/>
    <w:rsid w:val="00D57698"/>
    <w:rsid w:val="00D608E7"/>
    <w:rsid w:val="00D61B98"/>
    <w:rsid w:val="00D64DC2"/>
    <w:rsid w:val="00D66459"/>
    <w:rsid w:val="00D73053"/>
    <w:rsid w:val="00D746DF"/>
    <w:rsid w:val="00D81D61"/>
    <w:rsid w:val="00D85AE3"/>
    <w:rsid w:val="00D8700B"/>
    <w:rsid w:val="00D905C7"/>
    <w:rsid w:val="00D95B7B"/>
    <w:rsid w:val="00D97425"/>
    <w:rsid w:val="00DA300D"/>
    <w:rsid w:val="00DA3A58"/>
    <w:rsid w:val="00DA59DA"/>
    <w:rsid w:val="00DA7D00"/>
    <w:rsid w:val="00DB00CB"/>
    <w:rsid w:val="00DB3F89"/>
    <w:rsid w:val="00DC02EC"/>
    <w:rsid w:val="00DC2956"/>
    <w:rsid w:val="00DC320F"/>
    <w:rsid w:val="00DC513F"/>
    <w:rsid w:val="00DD1475"/>
    <w:rsid w:val="00DD320B"/>
    <w:rsid w:val="00DD49DB"/>
    <w:rsid w:val="00DD6BE1"/>
    <w:rsid w:val="00DD788B"/>
    <w:rsid w:val="00DE060A"/>
    <w:rsid w:val="00DE7AAC"/>
    <w:rsid w:val="00DE7C5E"/>
    <w:rsid w:val="00DF27D2"/>
    <w:rsid w:val="00E14A8C"/>
    <w:rsid w:val="00E15E61"/>
    <w:rsid w:val="00E162DA"/>
    <w:rsid w:val="00E240A7"/>
    <w:rsid w:val="00E30FA5"/>
    <w:rsid w:val="00E34D87"/>
    <w:rsid w:val="00E36A9B"/>
    <w:rsid w:val="00E42D2B"/>
    <w:rsid w:val="00E5174D"/>
    <w:rsid w:val="00E51DB6"/>
    <w:rsid w:val="00E52772"/>
    <w:rsid w:val="00E52E61"/>
    <w:rsid w:val="00E53C83"/>
    <w:rsid w:val="00E56E3D"/>
    <w:rsid w:val="00E56F05"/>
    <w:rsid w:val="00E6160A"/>
    <w:rsid w:val="00E6279D"/>
    <w:rsid w:val="00E65846"/>
    <w:rsid w:val="00E664F2"/>
    <w:rsid w:val="00E67357"/>
    <w:rsid w:val="00E7216A"/>
    <w:rsid w:val="00E87253"/>
    <w:rsid w:val="00E90FE7"/>
    <w:rsid w:val="00E91E80"/>
    <w:rsid w:val="00E95BF7"/>
    <w:rsid w:val="00E97548"/>
    <w:rsid w:val="00EA4200"/>
    <w:rsid w:val="00EA4C9F"/>
    <w:rsid w:val="00EB370C"/>
    <w:rsid w:val="00EB4C50"/>
    <w:rsid w:val="00EC20A1"/>
    <w:rsid w:val="00EC6326"/>
    <w:rsid w:val="00ED27B1"/>
    <w:rsid w:val="00ED34C6"/>
    <w:rsid w:val="00ED3764"/>
    <w:rsid w:val="00EE0E09"/>
    <w:rsid w:val="00EF32C3"/>
    <w:rsid w:val="00EF370C"/>
    <w:rsid w:val="00F05666"/>
    <w:rsid w:val="00F139F0"/>
    <w:rsid w:val="00F13A20"/>
    <w:rsid w:val="00F16D78"/>
    <w:rsid w:val="00F206F5"/>
    <w:rsid w:val="00F20DC8"/>
    <w:rsid w:val="00F250F4"/>
    <w:rsid w:val="00F25CD0"/>
    <w:rsid w:val="00F25CDB"/>
    <w:rsid w:val="00F26ABC"/>
    <w:rsid w:val="00F2707A"/>
    <w:rsid w:val="00F34762"/>
    <w:rsid w:val="00F352EB"/>
    <w:rsid w:val="00F37DEA"/>
    <w:rsid w:val="00F41F98"/>
    <w:rsid w:val="00F44578"/>
    <w:rsid w:val="00F57FB3"/>
    <w:rsid w:val="00F66108"/>
    <w:rsid w:val="00F71961"/>
    <w:rsid w:val="00F73B4A"/>
    <w:rsid w:val="00F73CE4"/>
    <w:rsid w:val="00F83D32"/>
    <w:rsid w:val="00F96022"/>
    <w:rsid w:val="00F973EE"/>
    <w:rsid w:val="00FA48DD"/>
    <w:rsid w:val="00FA557E"/>
    <w:rsid w:val="00FA5A3F"/>
    <w:rsid w:val="00FA69CA"/>
    <w:rsid w:val="00FA7755"/>
    <w:rsid w:val="00FB2A60"/>
    <w:rsid w:val="00FB4388"/>
    <w:rsid w:val="00FC1698"/>
    <w:rsid w:val="00FC3FDF"/>
    <w:rsid w:val="00FC77C8"/>
    <w:rsid w:val="00FD04DD"/>
    <w:rsid w:val="00FD2382"/>
    <w:rsid w:val="00FD4651"/>
    <w:rsid w:val="00FD4C86"/>
    <w:rsid w:val="00FD6C04"/>
    <w:rsid w:val="00FD7E8F"/>
    <w:rsid w:val="00FE227A"/>
    <w:rsid w:val="00FE2F48"/>
    <w:rsid w:val="00FE38F0"/>
    <w:rsid w:val="00FE6379"/>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12961"/>
  <w15:docId w15:val="{91ADC730-F1A7-4E9F-893F-49508357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13"/>
    <w:pPr>
      <w:tabs>
        <w:tab w:val="left" w:pos="567"/>
      </w:tabs>
      <w:spacing w:line="260" w:lineRule="exact"/>
    </w:pPr>
    <w:rPr>
      <w:snapToGrid w:val="0"/>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uiPriority w:val="9"/>
    <w:rsid w:val="004A50CF"/>
    <w:rPr>
      <w:rFonts w:ascii="Calibri" w:eastAsia="SimSun" w:hAnsi="Calibri"/>
      <w:snapToGrid w:val="0"/>
      <w:sz w:val="24"/>
      <w:szCs w:val="24"/>
      <w:lang w:val="en-GB"/>
    </w:rPr>
  </w:style>
  <w:style w:type="character" w:customStyle="1" w:styleId="FooterChar">
    <w:name w:val="Footer Char"/>
    <w:uiPriority w:val="99"/>
    <w:rsid w:val="004A50CF"/>
    <w:rPr>
      <w:snapToGrid w:val="0"/>
      <w:sz w:val="22"/>
      <w:lang w:val="en-GB"/>
    </w:rPr>
  </w:style>
  <w:style w:type="character" w:styleId="PageNumber">
    <w:name w:val="page number"/>
    <w:uiPriority w:val="99"/>
    <w:rsid w:val="004A50CF"/>
    <w:rPr>
      <w:rFonts w:cs="Times New Roman"/>
    </w:rPr>
  </w:style>
  <w:style w:type="character" w:styleId="Hyperlink">
    <w:name w:val="Hyperlink"/>
    <w:uiPriority w:val="99"/>
    <w:rsid w:val="004A50CF"/>
    <w:rPr>
      <w:color w:val="0000FF"/>
      <w:u w:val="single"/>
    </w:rPr>
  </w:style>
  <w:style w:type="paragraph" w:customStyle="1" w:styleId="BodytextAgency">
    <w:name w:val="Body text (Agency)"/>
    <w:basedOn w:val="Normal"/>
    <w:rsid w:val="004A50CF"/>
    <w:pPr>
      <w:tabs>
        <w:tab w:val="clear" w:pos="567"/>
      </w:tabs>
      <w:spacing w:after="140" w:line="280" w:lineRule="atLeast"/>
    </w:pPr>
    <w:rPr>
      <w:rFonts w:ascii="Verdana" w:hAnsi="Verdana"/>
      <w:sz w:val="18"/>
    </w:rPr>
  </w:style>
  <w:style w:type="character" w:customStyle="1" w:styleId="tw4winMark">
    <w:name w:val="tw4winMark"/>
    <w:uiPriority w:val="99"/>
    <w:rsid w:val="004A50CF"/>
    <w:rPr>
      <w:rFonts w:ascii="Courier New" w:hAnsi="Courier New"/>
      <w:vanish/>
      <w:color w:val="800080"/>
      <w:sz w:val="24"/>
      <w:vertAlign w:val="subscript"/>
    </w:rPr>
  </w:style>
  <w:style w:type="paragraph" w:customStyle="1" w:styleId="NormalAgency">
    <w:name w:val="Normal (Agency)"/>
    <w:rsid w:val="004A50CF"/>
    <w:rPr>
      <w:rFonts w:ascii="Verdana" w:hAnsi="Verdana"/>
      <w:snapToGrid w:val="0"/>
      <w:sz w:val="18"/>
      <w:lang w:val="en-GB" w:eastAsia="zh-CN"/>
    </w:rPr>
  </w:style>
  <w:style w:type="paragraph" w:customStyle="1" w:styleId="TabletextrowsAgency">
    <w:name w:val="Table text rows (Agency)"/>
    <w:basedOn w:val="Normal"/>
    <w:rsid w:val="004A50CF"/>
    <w:pPr>
      <w:tabs>
        <w:tab w:val="clear" w:pos="567"/>
      </w:tabs>
      <w:spacing w:line="280" w:lineRule="exact"/>
    </w:pPr>
    <w:rPr>
      <w:rFonts w:ascii="Verdana" w:hAnsi="Verdana"/>
      <w:sz w:val="18"/>
    </w:rPr>
  </w:style>
  <w:style w:type="character" w:customStyle="1" w:styleId="st">
    <w:name w:val="st"/>
    <w:rsid w:val="004A50CF"/>
    <w:rPr>
      <w:rFonts w:cs="Times New Roman"/>
    </w:rPr>
  </w:style>
  <w:style w:type="character" w:styleId="Emphasis">
    <w:name w:val="Emphasis"/>
    <w:qFormat/>
    <w:rsid w:val="004A50CF"/>
    <w:rPr>
      <w:rFonts w:cs="Times New Roman"/>
      <w:i/>
      <w:iCs/>
    </w:rPr>
  </w:style>
  <w:style w:type="character" w:customStyle="1" w:styleId="tw4winError">
    <w:name w:val="tw4winError"/>
    <w:uiPriority w:val="99"/>
    <w:rsid w:val="004A50CF"/>
    <w:rPr>
      <w:rFonts w:ascii="Courier New" w:hAnsi="Courier New"/>
      <w:color w:val="00FF00"/>
      <w:sz w:val="40"/>
    </w:rPr>
  </w:style>
  <w:style w:type="character" w:customStyle="1" w:styleId="tw4winTerm">
    <w:name w:val="tw4winTerm"/>
    <w:uiPriority w:val="99"/>
    <w:rsid w:val="004A50CF"/>
    <w:rPr>
      <w:color w:val="0000FF"/>
    </w:rPr>
  </w:style>
  <w:style w:type="character" w:customStyle="1" w:styleId="tw4winPopup">
    <w:name w:val="tw4winPopup"/>
    <w:uiPriority w:val="99"/>
    <w:rsid w:val="004A50CF"/>
    <w:rPr>
      <w:rFonts w:ascii="Courier New" w:hAnsi="Courier New"/>
      <w:noProof/>
      <w:color w:val="008000"/>
    </w:rPr>
  </w:style>
  <w:style w:type="character" w:customStyle="1" w:styleId="tw4winJump">
    <w:name w:val="tw4winJump"/>
    <w:uiPriority w:val="99"/>
    <w:rsid w:val="004A50CF"/>
    <w:rPr>
      <w:rFonts w:ascii="Courier New" w:hAnsi="Courier New"/>
      <w:noProof/>
      <w:color w:val="008080"/>
    </w:rPr>
  </w:style>
  <w:style w:type="character" w:customStyle="1" w:styleId="tw4winExternal">
    <w:name w:val="tw4winExternal"/>
    <w:uiPriority w:val="99"/>
    <w:rsid w:val="004A50CF"/>
    <w:rPr>
      <w:rFonts w:ascii="Courier New" w:hAnsi="Courier New"/>
      <w:noProof/>
      <w:color w:val="808080"/>
    </w:rPr>
  </w:style>
  <w:style w:type="character" w:customStyle="1" w:styleId="tw4winInternal">
    <w:name w:val="tw4winInternal"/>
    <w:uiPriority w:val="99"/>
    <w:rsid w:val="004A50CF"/>
    <w:rPr>
      <w:rFonts w:ascii="Courier New" w:hAnsi="Courier New"/>
      <w:noProof/>
      <w:color w:val="FF0000"/>
    </w:rPr>
  </w:style>
  <w:style w:type="character" w:customStyle="1" w:styleId="DONOTTRANSLATE">
    <w:name w:val="DO_NOT_TRANSLATE"/>
    <w:uiPriority w:val="99"/>
    <w:rsid w:val="004A50CF"/>
    <w:rPr>
      <w:rFonts w:ascii="Courier New" w:hAnsi="Courier New"/>
      <w:noProof/>
      <w:color w:val="800000"/>
    </w:rPr>
  </w:style>
  <w:style w:type="paragraph" w:styleId="BalloonText">
    <w:name w:val="Balloon Text"/>
    <w:basedOn w:val="Normal"/>
    <w:link w:val="BalloonTextChar"/>
    <w:rsid w:val="00017525"/>
    <w:pPr>
      <w:spacing w:line="240" w:lineRule="auto"/>
    </w:pPr>
    <w:rPr>
      <w:rFonts w:ascii="Tahoma" w:hAnsi="Tahoma"/>
      <w:sz w:val="16"/>
      <w:szCs w:val="16"/>
      <w:lang w:eastAsia="x-none"/>
    </w:rPr>
  </w:style>
  <w:style w:type="character" w:customStyle="1" w:styleId="BalloonTextChar">
    <w:name w:val="Balloon Text Char"/>
    <w:link w:val="BalloonText"/>
    <w:rsid w:val="00017525"/>
    <w:rPr>
      <w:rFonts w:ascii="Tahoma" w:hAnsi="Tahoma" w:cs="Tahoma"/>
      <w:snapToGrid w:val="0"/>
      <w:sz w:val="16"/>
      <w:szCs w:val="16"/>
      <w:lang w:val="en-GB"/>
    </w:rPr>
  </w:style>
  <w:style w:type="paragraph" w:styleId="Header">
    <w:name w:val="header"/>
    <w:basedOn w:val="Normal"/>
    <w:rsid w:val="00E36A9B"/>
    <w:pPr>
      <w:tabs>
        <w:tab w:val="clear" w:pos="567"/>
        <w:tab w:val="center" w:pos="4320"/>
        <w:tab w:val="right" w:pos="8640"/>
      </w:tabs>
    </w:pPr>
  </w:style>
  <w:style w:type="character" w:customStyle="1" w:styleId="CommentTextChar">
    <w:name w:val="Comment Text Char"/>
    <w:rsid w:val="00F34762"/>
    <w:rPr>
      <w:lang w:val="lv-LV" w:eastAsia="en-US"/>
    </w:rPr>
  </w:style>
  <w:style w:type="character" w:customStyle="1" w:styleId="CommentSubjectChar">
    <w:name w:val="Comment Subject Char"/>
    <w:rsid w:val="005C5BD3"/>
    <w:rPr>
      <w:b/>
      <w:bCs/>
      <w:snapToGrid w:val="0"/>
      <w:lang w:val="en-GB" w:eastAsia="zh-CN"/>
    </w:rPr>
  </w:style>
  <w:style w:type="paragraph" w:styleId="Revision">
    <w:name w:val="Revision"/>
    <w:hidden/>
    <w:uiPriority w:val="99"/>
    <w:semiHidden/>
    <w:rsid w:val="0098315C"/>
    <w:rPr>
      <w:snapToGrid w:val="0"/>
      <w:sz w:val="22"/>
      <w:lang w:val="en-GB" w:eastAsia="zh-CN"/>
    </w:rPr>
  </w:style>
  <w:style w:type="character" w:styleId="CommentReference">
    <w:name w:val="annotation reference"/>
    <w:semiHidden/>
    <w:unhideWhenUsed/>
    <w:rsid w:val="0061373B"/>
    <w:rPr>
      <w:sz w:val="16"/>
      <w:szCs w:val="16"/>
    </w:rPr>
  </w:style>
  <w:style w:type="paragraph" w:styleId="CommentText">
    <w:name w:val="annotation text"/>
    <w:basedOn w:val="Normal"/>
    <w:link w:val="CommentTextChar1"/>
    <w:semiHidden/>
    <w:unhideWhenUsed/>
    <w:rsid w:val="0061373B"/>
    <w:rPr>
      <w:sz w:val="20"/>
    </w:rPr>
  </w:style>
  <w:style w:type="character" w:customStyle="1" w:styleId="CommentTextChar1">
    <w:name w:val="Comment Text Char1"/>
    <w:link w:val="CommentText"/>
    <w:semiHidden/>
    <w:rsid w:val="0061373B"/>
    <w:rPr>
      <w:snapToGrid w:val="0"/>
      <w:lang w:val="en-GB" w:eastAsia="zh-CN"/>
    </w:rPr>
  </w:style>
  <w:style w:type="paragraph" w:styleId="CommentSubject">
    <w:name w:val="annotation subject"/>
    <w:basedOn w:val="CommentText"/>
    <w:next w:val="CommentText"/>
    <w:link w:val="CommentSubjectChar1"/>
    <w:semiHidden/>
    <w:unhideWhenUsed/>
    <w:rsid w:val="0061373B"/>
    <w:rPr>
      <w:b/>
      <w:bCs/>
    </w:rPr>
  </w:style>
  <w:style w:type="character" w:customStyle="1" w:styleId="CommentSubjectChar1">
    <w:name w:val="Comment Subject Char1"/>
    <w:link w:val="CommentSubject"/>
    <w:semiHidden/>
    <w:rsid w:val="0061373B"/>
    <w:rPr>
      <w:b/>
      <w:bCs/>
      <w:snapToGrid w:val="0"/>
      <w:lang w:val="en-GB" w:eastAsia="zh-CN"/>
    </w:rPr>
  </w:style>
  <w:style w:type="paragraph" w:styleId="Footer">
    <w:name w:val="footer"/>
    <w:basedOn w:val="Normal"/>
    <w:rsid w:val="00F206F5"/>
    <w:pPr>
      <w:tabs>
        <w:tab w:val="clear" w:pos="567"/>
        <w:tab w:val="center" w:pos="4320"/>
        <w:tab w:val="right" w:pos="8640"/>
      </w:tabs>
    </w:pPr>
  </w:style>
  <w:style w:type="paragraph" w:styleId="BodyTextIndent2">
    <w:name w:val="Body Text Indent 2"/>
    <w:basedOn w:val="Normal"/>
    <w:link w:val="BodyTextIndent2Char"/>
    <w:rsid w:val="005D21C2"/>
    <w:pPr>
      <w:tabs>
        <w:tab w:val="clear" w:pos="567"/>
      </w:tabs>
      <w:spacing w:line="240" w:lineRule="auto"/>
      <w:ind w:left="426"/>
    </w:pPr>
    <w:rPr>
      <w:snapToGrid/>
      <w:lang w:val="lv-LV" w:eastAsia="en-US"/>
    </w:rPr>
  </w:style>
  <w:style w:type="character" w:customStyle="1" w:styleId="BodyTextIndent2Char">
    <w:name w:val="Body Text Indent 2 Char"/>
    <w:link w:val="BodyTextIndent2"/>
    <w:rsid w:val="005D21C2"/>
    <w:rPr>
      <w:sz w:val="22"/>
      <w:lang w:val="lv-LV" w:eastAsia="en-US"/>
    </w:rPr>
  </w:style>
  <w:style w:type="paragraph" w:styleId="BodyText2">
    <w:name w:val="Body Text 2"/>
    <w:basedOn w:val="Normal"/>
    <w:link w:val="BodyText2Char"/>
    <w:unhideWhenUsed/>
    <w:rsid w:val="008B318E"/>
    <w:pPr>
      <w:spacing w:after="120" w:line="480" w:lineRule="auto"/>
    </w:pPr>
  </w:style>
  <w:style w:type="character" w:customStyle="1" w:styleId="BodyText2Char">
    <w:name w:val="Body Text 2 Char"/>
    <w:link w:val="BodyText2"/>
    <w:rsid w:val="008B318E"/>
    <w:rPr>
      <w:snapToGrid w:val="0"/>
      <w:sz w:val="22"/>
      <w:lang w:eastAsia="zh-CN"/>
    </w:rPr>
  </w:style>
  <w:style w:type="paragraph" w:styleId="BodyTextIndent">
    <w:name w:val="Body Text Indent"/>
    <w:basedOn w:val="Normal"/>
    <w:link w:val="BodyTextIndentChar"/>
    <w:semiHidden/>
    <w:unhideWhenUsed/>
    <w:rsid w:val="00160C77"/>
    <w:pPr>
      <w:spacing w:after="120"/>
      <w:ind w:left="283"/>
    </w:pPr>
  </w:style>
  <w:style w:type="character" w:customStyle="1" w:styleId="BodyTextIndentChar">
    <w:name w:val="Body Text Indent Char"/>
    <w:link w:val="BodyTextIndent"/>
    <w:semiHidden/>
    <w:rsid w:val="00160C77"/>
    <w:rPr>
      <w:snapToGrid w:val="0"/>
      <w:sz w:val="22"/>
      <w:lang w:eastAsia="zh-CN"/>
    </w:rPr>
  </w:style>
  <w:style w:type="paragraph" w:customStyle="1" w:styleId="Nottoc-headings">
    <w:name w:val="Not toc-headings"/>
    <w:basedOn w:val="Normal"/>
    <w:next w:val="Normal"/>
    <w:rsid w:val="00160C77"/>
    <w:pPr>
      <w:keepNext/>
      <w:keepLines/>
      <w:tabs>
        <w:tab w:val="clear" w:pos="567"/>
      </w:tabs>
      <w:spacing w:before="240" w:after="60" w:line="240" w:lineRule="auto"/>
      <w:ind w:left="1701" w:hanging="1701"/>
    </w:pPr>
    <w:rPr>
      <w:rFonts w:ascii="Arial" w:hAnsi="Arial" w:cs="Arial"/>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664">
      <w:marLeft w:val="0"/>
      <w:marRight w:val="0"/>
      <w:marTop w:val="0"/>
      <w:marBottom w:val="0"/>
      <w:divBdr>
        <w:top w:val="none" w:sz="0" w:space="0" w:color="auto"/>
        <w:left w:val="none" w:sz="0" w:space="0" w:color="auto"/>
        <w:bottom w:val="none" w:sz="0" w:space="0" w:color="auto"/>
        <w:right w:val="none" w:sz="0" w:space="0" w:color="auto"/>
      </w:divBdr>
    </w:div>
    <w:div w:id="876503870">
      <w:marLeft w:val="0"/>
      <w:marRight w:val="0"/>
      <w:marTop w:val="0"/>
      <w:marBottom w:val="0"/>
      <w:divBdr>
        <w:top w:val="none" w:sz="0" w:space="0" w:color="auto"/>
        <w:left w:val="none" w:sz="0" w:space="0" w:color="auto"/>
        <w:bottom w:val="none" w:sz="0" w:space="0" w:color="auto"/>
        <w:right w:val="none" w:sz="0" w:space="0" w:color="auto"/>
      </w:divBdr>
    </w:div>
    <w:div w:id="876503871">
      <w:marLeft w:val="0"/>
      <w:marRight w:val="0"/>
      <w:marTop w:val="0"/>
      <w:marBottom w:val="0"/>
      <w:divBdr>
        <w:top w:val="none" w:sz="0" w:space="0" w:color="auto"/>
        <w:left w:val="none" w:sz="0" w:space="0" w:color="auto"/>
        <w:bottom w:val="none" w:sz="0" w:space="0" w:color="auto"/>
        <w:right w:val="none" w:sz="0" w:space="0" w:color="auto"/>
      </w:divBdr>
    </w:div>
    <w:div w:id="876503872">
      <w:marLeft w:val="0"/>
      <w:marRight w:val="0"/>
      <w:marTop w:val="0"/>
      <w:marBottom w:val="0"/>
      <w:divBdr>
        <w:top w:val="none" w:sz="0" w:space="0" w:color="auto"/>
        <w:left w:val="none" w:sz="0" w:space="0" w:color="auto"/>
        <w:bottom w:val="none" w:sz="0" w:space="0" w:color="auto"/>
        <w:right w:val="none" w:sz="0" w:space="0" w:color="auto"/>
      </w:divBdr>
    </w:div>
    <w:div w:id="876503873">
      <w:marLeft w:val="0"/>
      <w:marRight w:val="0"/>
      <w:marTop w:val="0"/>
      <w:marBottom w:val="0"/>
      <w:divBdr>
        <w:top w:val="none" w:sz="0" w:space="0" w:color="auto"/>
        <w:left w:val="none" w:sz="0" w:space="0" w:color="auto"/>
        <w:bottom w:val="none" w:sz="0" w:space="0" w:color="auto"/>
        <w:right w:val="none" w:sz="0" w:space="0" w:color="auto"/>
      </w:divBdr>
    </w:div>
    <w:div w:id="876503874">
      <w:marLeft w:val="0"/>
      <w:marRight w:val="0"/>
      <w:marTop w:val="0"/>
      <w:marBottom w:val="0"/>
      <w:divBdr>
        <w:top w:val="none" w:sz="0" w:space="0" w:color="auto"/>
        <w:left w:val="none" w:sz="0" w:space="0" w:color="auto"/>
        <w:bottom w:val="none" w:sz="0" w:space="0" w:color="auto"/>
        <w:right w:val="none" w:sz="0" w:space="0" w:color="auto"/>
      </w:divBdr>
    </w:div>
    <w:div w:id="876503875">
      <w:marLeft w:val="0"/>
      <w:marRight w:val="0"/>
      <w:marTop w:val="0"/>
      <w:marBottom w:val="0"/>
      <w:divBdr>
        <w:top w:val="none" w:sz="0" w:space="0" w:color="auto"/>
        <w:left w:val="none" w:sz="0" w:space="0" w:color="auto"/>
        <w:bottom w:val="none" w:sz="0" w:space="0" w:color="auto"/>
        <w:right w:val="none" w:sz="0" w:space="0" w:color="auto"/>
      </w:divBdr>
    </w:div>
    <w:div w:id="876503876">
      <w:marLeft w:val="0"/>
      <w:marRight w:val="0"/>
      <w:marTop w:val="0"/>
      <w:marBottom w:val="0"/>
      <w:divBdr>
        <w:top w:val="none" w:sz="0" w:space="0" w:color="auto"/>
        <w:left w:val="none" w:sz="0" w:space="0" w:color="auto"/>
        <w:bottom w:val="none" w:sz="0" w:space="0" w:color="auto"/>
        <w:right w:val="none" w:sz="0" w:space="0" w:color="auto"/>
      </w:divBdr>
    </w:div>
    <w:div w:id="876503877">
      <w:marLeft w:val="0"/>
      <w:marRight w:val="0"/>
      <w:marTop w:val="0"/>
      <w:marBottom w:val="0"/>
      <w:divBdr>
        <w:top w:val="none" w:sz="0" w:space="0" w:color="auto"/>
        <w:left w:val="none" w:sz="0" w:space="0" w:color="auto"/>
        <w:bottom w:val="none" w:sz="0" w:space="0" w:color="auto"/>
        <w:right w:val="none" w:sz="0" w:space="0" w:color="auto"/>
      </w:divBdr>
    </w:div>
    <w:div w:id="87650387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tirol.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5847</Words>
  <Characters>3334</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Hqrdtemplatecleanlv</vt:lpstr>
      <vt:lpstr>EMA-2012-0479-00-00-ENLV</vt:lpstr>
    </vt:vector>
  </TitlesOfParts>
  <Company>Translation Centre</Company>
  <LinksUpToDate>false</LinksUpToDate>
  <CharactersWithSpaces>9163</CharactersWithSpaces>
  <SharedDoc>false</SharedDoc>
  <HLinks>
    <vt:vector size="30" baseType="variant">
      <vt:variant>
        <vt:i4>2818064</vt:i4>
      </vt:variant>
      <vt:variant>
        <vt:i4>12</vt:i4>
      </vt:variant>
      <vt:variant>
        <vt:i4>0</vt:i4>
      </vt:variant>
      <vt:variant>
        <vt:i4>5</vt:i4>
      </vt:variant>
      <vt:variant>
        <vt:lpwstr>mailto:info@stirol.lv</vt:lpwstr>
      </vt:variant>
      <vt:variant>
        <vt:lpwstr/>
      </vt:variant>
      <vt:variant>
        <vt:i4>6422591</vt:i4>
      </vt:variant>
      <vt:variant>
        <vt:i4>9</vt:i4>
      </vt:variant>
      <vt:variant>
        <vt:i4>0</vt:i4>
      </vt:variant>
      <vt:variant>
        <vt:i4>5</vt:i4>
      </vt:variant>
      <vt:variant>
        <vt:lpwstr>http://www.zva.gov.lv/</vt:lpwstr>
      </vt:variant>
      <vt:variant>
        <vt:lpwstr/>
      </vt:variant>
      <vt:variant>
        <vt:i4>2818064</vt:i4>
      </vt:variant>
      <vt:variant>
        <vt:i4>6</vt:i4>
      </vt:variant>
      <vt:variant>
        <vt:i4>0</vt:i4>
      </vt:variant>
      <vt:variant>
        <vt:i4>5</vt:i4>
      </vt:variant>
      <vt:variant>
        <vt:lpwstr>mailto:info@stirol.lv</vt:lpwstr>
      </vt:variant>
      <vt:variant>
        <vt:lpwstr/>
      </vt:variant>
      <vt:variant>
        <vt:i4>2818064</vt:i4>
      </vt:variant>
      <vt:variant>
        <vt:i4>3</vt:i4>
      </vt:variant>
      <vt:variant>
        <vt:i4>0</vt:i4>
      </vt:variant>
      <vt:variant>
        <vt:i4>5</vt:i4>
      </vt:variant>
      <vt:variant>
        <vt:lpwstr>mailto:info@stirol.lv</vt:lpwstr>
      </vt:variant>
      <vt:variant>
        <vt:lpwstr/>
      </vt: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Hqrdtemplatecleanlv</dc:title>
  <dc:creator>Translation Centre</dc:creator>
  <cp:lastModifiedBy>Agnese Gudrupe</cp:lastModifiedBy>
  <cp:revision>4</cp:revision>
  <cp:lastPrinted>2015-10-28T07:37:00Z</cp:lastPrinted>
  <dcterms:created xsi:type="dcterms:W3CDTF">2016-08-10T12:40:00Z</dcterms:created>
  <dcterms:modified xsi:type="dcterms:W3CDTF">2016-08-17T08:26:00Z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_x000d_</vt:lpwstr>
  </property>
  <property fmtid="{D5CDD505-2E9C-101B-9397-08002B2CF9AE}" pid="3" name="DM_Authors">
    <vt:lpwstr>_x000d_</vt:lpwstr>
  </property>
  <property fmtid="{D5CDD505-2E9C-101B-9397-08002B2CF9AE}" pid="4" name="DM_Keywords">
    <vt:lpwstr>_x000d_</vt:lpwstr>
  </property>
  <property fmtid="{D5CDD505-2E9C-101B-9397-08002B2CF9AE}" pid="5" name="DM_Subject">
    <vt:lpwstr>General-EMA/423415/2010</vt:lpwstr>
  </property>
  <property fmtid="{D5CDD505-2E9C-101B-9397-08002B2CF9AE}" pid="6" name="DM_Title">
    <vt:lpwstr>_x000d_</vt:lpwstr>
  </property>
  <property fmtid="{D5CDD505-2E9C-101B-9397-08002B2CF9AE}" pid="7" name="DM_Language">
    <vt:lpwstr>_x000d_</vt:lpwstr>
  </property>
  <property fmtid="{D5CDD505-2E9C-101B-9397-08002B2CF9AE}" pid="8" name="DM_Owner">
    <vt:lpwstr>Espinasse Claire</vt:lpwstr>
  </property>
  <property fmtid="{D5CDD505-2E9C-101B-9397-08002B2CF9AE}" pid="9" name="DM_emea_cc">
    <vt:lpwstr>_x000d_</vt:lpwstr>
  </property>
  <property fmtid="{D5CDD505-2E9C-101B-9397-08002B2CF9AE}" pid="10" name="DM_emea_message_subject">
    <vt:lpwstr>_x000d_</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_x000d_</vt:lpwstr>
  </property>
  <property fmtid="{D5CDD505-2E9C-101B-9397-08002B2CF9AE}" pid="14" name="DM_emea_revision_label">
    <vt:lpwstr>_x000d_</vt:lpwstr>
  </property>
  <property fmtid="{D5CDD505-2E9C-101B-9397-08002B2CF9AE}" pid="15" name="DM_emea_to">
    <vt:lpwstr>_x000d_</vt:lpwstr>
  </property>
  <property fmtid="{D5CDD505-2E9C-101B-9397-08002B2CF9AE}" pid="16" name="DM_emea_bcc">
    <vt:lpwstr>_x000d_</vt:lpwstr>
  </property>
  <property fmtid="{D5CDD505-2E9C-101B-9397-08002B2CF9AE}" pid="17" name="DM_emea_doc_category">
    <vt:lpwstr>General</vt:lpwstr>
  </property>
  <property fmtid="{D5CDD505-2E9C-101B-9397-08002B2CF9AE}" pid="18" name="DM_emea_from">
    <vt:lpwstr>_x000d_</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_x000d_</vt:lpwstr>
  </property>
  <property fmtid="{D5CDD505-2E9C-101B-9397-08002B2CF9AE}" pid="24" name="DM_emea_meeting_status">
    <vt:lpwstr>_x000d_</vt:lpwstr>
  </property>
  <property fmtid="{D5CDD505-2E9C-101B-9397-08002B2CF9AE}" pid="25" name="DM_emea_meeting_action">
    <vt:lpwstr>_x000d_</vt:lpwstr>
  </property>
  <property fmtid="{D5CDD505-2E9C-101B-9397-08002B2CF9AE}" pid="26" name="DM_emea_meeting_hyperlink">
    <vt:lpwstr>_x000d_</vt:lpwstr>
  </property>
  <property fmtid="{D5CDD505-2E9C-101B-9397-08002B2CF9AE}" pid="27" name="DM_emea_meeting_title">
    <vt:lpwstr>_x000d_</vt:lpwstr>
  </property>
  <property fmtid="{D5CDD505-2E9C-101B-9397-08002B2CF9AE}" pid="28" name="DM_emea_meeting_ref">
    <vt:lpwstr>_x000d_</vt:lpwstr>
  </property>
  <property fmtid="{D5CDD505-2E9C-101B-9397-08002B2CF9AE}" pid="29" name="DM_emea_meeting_flags">
    <vt:lpwstr>_x000d_</vt:lpwstr>
  </property>
  <property fmtid="{D5CDD505-2E9C-101B-9397-08002B2CF9AE}" pid="30" name="DM_Version">
    <vt:lpwstr>CURRENT,1.1</vt:lpwstr>
  </property>
  <property fmtid="{D5CDD505-2E9C-101B-9397-08002B2CF9AE}" pid="31" name="DM_Name">
    <vt:lpwstr>Hqrdtemplatecleanlv</vt:lpwstr>
  </property>
  <property fmtid="{D5CDD505-2E9C-101B-9397-08002B2CF9AE}" pid="32" name="DM_Creation_Date">
    <vt:lpwstr>08/06/2015 11:09:19</vt:lpwstr>
  </property>
  <property fmtid="{D5CDD505-2E9C-101B-9397-08002B2CF9AE}" pid="33" name="DM_Modify_Date">
    <vt:lpwstr>08/06/2015 11:09:19</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EMA/366563/2015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Templates/05 H-qrd template v9.1/Review by MSs</vt:lpwstr>
  </property>
  <property fmtid="{D5CDD505-2E9C-101B-9397-08002B2CF9AE}" pid="40" name="DM_emea_doc_ref_id">
    <vt:lpwstr>EMA/366563/2015</vt:lpwstr>
  </property>
  <property fmtid="{D5CDD505-2E9C-101B-9397-08002B2CF9AE}" pid="41" name="DM_Modifer_Name">
    <vt:lpwstr>Akhtar Tia</vt:lpwstr>
  </property>
  <property fmtid="{D5CDD505-2E9C-101B-9397-08002B2CF9AE}" pid="42" name="DM_Modified_Date">
    <vt:lpwstr>08/06/2015 11:09:19</vt:lpwstr>
  </property>
</Properties>
</file>