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6B" w:rsidRPr="00F43DE8" w:rsidRDefault="00DC526B" w:rsidP="00DF49EC">
      <w:pPr>
        <w:jc w:val="center"/>
        <w:rPr>
          <w:b/>
          <w:color w:val="000000"/>
          <w:sz w:val="28"/>
          <w:lang w:val="lv-LV"/>
        </w:rPr>
      </w:pPr>
      <w:r w:rsidRPr="00F43DE8">
        <w:rPr>
          <w:b/>
          <w:color w:val="000000"/>
          <w:sz w:val="28"/>
          <w:lang w:val="lv-LV"/>
        </w:rPr>
        <w:t>Iepirkuma</w:t>
      </w:r>
      <w:r w:rsidR="00E32F2E" w:rsidRPr="00F43DE8">
        <w:rPr>
          <w:b/>
          <w:color w:val="000000"/>
          <w:sz w:val="28"/>
          <w:lang w:val="lv-LV"/>
        </w:rPr>
        <w:t xml:space="preserve"> procedūras</w:t>
      </w:r>
    </w:p>
    <w:p w:rsidR="00F57722" w:rsidRPr="00F43DE8" w:rsidRDefault="00F57722" w:rsidP="00F57722">
      <w:pPr>
        <w:jc w:val="center"/>
        <w:rPr>
          <w:b/>
          <w:bCs/>
          <w:color w:val="000000"/>
          <w:kern w:val="32"/>
          <w:sz w:val="28"/>
          <w:szCs w:val="28"/>
          <w:lang w:val="lv-LV"/>
        </w:rPr>
      </w:pPr>
      <w:r w:rsidRPr="00F43DE8">
        <w:rPr>
          <w:b/>
          <w:bCs/>
          <w:color w:val="000000"/>
          <w:kern w:val="32"/>
          <w:sz w:val="28"/>
          <w:szCs w:val="28"/>
          <w:lang w:val="lv-LV"/>
        </w:rPr>
        <w:t>„</w:t>
      </w:r>
      <w:r w:rsidR="00235EC8" w:rsidRPr="00F43DE8">
        <w:rPr>
          <w:b/>
          <w:sz w:val="28"/>
          <w:szCs w:val="28"/>
          <w:lang w:val="lv-LV"/>
        </w:rPr>
        <w:t>ZVA telpu un teritorijas ikdienas uzkopšanas, uzturēšanas pakalpojumi uz 24 mēnešiem</w:t>
      </w:r>
      <w:r w:rsidRPr="00F43DE8">
        <w:rPr>
          <w:b/>
          <w:bCs/>
          <w:color w:val="000000"/>
          <w:kern w:val="32"/>
          <w:sz w:val="28"/>
          <w:szCs w:val="28"/>
          <w:lang w:val="lv-LV"/>
        </w:rPr>
        <w:t>”</w:t>
      </w:r>
    </w:p>
    <w:p w:rsidR="00F57722" w:rsidRPr="00F43DE8" w:rsidRDefault="00F57722" w:rsidP="00F57722">
      <w:pPr>
        <w:jc w:val="center"/>
        <w:rPr>
          <w:b/>
          <w:bCs/>
          <w:color w:val="000000"/>
          <w:kern w:val="32"/>
          <w:sz w:val="28"/>
          <w:lang w:val="lv-LV"/>
        </w:rPr>
      </w:pPr>
      <w:r w:rsidRPr="00F43DE8">
        <w:rPr>
          <w:b/>
          <w:bCs/>
          <w:color w:val="000000"/>
          <w:kern w:val="32"/>
          <w:sz w:val="28"/>
          <w:lang w:val="lv-LV"/>
        </w:rPr>
        <w:t xml:space="preserve">(iepirkuma identifikācijas Nr. </w:t>
      </w:r>
      <w:r w:rsidR="00235EC8" w:rsidRPr="00F43DE8">
        <w:rPr>
          <w:b/>
          <w:bCs/>
          <w:color w:val="000000"/>
          <w:kern w:val="32"/>
          <w:sz w:val="28"/>
          <w:lang w:val="lv-LV"/>
        </w:rPr>
        <w:t>ZVA 2018/3</w:t>
      </w:r>
      <w:r w:rsidRPr="00F43DE8">
        <w:rPr>
          <w:b/>
          <w:bCs/>
          <w:color w:val="000000"/>
          <w:kern w:val="32"/>
          <w:sz w:val="28"/>
          <w:lang w:val="lv-LV"/>
        </w:rPr>
        <w:t>)</w:t>
      </w:r>
    </w:p>
    <w:p w:rsidR="00BC031B" w:rsidRPr="00F43DE8" w:rsidRDefault="00BC031B" w:rsidP="00F57722">
      <w:pPr>
        <w:jc w:val="center"/>
        <w:rPr>
          <w:b/>
          <w:bCs/>
          <w:color w:val="000000"/>
          <w:lang w:val="lv-LV"/>
        </w:rPr>
      </w:pPr>
      <w:r w:rsidRPr="00F43DE8">
        <w:rPr>
          <w:b/>
          <w:bCs/>
          <w:color w:val="000000"/>
          <w:lang w:val="lv-LV"/>
        </w:rPr>
        <w:t>Z I Ņ O J U M S</w:t>
      </w:r>
    </w:p>
    <w:p w:rsidR="00B87EE0" w:rsidRPr="00F43DE8" w:rsidRDefault="00B87EE0" w:rsidP="00A85DE1">
      <w:pPr>
        <w:jc w:val="center"/>
        <w:rPr>
          <w:b/>
          <w:bCs/>
          <w:color w:val="000000"/>
          <w:lang w:val="lv-LV"/>
        </w:rPr>
      </w:pPr>
    </w:p>
    <w:p w:rsidR="00BC031B" w:rsidRPr="00F43DE8" w:rsidRDefault="00BC031B" w:rsidP="00A85DE1">
      <w:pPr>
        <w:pStyle w:val="Heading2"/>
        <w:tabs>
          <w:tab w:val="left" w:pos="6663"/>
        </w:tabs>
        <w:rPr>
          <w:rFonts w:ascii="Times New Roman" w:hAnsi="Times New Roman" w:cs="Times New Roman"/>
          <w:b w:val="0"/>
          <w:i w:val="0"/>
          <w:color w:val="000000"/>
          <w:sz w:val="24"/>
          <w:szCs w:val="24"/>
          <w:lang w:val="lv-LV"/>
        </w:rPr>
      </w:pPr>
      <w:r w:rsidRPr="00F43DE8">
        <w:rPr>
          <w:rFonts w:ascii="Times New Roman" w:hAnsi="Times New Roman" w:cs="Times New Roman"/>
          <w:b w:val="0"/>
          <w:i w:val="0"/>
          <w:color w:val="000000"/>
          <w:sz w:val="24"/>
          <w:szCs w:val="24"/>
          <w:lang w:val="lv-LV"/>
        </w:rPr>
        <w:t>Rīgā,</w:t>
      </w:r>
      <w:r w:rsidRPr="00F43DE8">
        <w:rPr>
          <w:rFonts w:ascii="Times New Roman" w:hAnsi="Times New Roman" w:cs="Times New Roman"/>
          <w:b w:val="0"/>
          <w:i w:val="0"/>
          <w:color w:val="000000"/>
          <w:sz w:val="24"/>
          <w:szCs w:val="24"/>
          <w:lang w:val="lv-LV"/>
        </w:rPr>
        <w:tab/>
        <w:t>201</w:t>
      </w:r>
      <w:r w:rsidR="00235EC8" w:rsidRPr="00F43DE8">
        <w:rPr>
          <w:rFonts w:ascii="Times New Roman" w:hAnsi="Times New Roman" w:cs="Times New Roman"/>
          <w:b w:val="0"/>
          <w:i w:val="0"/>
          <w:color w:val="000000"/>
          <w:sz w:val="24"/>
          <w:szCs w:val="24"/>
          <w:lang w:val="lv-LV"/>
        </w:rPr>
        <w:t>8</w:t>
      </w:r>
      <w:r w:rsidRPr="00F43DE8">
        <w:rPr>
          <w:rFonts w:ascii="Times New Roman" w:hAnsi="Times New Roman" w:cs="Times New Roman"/>
          <w:b w:val="0"/>
          <w:i w:val="0"/>
          <w:color w:val="000000"/>
          <w:sz w:val="24"/>
          <w:szCs w:val="24"/>
          <w:lang w:val="lv-LV"/>
        </w:rPr>
        <w:t xml:space="preserve">.gada </w:t>
      </w:r>
      <w:r w:rsidR="00235EC8" w:rsidRPr="00F43DE8">
        <w:rPr>
          <w:rFonts w:ascii="Times New Roman" w:hAnsi="Times New Roman" w:cs="Times New Roman"/>
          <w:b w:val="0"/>
          <w:i w:val="0"/>
          <w:color w:val="000000"/>
          <w:sz w:val="24"/>
          <w:szCs w:val="24"/>
          <w:lang w:val="lv-LV"/>
        </w:rPr>
        <w:t>18</w:t>
      </w:r>
      <w:r w:rsidR="00F57722" w:rsidRPr="00F43DE8">
        <w:rPr>
          <w:rFonts w:ascii="Times New Roman" w:hAnsi="Times New Roman" w:cs="Times New Roman"/>
          <w:b w:val="0"/>
          <w:i w:val="0"/>
          <w:color w:val="000000"/>
          <w:sz w:val="24"/>
          <w:szCs w:val="24"/>
          <w:lang w:val="lv-LV"/>
        </w:rPr>
        <w:t>.</w:t>
      </w:r>
      <w:r w:rsidR="00235EC8" w:rsidRPr="00F43DE8">
        <w:rPr>
          <w:rFonts w:ascii="Times New Roman" w:hAnsi="Times New Roman" w:cs="Times New Roman"/>
          <w:b w:val="0"/>
          <w:i w:val="0"/>
          <w:color w:val="000000"/>
          <w:sz w:val="24"/>
          <w:szCs w:val="24"/>
          <w:lang w:val="lv-LV"/>
        </w:rPr>
        <w:t>maijā</w:t>
      </w:r>
    </w:p>
    <w:p w:rsidR="00BC031B" w:rsidRPr="00F43DE8" w:rsidRDefault="00BC031B" w:rsidP="00BC031B">
      <w:pPr>
        <w:rPr>
          <w:b/>
          <w:color w:val="000000"/>
          <w:lang w:val="lv-LV"/>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534"/>
        <w:gridCol w:w="1451"/>
        <w:gridCol w:w="1417"/>
        <w:gridCol w:w="137"/>
        <w:gridCol w:w="1281"/>
        <w:gridCol w:w="1417"/>
        <w:gridCol w:w="1418"/>
        <w:gridCol w:w="1417"/>
        <w:gridCol w:w="993"/>
        <w:gridCol w:w="425"/>
      </w:tblGrid>
      <w:tr w:rsidR="00304EB8" w:rsidRPr="00F43DE8" w:rsidTr="00927752">
        <w:trPr>
          <w:gridBefore w:val="2"/>
          <w:gridAfter w:val="1"/>
          <w:wBefore w:w="851" w:type="dxa"/>
          <w:wAfter w:w="425" w:type="dxa"/>
        </w:trPr>
        <w:tc>
          <w:tcPr>
            <w:tcW w:w="534" w:type="dxa"/>
            <w:shd w:val="clear" w:color="auto" w:fill="auto"/>
          </w:tcPr>
          <w:p w:rsidR="00BC031B" w:rsidRPr="00F43DE8" w:rsidRDefault="00BC031B" w:rsidP="00BC031B">
            <w:pPr>
              <w:rPr>
                <w:b/>
                <w:color w:val="000000"/>
                <w:lang w:val="lv-LV"/>
              </w:rPr>
            </w:pPr>
            <w:r w:rsidRPr="00F43DE8">
              <w:rPr>
                <w:b/>
                <w:color w:val="000000"/>
                <w:lang w:val="lv-LV"/>
              </w:rPr>
              <w:t>1.</w:t>
            </w:r>
          </w:p>
        </w:tc>
        <w:tc>
          <w:tcPr>
            <w:tcW w:w="3005" w:type="dxa"/>
            <w:gridSpan w:val="3"/>
            <w:shd w:val="clear" w:color="auto" w:fill="auto"/>
          </w:tcPr>
          <w:p w:rsidR="00BC031B" w:rsidRPr="00F43DE8" w:rsidRDefault="00264117" w:rsidP="005B70AE">
            <w:pPr>
              <w:rPr>
                <w:b/>
                <w:color w:val="000000"/>
                <w:lang w:val="lv-LV"/>
              </w:rPr>
            </w:pPr>
            <w:r w:rsidRPr="00F43DE8">
              <w:rPr>
                <w:b/>
                <w:color w:val="000000"/>
                <w:lang w:val="lv-LV"/>
              </w:rPr>
              <w:t>Pasūtītāja nosaukums, adrese</w:t>
            </w:r>
          </w:p>
        </w:tc>
        <w:tc>
          <w:tcPr>
            <w:tcW w:w="6526" w:type="dxa"/>
            <w:gridSpan w:val="5"/>
            <w:shd w:val="clear" w:color="auto" w:fill="auto"/>
          </w:tcPr>
          <w:p w:rsidR="00A5286E" w:rsidRPr="00F43DE8" w:rsidRDefault="00264117" w:rsidP="00A5286E">
            <w:pPr>
              <w:jc w:val="both"/>
              <w:rPr>
                <w:bCs/>
                <w:color w:val="000000"/>
                <w:lang w:val="lv-LV"/>
              </w:rPr>
            </w:pPr>
            <w:r w:rsidRPr="00F43DE8">
              <w:rPr>
                <w:bCs/>
                <w:color w:val="000000"/>
                <w:lang w:val="lv-LV"/>
              </w:rPr>
              <w:t>Zāļu valsts aģentūra</w:t>
            </w:r>
          </w:p>
          <w:p w:rsidR="00264117" w:rsidRPr="00F43DE8" w:rsidRDefault="00264117" w:rsidP="00A5286E">
            <w:pPr>
              <w:jc w:val="both"/>
              <w:rPr>
                <w:bCs/>
                <w:color w:val="000000"/>
                <w:lang w:val="lv-LV"/>
              </w:rPr>
            </w:pPr>
            <w:r w:rsidRPr="00F43DE8">
              <w:rPr>
                <w:bCs/>
                <w:color w:val="000000"/>
                <w:lang w:val="lv-LV"/>
              </w:rPr>
              <w:t>Jersikas 15, Rīga, LV-1003</w:t>
            </w:r>
          </w:p>
          <w:p w:rsidR="00BC031B" w:rsidRPr="00F43DE8" w:rsidRDefault="00BC031B" w:rsidP="00A5286E">
            <w:pPr>
              <w:jc w:val="both"/>
              <w:rPr>
                <w:color w:val="000000"/>
                <w:lang w:val="lv-LV"/>
              </w:rPr>
            </w:pPr>
          </w:p>
        </w:tc>
      </w:tr>
      <w:tr w:rsidR="00304EB8" w:rsidRPr="00F43DE8" w:rsidTr="00927752">
        <w:trPr>
          <w:gridBefore w:val="2"/>
          <w:gridAfter w:val="1"/>
          <w:wBefore w:w="851" w:type="dxa"/>
          <w:wAfter w:w="425" w:type="dxa"/>
        </w:trPr>
        <w:tc>
          <w:tcPr>
            <w:tcW w:w="534" w:type="dxa"/>
            <w:shd w:val="clear" w:color="auto" w:fill="auto"/>
          </w:tcPr>
          <w:p w:rsidR="00BC031B" w:rsidRPr="00F43DE8" w:rsidRDefault="00BC031B" w:rsidP="00BC031B">
            <w:pPr>
              <w:rPr>
                <w:b/>
                <w:color w:val="000000"/>
                <w:lang w:val="lv-LV"/>
              </w:rPr>
            </w:pPr>
            <w:r w:rsidRPr="00F43DE8">
              <w:rPr>
                <w:b/>
                <w:color w:val="000000"/>
                <w:lang w:val="lv-LV"/>
              </w:rPr>
              <w:t>2.</w:t>
            </w:r>
          </w:p>
        </w:tc>
        <w:tc>
          <w:tcPr>
            <w:tcW w:w="3005" w:type="dxa"/>
            <w:gridSpan w:val="3"/>
            <w:shd w:val="clear" w:color="auto" w:fill="auto"/>
          </w:tcPr>
          <w:p w:rsidR="00BC031B" w:rsidRPr="00F43DE8" w:rsidRDefault="00BC031B" w:rsidP="005B70AE">
            <w:pPr>
              <w:rPr>
                <w:b/>
                <w:color w:val="000000"/>
                <w:lang w:val="lv-LV"/>
              </w:rPr>
            </w:pPr>
            <w:r w:rsidRPr="00F43DE8">
              <w:rPr>
                <w:b/>
                <w:color w:val="000000"/>
                <w:lang w:val="lv-LV"/>
              </w:rPr>
              <w:t>Iepirkuma identifikācijas numurs</w:t>
            </w:r>
          </w:p>
        </w:tc>
        <w:tc>
          <w:tcPr>
            <w:tcW w:w="6526" w:type="dxa"/>
            <w:gridSpan w:val="5"/>
            <w:shd w:val="clear" w:color="auto" w:fill="auto"/>
          </w:tcPr>
          <w:p w:rsidR="00BC031B" w:rsidRPr="00F43DE8" w:rsidRDefault="00FF6A91" w:rsidP="00235EC8">
            <w:pPr>
              <w:jc w:val="both"/>
              <w:rPr>
                <w:bCs/>
                <w:color w:val="000000"/>
                <w:lang w:val="lv-LV"/>
              </w:rPr>
            </w:pPr>
            <w:r w:rsidRPr="00F43DE8">
              <w:rPr>
                <w:bCs/>
                <w:color w:val="000000"/>
                <w:kern w:val="32"/>
                <w:lang w:val="lv-LV"/>
              </w:rPr>
              <w:t>ZVA 201</w:t>
            </w:r>
            <w:r w:rsidR="00235EC8" w:rsidRPr="00F43DE8">
              <w:rPr>
                <w:bCs/>
                <w:color w:val="000000"/>
                <w:kern w:val="32"/>
                <w:lang w:val="lv-LV"/>
              </w:rPr>
              <w:t>8</w:t>
            </w:r>
            <w:r w:rsidRPr="00F43DE8">
              <w:rPr>
                <w:bCs/>
                <w:color w:val="000000"/>
                <w:kern w:val="32"/>
                <w:lang w:val="lv-LV"/>
              </w:rPr>
              <w:t>/</w:t>
            </w:r>
            <w:r w:rsidR="00235EC8" w:rsidRPr="00F43DE8">
              <w:rPr>
                <w:bCs/>
                <w:color w:val="000000"/>
                <w:kern w:val="32"/>
                <w:lang w:val="lv-LV"/>
              </w:rPr>
              <w:t>3</w:t>
            </w:r>
          </w:p>
        </w:tc>
      </w:tr>
      <w:tr w:rsidR="00304EB8" w:rsidRPr="00F43DE8" w:rsidTr="00927752">
        <w:trPr>
          <w:gridBefore w:val="2"/>
          <w:gridAfter w:val="1"/>
          <w:wBefore w:w="851" w:type="dxa"/>
          <w:wAfter w:w="425" w:type="dxa"/>
        </w:trPr>
        <w:tc>
          <w:tcPr>
            <w:tcW w:w="534" w:type="dxa"/>
            <w:shd w:val="clear" w:color="auto" w:fill="auto"/>
          </w:tcPr>
          <w:p w:rsidR="00BC031B" w:rsidRPr="00F43DE8" w:rsidRDefault="00BC031B" w:rsidP="00BC031B">
            <w:pPr>
              <w:rPr>
                <w:b/>
                <w:color w:val="000000"/>
                <w:lang w:val="lv-LV"/>
              </w:rPr>
            </w:pPr>
            <w:r w:rsidRPr="00F43DE8">
              <w:rPr>
                <w:b/>
                <w:color w:val="000000"/>
                <w:lang w:val="lv-LV"/>
              </w:rPr>
              <w:t>3.</w:t>
            </w:r>
          </w:p>
        </w:tc>
        <w:tc>
          <w:tcPr>
            <w:tcW w:w="3005" w:type="dxa"/>
            <w:gridSpan w:val="3"/>
            <w:shd w:val="clear" w:color="auto" w:fill="auto"/>
          </w:tcPr>
          <w:p w:rsidR="00BC031B" w:rsidRPr="00F43DE8" w:rsidRDefault="00BC031B" w:rsidP="005B70AE">
            <w:pPr>
              <w:rPr>
                <w:b/>
                <w:color w:val="000000"/>
                <w:lang w:val="lv-LV"/>
              </w:rPr>
            </w:pPr>
            <w:r w:rsidRPr="00F43DE8">
              <w:rPr>
                <w:b/>
                <w:color w:val="000000"/>
                <w:lang w:val="lv-LV"/>
              </w:rPr>
              <w:t>Iepirkuma procedūras veids</w:t>
            </w:r>
          </w:p>
        </w:tc>
        <w:tc>
          <w:tcPr>
            <w:tcW w:w="6526" w:type="dxa"/>
            <w:gridSpan w:val="5"/>
            <w:shd w:val="clear" w:color="auto" w:fill="auto"/>
          </w:tcPr>
          <w:p w:rsidR="00BC031B" w:rsidRPr="00F43DE8" w:rsidRDefault="00BC031B" w:rsidP="003871A3">
            <w:pPr>
              <w:jc w:val="both"/>
              <w:rPr>
                <w:bCs/>
                <w:color w:val="000000"/>
                <w:lang w:val="lv-LV"/>
              </w:rPr>
            </w:pPr>
            <w:r w:rsidRPr="00F43DE8">
              <w:rPr>
                <w:bCs/>
                <w:color w:val="000000"/>
                <w:lang w:val="lv-LV"/>
              </w:rPr>
              <w:t>Atklāts konkurss (Publisko iepirkumu likuma 8.panta pirmās daļas 1.punkts)</w:t>
            </w:r>
          </w:p>
        </w:tc>
      </w:tr>
      <w:tr w:rsidR="00304EB8" w:rsidRPr="00F43DE8" w:rsidTr="00927752">
        <w:trPr>
          <w:gridBefore w:val="2"/>
          <w:gridAfter w:val="1"/>
          <w:wBefore w:w="851" w:type="dxa"/>
          <w:wAfter w:w="425" w:type="dxa"/>
        </w:trPr>
        <w:tc>
          <w:tcPr>
            <w:tcW w:w="534" w:type="dxa"/>
            <w:shd w:val="clear" w:color="auto" w:fill="auto"/>
          </w:tcPr>
          <w:p w:rsidR="00304EB8" w:rsidRPr="00F43DE8" w:rsidRDefault="00304EB8" w:rsidP="00BC031B">
            <w:pPr>
              <w:rPr>
                <w:b/>
                <w:color w:val="000000"/>
                <w:lang w:val="lv-LV"/>
              </w:rPr>
            </w:pPr>
            <w:r w:rsidRPr="00F43DE8">
              <w:rPr>
                <w:b/>
                <w:color w:val="000000"/>
                <w:lang w:val="lv-LV"/>
              </w:rPr>
              <w:t>4.</w:t>
            </w:r>
          </w:p>
        </w:tc>
        <w:tc>
          <w:tcPr>
            <w:tcW w:w="3005" w:type="dxa"/>
            <w:gridSpan w:val="3"/>
            <w:shd w:val="clear" w:color="auto" w:fill="auto"/>
          </w:tcPr>
          <w:p w:rsidR="00304EB8" w:rsidRPr="00F43DE8" w:rsidRDefault="00304EB8" w:rsidP="005B70AE">
            <w:pPr>
              <w:rPr>
                <w:b/>
                <w:color w:val="000000"/>
                <w:lang w:val="lv-LV"/>
              </w:rPr>
            </w:pPr>
            <w:r w:rsidRPr="00F43DE8">
              <w:rPr>
                <w:b/>
                <w:color w:val="000000"/>
                <w:lang w:val="lv-LV"/>
              </w:rPr>
              <w:t xml:space="preserve">Iepirkuma </w:t>
            </w:r>
            <w:r w:rsidR="00FF6A91" w:rsidRPr="00F43DE8">
              <w:rPr>
                <w:b/>
                <w:color w:val="000000"/>
                <w:lang w:val="lv-LV"/>
              </w:rPr>
              <w:t xml:space="preserve">līguma </w:t>
            </w:r>
            <w:r w:rsidRPr="00F43DE8">
              <w:rPr>
                <w:b/>
                <w:color w:val="000000"/>
                <w:lang w:val="lv-LV"/>
              </w:rPr>
              <w:t>priekšmets</w:t>
            </w:r>
          </w:p>
        </w:tc>
        <w:tc>
          <w:tcPr>
            <w:tcW w:w="6526" w:type="dxa"/>
            <w:gridSpan w:val="5"/>
            <w:shd w:val="clear" w:color="auto" w:fill="auto"/>
          </w:tcPr>
          <w:p w:rsidR="00304EB8" w:rsidRPr="00F43DE8" w:rsidRDefault="00F96E37" w:rsidP="008938B0">
            <w:pPr>
              <w:autoSpaceDE w:val="0"/>
              <w:autoSpaceDN w:val="0"/>
              <w:adjustRightInd w:val="0"/>
              <w:jc w:val="both"/>
              <w:rPr>
                <w:color w:val="000000"/>
                <w:lang w:val="lv-LV"/>
              </w:rPr>
            </w:pPr>
            <w:r w:rsidRPr="00F43DE8">
              <w:rPr>
                <w:lang w:val="lv-LV"/>
              </w:rPr>
              <w:t>ZVA telpu un teritorijas ikdienas uzkopšanas, uzturēšanas pakalpojumi uz 24 mēnešiem</w:t>
            </w:r>
          </w:p>
        </w:tc>
      </w:tr>
      <w:tr w:rsidR="00304EB8" w:rsidRPr="00F43DE8" w:rsidTr="00927752">
        <w:trPr>
          <w:gridBefore w:val="2"/>
          <w:gridAfter w:val="1"/>
          <w:wBefore w:w="851" w:type="dxa"/>
          <w:wAfter w:w="425" w:type="dxa"/>
        </w:trPr>
        <w:tc>
          <w:tcPr>
            <w:tcW w:w="534" w:type="dxa"/>
            <w:shd w:val="clear" w:color="auto" w:fill="auto"/>
          </w:tcPr>
          <w:p w:rsidR="00304EB8" w:rsidRPr="00F43DE8" w:rsidRDefault="008C28B6" w:rsidP="00BC031B">
            <w:pPr>
              <w:rPr>
                <w:b/>
                <w:color w:val="000000"/>
                <w:lang w:val="lv-LV"/>
              </w:rPr>
            </w:pPr>
            <w:r w:rsidRPr="00F43DE8">
              <w:rPr>
                <w:b/>
                <w:color w:val="000000"/>
                <w:lang w:val="lv-LV"/>
              </w:rPr>
              <w:t>5</w:t>
            </w:r>
            <w:r w:rsidR="00304EB8" w:rsidRPr="00F43DE8">
              <w:rPr>
                <w:b/>
                <w:color w:val="000000"/>
                <w:lang w:val="lv-LV"/>
              </w:rPr>
              <w:t>.</w:t>
            </w:r>
          </w:p>
        </w:tc>
        <w:tc>
          <w:tcPr>
            <w:tcW w:w="3005" w:type="dxa"/>
            <w:gridSpan w:val="3"/>
            <w:shd w:val="clear" w:color="auto" w:fill="auto"/>
          </w:tcPr>
          <w:p w:rsidR="00304EB8" w:rsidRPr="00F43DE8" w:rsidRDefault="00304EB8" w:rsidP="005B70AE">
            <w:pPr>
              <w:rPr>
                <w:b/>
                <w:color w:val="000000"/>
                <w:lang w:val="lv-LV"/>
              </w:rPr>
            </w:pPr>
            <w:r w:rsidRPr="00F43DE8">
              <w:rPr>
                <w:b/>
                <w:color w:val="000000"/>
                <w:lang w:val="lv-LV"/>
              </w:rPr>
              <w:t>Paziņojuma par līgumu publicēšan</w:t>
            </w:r>
            <w:r w:rsidR="00D67AB4" w:rsidRPr="00F43DE8">
              <w:rPr>
                <w:b/>
                <w:color w:val="000000"/>
                <w:lang w:val="lv-LV"/>
              </w:rPr>
              <w:t>as</w:t>
            </w:r>
            <w:r w:rsidRPr="00F43DE8">
              <w:rPr>
                <w:b/>
                <w:color w:val="000000"/>
                <w:lang w:val="lv-LV"/>
              </w:rPr>
              <w:t xml:space="preserve"> datums IUB </w:t>
            </w:r>
            <w:r w:rsidR="00E32F2E" w:rsidRPr="00F43DE8">
              <w:rPr>
                <w:b/>
                <w:color w:val="000000"/>
                <w:lang w:val="lv-LV"/>
              </w:rPr>
              <w:t>tīmekļvietnē</w:t>
            </w:r>
          </w:p>
        </w:tc>
        <w:tc>
          <w:tcPr>
            <w:tcW w:w="6526" w:type="dxa"/>
            <w:gridSpan w:val="5"/>
            <w:shd w:val="clear" w:color="auto" w:fill="auto"/>
          </w:tcPr>
          <w:p w:rsidR="00304EB8" w:rsidRPr="00F43DE8" w:rsidRDefault="00304EB8" w:rsidP="003B2A49">
            <w:pPr>
              <w:jc w:val="both"/>
              <w:rPr>
                <w:color w:val="000000"/>
                <w:lang w:val="lv-LV"/>
              </w:rPr>
            </w:pPr>
          </w:p>
          <w:p w:rsidR="00304EB8" w:rsidRPr="00F43DE8" w:rsidRDefault="005717F7" w:rsidP="005717F7">
            <w:pPr>
              <w:jc w:val="both"/>
              <w:rPr>
                <w:color w:val="000000"/>
                <w:lang w:val="lv-LV"/>
              </w:rPr>
            </w:pPr>
            <w:r w:rsidRPr="00F43DE8">
              <w:rPr>
                <w:color w:val="000000"/>
                <w:lang w:val="lv-LV"/>
              </w:rPr>
              <w:t>07.03</w:t>
            </w:r>
            <w:r w:rsidR="00304EB8" w:rsidRPr="00F43DE8">
              <w:rPr>
                <w:color w:val="000000"/>
                <w:lang w:val="lv-LV"/>
              </w:rPr>
              <w:t>.201</w:t>
            </w:r>
            <w:r w:rsidRPr="00F43DE8">
              <w:rPr>
                <w:color w:val="000000"/>
                <w:lang w:val="lv-LV"/>
              </w:rPr>
              <w:t>8</w:t>
            </w:r>
            <w:r w:rsidR="00E32F2E" w:rsidRPr="00F43DE8">
              <w:rPr>
                <w:color w:val="000000"/>
                <w:lang w:val="lv-LV"/>
              </w:rPr>
              <w:t>.</w:t>
            </w:r>
          </w:p>
        </w:tc>
      </w:tr>
      <w:tr w:rsidR="00E32F2E" w:rsidRPr="00F43DE8" w:rsidTr="00927752">
        <w:trPr>
          <w:gridBefore w:val="2"/>
          <w:gridAfter w:val="1"/>
          <w:wBefore w:w="851" w:type="dxa"/>
          <w:wAfter w:w="425" w:type="dxa"/>
        </w:trPr>
        <w:tc>
          <w:tcPr>
            <w:tcW w:w="534" w:type="dxa"/>
            <w:shd w:val="clear" w:color="auto" w:fill="auto"/>
          </w:tcPr>
          <w:p w:rsidR="00E32F2E" w:rsidRPr="00F43DE8" w:rsidRDefault="008C28B6" w:rsidP="00BC031B">
            <w:pPr>
              <w:rPr>
                <w:b/>
                <w:color w:val="000000"/>
                <w:lang w:val="lv-LV"/>
              </w:rPr>
            </w:pPr>
            <w:r w:rsidRPr="00F43DE8">
              <w:rPr>
                <w:b/>
                <w:color w:val="000000"/>
                <w:lang w:val="lv-LV"/>
              </w:rPr>
              <w:t>6</w:t>
            </w:r>
            <w:r w:rsidR="00E32F2E" w:rsidRPr="00F43DE8">
              <w:rPr>
                <w:b/>
                <w:color w:val="000000"/>
                <w:lang w:val="lv-LV"/>
              </w:rPr>
              <w:t>.</w:t>
            </w:r>
          </w:p>
        </w:tc>
        <w:tc>
          <w:tcPr>
            <w:tcW w:w="3005" w:type="dxa"/>
            <w:gridSpan w:val="3"/>
            <w:shd w:val="clear" w:color="auto" w:fill="auto"/>
          </w:tcPr>
          <w:p w:rsidR="00E32F2E" w:rsidRPr="00F43DE8" w:rsidRDefault="00E32F2E" w:rsidP="005B70AE">
            <w:pPr>
              <w:rPr>
                <w:b/>
                <w:color w:val="000000"/>
                <w:lang w:val="lv-LV"/>
              </w:rPr>
            </w:pPr>
            <w:r w:rsidRPr="00F43DE8">
              <w:rPr>
                <w:b/>
                <w:color w:val="000000"/>
                <w:lang w:val="lv-LV"/>
              </w:rPr>
              <w:t>Paziņojuma par līgumu publicēšanas datums Eiropas Savienības Oficiālajā Vēstnesī</w:t>
            </w:r>
          </w:p>
        </w:tc>
        <w:tc>
          <w:tcPr>
            <w:tcW w:w="6526" w:type="dxa"/>
            <w:gridSpan w:val="5"/>
            <w:shd w:val="clear" w:color="auto" w:fill="auto"/>
          </w:tcPr>
          <w:p w:rsidR="00E32F2E" w:rsidRPr="00F43DE8" w:rsidRDefault="00635C05" w:rsidP="00E32F2E">
            <w:pPr>
              <w:jc w:val="both"/>
              <w:rPr>
                <w:color w:val="000000"/>
                <w:lang w:val="lv-LV"/>
              </w:rPr>
            </w:pPr>
            <w:r w:rsidRPr="00F43DE8">
              <w:rPr>
                <w:color w:val="000000"/>
                <w:lang w:val="lv-LV"/>
              </w:rPr>
              <w:t>Nav attiecināms.</w:t>
            </w:r>
          </w:p>
        </w:tc>
      </w:tr>
      <w:tr w:rsidR="00304EB8" w:rsidRPr="00F43DE8" w:rsidTr="00927752">
        <w:trPr>
          <w:gridBefore w:val="2"/>
          <w:gridAfter w:val="1"/>
          <w:wBefore w:w="851" w:type="dxa"/>
          <w:wAfter w:w="425" w:type="dxa"/>
        </w:trPr>
        <w:tc>
          <w:tcPr>
            <w:tcW w:w="534" w:type="dxa"/>
            <w:shd w:val="clear" w:color="auto" w:fill="auto"/>
          </w:tcPr>
          <w:p w:rsidR="00304EB8" w:rsidRPr="00F43DE8" w:rsidRDefault="008C28B6" w:rsidP="00BC031B">
            <w:pPr>
              <w:rPr>
                <w:b/>
                <w:color w:val="000000"/>
                <w:lang w:val="lv-LV"/>
              </w:rPr>
            </w:pPr>
            <w:r w:rsidRPr="00F43DE8">
              <w:rPr>
                <w:b/>
                <w:color w:val="000000"/>
                <w:lang w:val="lv-LV"/>
              </w:rPr>
              <w:t>7</w:t>
            </w:r>
            <w:r w:rsidR="00304EB8" w:rsidRPr="00F43DE8">
              <w:rPr>
                <w:b/>
                <w:color w:val="000000"/>
                <w:lang w:val="lv-LV"/>
              </w:rPr>
              <w:t>.</w:t>
            </w:r>
          </w:p>
        </w:tc>
        <w:tc>
          <w:tcPr>
            <w:tcW w:w="3005" w:type="dxa"/>
            <w:gridSpan w:val="3"/>
            <w:shd w:val="clear" w:color="auto" w:fill="auto"/>
          </w:tcPr>
          <w:p w:rsidR="00304EB8" w:rsidRPr="00F43DE8" w:rsidRDefault="00304EB8" w:rsidP="005B70AE">
            <w:pPr>
              <w:rPr>
                <w:b/>
                <w:color w:val="000000"/>
                <w:lang w:val="lv-LV"/>
              </w:rPr>
            </w:pPr>
            <w:r w:rsidRPr="00F43DE8">
              <w:rPr>
                <w:b/>
                <w:color w:val="000000"/>
                <w:lang w:val="lv-LV"/>
              </w:rPr>
              <w:t>Iepirkuma komisijas sastāvs un tās izveidošanas pamatojums</w:t>
            </w:r>
          </w:p>
        </w:tc>
        <w:tc>
          <w:tcPr>
            <w:tcW w:w="6526" w:type="dxa"/>
            <w:gridSpan w:val="5"/>
            <w:shd w:val="clear" w:color="auto" w:fill="auto"/>
          </w:tcPr>
          <w:p w:rsidR="00635C05" w:rsidRPr="00F43DE8" w:rsidRDefault="00635C05" w:rsidP="00635C05">
            <w:pPr>
              <w:jc w:val="both"/>
              <w:rPr>
                <w:lang w:val="lv-LV"/>
              </w:rPr>
            </w:pPr>
            <w:r w:rsidRPr="00F43DE8">
              <w:rPr>
                <w:lang w:val="lv-LV"/>
              </w:rPr>
              <w:t>Komisijas priekšsēdētājs:</w:t>
            </w:r>
          </w:p>
          <w:p w:rsidR="00635C05" w:rsidRPr="00F43DE8" w:rsidRDefault="00635C05" w:rsidP="00635C05">
            <w:pPr>
              <w:jc w:val="both"/>
              <w:rPr>
                <w:lang w:val="lv-LV"/>
              </w:rPr>
            </w:pPr>
            <w:r w:rsidRPr="00F43DE8">
              <w:rPr>
                <w:lang w:val="lv-LV"/>
              </w:rPr>
              <w:t xml:space="preserve">Iepirkumu un infrastruktūras nodrošinājuma nodaļas vadītājs - </w:t>
            </w:r>
            <w:proofErr w:type="spellStart"/>
            <w:r w:rsidRPr="00F43DE8">
              <w:rPr>
                <w:lang w:val="lv-LV"/>
              </w:rPr>
              <w:t>A.Pētersons</w:t>
            </w:r>
            <w:proofErr w:type="spellEnd"/>
          </w:p>
          <w:p w:rsidR="00635C05" w:rsidRPr="00F43DE8" w:rsidRDefault="00635C05" w:rsidP="00635C05">
            <w:pPr>
              <w:jc w:val="both"/>
              <w:rPr>
                <w:lang w:val="lv-LV"/>
              </w:rPr>
            </w:pPr>
          </w:p>
          <w:p w:rsidR="00635C05" w:rsidRPr="00F43DE8" w:rsidRDefault="00635C05" w:rsidP="00635C05">
            <w:pPr>
              <w:jc w:val="both"/>
              <w:rPr>
                <w:lang w:val="lv-LV"/>
              </w:rPr>
            </w:pPr>
            <w:r w:rsidRPr="00F43DE8">
              <w:rPr>
                <w:lang w:val="lv-LV"/>
              </w:rPr>
              <w:t>Komisijas priekšsēdētāja vietniece:</w:t>
            </w:r>
          </w:p>
          <w:p w:rsidR="00635C05" w:rsidRPr="00F43DE8" w:rsidRDefault="00635C05" w:rsidP="00635C05">
            <w:pPr>
              <w:jc w:val="both"/>
              <w:rPr>
                <w:lang w:val="lv-LV"/>
              </w:rPr>
            </w:pPr>
            <w:r w:rsidRPr="00F43DE8">
              <w:rPr>
                <w:lang w:val="lv-LV"/>
              </w:rPr>
              <w:t xml:space="preserve">Finanšu uzskaites, analīzes un plānošanas nodaļas vadītāja - </w:t>
            </w:r>
            <w:proofErr w:type="spellStart"/>
            <w:r w:rsidRPr="00F43DE8">
              <w:rPr>
                <w:lang w:val="lv-LV"/>
              </w:rPr>
              <w:t>L.Grišāne</w:t>
            </w:r>
            <w:proofErr w:type="spellEnd"/>
          </w:p>
          <w:p w:rsidR="00635C05" w:rsidRPr="00F43DE8" w:rsidRDefault="00635C05" w:rsidP="00635C05">
            <w:pPr>
              <w:jc w:val="both"/>
              <w:rPr>
                <w:lang w:val="lv-LV"/>
              </w:rPr>
            </w:pPr>
          </w:p>
          <w:p w:rsidR="00635C05" w:rsidRPr="00F43DE8" w:rsidRDefault="00635C05" w:rsidP="00635C05">
            <w:pPr>
              <w:jc w:val="both"/>
              <w:rPr>
                <w:lang w:val="lv-LV"/>
              </w:rPr>
            </w:pPr>
            <w:r w:rsidRPr="00F43DE8">
              <w:rPr>
                <w:lang w:val="lv-LV"/>
              </w:rPr>
              <w:t>Komisijas locekļi:</w:t>
            </w:r>
          </w:p>
          <w:p w:rsidR="00635C05" w:rsidRPr="00F43DE8" w:rsidRDefault="00635C05" w:rsidP="00635C05">
            <w:pPr>
              <w:jc w:val="both"/>
              <w:rPr>
                <w:lang w:val="lv-LV"/>
              </w:rPr>
            </w:pPr>
            <w:r w:rsidRPr="00F43DE8">
              <w:rPr>
                <w:lang w:val="lv-LV"/>
              </w:rPr>
              <w:t xml:space="preserve">Administratīvo resursu vadības un dokumentu pārvaldības nodaļas vadītāja vietniece - </w:t>
            </w:r>
            <w:proofErr w:type="spellStart"/>
            <w:r w:rsidRPr="00F43DE8">
              <w:rPr>
                <w:lang w:val="lv-LV"/>
              </w:rPr>
              <w:t>A.Tamsone</w:t>
            </w:r>
            <w:proofErr w:type="spellEnd"/>
          </w:p>
          <w:p w:rsidR="00635C05" w:rsidRPr="00F43DE8" w:rsidRDefault="00635C05" w:rsidP="00635C05">
            <w:pPr>
              <w:jc w:val="both"/>
              <w:rPr>
                <w:lang w:val="lv-LV"/>
              </w:rPr>
            </w:pPr>
          </w:p>
          <w:p w:rsidR="00635C05" w:rsidRPr="00F43DE8" w:rsidRDefault="00635C05" w:rsidP="00635C05">
            <w:pPr>
              <w:jc w:val="both"/>
              <w:rPr>
                <w:lang w:val="lv-LV"/>
              </w:rPr>
            </w:pPr>
            <w:r w:rsidRPr="00F43DE8">
              <w:rPr>
                <w:lang w:val="lv-LV"/>
              </w:rPr>
              <w:t xml:space="preserve">Iepirkumu un infrastruktūras nodrošinājuma nodaļas iepirkumu speciālists - </w:t>
            </w:r>
            <w:proofErr w:type="spellStart"/>
            <w:r w:rsidRPr="00F43DE8">
              <w:rPr>
                <w:lang w:val="lv-LV"/>
              </w:rPr>
              <w:t>A.Tereševs</w:t>
            </w:r>
            <w:proofErr w:type="spellEnd"/>
          </w:p>
          <w:p w:rsidR="00635C05" w:rsidRPr="00F43DE8" w:rsidRDefault="00635C05" w:rsidP="00635C05">
            <w:pPr>
              <w:jc w:val="both"/>
              <w:rPr>
                <w:lang w:val="lv-LV"/>
              </w:rPr>
            </w:pPr>
          </w:p>
          <w:p w:rsidR="00635C05" w:rsidRPr="00F43DE8" w:rsidRDefault="00635C05" w:rsidP="00635C05">
            <w:pPr>
              <w:jc w:val="both"/>
              <w:rPr>
                <w:lang w:val="lv-LV"/>
              </w:rPr>
            </w:pPr>
            <w:r w:rsidRPr="00F43DE8">
              <w:rPr>
                <w:lang w:val="lv-LV"/>
              </w:rPr>
              <w:t xml:space="preserve">Zāļu ekspertīzes laboratorijas vadītāja - </w:t>
            </w:r>
            <w:proofErr w:type="spellStart"/>
            <w:r w:rsidRPr="00F43DE8">
              <w:rPr>
                <w:lang w:val="lv-LV"/>
              </w:rPr>
              <w:t>I.Egerta</w:t>
            </w:r>
            <w:proofErr w:type="spellEnd"/>
          </w:p>
          <w:p w:rsidR="00635C05" w:rsidRPr="00F43DE8" w:rsidRDefault="00635C05" w:rsidP="00635C05">
            <w:pPr>
              <w:jc w:val="both"/>
              <w:rPr>
                <w:lang w:val="lv-LV"/>
              </w:rPr>
            </w:pPr>
          </w:p>
          <w:p w:rsidR="00635C05" w:rsidRPr="00F43DE8" w:rsidRDefault="00635C05" w:rsidP="00635C05">
            <w:pPr>
              <w:jc w:val="both"/>
              <w:rPr>
                <w:lang w:val="lv-LV"/>
              </w:rPr>
            </w:pPr>
            <w:r w:rsidRPr="00F43DE8">
              <w:rPr>
                <w:lang w:val="lv-LV"/>
              </w:rPr>
              <w:t xml:space="preserve">Juridiskās nodaļas juriskonsulte - </w:t>
            </w:r>
            <w:proofErr w:type="spellStart"/>
            <w:r w:rsidRPr="00F43DE8">
              <w:rPr>
                <w:lang w:val="lv-LV"/>
              </w:rPr>
              <w:t>K.Kaniņa</w:t>
            </w:r>
            <w:proofErr w:type="spellEnd"/>
          </w:p>
          <w:p w:rsidR="00635C05" w:rsidRPr="00F43DE8" w:rsidRDefault="00635C05" w:rsidP="00A85DE1">
            <w:pPr>
              <w:jc w:val="both"/>
              <w:rPr>
                <w:lang w:val="lv-LV"/>
              </w:rPr>
            </w:pPr>
          </w:p>
          <w:p w:rsidR="00E32F2E" w:rsidRPr="00F43DE8" w:rsidRDefault="00635C05" w:rsidP="00A85DE1">
            <w:pPr>
              <w:jc w:val="both"/>
              <w:rPr>
                <w:lang w:val="lv-LV"/>
              </w:rPr>
            </w:pPr>
            <w:r w:rsidRPr="00F43DE8">
              <w:rPr>
                <w:lang w:val="lv-LV"/>
              </w:rPr>
              <w:t>Komisijas izveidošanas pamatojums: 13.09.2013. rīkojums Nr. 1-6/45 „Par Iepirkumu komisijas sastāvu”</w:t>
            </w:r>
          </w:p>
        </w:tc>
      </w:tr>
      <w:tr w:rsidR="00E32F2E" w:rsidRPr="00F43DE8" w:rsidTr="00927752">
        <w:trPr>
          <w:gridBefore w:val="2"/>
          <w:gridAfter w:val="1"/>
          <w:wBefore w:w="851" w:type="dxa"/>
          <w:wAfter w:w="425" w:type="dxa"/>
        </w:trPr>
        <w:tc>
          <w:tcPr>
            <w:tcW w:w="534" w:type="dxa"/>
            <w:shd w:val="clear" w:color="auto" w:fill="auto"/>
          </w:tcPr>
          <w:p w:rsidR="00E32F2E" w:rsidRPr="00F43DE8" w:rsidRDefault="008C28B6" w:rsidP="00BC031B">
            <w:pPr>
              <w:rPr>
                <w:b/>
                <w:color w:val="000000"/>
                <w:lang w:val="lv-LV"/>
              </w:rPr>
            </w:pPr>
            <w:r w:rsidRPr="00F43DE8">
              <w:rPr>
                <w:b/>
                <w:color w:val="000000"/>
                <w:lang w:val="lv-LV"/>
              </w:rPr>
              <w:t>8</w:t>
            </w:r>
            <w:r w:rsidR="00E32F2E" w:rsidRPr="00F43DE8">
              <w:rPr>
                <w:b/>
                <w:color w:val="000000"/>
                <w:lang w:val="lv-LV"/>
              </w:rPr>
              <w:t>.</w:t>
            </w:r>
          </w:p>
        </w:tc>
        <w:tc>
          <w:tcPr>
            <w:tcW w:w="3005" w:type="dxa"/>
            <w:gridSpan w:val="3"/>
            <w:shd w:val="clear" w:color="auto" w:fill="auto"/>
          </w:tcPr>
          <w:p w:rsidR="00E32F2E" w:rsidRPr="00F43DE8" w:rsidRDefault="00E32F2E" w:rsidP="005B70AE">
            <w:pPr>
              <w:rPr>
                <w:b/>
                <w:color w:val="000000"/>
                <w:lang w:val="lv-LV"/>
              </w:rPr>
            </w:pPr>
            <w:r w:rsidRPr="00F43DE8">
              <w:rPr>
                <w:b/>
                <w:color w:val="000000"/>
                <w:lang w:val="lv-LV"/>
              </w:rPr>
              <w:t xml:space="preserve">Iepirkuma </w:t>
            </w:r>
            <w:r w:rsidR="004E57E2" w:rsidRPr="00F43DE8">
              <w:rPr>
                <w:b/>
                <w:color w:val="000000"/>
                <w:lang w:val="lv-LV"/>
              </w:rPr>
              <w:t xml:space="preserve">procedūras </w:t>
            </w:r>
            <w:r w:rsidRPr="00F43DE8">
              <w:rPr>
                <w:b/>
                <w:color w:val="000000"/>
                <w:lang w:val="lv-LV"/>
              </w:rPr>
              <w:t>dokumentācijas sagatavotājs</w:t>
            </w:r>
          </w:p>
        </w:tc>
        <w:tc>
          <w:tcPr>
            <w:tcW w:w="6526" w:type="dxa"/>
            <w:gridSpan w:val="5"/>
            <w:shd w:val="clear" w:color="auto" w:fill="auto"/>
          </w:tcPr>
          <w:p w:rsidR="004E57E2" w:rsidRPr="00F43DE8" w:rsidRDefault="004E57E2" w:rsidP="004E57E2">
            <w:pPr>
              <w:jc w:val="both"/>
              <w:rPr>
                <w:lang w:val="lv-LV"/>
              </w:rPr>
            </w:pPr>
            <w:r w:rsidRPr="00F43DE8">
              <w:rPr>
                <w:lang w:val="lv-LV"/>
              </w:rPr>
              <w:t xml:space="preserve">Iepirkumu un infrastruktūras nodrošinājuma nodaļas </w:t>
            </w:r>
            <w:r w:rsidR="00243004">
              <w:rPr>
                <w:lang w:val="lv-LV"/>
              </w:rPr>
              <w:t>pārvaldes vecākā speciāliste</w:t>
            </w:r>
            <w:r w:rsidRPr="00F43DE8">
              <w:rPr>
                <w:lang w:val="lv-LV"/>
              </w:rPr>
              <w:t xml:space="preserve"> - </w:t>
            </w:r>
            <w:proofErr w:type="spellStart"/>
            <w:r w:rsidRPr="00F43DE8">
              <w:rPr>
                <w:lang w:val="lv-LV"/>
              </w:rPr>
              <w:t>A.</w:t>
            </w:r>
            <w:r w:rsidR="00243004">
              <w:rPr>
                <w:lang w:val="lv-LV"/>
              </w:rPr>
              <w:t>Jurevica</w:t>
            </w:r>
            <w:proofErr w:type="spellEnd"/>
            <w:r w:rsidR="008A7299" w:rsidRPr="00F43DE8">
              <w:rPr>
                <w:lang w:val="lv-LV"/>
              </w:rPr>
              <w:t>;</w:t>
            </w:r>
          </w:p>
          <w:p w:rsidR="008A7299" w:rsidRPr="00F43DE8" w:rsidRDefault="00A112A1" w:rsidP="00F96E37">
            <w:pPr>
              <w:spacing w:before="120"/>
              <w:jc w:val="both"/>
              <w:rPr>
                <w:lang w:val="lv-LV"/>
              </w:rPr>
            </w:pPr>
            <w:r w:rsidRPr="00F43DE8">
              <w:rPr>
                <w:lang w:val="lv-LV"/>
              </w:rPr>
              <w:t xml:space="preserve">Iepirkumu un infrastruktūras nodrošinājuma nodaļas vadītājs - </w:t>
            </w:r>
            <w:proofErr w:type="spellStart"/>
            <w:r w:rsidRPr="00F43DE8">
              <w:rPr>
                <w:lang w:val="lv-LV"/>
              </w:rPr>
              <w:t>A.Pētersons</w:t>
            </w:r>
            <w:proofErr w:type="spellEnd"/>
            <w:r w:rsidR="008A7299" w:rsidRPr="00F43DE8">
              <w:rPr>
                <w:lang w:val="lv-LV"/>
              </w:rPr>
              <w:t>.</w:t>
            </w:r>
          </w:p>
          <w:p w:rsidR="00E32F2E" w:rsidRPr="00F43DE8" w:rsidRDefault="00E32F2E" w:rsidP="00A85DE1">
            <w:pPr>
              <w:jc w:val="both"/>
              <w:rPr>
                <w:lang w:val="lv-LV"/>
              </w:rPr>
            </w:pPr>
          </w:p>
        </w:tc>
      </w:tr>
      <w:tr w:rsidR="00E32F2E" w:rsidRPr="00F43DE8" w:rsidTr="00927752">
        <w:trPr>
          <w:gridBefore w:val="2"/>
          <w:gridAfter w:val="1"/>
          <w:wBefore w:w="851" w:type="dxa"/>
          <w:wAfter w:w="425" w:type="dxa"/>
        </w:trPr>
        <w:tc>
          <w:tcPr>
            <w:tcW w:w="534" w:type="dxa"/>
            <w:shd w:val="clear" w:color="auto" w:fill="auto"/>
          </w:tcPr>
          <w:p w:rsidR="00E32F2E" w:rsidRPr="00F43DE8" w:rsidRDefault="008C28B6" w:rsidP="00BC031B">
            <w:pPr>
              <w:rPr>
                <w:b/>
                <w:color w:val="000000"/>
                <w:lang w:val="lv-LV"/>
              </w:rPr>
            </w:pPr>
            <w:r w:rsidRPr="00F43DE8">
              <w:rPr>
                <w:b/>
                <w:color w:val="000000"/>
                <w:lang w:val="lv-LV"/>
              </w:rPr>
              <w:lastRenderedPageBreak/>
              <w:t>9</w:t>
            </w:r>
            <w:r w:rsidR="00E32F2E" w:rsidRPr="00F43DE8">
              <w:rPr>
                <w:b/>
                <w:color w:val="000000"/>
                <w:lang w:val="lv-LV"/>
              </w:rPr>
              <w:t>.</w:t>
            </w:r>
          </w:p>
        </w:tc>
        <w:tc>
          <w:tcPr>
            <w:tcW w:w="3005" w:type="dxa"/>
            <w:gridSpan w:val="3"/>
            <w:shd w:val="clear" w:color="auto" w:fill="auto"/>
          </w:tcPr>
          <w:p w:rsidR="00E32F2E" w:rsidRPr="00F43DE8" w:rsidRDefault="00E32F2E" w:rsidP="005B70AE">
            <w:pPr>
              <w:rPr>
                <w:b/>
                <w:color w:val="000000"/>
                <w:lang w:val="lv-LV"/>
              </w:rPr>
            </w:pPr>
            <w:r w:rsidRPr="00F43DE8">
              <w:rPr>
                <w:b/>
                <w:color w:val="000000"/>
                <w:lang w:val="lv-LV"/>
              </w:rPr>
              <w:t>Piedāvājumu iesniegšanas termiņš</w:t>
            </w:r>
          </w:p>
        </w:tc>
        <w:tc>
          <w:tcPr>
            <w:tcW w:w="6526" w:type="dxa"/>
            <w:gridSpan w:val="5"/>
            <w:shd w:val="clear" w:color="auto" w:fill="auto"/>
          </w:tcPr>
          <w:p w:rsidR="00E32F2E" w:rsidRPr="00F43DE8" w:rsidRDefault="006A61E7" w:rsidP="006A61E7">
            <w:pPr>
              <w:jc w:val="both"/>
              <w:rPr>
                <w:lang w:val="lv-LV"/>
              </w:rPr>
            </w:pPr>
            <w:r w:rsidRPr="00F43DE8">
              <w:rPr>
                <w:lang w:val="lv-LV"/>
              </w:rPr>
              <w:t>28.03</w:t>
            </w:r>
            <w:r w:rsidR="004E57E2" w:rsidRPr="00F43DE8">
              <w:rPr>
                <w:lang w:val="lv-LV"/>
              </w:rPr>
              <w:t>.201</w:t>
            </w:r>
            <w:r w:rsidRPr="00F43DE8">
              <w:rPr>
                <w:lang w:val="lv-LV"/>
              </w:rPr>
              <w:t>8</w:t>
            </w:r>
            <w:r w:rsidR="004E57E2" w:rsidRPr="00F43DE8">
              <w:rPr>
                <w:lang w:val="lv-LV"/>
              </w:rPr>
              <w:t>.</w:t>
            </w:r>
          </w:p>
        </w:tc>
      </w:tr>
      <w:tr w:rsidR="00181A93" w:rsidRPr="00F43DE8" w:rsidTr="00D942DB">
        <w:trPr>
          <w:gridBefore w:val="2"/>
          <w:gridAfter w:val="1"/>
          <w:wBefore w:w="851" w:type="dxa"/>
          <w:wAfter w:w="425" w:type="dxa"/>
          <w:trHeight w:val="416"/>
        </w:trPr>
        <w:tc>
          <w:tcPr>
            <w:tcW w:w="534" w:type="dxa"/>
            <w:shd w:val="clear" w:color="auto" w:fill="auto"/>
          </w:tcPr>
          <w:p w:rsidR="00181A93" w:rsidRPr="00F43DE8" w:rsidRDefault="00181A93" w:rsidP="00BC031B">
            <w:pPr>
              <w:rPr>
                <w:b/>
                <w:color w:val="000000"/>
                <w:lang w:val="lv-LV"/>
              </w:rPr>
            </w:pPr>
            <w:r w:rsidRPr="00F43DE8">
              <w:rPr>
                <w:b/>
                <w:color w:val="000000"/>
                <w:lang w:val="lv-LV"/>
              </w:rPr>
              <w:t>10.</w:t>
            </w:r>
          </w:p>
        </w:tc>
        <w:tc>
          <w:tcPr>
            <w:tcW w:w="9531" w:type="dxa"/>
            <w:gridSpan w:val="8"/>
            <w:shd w:val="clear" w:color="auto" w:fill="auto"/>
          </w:tcPr>
          <w:p w:rsidR="00181A93" w:rsidRPr="00F43DE8" w:rsidRDefault="00181A93" w:rsidP="00F66956">
            <w:pPr>
              <w:pStyle w:val="BodyText"/>
              <w:spacing w:after="0"/>
              <w:jc w:val="both"/>
              <w:rPr>
                <w:rFonts w:eastAsia="Times New Roman"/>
                <w:color w:val="000000"/>
                <w:lang w:val="lv-LV"/>
              </w:rPr>
            </w:pPr>
            <w:r w:rsidRPr="00F43DE8">
              <w:rPr>
                <w:b/>
                <w:color w:val="000000"/>
                <w:lang w:val="lv-LV"/>
              </w:rPr>
              <w:t>P</w:t>
            </w:r>
            <w:r w:rsidR="00F66956" w:rsidRPr="00F43DE8">
              <w:rPr>
                <w:b/>
                <w:color w:val="000000"/>
                <w:lang w:val="lv-LV"/>
              </w:rPr>
              <w:t>retendenti</w:t>
            </w:r>
            <w:r w:rsidRPr="00F43DE8">
              <w:rPr>
                <w:b/>
                <w:color w:val="000000"/>
                <w:lang w:val="lv-LV"/>
              </w:rPr>
              <w:t>, kuri iesnieguši piedāvājumus, nosaukumi un piedāvātās cenas:</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0"/>
        </w:trPr>
        <w:tc>
          <w:tcPr>
            <w:tcW w:w="709" w:type="dxa"/>
            <w:tcBorders>
              <w:top w:val="single" w:sz="8" w:space="0" w:color="auto"/>
              <w:left w:val="single" w:sz="8" w:space="0" w:color="auto"/>
              <w:bottom w:val="single" w:sz="8" w:space="0" w:color="auto"/>
              <w:right w:val="single" w:sz="4" w:space="0" w:color="auto"/>
            </w:tcBorders>
            <w:shd w:val="clear" w:color="000000" w:fill="D9D9D9"/>
          </w:tcPr>
          <w:p w:rsidR="00927752" w:rsidRPr="00F43DE8" w:rsidRDefault="00927752" w:rsidP="00230A64">
            <w:pPr>
              <w:jc w:val="center"/>
              <w:rPr>
                <w:b/>
                <w:bCs/>
                <w:color w:val="000000"/>
                <w:lang w:val="lv-LV" w:eastAsia="lv-LV"/>
              </w:rPr>
            </w:pPr>
            <w:proofErr w:type="spellStart"/>
            <w:r w:rsidRPr="00F43DE8">
              <w:rPr>
                <w:b/>
                <w:bCs/>
                <w:color w:val="000000"/>
                <w:lang w:val="lv-LV" w:eastAsia="lv-LV"/>
              </w:rPr>
              <w:t>Nr.p.k</w:t>
            </w:r>
            <w:proofErr w:type="spellEnd"/>
            <w:r w:rsidRPr="00F43DE8">
              <w:rPr>
                <w:b/>
                <w:bCs/>
                <w:color w:val="000000"/>
                <w:lang w:val="lv-LV" w:eastAsia="lv-LV"/>
              </w:rPr>
              <w:t>.</w:t>
            </w:r>
          </w:p>
        </w:tc>
        <w:tc>
          <w:tcPr>
            <w:tcW w:w="2127" w:type="dxa"/>
            <w:gridSpan w:val="3"/>
            <w:tcBorders>
              <w:top w:val="single" w:sz="8" w:space="0" w:color="auto"/>
              <w:left w:val="single" w:sz="8" w:space="0" w:color="auto"/>
              <w:bottom w:val="single" w:sz="8" w:space="0" w:color="auto"/>
              <w:right w:val="single" w:sz="4" w:space="0" w:color="auto"/>
            </w:tcBorders>
            <w:shd w:val="clear" w:color="000000" w:fill="D9D9D9"/>
            <w:vAlign w:val="center"/>
            <w:hideMark/>
          </w:tcPr>
          <w:p w:rsidR="00927752" w:rsidRPr="00F43DE8" w:rsidRDefault="00927752" w:rsidP="00230A64">
            <w:pPr>
              <w:jc w:val="center"/>
              <w:rPr>
                <w:b/>
                <w:bCs/>
                <w:color w:val="000000"/>
                <w:lang w:val="lv-LV" w:eastAsia="lv-LV"/>
              </w:rPr>
            </w:pPr>
            <w:r w:rsidRPr="00F43DE8">
              <w:rPr>
                <w:b/>
                <w:bCs/>
                <w:color w:val="000000"/>
                <w:lang w:val="lv-LV" w:eastAsia="lv-LV" w:bidi="lo-LA"/>
              </w:rPr>
              <w:t>Pretendenta nosaukums</w:t>
            </w:r>
          </w:p>
          <w:p w:rsidR="00927752" w:rsidRPr="00F43DE8" w:rsidRDefault="00927752" w:rsidP="00230A64">
            <w:pPr>
              <w:jc w:val="center"/>
              <w:rPr>
                <w:b/>
                <w:bCs/>
                <w:color w:val="000000"/>
                <w:lang w:val="lv-LV" w:eastAsia="lv-LV"/>
              </w:rPr>
            </w:pPr>
            <w:r w:rsidRPr="00F43DE8">
              <w:rPr>
                <w:b/>
                <w:bCs/>
                <w:color w:val="000000"/>
                <w:lang w:val="lv-LV" w:eastAsia="lv-LV"/>
              </w:rPr>
              <w:t>/</w:t>
            </w:r>
          </w:p>
          <w:p w:rsidR="00927752" w:rsidRPr="00F43DE8" w:rsidRDefault="00927752" w:rsidP="00230A64">
            <w:pPr>
              <w:jc w:val="center"/>
              <w:rPr>
                <w:b/>
                <w:bCs/>
                <w:color w:val="000000"/>
                <w:lang w:val="lv-LV" w:eastAsia="lv-LV"/>
              </w:rPr>
            </w:pPr>
            <w:r w:rsidRPr="00F43DE8">
              <w:rPr>
                <w:b/>
                <w:bCs/>
                <w:color w:val="000000"/>
                <w:lang w:val="lv-LV" w:eastAsia="lv-LV"/>
              </w:rPr>
              <w:t>Pakalpojums, Izmaksas</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rsidR="00927752" w:rsidRPr="00F43DE8" w:rsidRDefault="00927752" w:rsidP="00230A64">
            <w:pPr>
              <w:jc w:val="center"/>
              <w:rPr>
                <w:b/>
                <w:bCs/>
                <w:color w:val="000000"/>
                <w:lang w:val="lv-LV" w:eastAsia="lv-LV"/>
              </w:rPr>
            </w:pPr>
            <w:r w:rsidRPr="00F43DE8">
              <w:rPr>
                <w:b/>
                <w:lang w:val="lv-LV" w:eastAsia="lv-LV" w:bidi="lo-LA"/>
              </w:rPr>
              <w:t>SIA „</w:t>
            </w:r>
            <w:proofErr w:type="spellStart"/>
            <w:r w:rsidRPr="00F43DE8">
              <w:rPr>
                <w:b/>
                <w:lang w:val="lv-LV" w:eastAsia="lv-LV" w:bidi="lo-LA"/>
              </w:rPr>
              <w:t>Impel</w:t>
            </w:r>
            <w:proofErr w:type="spellEnd"/>
            <w:r w:rsidRPr="00F43DE8">
              <w:rPr>
                <w:b/>
                <w:lang w:val="lv-LV" w:eastAsia="lv-LV" w:bidi="lo-LA"/>
              </w:rPr>
              <w:t xml:space="preserve"> </w:t>
            </w:r>
            <w:proofErr w:type="spellStart"/>
            <w:r w:rsidRPr="00F43DE8">
              <w:rPr>
                <w:b/>
                <w:lang w:val="lv-LV" w:eastAsia="lv-LV" w:bidi="lo-LA"/>
              </w:rPr>
              <w:t>Serviks</w:t>
            </w:r>
            <w:proofErr w:type="spellEnd"/>
            <w:r w:rsidRPr="00F43DE8">
              <w:rPr>
                <w:b/>
                <w:lang w:val="lv-LV" w:eastAsia="lv-LV" w:bidi="lo-LA"/>
              </w:rPr>
              <w:t>”</w:t>
            </w:r>
          </w:p>
        </w:tc>
        <w:tc>
          <w:tcPr>
            <w:tcW w:w="1418" w:type="dxa"/>
            <w:gridSpan w:val="2"/>
            <w:tcBorders>
              <w:top w:val="single" w:sz="8" w:space="0" w:color="auto"/>
              <w:left w:val="nil"/>
              <w:bottom w:val="single" w:sz="8" w:space="0" w:color="auto"/>
              <w:right w:val="single" w:sz="4" w:space="0" w:color="auto"/>
            </w:tcBorders>
            <w:shd w:val="clear" w:color="000000" w:fill="D9D9D9"/>
          </w:tcPr>
          <w:p w:rsidR="00927752" w:rsidRPr="00F43DE8" w:rsidRDefault="00927752" w:rsidP="00230A64">
            <w:pPr>
              <w:jc w:val="center"/>
              <w:rPr>
                <w:b/>
                <w:lang w:val="lv-LV" w:eastAsia="lv-LV" w:bidi="lo-LA"/>
              </w:rPr>
            </w:pPr>
          </w:p>
          <w:p w:rsidR="00927752" w:rsidRPr="00F43DE8" w:rsidRDefault="00927752" w:rsidP="00230A64">
            <w:pPr>
              <w:jc w:val="center"/>
              <w:rPr>
                <w:b/>
                <w:lang w:val="lv-LV" w:eastAsia="lv-LV" w:bidi="lo-LA"/>
              </w:rPr>
            </w:pPr>
            <w:r w:rsidRPr="00F43DE8">
              <w:rPr>
                <w:b/>
                <w:lang w:val="lv-LV" w:eastAsia="lv-LV" w:bidi="lo-LA"/>
              </w:rPr>
              <w:t xml:space="preserve">SIA </w:t>
            </w:r>
          </w:p>
          <w:p w:rsidR="00927752" w:rsidRPr="00F43DE8" w:rsidRDefault="00927752" w:rsidP="00230A64">
            <w:pPr>
              <w:jc w:val="center"/>
              <w:rPr>
                <w:b/>
                <w:bCs/>
                <w:color w:val="000000"/>
                <w:lang w:val="lv-LV" w:eastAsia="lv-LV"/>
              </w:rPr>
            </w:pPr>
            <w:r w:rsidRPr="00F43DE8">
              <w:rPr>
                <w:b/>
                <w:lang w:val="lv-LV" w:eastAsia="lv-LV" w:bidi="lo-LA"/>
              </w:rPr>
              <w:t>„</w:t>
            </w:r>
            <w:proofErr w:type="spellStart"/>
            <w:r w:rsidRPr="00F43DE8">
              <w:rPr>
                <w:b/>
                <w:lang w:val="lv-LV" w:eastAsia="lv-LV" w:bidi="lo-LA"/>
              </w:rPr>
              <w:t>Clean</w:t>
            </w:r>
            <w:proofErr w:type="spellEnd"/>
            <w:r w:rsidRPr="00F43DE8">
              <w:rPr>
                <w:b/>
                <w:lang w:val="lv-LV" w:eastAsia="lv-LV" w:bidi="lo-LA"/>
              </w:rPr>
              <w:t xml:space="preserve"> R”</w:t>
            </w:r>
          </w:p>
        </w:tc>
        <w:tc>
          <w:tcPr>
            <w:tcW w:w="1417" w:type="dxa"/>
            <w:tcBorders>
              <w:top w:val="single" w:sz="8" w:space="0" w:color="auto"/>
              <w:left w:val="nil"/>
              <w:bottom w:val="single" w:sz="8" w:space="0" w:color="auto"/>
              <w:right w:val="single" w:sz="4" w:space="0" w:color="auto"/>
            </w:tcBorders>
            <w:shd w:val="clear" w:color="000000" w:fill="D9D9D9"/>
          </w:tcPr>
          <w:p w:rsidR="00927752" w:rsidRPr="00F43DE8" w:rsidRDefault="00927752" w:rsidP="00230A64">
            <w:pPr>
              <w:jc w:val="center"/>
              <w:rPr>
                <w:b/>
                <w:sz w:val="12"/>
                <w:szCs w:val="12"/>
                <w:lang w:val="lv-LV" w:eastAsia="lv-LV" w:bidi="lo-LA"/>
              </w:rPr>
            </w:pPr>
          </w:p>
          <w:p w:rsidR="00927752" w:rsidRPr="00F43DE8" w:rsidRDefault="00927752" w:rsidP="00230A64">
            <w:pPr>
              <w:jc w:val="center"/>
              <w:rPr>
                <w:b/>
                <w:bCs/>
                <w:color w:val="000000"/>
                <w:lang w:val="lv-LV" w:eastAsia="lv-LV"/>
              </w:rPr>
            </w:pPr>
            <w:r w:rsidRPr="00F43DE8">
              <w:rPr>
                <w:b/>
                <w:lang w:val="lv-LV" w:eastAsia="lv-LV" w:bidi="lo-LA"/>
              </w:rPr>
              <w:t xml:space="preserve">SIA „CS </w:t>
            </w:r>
            <w:proofErr w:type="spellStart"/>
            <w:r w:rsidRPr="00F43DE8">
              <w:rPr>
                <w:b/>
                <w:lang w:val="lv-LV" w:eastAsia="lv-LV" w:bidi="lo-LA"/>
              </w:rPr>
              <w:t>Komerc</w:t>
            </w:r>
            <w:proofErr w:type="spellEnd"/>
            <w:r w:rsidR="00E825A2" w:rsidRPr="00F43DE8">
              <w:rPr>
                <w:b/>
                <w:lang w:val="lv-LV" w:eastAsia="lv-LV" w:bidi="lo-LA"/>
              </w:rPr>
              <w:t>-</w:t>
            </w:r>
            <w:r w:rsidRPr="00F43DE8">
              <w:rPr>
                <w:b/>
                <w:lang w:val="lv-LV" w:eastAsia="lv-LV" w:bidi="lo-LA"/>
              </w:rPr>
              <w:t>serviss”</w:t>
            </w:r>
          </w:p>
        </w:tc>
        <w:tc>
          <w:tcPr>
            <w:tcW w:w="1418" w:type="dxa"/>
            <w:tcBorders>
              <w:top w:val="single" w:sz="8" w:space="0" w:color="auto"/>
              <w:left w:val="nil"/>
              <w:bottom w:val="single" w:sz="8" w:space="0" w:color="auto"/>
              <w:right w:val="single" w:sz="4" w:space="0" w:color="auto"/>
            </w:tcBorders>
            <w:shd w:val="clear" w:color="000000" w:fill="D9D9D9"/>
          </w:tcPr>
          <w:p w:rsidR="00927752" w:rsidRPr="00F43DE8" w:rsidRDefault="00927752" w:rsidP="00230A64">
            <w:pPr>
              <w:jc w:val="center"/>
              <w:rPr>
                <w:b/>
                <w:bCs/>
                <w:color w:val="000000"/>
                <w:lang w:val="lv-LV" w:eastAsia="lv-LV"/>
              </w:rPr>
            </w:pPr>
            <w:r w:rsidRPr="00F43DE8">
              <w:rPr>
                <w:b/>
                <w:lang w:val="lv-LV" w:eastAsia="lv-LV" w:bidi="lo-LA"/>
              </w:rPr>
              <w:t>SIA „SOL Baltics OU Latvijas filiāle”</w:t>
            </w:r>
          </w:p>
        </w:tc>
        <w:tc>
          <w:tcPr>
            <w:tcW w:w="1417" w:type="dxa"/>
            <w:tcBorders>
              <w:top w:val="single" w:sz="8" w:space="0" w:color="auto"/>
              <w:left w:val="nil"/>
              <w:bottom w:val="single" w:sz="8" w:space="0" w:color="auto"/>
              <w:right w:val="single" w:sz="4" w:space="0" w:color="auto"/>
            </w:tcBorders>
            <w:shd w:val="clear" w:color="000000" w:fill="D9D9D9"/>
          </w:tcPr>
          <w:p w:rsidR="00927752" w:rsidRPr="00F43DE8" w:rsidRDefault="00927752" w:rsidP="00230A64">
            <w:pPr>
              <w:jc w:val="center"/>
              <w:rPr>
                <w:b/>
                <w:lang w:val="lv-LV" w:eastAsia="lv-LV" w:bidi="lo-LA"/>
              </w:rPr>
            </w:pPr>
          </w:p>
          <w:p w:rsidR="00927752" w:rsidRPr="00F43DE8" w:rsidRDefault="00927752" w:rsidP="00230A64">
            <w:pPr>
              <w:jc w:val="center"/>
              <w:rPr>
                <w:b/>
                <w:lang w:val="lv-LV" w:eastAsia="lv-LV" w:bidi="lo-LA"/>
              </w:rPr>
            </w:pPr>
            <w:r w:rsidRPr="00F43DE8">
              <w:rPr>
                <w:b/>
                <w:lang w:val="lv-LV" w:eastAsia="lv-LV" w:bidi="lo-LA"/>
              </w:rPr>
              <w:t>SIA „CHS”</w:t>
            </w:r>
          </w:p>
        </w:tc>
        <w:tc>
          <w:tcPr>
            <w:tcW w:w="1418" w:type="dxa"/>
            <w:gridSpan w:val="2"/>
            <w:tcBorders>
              <w:top w:val="single" w:sz="8" w:space="0" w:color="auto"/>
              <w:left w:val="nil"/>
              <w:bottom w:val="single" w:sz="8" w:space="0" w:color="auto"/>
              <w:right w:val="single" w:sz="4" w:space="0" w:color="auto"/>
            </w:tcBorders>
            <w:shd w:val="clear" w:color="000000" w:fill="D9D9D9"/>
          </w:tcPr>
          <w:p w:rsidR="00927752" w:rsidRPr="00F43DE8" w:rsidRDefault="00927752" w:rsidP="00230A64">
            <w:pPr>
              <w:jc w:val="center"/>
              <w:rPr>
                <w:b/>
                <w:lang w:val="lv-LV" w:eastAsia="lv-LV" w:bidi="lo-LA"/>
              </w:rPr>
            </w:pPr>
            <w:r w:rsidRPr="00F43DE8">
              <w:rPr>
                <w:b/>
                <w:lang w:val="lv-LV" w:eastAsia="lv-LV" w:bidi="lo-LA"/>
              </w:rPr>
              <w:t xml:space="preserve">SIA </w:t>
            </w:r>
          </w:p>
          <w:p w:rsidR="00927752" w:rsidRPr="00F43DE8" w:rsidRDefault="00927752" w:rsidP="00230A64">
            <w:pPr>
              <w:jc w:val="center"/>
              <w:rPr>
                <w:b/>
                <w:lang w:val="lv-LV" w:eastAsia="lv-LV" w:bidi="lo-LA"/>
              </w:rPr>
            </w:pPr>
            <w:r w:rsidRPr="00F43DE8">
              <w:rPr>
                <w:b/>
                <w:lang w:val="lv-LV" w:eastAsia="lv-LV" w:bidi="lo-LA"/>
              </w:rPr>
              <w:t xml:space="preserve">„Eco </w:t>
            </w:r>
            <w:proofErr w:type="spellStart"/>
            <w:r w:rsidRPr="00F43DE8">
              <w:rPr>
                <w:b/>
                <w:lang w:val="lv-LV" w:eastAsia="lv-LV" w:bidi="lo-LA"/>
              </w:rPr>
              <w:t>Baltia</w:t>
            </w:r>
            <w:proofErr w:type="spellEnd"/>
            <w:r w:rsidRPr="00F43DE8">
              <w:rPr>
                <w:b/>
                <w:lang w:val="lv-LV" w:eastAsia="lv-LV" w:bidi="lo-LA"/>
              </w:rPr>
              <w:t xml:space="preserve"> vide”</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9"/>
        </w:trPr>
        <w:tc>
          <w:tcPr>
            <w:tcW w:w="709" w:type="dxa"/>
            <w:vMerge w:val="restart"/>
            <w:tcBorders>
              <w:top w:val="single" w:sz="4" w:space="0" w:color="auto"/>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1.</w:t>
            </w:r>
          </w:p>
        </w:tc>
        <w:tc>
          <w:tcPr>
            <w:tcW w:w="10632" w:type="dxa"/>
            <w:gridSpan w:val="11"/>
            <w:tcBorders>
              <w:top w:val="single" w:sz="4" w:space="0" w:color="auto"/>
              <w:left w:val="single" w:sz="8" w:space="0" w:color="auto"/>
              <w:bottom w:val="single" w:sz="4" w:space="0" w:color="auto"/>
              <w:right w:val="single" w:sz="4" w:space="0" w:color="auto"/>
            </w:tcBorders>
            <w:shd w:val="clear" w:color="000000" w:fill="F2F2F2"/>
            <w:vAlign w:val="bottom"/>
          </w:tcPr>
          <w:p w:rsidR="00927752" w:rsidRPr="00F43DE8" w:rsidRDefault="00927752" w:rsidP="00230A64">
            <w:pPr>
              <w:jc w:val="center"/>
              <w:rPr>
                <w:b/>
                <w:bCs/>
                <w:color w:val="000000"/>
                <w:lang w:val="lv-LV" w:eastAsia="lv-LV"/>
              </w:rPr>
            </w:pPr>
            <w:r w:rsidRPr="00F43DE8">
              <w:rPr>
                <w:b/>
                <w:bCs/>
                <w:color w:val="000000"/>
                <w:lang w:val="lv-LV" w:eastAsia="lv-LV"/>
              </w:rPr>
              <w:t>TELPU UN TERITORIJAS UZKOPŠANAS/UZTURĒŠANAS PAKALPOJUMI</w:t>
            </w:r>
          </w:p>
          <w:p w:rsidR="00927752" w:rsidRPr="00F43DE8" w:rsidRDefault="00927752" w:rsidP="00230A64">
            <w:pPr>
              <w:jc w:val="center"/>
              <w:rPr>
                <w:b/>
                <w:bCs/>
                <w:color w:val="000000"/>
                <w:lang w:val="lv-LV" w:eastAsia="lv-LV"/>
              </w:rPr>
            </w:pPr>
            <w:r w:rsidRPr="00F43DE8">
              <w:rPr>
                <w:color w:val="000000"/>
                <w:lang w:val="lv-LV" w:eastAsia="lv-LV"/>
              </w:rPr>
              <w:t>Izmaksas kopā 24 mēnešos</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6"/>
        </w:trPr>
        <w:tc>
          <w:tcPr>
            <w:tcW w:w="709" w:type="dxa"/>
            <w:vMerge/>
            <w:tcBorders>
              <w:left w:val="single" w:sz="8" w:space="0" w:color="auto"/>
              <w:bottom w:val="single" w:sz="4"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single" w:sz="4" w:space="0" w:color="auto"/>
              <w:left w:val="single" w:sz="8" w:space="0" w:color="auto"/>
              <w:bottom w:val="single" w:sz="4" w:space="0" w:color="auto"/>
              <w:right w:val="single" w:sz="4" w:space="0" w:color="auto"/>
            </w:tcBorders>
            <w:shd w:val="clear" w:color="000000" w:fill="F2F2F2"/>
            <w:vAlign w:val="bottom"/>
            <w:hideMark/>
          </w:tcPr>
          <w:p w:rsidR="00927752" w:rsidRPr="00F43DE8" w:rsidRDefault="00927752" w:rsidP="00230A64">
            <w:pPr>
              <w:jc w:val="center"/>
              <w:rPr>
                <w:color w:val="000000"/>
                <w:lang w:val="lv-LV" w:eastAsia="lv-LV"/>
              </w:rPr>
            </w:pPr>
            <w:r w:rsidRPr="00F43DE8">
              <w:rPr>
                <w:bCs/>
                <w:color w:val="000000"/>
                <w:lang w:val="lv-LV" w:eastAsia="lv-LV"/>
              </w:rPr>
              <w:t>Cena, EUR (bez PVN)</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927752" w:rsidRPr="00F43DE8" w:rsidRDefault="00927752" w:rsidP="00230A64">
            <w:pPr>
              <w:rPr>
                <w:bCs/>
                <w:color w:val="000000"/>
                <w:sz w:val="12"/>
                <w:szCs w:val="12"/>
                <w:lang w:val="lv-LV" w:eastAsia="lv-LV"/>
              </w:rPr>
            </w:pPr>
          </w:p>
          <w:p w:rsidR="00927752" w:rsidRPr="00F43DE8" w:rsidRDefault="00927752" w:rsidP="00230A64">
            <w:pPr>
              <w:rPr>
                <w:bCs/>
                <w:color w:val="000000"/>
                <w:lang w:val="lv-LV" w:eastAsia="lv-LV"/>
              </w:rPr>
            </w:pPr>
            <w:r w:rsidRPr="00F43DE8">
              <w:rPr>
                <w:bCs/>
                <w:color w:val="000000"/>
                <w:lang w:val="lv-LV" w:eastAsia="lv-LV"/>
              </w:rPr>
              <w:t>98 400,04</w:t>
            </w:r>
          </w:p>
        </w:tc>
        <w:tc>
          <w:tcPr>
            <w:tcW w:w="1418" w:type="dxa"/>
            <w:gridSpan w:val="2"/>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133 605,12</w:t>
            </w:r>
          </w:p>
        </w:tc>
        <w:tc>
          <w:tcPr>
            <w:tcW w:w="1417"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118 450,32</w:t>
            </w:r>
          </w:p>
        </w:tc>
        <w:tc>
          <w:tcPr>
            <w:tcW w:w="1418"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126 144,72</w:t>
            </w:r>
          </w:p>
        </w:tc>
        <w:tc>
          <w:tcPr>
            <w:tcW w:w="1417"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110 399,76</w:t>
            </w:r>
          </w:p>
        </w:tc>
        <w:tc>
          <w:tcPr>
            <w:tcW w:w="1418" w:type="dxa"/>
            <w:gridSpan w:val="2"/>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5703FA" w:rsidP="005703FA">
            <w:pPr>
              <w:jc w:val="center"/>
              <w:rPr>
                <w:bCs/>
                <w:color w:val="000000"/>
                <w:lang w:val="lv-LV" w:eastAsia="lv-LV"/>
              </w:rPr>
            </w:pPr>
            <w:r w:rsidRPr="00F43DE8">
              <w:rPr>
                <w:bCs/>
                <w:color w:val="000000"/>
                <w:lang w:val="lv-LV" w:eastAsia="lv-LV"/>
              </w:rPr>
              <w:t>122 793,36*</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4"/>
        </w:trPr>
        <w:tc>
          <w:tcPr>
            <w:tcW w:w="709" w:type="dxa"/>
            <w:vMerge w:val="restart"/>
            <w:tcBorders>
              <w:top w:val="single" w:sz="4" w:space="0" w:color="auto"/>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2.</w:t>
            </w:r>
          </w:p>
        </w:tc>
        <w:tc>
          <w:tcPr>
            <w:tcW w:w="10632" w:type="dxa"/>
            <w:gridSpan w:val="11"/>
            <w:tcBorders>
              <w:top w:val="single" w:sz="4" w:space="0" w:color="auto"/>
              <w:left w:val="single" w:sz="8" w:space="0" w:color="auto"/>
              <w:bottom w:val="single" w:sz="4" w:space="0" w:color="auto"/>
              <w:right w:val="single" w:sz="4" w:space="0" w:color="auto"/>
            </w:tcBorders>
            <w:shd w:val="clear" w:color="000000" w:fill="F2F2F2"/>
            <w:vAlign w:val="bottom"/>
          </w:tcPr>
          <w:p w:rsidR="00927752" w:rsidRPr="00F43DE8" w:rsidRDefault="00927752" w:rsidP="00230A64">
            <w:pPr>
              <w:jc w:val="center"/>
              <w:rPr>
                <w:b/>
                <w:bCs/>
                <w:color w:val="000000"/>
                <w:lang w:val="lv-LV" w:eastAsia="lv-LV"/>
              </w:rPr>
            </w:pPr>
            <w:r w:rsidRPr="00F43DE8">
              <w:rPr>
                <w:b/>
                <w:bCs/>
                <w:color w:val="000000"/>
                <w:lang w:val="lv-LV" w:eastAsia="lv-LV"/>
              </w:rPr>
              <w:t>PĒC PASŪTĪTĀJA PIEPRASĪJUMA VEICAMIE  SPECIĀLIE DARBI</w:t>
            </w:r>
          </w:p>
          <w:p w:rsidR="00927752" w:rsidRPr="00F43DE8" w:rsidRDefault="00927752" w:rsidP="00230A64">
            <w:pPr>
              <w:jc w:val="center"/>
              <w:rPr>
                <w:bCs/>
                <w:color w:val="000000"/>
                <w:lang w:val="lv-LV" w:eastAsia="lv-LV"/>
              </w:rPr>
            </w:pPr>
            <w:r w:rsidRPr="00F43DE8">
              <w:rPr>
                <w:color w:val="000000"/>
                <w:lang w:val="lv-LV" w:eastAsia="lv-LV"/>
              </w:rPr>
              <w:t>Logu mazgāšana, linoleja grīdas seguma vaskošana/pulēšana/pēcapstrāde, paklāju ķīmiskā tīrīšana un mīksto mēbeļu ķīmiskā tīrīšana</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5"/>
        </w:trPr>
        <w:tc>
          <w:tcPr>
            <w:tcW w:w="709" w:type="dxa"/>
            <w:vMerge/>
            <w:tcBorders>
              <w:left w:val="single" w:sz="8" w:space="0" w:color="auto"/>
              <w:bottom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single" w:sz="4" w:space="0" w:color="auto"/>
              <w:left w:val="single" w:sz="8" w:space="0" w:color="auto"/>
              <w:bottom w:val="single" w:sz="8" w:space="0" w:color="auto"/>
              <w:right w:val="single" w:sz="4" w:space="0" w:color="auto"/>
            </w:tcBorders>
            <w:shd w:val="clear" w:color="000000" w:fill="F2F2F2"/>
            <w:vAlign w:val="center"/>
            <w:hideMark/>
          </w:tcPr>
          <w:p w:rsidR="00927752" w:rsidRPr="00F43DE8" w:rsidRDefault="00927752" w:rsidP="00230A64">
            <w:pPr>
              <w:jc w:val="center"/>
              <w:rPr>
                <w:color w:val="000000"/>
                <w:lang w:val="lv-LV" w:eastAsia="lv-LV"/>
              </w:rPr>
            </w:pPr>
            <w:r w:rsidRPr="00F43DE8">
              <w:rPr>
                <w:bCs/>
                <w:color w:val="000000"/>
                <w:lang w:val="lv-LV" w:eastAsia="lv-LV"/>
              </w:rPr>
              <w:t>Piedāvāto cenu par m2/gab. vidējā aritmētiskā cena, EUR (bez PVN)</w:t>
            </w:r>
          </w:p>
        </w:tc>
        <w:tc>
          <w:tcPr>
            <w:tcW w:w="1417" w:type="dxa"/>
            <w:tcBorders>
              <w:top w:val="single" w:sz="4" w:space="0" w:color="auto"/>
              <w:left w:val="nil"/>
              <w:bottom w:val="single" w:sz="8" w:space="0" w:color="auto"/>
              <w:right w:val="single" w:sz="4" w:space="0" w:color="auto"/>
            </w:tcBorders>
            <w:shd w:val="clear" w:color="000000" w:fill="F2F2F2"/>
            <w:vAlign w:val="center"/>
            <w:hideMark/>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1,09</w:t>
            </w:r>
          </w:p>
          <w:p w:rsidR="00927752" w:rsidRPr="00F43DE8" w:rsidRDefault="00927752" w:rsidP="00230A64">
            <w:pPr>
              <w:rPr>
                <w:bCs/>
                <w:color w:val="000000"/>
                <w:lang w:val="lv-LV" w:eastAsia="lv-LV"/>
              </w:rPr>
            </w:pPr>
          </w:p>
        </w:tc>
        <w:tc>
          <w:tcPr>
            <w:tcW w:w="1418" w:type="dxa"/>
            <w:gridSpan w:val="2"/>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1,85</w:t>
            </w:r>
          </w:p>
        </w:tc>
        <w:tc>
          <w:tcPr>
            <w:tcW w:w="1417"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1,50</w:t>
            </w:r>
          </w:p>
        </w:tc>
        <w:tc>
          <w:tcPr>
            <w:tcW w:w="1418"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1,71</w:t>
            </w:r>
          </w:p>
        </w:tc>
        <w:tc>
          <w:tcPr>
            <w:tcW w:w="1417"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0,95</w:t>
            </w:r>
          </w:p>
        </w:tc>
        <w:tc>
          <w:tcPr>
            <w:tcW w:w="1418" w:type="dxa"/>
            <w:gridSpan w:val="2"/>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1,37</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2"/>
        </w:trPr>
        <w:tc>
          <w:tcPr>
            <w:tcW w:w="709" w:type="dxa"/>
            <w:vMerge w:val="restart"/>
            <w:tcBorders>
              <w:top w:val="single" w:sz="4" w:space="0" w:color="auto"/>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3.</w:t>
            </w:r>
          </w:p>
        </w:tc>
        <w:tc>
          <w:tcPr>
            <w:tcW w:w="10632" w:type="dxa"/>
            <w:gridSpan w:val="11"/>
            <w:tcBorders>
              <w:top w:val="single" w:sz="4" w:space="0" w:color="auto"/>
              <w:left w:val="single" w:sz="8" w:space="0" w:color="auto"/>
              <w:bottom w:val="single" w:sz="8" w:space="0" w:color="auto"/>
              <w:right w:val="single" w:sz="4" w:space="0" w:color="auto"/>
            </w:tcBorders>
            <w:shd w:val="clear" w:color="000000" w:fill="F2F2F2"/>
            <w:vAlign w:val="center"/>
          </w:tcPr>
          <w:p w:rsidR="00927752" w:rsidRPr="00F43DE8" w:rsidRDefault="00927752" w:rsidP="00230A64">
            <w:pPr>
              <w:jc w:val="center"/>
              <w:rPr>
                <w:color w:val="000000"/>
                <w:lang w:val="lv-LV" w:eastAsia="lv-LV"/>
              </w:rPr>
            </w:pPr>
            <w:r w:rsidRPr="00F43DE8">
              <w:rPr>
                <w:b/>
                <w:bCs/>
                <w:color w:val="000000"/>
                <w:lang w:val="lv-LV" w:eastAsia="lv-LV"/>
              </w:rPr>
              <w:t>TELPU UZKOPŠANAS PAPILDU DARBI</w:t>
            </w:r>
            <w:r w:rsidRPr="00F43DE8">
              <w:rPr>
                <w:color w:val="000000"/>
                <w:lang w:val="lv-LV" w:eastAsia="lv-LV"/>
              </w:rPr>
              <w:t xml:space="preserve"> </w:t>
            </w:r>
          </w:p>
          <w:p w:rsidR="00927752" w:rsidRPr="00F43DE8" w:rsidRDefault="00927752" w:rsidP="00230A64">
            <w:pPr>
              <w:jc w:val="center"/>
              <w:rPr>
                <w:color w:val="000000"/>
                <w:lang w:val="lv-LV" w:eastAsia="lv-LV"/>
              </w:rPr>
            </w:pPr>
            <w:r w:rsidRPr="00F43DE8">
              <w:rPr>
                <w:color w:val="000000"/>
                <w:lang w:val="lv-LV" w:eastAsia="lv-LV"/>
              </w:rPr>
              <w:t>Papildu apkopējas stunda</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09" w:type="dxa"/>
            <w:vMerge/>
            <w:tcBorders>
              <w:left w:val="single" w:sz="8" w:space="0" w:color="auto"/>
              <w:bottom w:val="nil"/>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nil"/>
              <w:left w:val="single" w:sz="8" w:space="0" w:color="auto"/>
              <w:bottom w:val="nil"/>
              <w:right w:val="single" w:sz="4" w:space="0" w:color="auto"/>
            </w:tcBorders>
            <w:shd w:val="clear" w:color="000000" w:fill="F2F2F2"/>
            <w:vAlign w:val="center"/>
            <w:hideMark/>
          </w:tcPr>
          <w:p w:rsidR="00927752" w:rsidRPr="00F43DE8" w:rsidRDefault="00927752" w:rsidP="00230A64">
            <w:pPr>
              <w:jc w:val="center"/>
              <w:rPr>
                <w:color w:val="000000"/>
                <w:lang w:val="lv-LV" w:eastAsia="lv-LV"/>
              </w:rPr>
            </w:pPr>
            <w:r w:rsidRPr="00F43DE8">
              <w:rPr>
                <w:bCs/>
                <w:color w:val="000000"/>
                <w:lang w:val="lv-LV" w:eastAsia="lv-LV"/>
              </w:rPr>
              <w:t xml:space="preserve">Cena par 1 cilvēkstundu, </w:t>
            </w:r>
            <w:r w:rsidRPr="00F43DE8">
              <w:rPr>
                <w:bCs/>
                <w:color w:val="000000"/>
                <w:lang w:val="lv-LV" w:eastAsia="lv-LV"/>
              </w:rPr>
              <w:br/>
              <w:t>EUR (bez PVN)</w:t>
            </w:r>
          </w:p>
        </w:tc>
        <w:tc>
          <w:tcPr>
            <w:tcW w:w="1417" w:type="dxa"/>
            <w:tcBorders>
              <w:top w:val="nil"/>
              <w:left w:val="nil"/>
              <w:bottom w:val="nil"/>
              <w:right w:val="single" w:sz="4" w:space="0" w:color="auto"/>
            </w:tcBorders>
            <w:shd w:val="clear" w:color="000000" w:fill="F2F2F2"/>
            <w:vAlign w:val="center"/>
            <w:hideMark/>
          </w:tcPr>
          <w:p w:rsidR="00927752" w:rsidRPr="00F43DE8" w:rsidRDefault="00927752" w:rsidP="00230A64">
            <w:pPr>
              <w:jc w:val="center"/>
              <w:rPr>
                <w:bCs/>
                <w:color w:val="000000"/>
                <w:lang w:val="lv-LV" w:eastAsia="lv-LV"/>
              </w:rPr>
            </w:pPr>
            <w:r w:rsidRPr="00F43DE8">
              <w:rPr>
                <w:bCs/>
                <w:color w:val="000000"/>
                <w:lang w:val="lv-LV" w:eastAsia="lv-LV"/>
              </w:rPr>
              <w:t>4,35</w:t>
            </w:r>
          </w:p>
        </w:tc>
        <w:tc>
          <w:tcPr>
            <w:tcW w:w="1418" w:type="dxa"/>
            <w:gridSpan w:val="2"/>
            <w:tcBorders>
              <w:top w:val="nil"/>
              <w:left w:val="nil"/>
              <w:bottom w:val="nil"/>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10,00</w:t>
            </w:r>
          </w:p>
        </w:tc>
        <w:tc>
          <w:tcPr>
            <w:tcW w:w="1417" w:type="dxa"/>
            <w:tcBorders>
              <w:top w:val="nil"/>
              <w:left w:val="nil"/>
              <w:bottom w:val="nil"/>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4,00</w:t>
            </w:r>
          </w:p>
        </w:tc>
        <w:tc>
          <w:tcPr>
            <w:tcW w:w="1418" w:type="dxa"/>
            <w:tcBorders>
              <w:top w:val="nil"/>
              <w:left w:val="nil"/>
              <w:bottom w:val="nil"/>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8,00</w:t>
            </w:r>
          </w:p>
        </w:tc>
        <w:tc>
          <w:tcPr>
            <w:tcW w:w="1417" w:type="dxa"/>
            <w:tcBorders>
              <w:top w:val="nil"/>
              <w:left w:val="nil"/>
              <w:bottom w:val="nil"/>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3,60</w:t>
            </w:r>
          </w:p>
        </w:tc>
        <w:tc>
          <w:tcPr>
            <w:tcW w:w="1418" w:type="dxa"/>
            <w:gridSpan w:val="2"/>
            <w:tcBorders>
              <w:top w:val="nil"/>
              <w:left w:val="nil"/>
              <w:bottom w:val="nil"/>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6,00</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6"/>
        </w:trPr>
        <w:tc>
          <w:tcPr>
            <w:tcW w:w="709" w:type="dxa"/>
            <w:vMerge w:val="restart"/>
            <w:tcBorders>
              <w:top w:val="single" w:sz="4" w:space="0" w:color="auto"/>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4.</w:t>
            </w:r>
          </w:p>
        </w:tc>
        <w:tc>
          <w:tcPr>
            <w:tcW w:w="10632" w:type="dxa"/>
            <w:gridSpan w:val="11"/>
            <w:tcBorders>
              <w:top w:val="single" w:sz="4" w:space="0" w:color="auto"/>
              <w:left w:val="single" w:sz="8" w:space="0" w:color="auto"/>
              <w:bottom w:val="single" w:sz="8" w:space="0" w:color="auto"/>
              <w:right w:val="single" w:sz="4" w:space="0" w:color="auto"/>
            </w:tcBorders>
            <w:shd w:val="clear" w:color="000000" w:fill="F2F2F2"/>
            <w:vAlign w:val="center"/>
          </w:tcPr>
          <w:p w:rsidR="00927752" w:rsidRPr="00F43DE8" w:rsidRDefault="00927752" w:rsidP="00230A64">
            <w:pPr>
              <w:jc w:val="center"/>
              <w:rPr>
                <w:b/>
                <w:bCs/>
                <w:color w:val="000000"/>
                <w:lang w:val="lv-LV" w:eastAsia="lv-LV"/>
              </w:rPr>
            </w:pPr>
            <w:r w:rsidRPr="00F43DE8">
              <w:rPr>
                <w:b/>
                <w:bCs/>
                <w:color w:val="000000"/>
                <w:lang w:val="lv-LV" w:eastAsia="lv-LV"/>
              </w:rPr>
              <w:t>TELPU UZKOPŠANA ZĀĻU VALSTS AĢENTŪRAS ARHĪVU TELPĀS</w:t>
            </w:r>
          </w:p>
          <w:p w:rsidR="00927752" w:rsidRPr="00F43DE8" w:rsidRDefault="00927752" w:rsidP="00230A64">
            <w:pPr>
              <w:jc w:val="center"/>
              <w:rPr>
                <w:bCs/>
                <w:color w:val="000000"/>
                <w:lang w:val="lv-LV" w:eastAsia="lv-LV"/>
              </w:rPr>
            </w:pPr>
            <w:r w:rsidRPr="00F43DE8">
              <w:rPr>
                <w:color w:val="000000"/>
                <w:lang w:val="lv-LV" w:eastAsia="lv-LV"/>
              </w:rPr>
              <w:t>Katrīnas iela 5</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09" w:type="dxa"/>
            <w:vMerge/>
            <w:tcBorders>
              <w:left w:val="single" w:sz="8" w:space="0" w:color="auto"/>
              <w:bottom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single" w:sz="4" w:space="0" w:color="auto"/>
              <w:left w:val="single" w:sz="8" w:space="0" w:color="auto"/>
              <w:bottom w:val="single" w:sz="8" w:space="0" w:color="auto"/>
              <w:right w:val="single" w:sz="4" w:space="0" w:color="auto"/>
            </w:tcBorders>
            <w:shd w:val="clear" w:color="000000" w:fill="F2F2F2"/>
            <w:vAlign w:val="center"/>
            <w:hideMark/>
          </w:tcPr>
          <w:p w:rsidR="00927752" w:rsidRPr="00F43DE8" w:rsidRDefault="00927752" w:rsidP="00230A64">
            <w:pPr>
              <w:jc w:val="center"/>
              <w:rPr>
                <w:color w:val="000000"/>
                <w:lang w:val="lv-LV" w:eastAsia="lv-LV"/>
              </w:rPr>
            </w:pPr>
            <w:r w:rsidRPr="00F43DE8">
              <w:rPr>
                <w:bCs/>
                <w:color w:val="000000"/>
                <w:lang w:val="lv-LV" w:eastAsia="lv-LV"/>
              </w:rPr>
              <w:t>Cena par 1 uzkopšanas reizi, EUR (bez PVN)</w:t>
            </w:r>
          </w:p>
        </w:tc>
        <w:tc>
          <w:tcPr>
            <w:tcW w:w="1417" w:type="dxa"/>
            <w:tcBorders>
              <w:top w:val="single" w:sz="4" w:space="0" w:color="auto"/>
              <w:left w:val="nil"/>
              <w:bottom w:val="single" w:sz="8" w:space="0" w:color="auto"/>
              <w:right w:val="single" w:sz="4" w:space="0" w:color="auto"/>
            </w:tcBorders>
            <w:shd w:val="clear" w:color="000000" w:fill="F2F2F2"/>
            <w:vAlign w:val="center"/>
            <w:hideMark/>
          </w:tcPr>
          <w:p w:rsidR="00927752" w:rsidRPr="00F43DE8" w:rsidRDefault="00927752" w:rsidP="00230A64">
            <w:pPr>
              <w:jc w:val="center"/>
              <w:rPr>
                <w:bCs/>
                <w:color w:val="000000"/>
                <w:lang w:val="lv-LV" w:eastAsia="lv-LV"/>
              </w:rPr>
            </w:pPr>
            <w:r w:rsidRPr="00F43DE8">
              <w:rPr>
                <w:bCs/>
                <w:color w:val="000000"/>
                <w:lang w:val="lv-LV" w:eastAsia="lv-LV"/>
              </w:rPr>
              <w:t>38,60</w:t>
            </w:r>
          </w:p>
        </w:tc>
        <w:tc>
          <w:tcPr>
            <w:tcW w:w="1418" w:type="dxa"/>
            <w:gridSpan w:val="2"/>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72,51</w:t>
            </w:r>
          </w:p>
        </w:tc>
        <w:tc>
          <w:tcPr>
            <w:tcW w:w="1417"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40,00</w:t>
            </w:r>
          </w:p>
        </w:tc>
        <w:tc>
          <w:tcPr>
            <w:tcW w:w="1418"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55,00</w:t>
            </w:r>
          </w:p>
        </w:tc>
        <w:tc>
          <w:tcPr>
            <w:tcW w:w="1417" w:type="dxa"/>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6,50</w:t>
            </w:r>
          </w:p>
        </w:tc>
        <w:tc>
          <w:tcPr>
            <w:tcW w:w="1418" w:type="dxa"/>
            <w:gridSpan w:val="2"/>
            <w:tcBorders>
              <w:top w:val="single" w:sz="4" w:space="0" w:color="auto"/>
              <w:left w:val="nil"/>
              <w:bottom w:val="single" w:sz="8"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200,00</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4"/>
        </w:trPr>
        <w:tc>
          <w:tcPr>
            <w:tcW w:w="709" w:type="dxa"/>
            <w:vMerge w:val="restart"/>
            <w:tcBorders>
              <w:top w:val="nil"/>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5.</w:t>
            </w:r>
          </w:p>
        </w:tc>
        <w:tc>
          <w:tcPr>
            <w:tcW w:w="10632" w:type="dxa"/>
            <w:gridSpan w:val="11"/>
            <w:tcBorders>
              <w:top w:val="nil"/>
              <w:left w:val="single" w:sz="8" w:space="0" w:color="auto"/>
              <w:bottom w:val="single" w:sz="4" w:space="0" w:color="auto"/>
              <w:right w:val="single" w:sz="4" w:space="0" w:color="auto"/>
            </w:tcBorders>
            <w:shd w:val="clear" w:color="000000" w:fill="F2F2F2"/>
            <w:vAlign w:val="center"/>
          </w:tcPr>
          <w:p w:rsidR="00927752" w:rsidRPr="00F43DE8" w:rsidRDefault="00927752" w:rsidP="00230A64">
            <w:pPr>
              <w:jc w:val="center"/>
              <w:rPr>
                <w:color w:val="000000"/>
                <w:lang w:val="lv-LV" w:eastAsia="lv-LV"/>
              </w:rPr>
            </w:pPr>
            <w:r w:rsidRPr="00F43DE8">
              <w:rPr>
                <w:b/>
                <w:bCs/>
                <w:color w:val="000000"/>
                <w:lang w:val="lv-LV" w:eastAsia="lv-LV"/>
              </w:rPr>
              <w:t>TERITORIJAS UZKOPŠANAS, UZTURĒŠANAS PAPILDU DARBI</w:t>
            </w:r>
          </w:p>
          <w:p w:rsidR="00927752" w:rsidRPr="00F43DE8" w:rsidRDefault="00927752" w:rsidP="00230A64">
            <w:pPr>
              <w:jc w:val="center"/>
              <w:rPr>
                <w:color w:val="000000"/>
                <w:lang w:val="lv-LV" w:eastAsia="lv-LV"/>
              </w:rPr>
            </w:pPr>
            <w:r w:rsidRPr="00F43DE8">
              <w:rPr>
                <w:color w:val="000000"/>
                <w:lang w:val="lv-LV" w:eastAsia="lv-LV"/>
              </w:rPr>
              <w:t>Papildu sētnieka stunda</w:t>
            </w: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09" w:type="dxa"/>
            <w:vMerge/>
            <w:tcBorders>
              <w:left w:val="single" w:sz="8" w:space="0" w:color="auto"/>
              <w:bottom w:val="single" w:sz="4"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nil"/>
              <w:left w:val="single" w:sz="8" w:space="0" w:color="auto"/>
              <w:bottom w:val="single" w:sz="4" w:space="0" w:color="auto"/>
              <w:right w:val="single" w:sz="4" w:space="0" w:color="auto"/>
            </w:tcBorders>
            <w:shd w:val="clear" w:color="000000" w:fill="F2F2F2"/>
            <w:vAlign w:val="center"/>
            <w:hideMark/>
          </w:tcPr>
          <w:p w:rsidR="00927752" w:rsidRPr="00F43DE8" w:rsidRDefault="00927752" w:rsidP="00230A64">
            <w:pPr>
              <w:jc w:val="center"/>
              <w:rPr>
                <w:color w:val="000000"/>
                <w:lang w:val="lv-LV" w:eastAsia="lv-LV"/>
              </w:rPr>
            </w:pPr>
            <w:r w:rsidRPr="00F43DE8">
              <w:rPr>
                <w:bCs/>
                <w:color w:val="000000"/>
                <w:lang w:val="lv-LV" w:eastAsia="lv-LV"/>
              </w:rPr>
              <w:t xml:space="preserve">Cena par 1 cilvēkstundu, </w:t>
            </w:r>
            <w:r w:rsidRPr="00F43DE8">
              <w:rPr>
                <w:bCs/>
                <w:color w:val="000000"/>
                <w:lang w:val="lv-LV" w:eastAsia="lv-LV"/>
              </w:rPr>
              <w:br/>
              <w:t>EUR (bez PVN)</w:t>
            </w:r>
          </w:p>
        </w:tc>
        <w:tc>
          <w:tcPr>
            <w:tcW w:w="1417" w:type="dxa"/>
            <w:tcBorders>
              <w:top w:val="nil"/>
              <w:left w:val="nil"/>
              <w:bottom w:val="single" w:sz="4" w:space="0" w:color="auto"/>
              <w:right w:val="single" w:sz="4" w:space="0" w:color="auto"/>
            </w:tcBorders>
            <w:shd w:val="clear" w:color="000000" w:fill="F2F2F2"/>
            <w:vAlign w:val="center"/>
            <w:hideMark/>
          </w:tcPr>
          <w:p w:rsidR="00927752" w:rsidRPr="00F43DE8" w:rsidRDefault="00927752" w:rsidP="00230A64">
            <w:pPr>
              <w:jc w:val="center"/>
              <w:rPr>
                <w:bCs/>
                <w:color w:val="000000"/>
                <w:lang w:val="lv-LV" w:eastAsia="lv-LV"/>
              </w:rPr>
            </w:pPr>
            <w:r w:rsidRPr="00F43DE8">
              <w:rPr>
                <w:bCs/>
                <w:color w:val="000000"/>
                <w:lang w:val="lv-LV" w:eastAsia="lv-LV"/>
              </w:rPr>
              <w:t>4,35</w:t>
            </w:r>
          </w:p>
        </w:tc>
        <w:tc>
          <w:tcPr>
            <w:tcW w:w="1418" w:type="dxa"/>
            <w:gridSpan w:val="2"/>
            <w:tcBorders>
              <w:top w:val="nil"/>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10,00</w:t>
            </w:r>
          </w:p>
        </w:tc>
        <w:tc>
          <w:tcPr>
            <w:tcW w:w="1417" w:type="dxa"/>
            <w:tcBorders>
              <w:top w:val="nil"/>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4,00</w:t>
            </w:r>
          </w:p>
        </w:tc>
        <w:tc>
          <w:tcPr>
            <w:tcW w:w="1418" w:type="dxa"/>
            <w:tcBorders>
              <w:top w:val="nil"/>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8,00</w:t>
            </w:r>
          </w:p>
        </w:tc>
        <w:tc>
          <w:tcPr>
            <w:tcW w:w="1417" w:type="dxa"/>
            <w:tcBorders>
              <w:top w:val="nil"/>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3,60</w:t>
            </w:r>
          </w:p>
        </w:tc>
        <w:tc>
          <w:tcPr>
            <w:tcW w:w="1418" w:type="dxa"/>
            <w:gridSpan w:val="2"/>
            <w:tcBorders>
              <w:top w:val="nil"/>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6,00</w:t>
            </w:r>
          </w:p>
        </w:tc>
      </w:tr>
      <w:tr w:rsidR="00927752" w:rsidRPr="00F43DE8" w:rsidTr="0092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709" w:type="dxa"/>
            <w:vMerge w:val="restart"/>
            <w:tcBorders>
              <w:top w:val="single" w:sz="4" w:space="0" w:color="auto"/>
              <w:left w:val="single" w:sz="8"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p>
          <w:p w:rsidR="00927752" w:rsidRPr="00F43DE8" w:rsidRDefault="00927752" w:rsidP="00230A64">
            <w:pPr>
              <w:jc w:val="center"/>
              <w:rPr>
                <w:b/>
                <w:color w:val="000000"/>
                <w:lang w:val="lv-LV" w:eastAsia="lv-LV"/>
              </w:rPr>
            </w:pPr>
            <w:r w:rsidRPr="00F43DE8">
              <w:rPr>
                <w:b/>
                <w:color w:val="000000"/>
                <w:lang w:val="lv-LV" w:eastAsia="lv-LV"/>
              </w:rPr>
              <w:t>6.</w:t>
            </w:r>
          </w:p>
        </w:tc>
        <w:tc>
          <w:tcPr>
            <w:tcW w:w="10632" w:type="dxa"/>
            <w:gridSpan w:val="11"/>
            <w:tcBorders>
              <w:top w:val="single" w:sz="4" w:space="0" w:color="auto"/>
              <w:left w:val="single" w:sz="8" w:space="0" w:color="auto"/>
              <w:bottom w:val="single" w:sz="4" w:space="0" w:color="auto"/>
              <w:right w:val="single" w:sz="4" w:space="0" w:color="auto"/>
            </w:tcBorders>
            <w:shd w:val="clear" w:color="000000" w:fill="F2F2F2"/>
            <w:vAlign w:val="center"/>
          </w:tcPr>
          <w:p w:rsidR="00927752" w:rsidRPr="00F43DE8" w:rsidRDefault="00927752" w:rsidP="00230A64">
            <w:pPr>
              <w:jc w:val="center"/>
              <w:rPr>
                <w:color w:val="000000"/>
                <w:lang w:val="lv-LV" w:eastAsia="lv-LV"/>
              </w:rPr>
            </w:pPr>
            <w:r w:rsidRPr="00F43DE8">
              <w:rPr>
                <w:b/>
                <w:bCs/>
                <w:color w:val="000000"/>
                <w:lang w:val="lv-LV" w:eastAsia="lv-LV"/>
              </w:rPr>
              <w:t>MAIŅAS PAKLĀJU NODROŠINĀJUMS</w:t>
            </w:r>
          </w:p>
          <w:p w:rsidR="00927752" w:rsidRPr="00F43DE8" w:rsidRDefault="00927752" w:rsidP="00230A64">
            <w:pPr>
              <w:jc w:val="center"/>
              <w:rPr>
                <w:color w:val="000000"/>
                <w:lang w:val="lv-LV" w:eastAsia="lv-LV"/>
              </w:rPr>
            </w:pPr>
            <w:r w:rsidRPr="00F43DE8">
              <w:rPr>
                <w:color w:val="000000"/>
                <w:lang w:val="lv-LV" w:eastAsia="lv-LV"/>
              </w:rPr>
              <w:t>Cena (bez PVN) par visu paklāju nomaiņas vienu reizi</w:t>
            </w:r>
          </w:p>
          <w:p w:rsidR="00927752" w:rsidRPr="00F43DE8" w:rsidRDefault="00927752" w:rsidP="00230A64">
            <w:pPr>
              <w:jc w:val="center"/>
              <w:rPr>
                <w:bCs/>
                <w:color w:val="000000"/>
                <w:lang w:val="lv-LV" w:eastAsia="lv-LV"/>
              </w:rPr>
            </w:pPr>
          </w:p>
        </w:tc>
      </w:tr>
      <w:tr w:rsidR="00927752" w:rsidRPr="00F43DE8" w:rsidTr="00E8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709" w:type="dxa"/>
            <w:vMerge/>
            <w:tcBorders>
              <w:left w:val="single" w:sz="8" w:space="0" w:color="auto"/>
              <w:bottom w:val="single" w:sz="4" w:space="0" w:color="auto"/>
              <w:right w:val="single" w:sz="4" w:space="0" w:color="auto"/>
            </w:tcBorders>
            <w:shd w:val="clear" w:color="000000" w:fill="F2F2F2"/>
          </w:tcPr>
          <w:p w:rsidR="00927752" w:rsidRPr="00F43DE8" w:rsidRDefault="00927752" w:rsidP="00230A64">
            <w:pPr>
              <w:jc w:val="center"/>
              <w:rPr>
                <w:b/>
                <w:color w:val="000000"/>
                <w:lang w:val="lv-LV" w:eastAsia="lv-LV"/>
              </w:rPr>
            </w:pPr>
          </w:p>
        </w:tc>
        <w:tc>
          <w:tcPr>
            <w:tcW w:w="2127" w:type="dxa"/>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rsidR="00927752" w:rsidRPr="00F43DE8" w:rsidRDefault="00927752" w:rsidP="00230A64">
            <w:pPr>
              <w:jc w:val="center"/>
              <w:rPr>
                <w:color w:val="000000"/>
                <w:lang w:val="lv-LV" w:eastAsia="lv-LV"/>
              </w:rPr>
            </w:pPr>
            <w:r w:rsidRPr="00F43DE8">
              <w:rPr>
                <w:bCs/>
                <w:color w:val="000000"/>
                <w:lang w:val="lv-LV" w:eastAsia="lv-LV"/>
              </w:rPr>
              <w:t xml:space="preserve">Cena, </w:t>
            </w:r>
            <w:r w:rsidRPr="00F43DE8">
              <w:rPr>
                <w:bCs/>
                <w:color w:val="000000"/>
                <w:lang w:val="lv-LV" w:eastAsia="lv-LV"/>
              </w:rPr>
              <w:br/>
              <w:t>EUR (bez PVN)</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927752" w:rsidRPr="00F43DE8" w:rsidRDefault="00927752" w:rsidP="00230A64">
            <w:pPr>
              <w:jc w:val="center"/>
              <w:rPr>
                <w:bCs/>
                <w:color w:val="000000"/>
                <w:lang w:val="lv-LV" w:eastAsia="lv-LV"/>
              </w:rPr>
            </w:pPr>
            <w:r w:rsidRPr="00F43DE8">
              <w:rPr>
                <w:bCs/>
                <w:color w:val="000000"/>
                <w:lang w:val="lv-LV" w:eastAsia="lv-LV"/>
              </w:rPr>
              <w:t>15,08</w:t>
            </w:r>
          </w:p>
        </w:tc>
        <w:tc>
          <w:tcPr>
            <w:tcW w:w="1418" w:type="dxa"/>
            <w:gridSpan w:val="2"/>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35,00</w:t>
            </w:r>
          </w:p>
        </w:tc>
        <w:tc>
          <w:tcPr>
            <w:tcW w:w="1417"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10,58</w:t>
            </w:r>
          </w:p>
        </w:tc>
        <w:tc>
          <w:tcPr>
            <w:tcW w:w="1418"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21,00</w:t>
            </w:r>
          </w:p>
        </w:tc>
        <w:tc>
          <w:tcPr>
            <w:tcW w:w="1417" w:type="dxa"/>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5,00</w:t>
            </w:r>
          </w:p>
        </w:tc>
        <w:tc>
          <w:tcPr>
            <w:tcW w:w="1418" w:type="dxa"/>
            <w:gridSpan w:val="2"/>
            <w:tcBorders>
              <w:top w:val="single" w:sz="4" w:space="0" w:color="auto"/>
              <w:left w:val="nil"/>
              <w:bottom w:val="single" w:sz="4" w:space="0" w:color="auto"/>
              <w:right w:val="single" w:sz="4" w:space="0" w:color="auto"/>
            </w:tcBorders>
            <w:shd w:val="clear" w:color="000000" w:fill="F2F2F2"/>
          </w:tcPr>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p>
          <w:p w:rsidR="00927752" w:rsidRPr="00F43DE8" w:rsidRDefault="00927752" w:rsidP="00230A64">
            <w:pPr>
              <w:jc w:val="center"/>
              <w:rPr>
                <w:bCs/>
                <w:color w:val="000000"/>
                <w:lang w:val="lv-LV" w:eastAsia="lv-LV"/>
              </w:rPr>
            </w:pPr>
            <w:r w:rsidRPr="00F43DE8">
              <w:rPr>
                <w:bCs/>
                <w:color w:val="000000"/>
                <w:lang w:val="lv-LV" w:eastAsia="lv-LV"/>
              </w:rPr>
              <w:t>3,00</w:t>
            </w:r>
          </w:p>
        </w:tc>
      </w:tr>
    </w:tbl>
    <w:p w:rsidR="00E825A2" w:rsidRPr="00F43DE8" w:rsidRDefault="00E825A2" w:rsidP="00E825A2">
      <w:pPr>
        <w:pStyle w:val="BodyTextIndent2"/>
        <w:spacing w:after="0" w:line="360" w:lineRule="auto"/>
        <w:ind w:left="0"/>
        <w:rPr>
          <w:color w:val="000000"/>
          <w:lang w:val="lv-LV"/>
        </w:rPr>
      </w:pPr>
      <w:r w:rsidRPr="00F43DE8">
        <w:rPr>
          <w:bCs/>
          <w:color w:val="000000"/>
          <w:lang w:val="lv-LV" w:eastAsia="lv-LV"/>
        </w:rPr>
        <w:t>*Labota cena pēc Pretendenta iesniegtā skaidrojuma.</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5"/>
        <w:gridCol w:w="6526"/>
      </w:tblGrid>
      <w:tr w:rsidR="00FC607A" w:rsidRPr="00F43DE8" w:rsidTr="00843796">
        <w:tc>
          <w:tcPr>
            <w:tcW w:w="534" w:type="dxa"/>
            <w:shd w:val="clear" w:color="auto" w:fill="auto"/>
          </w:tcPr>
          <w:p w:rsidR="00FC607A" w:rsidRPr="00F43DE8" w:rsidRDefault="00FC607A" w:rsidP="00230A64">
            <w:pPr>
              <w:rPr>
                <w:b/>
                <w:color w:val="000000"/>
                <w:lang w:val="lv-LV"/>
              </w:rPr>
            </w:pPr>
            <w:r w:rsidRPr="00F43DE8">
              <w:rPr>
                <w:b/>
                <w:color w:val="000000"/>
                <w:lang w:val="lv-LV"/>
              </w:rPr>
              <w:t>11.</w:t>
            </w:r>
          </w:p>
        </w:tc>
        <w:tc>
          <w:tcPr>
            <w:tcW w:w="3005" w:type="dxa"/>
            <w:shd w:val="clear" w:color="auto" w:fill="auto"/>
          </w:tcPr>
          <w:p w:rsidR="00FC607A" w:rsidRPr="00F43DE8" w:rsidRDefault="00FC607A" w:rsidP="00230A64">
            <w:pPr>
              <w:rPr>
                <w:b/>
                <w:color w:val="000000"/>
                <w:lang w:val="lv-LV"/>
              </w:rPr>
            </w:pPr>
            <w:r w:rsidRPr="00F43DE8">
              <w:rPr>
                <w:b/>
                <w:color w:val="000000"/>
                <w:lang w:val="lv-LV"/>
              </w:rPr>
              <w:t>Piedāvājumu atvēršanas vieta, datums un laiks</w:t>
            </w:r>
          </w:p>
        </w:tc>
        <w:tc>
          <w:tcPr>
            <w:tcW w:w="6526" w:type="dxa"/>
            <w:shd w:val="clear" w:color="auto" w:fill="auto"/>
          </w:tcPr>
          <w:p w:rsidR="00FC607A" w:rsidRPr="00F43DE8" w:rsidRDefault="00FC607A" w:rsidP="001D18B4">
            <w:pPr>
              <w:ind w:left="36"/>
              <w:jc w:val="both"/>
              <w:rPr>
                <w:color w:val="000000"/>
                <w:lang w:val="lv-LV"/>
              </w:rPr>
            </w:pPr>
            <w:r w:rsidRPr="00F43DE8">
              <w:rPr>
                <w:lang w:val="lv-LV"/>
              </w:rPr>
              <w:t>Rīga, Jersikas iel</w:t>
            </w:r>
            <w:r w:rsidR="001D18B4" w:rsidRPr="00F43DE8">
              <w:rPr>
                <w:lang w:val="lv-LV"/>
              </w:rPr>
              <w:t>a 15, Zāļu valsts aģentūra, 2018.gada 28</w:t>
            </w:r>
            <w:r w:rsidRPr="00F43DE8">
              <w:rPr>
                <w:lang w:val="lv-LV"/>
              </w:rPr>
              <w:t>.</w:t>
            </w:r>
            <w:r w:rsidR="001D18B4" w:rsidRPr="00F43DE8">
              <w:rPr>
                <w:lang w:val="lv-LV"/>
              </w:rPr>
              <w:t>martā</w:t>
            </w:r>
            <w:r w:rsidRPr="00F43DE8">
              <w:rPr>
                <w:lang w:val="lv-LV"/>
              </w:rPr>
              <w:t xml:space="preserve"> plkst.10:00</w:t>
            </w:r>
          </w:p>
        </w:tc>
      </w:tr>
      <w:tr w:rsidR="000D68B4" w:rsidRPr="00F43DE8" w:rsidTr="00843796">
        <w:tc>
          <w:tcPr>
            <w:tcW w:w="534" w:type="dxa"/>
            <w:shd w:val="clear" w:color="auto" w:fill="auto"/>
          </w:tcPr>
          <w:p w:rsidR="000D68B4" w:rsidRPr="00F43DE8" w:rsidRDefault="000D68B4" w:rsidP="00230A64">
            <w:pPr>
              <w:rPr>
                <w:b/>
                <w:color w:val="000000"/>
                <w:lang w:val="lv-LV"/>
              </w:rPr>
            </w:pPr>
            <w:r w:rsidRPr="00F43DE8">
              <w:rPr>
                <w:b/>
                <w:color w:val="000000"/>
                <w:lang w:val="lv-LV"/>
              </w:rPr>
              <w:lastRenderedPageBreak/>
              <w:t>12.</w:t>
            </w:r>
          </w:p>
        </w:tc>
        <w:tc>
          <w:tcPr>
            <w:tcW w:w="9531" w:type="dxa"/>
            <w:gridSpan w:val="2"/>
            <w:shd w:val="clear" w:color="auto" w:fill="auto"/>
          </w:tcPr>
          <w:p w:rsidR="000D68B4" w:rsidRPr="00F43DE8" w:rsidRDefault="000D68B4" w:rsidP="00230A64">
            <w:pPr>
              <w:rPr>
                <w:color w:val="000000"/>
                <w:lang w:val="lv-LV"/>
              </w:rPr>
            </w:pPr>
            <w:r w:rsidRPr="00F43DE8">
              <w:rPr>
                <w:b/>
                <w:color w:val="000000"/>
                <w:lang w:val="lv-LV"/>
              </w:rPr>
              <w:t>Pretendenti, kuriem piešķirtas tiesības slēgt līgumu, piedāvātā līgumcena:</w:t>
            </w:r>
          </w:p>
        </w:tc>
      </w:tr>
    </w:tbl>
    <w:p w:rsidR="000D68B4" w:rsidRPr="00F43DE8" w:rsidRDefault="000D68B4" w:rsidP="00F36AFA">
      <w:pPr>
        <w:pStyle w:val="BodyTextIndent2"/>
        <w:spacing w:after="0" w:line="360" w:lineRule="auto"/>
        <w:rPr>
          <w:color w:val="000000"/>
          <w:lang w:val="lv-LV"/>
        </w:rPr>
      </w:pPr>
    </w:p>
    <w:tbl>
      <w:tblPr>
        <w:tblW w:w="10065" w:type="dxa"/>
        <w:tblInd w:w="-572" w:type="dxa"/>
        <w:tblLook w:val="04A0" w:firstRow="1" w:lastRow="0" w:firstColumn="1" w:lastColumn="0" w:noHBand="0" w:noVBand="1"/>
      </w:tblPr>
      <w:tblGrid>
        <w:gridCol w:w="5245"/>
        <w:gridCol w:w="2900"/>
        <w:gridCol w:w="1920"/>
      </w:tblGrid>
      <w:tr w:rsidR="00325CD3" w:rsidRPr="00F43DE8" w:rsidTr="00325CD3">
        <w:trPr>
          <w:trHeight w:val="31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CD3" w:rsidRPr="00F43DE8" w:rsidRDefault="00325CD3">
            <w:pPr>
              <w:jc w:val="center"/>
              <w:rPr>
                <w:b/>
                <w:bCs/>
                <w:color w:val="000000"/>
                <w:lang w:val="lv-LV" w:eastAsia="lv-LV"/>
              </w:rPr>
            </w:pPr>
            <w:r w:rsidRPr="00F43DE8">
              <w:rPr>
                <w:b/>
                <w:bCs/>
                <w:color w:val="000000"/>
                <w:lang w:val="lv-LV"/>
              </w:rPr>
              <w:t>SIA „</w:t>
            </w:r>
            <w:proofErr w:type="spellStart"/>
            <w:r w:rsidRPr="00F43DE8">
              <w:rPr>
                <w:b/>
                <w:bCs/>
                <w:color w:val="000000"/>
                <w:lang w:val="lv-LV"/>
              </w:rPr>
              <w:t>Impel</w:t>
            </w:r>
            <w:proofErr w:type="spellEnd"/>
            <w:r w:rsidRPr="00F43DE8">
              <w:rPr>
                <w:b/>
                <w:bCs/>
                <w:color w:val="000000"/>
                <w:lang w:val="lv-LV"/>
              </w:rPr>
              <w:t xml:space="preserve"> </w:t>
            </w:r>
            <w:proofErr w:type="spellStart"/>
            <w:r w:rsidRPr="00F43DE8">
              <w:rPr>
                <w:b/>
                <w:bCs/>
                <w:color w:val="000000"/>
                <w:lang w:val="lv-LV"/>
              </w:rPr>
              <w:t>Serviks</w:t>
            </w:r>
            <w:proofErr w:type="spellEnd"/>
          </w:p>
        </w:tc>
      </w:tr>
      <w:tr w:rsidR="00325CD3" w:rsidRPr="00F43DE8" w:rsidTr="00325CD3">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325CD3" w:rsidRPr="00F43DE8" w:rsidRDefault="00325CD3">
            <w:pPr>
              <w:rPr>
                <w:b/>
                <w:bCs/>
                <w:color w:val="000000"/>
                <w:lang w:val="lv-LV"/>
              </w:rPr>
            </w:pPr>
            <w:r w:rsidRPr="00F43DE8">
              <w:rPr>
                <w:b/>
                <w:bCs/>
                <w:color w:val="000000"/>
                <w:lang w:val="lv-LV"/>
              </w:rPr>
              <w:t>Pakalpojums</w:t>
            </w:r>
          </w:p>
        </w:tc>
        <w:tc>
          <w:tcPr>
            <w:tcW w:w="2900" w:type="dxa"/>
            <w:tcBorders>
              <w:top w:val="nil"/>
              <w:left w:val="nil"/>
              <w:bottom w:val="single" w:sz="4" w:space="0" w:color="auto"/>
              <w:right w:val="single" w:sz="4" w:space="0" w:color="auto"/>
            </w:tcBorders>
            <w:shd w:val="clear" w:color="auto" w:fill="auto"/>
            <w:noWrap/>
            <w:hideMark/>
          </w:tcPr>
          <w:p w:rsidR="00325CD3" w:rsidRPr="00F43DE8" w:rsidRDefault="00325CD3">
            <w:pPr>
              <w:rPr>
                <w:b/>
                <w:bCs/>
                <w:color w:val="000000"/>
                <w:lang w:val="lv-LV"/>
              </w:rPr>
            </w:pPr>
            <w:r w:rsidRPr="00F43DE8">
              <w:rPr>
                <w:b/>
                <w:bCs/>
                <w:color w:val="000000"/>
                <w:lang w:val="lv-LV"/>
              </w:rPr>
              <w:t>Mērvienība</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8A067B">
            <w:pPr>
              <w:jc w:val="center"/>
              <w:rPr>
                <w:b/>
                <w:bCs/>
                <w:color w:val="000000"/>
                <w:lang w:val="lv-LV"/>
              </w:rPr>
            </w:pPr>
            <w:r w:rsidRPr="00F43DE8">
              <w:rPr>
                <w:b/>
                <w:bCs/>
                <w:color w:val="000000"/>
                <w:lang w:val="lv-LV"/>
              </w:rPr>
              <w:t>Piedāvātā līgumcena</w:t>
            </w:r>
          </w:p>
        </w:tc>
      </w:tr>
      <w:tr w:rsidR="00325CD3" w:rsidRPr="00F43DE8" w:rsidTr="00325CD3">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TELPU UN TERITORIJAS UZKOPŠANAS/UZTURĒŠANAS PAKALPOJUMI Izmaksas kopā 24 mēnešos</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Cena, 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98 400,04</w:t>
            </w:r>
          </w:p>
        </w:tc>
      </w:tr>
      <w:tr w:rsidR="00325CD3" w:rsidRPr="00F43DE8" w:rsidTr="00325CD3">
        <w:trPr>
          <w:trHeight w:val="1260"/>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PĒC PASŪTĪTĀJA PIEPRASĪJUMA VEICAMIE  SPECIĀLIE DARBI Logu mazgāšana, linoleja grīdas seguma vaskošana/pulēšana/pēcapstrāde, paklāju ķīmiskā tīrīšana un mīksto mēbeļu ķīmiskā tīrīšana</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Piedāvāto cenu par m2/gab. vidējā aritmētiskā cena, 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1,09</w:t>
            </w:r>
          </w:p>
        </w:tc>
      </w:tr>
      <w:tr w:rsidR="00325CD3" w:rsidRPr="00F43DE8" w:rsidTr="00325CD3">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TELPU UZKOPŠANAS PAPILDU DARBI Papildu apkopējas stunda</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Cena par 1 cilvēkstundu, 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4,35</w:t>
            </w:r>
          </w:p>
        </w:tc>
      </w:tr>
      <w:tr w:rsidR="00325CD3" w:rsidRPr="00F43DE8" w:rsidTr="00325CD3">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TELPU UZKOPŠANA ZĀĻU VALSTS AĢENTŪRAS ARHĪVU TELPĀS Katrīnas iela 5</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Cena par 1 uzkopšanas reizi, 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38,6</w:t>
            </w:r>
          </w:p>
        </w:tc>
      </w:tr>
      <w:tr w:rsidR="00325CD3" w:rsidRPr="00F43DE8" w:rsidTr="00325CD3">
        <w:trPr>
          <w:trHeight w:val="1020"/>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TERITORIJAS UZKOPŠANAS, UZTURĒŠANAS PAPILDU DARBI</w:t>
            </w:r>
            <w:r w:rsidRPr="00F43DE8">
              <w:rPr>
                <w:color w:val="000000"/>
                <w:lang w:val="lv-LV"/>
              </w:rPr>
              <w:br/>
              <w:t>Papildu sētnieka stunda</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 xml:space="preserve">Cena par 1 cilvēkstundu, </w:t>
            </w:r>
            <w:r w:rsidRPr="00F43DE8">
              <w:rPr>
                <w:color w:val="000000"/>
                <w:lang w:val="lv-LV"/>
              </w:rPr>
              <w:br/>
              <w:t>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4,35</w:t>
            </w:r>
          </w:p>
        </w:tc>
      </w:tr>
      <w:tr w:rsidR="00325CD3" w:rsidRPr="00F43DE8" w:rsidTr="00325CD3">
        <w:trPr>
          <w:trHeight w:val="720"/>
        </w:trPr>
        <w:tc>
          <w:tcPr>
            <w:tcW w:w="5245" w:type="dxa"/>
            <w:tcBorders>
              <w:top w:val="nil"/>
              <w:left w:val="single" w:sz="4" w:space="0" w:color="auto"/>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MAIŅAS PAKLĀJU NODROŠINĀJUMS</w:t>
            </w:r>
            <w:r w:rsidRPr="00F43DE8">
              <w:rPr>
                <w:color w:val="000000"/>
                <w:lang w:val="lv-LV"/>
              </w:rPr>
              <w:br/>
              <w:t>Cena (bez PVN) par visu paklāju nomaiņas vienu reizi</w:t>
            </w:r>
          </w:p>
        </w:tc>
        <w:tc>
          <w:tcPr>
            <w:tcW w:w="2900" w:type="dxa"/>
            <w:tcBorders>
              <w:top w:val="nil"/>
              <w:left w:val="nil"/>
              <w:bottom w:val="single" w:sz="4" w:space="0" w:color="auto"/>
              <w:right w:val="single" w:sz="4" w:space="0" w:color="auto"/>
            </w:tcBorders>
            <w:shd w:val="clear" w:color="auto" w:fill="auto"/>
            <w:hideMark/>
          </w:tcPr>
          <w:p w:rsidR="00325CD3" w:rsidRPr="00F43DE8" w:rsidRDefault="00325CD3">
            <w:pPr>
              <w:rPr>
                <w:color w:val="000000"/>
                <w:lang w:val="lv-LV"/>
              </w:rPr>
            </w:pPr>
            <w:r w:rsidRPr="00F43DE8">
              <w:rPr>
                <w:color w:val="000000"/>
                <w:lang w:val="lv-LV"/>
              </w:rPr>
              <w:t xml:space="preserve">Cena, </w:t>
            </w:r>
            <w:r w:rsidRPr="00F43DE8">
              <w:rPr>
                <w:color w:val="000000"/>
                <w:lang w:val="lv-LV"/>
              </w:rPr>
              <w:br/>
              <w:t>EUR (bez PVN)</w:t>
            </w:r>
          </w:p>
        </w:tc>
        <w:tc>
          <w:tcPr>
            <w:tcW w:w="1920" w:type="dxa"/>
            <w:tcBorders>
              <w:top w:val="nil"/>
              <w:left w:val="nil"/>
              <w:bottom w:val="single" w:sz="4" w:space="0" w:color="auto"/>
              <w:right w:val="single" w:sz="4" w:space="0" w:color="auto"/>
            </w:tcBorders>
            <w:shd w:val="clear" w:color="auto" w:fill="auto"/>
            <w:noWrap/>
            <w:vAlign w:val="center"/>
            <w:hideMark/>
          </w:tcPr>
          <w:p w:rsidR="00325CD3" w:rsidRPr="00F43DE8" w:rsidRDefault="00325CD3">
            <w:pPr>
              <w:jc w:val="center"/>
              <w:rPr>
                <w:color w:val="000000"/>
                <w:lang w:val="lv-LV"/>
              </w:rPr>
            </w:pPr>
            <w:r w:rsidRPr="00F43DE8">
              <w:rPr>
                <w:color w:val="000000"/>
                <w:lang w:val="lv-LV"/>
              </w:rPr>
              <w:t>15,08</w:t>
            </w:r>
          </w:p>
        </w:tc>
      </w:tr>
    </w:tbl>
    <w:p w:rsidR="00325CD3" w:rsidRPr="00F43DE8" w:rsidRDefault="00325CD3" w:rsidP="006062BF">
      <w:pPr>
        <w:pStyle w:val="BodyTextIndent2"/>
        <w:spacing w:after="0" w:line="360" w:lineRule="auto"/>
        <w:ind w:left="0"/>
        <w:rPr>
          <w:color w:val="000000"/>
          <w:lang w:val="lv-LV"/>
        </w:rPr>
      </w:pPr>
    </w:p>
    <w:tbl>
      <w:tblPr>
        <w:tblW w:w="100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8567"/>
      </w:tblGrid>
      <w:tr w:rsidR="00CB2FFE" w:rsidRPr="00F43DE8" w:rsidTr="00CB2FFE">
        <w:trPr>
          <w:trHeight w:val="522"/>
        </w:trPr>
        <w:tc>
          <w:tcPr>
            <w:tcW w:w="1522" w:type="dxa"/>
            <w:shd w:val="clear" w:color="auto" w:fill="auto"/>
          </w:tcPr>
          <w:p w:rsidR="00CB2FFE" w:rsidRPr="00F43DE8" w:rsidRDefault="00CB2FFE" w:rsidP="00230A64">
            <w:pPr>
              <w:rPr>
                <w:b/>
                <w:lang w:val="lv-LV"/>
              </w:rPr>
            </w:pPr>
            <w:r w:rsidRPr="00F43DE8">
              <w:rPr>
                <w:b/>
                <w:lang w:val="lv-LV"/>
              </w:rPr>
              <w:t>13.</w:t>
            </w:r>
          </w:p>
        </w:tc>
        <w:tc>
          <w:tcPr>
            <w:tcW w:w="8567" w:type="dxa"/>
            <w:shd w:val="clear" w:color="auto" w:fill="auto"/>
          </w:tcPr>
          <w:p w:rsidR="00CB2FFE" w:rsidRPr="00F43DE8" w:rsidRDefault="00CB2FFE" w:rsidP="00230A64">
            <w:pPr>
              <w:rPr>
                <w:b/>
                <w:lang w:val="lv-LV"/>
              </w:rPr>
            </w:pPr>
            <w:r w:rsidRPr="00F43DE8">
              <w:rPr>
                <w:b/>
                <w:lang w:val="lv-LV"/>
              </w:rPr>
              <w:t>Piedāvājumu izvērtēšanas kopsavilkums; pamatojums lēmumam par katru noraidīto pretendentu, kā arī par katru iepirkuma procedūras dokumentiem neatbilstošu piedāvājumu; piedāvājuma izvēles pamatojums</w:t>
            </w:r>
          </w:p>
        </w:tc>
      </w:tr>
    </w:tbl>
    <w:p w:rsidR="00843796" w:rsidRPr="00F43DE8" w:rsidRDefault="00843796" w:rsidP="00F36AFA">
      <w:pPr>
        <w:pStyle w:val="BodyTextIndent2"/>
        <w:spacing w:after="0" w:line="360" w:lineRule="auto"/>
        <w:rPr>
          <w:color w:val="000000"/>
          <w:lang w:val="lv-LV"/>
        </w:rPr>
      </w:pPr>
    </w:p>
    <w:p w:rsidR="00CB2FFE" w:rsidRPr="00F43DE8" w:rsidRDefault="00CB2FFE" w:rsidP="00AD6F08">
      <w:pPr>
        <w:jc w:val="both"/>
        <w:rPr>
          <w:spacing w:val="-6"/>
          <w:lang w:val="lv-LV"/>
        </w:rPr>
      </w:pPr>
      <w:r w:rsidRPr="00F43DE8">
        <w:rPr>
          <w:bCs/>
          <w:lang w:val="lv-LV"/>
        </w:rPr>
        <w:t xml:space="preserve">Atbilstoši Ministru kabineta noteikumu Nr. 107 </w:t>
      </w:r>
      <w:r w:rsidRPr="00F43DE8">
        <w:rPr>
          <w:b/>
          <w:bCs/>
          <w:lang w:val="lv-LV"/>
        </w:rPr>
        <w:t>“</w:t>
      </w:r>
      <w:r w:rsidRPr="00F43DE8">
        <w:rPr>
          <w:lang w:val="lv-LV"/>
        </w:rPr>
        <w:t xml:space="preserve">Iepirkuma procedūru un metu konkursu norises kārtība” 16.punktam, </w:t>
      </w:r>
      <w:r w:rsidR="008A067B" w:rsidRPr="00F43DE8">
        <w:rPr>
          <w:lang w:val="lv-LV"/>
        </w:rPr>
        <w:t>Iepirkumu komisija</w:t>
      </w:r>
      <w:r w:rsidRPr="00F43DE8">
        <w:rPr>
          <w:lang w:val="lv-LV"/>
        </w:rPr>
        <w:t xml:space="preserve"> slēgtā sēdē veica </w:t>
      </w:r>
      <w:r w:rsidR="00AD6F08" w:rsidRPr="00F43DE8">
        <w:rPr>
          <w:lang w:val="lv-LV"/>
        </w:rPr>
        <w:t xml:space="preserve">Pretendentu </w:t>
      </w:r>
      <w:r w:rsidRPr="00F43DE8">
        <w:rPr>
          <w:lang w:val="lv-LV"/>
        </w:rPr>
        <w:t>tehnisko piedāvājumu</w:t>
      </w:r>
      <w:r w:rsidR="00AD6F08" w:rsidRPr="00F43DE8">
        <w:rPr>
          <w:lang w:val="lv-LV"/>
        </w:rPr>
        <w:t xml:space="preserve"> atbilstības pārbaudi Tehniskai specifikācijai,</w:t>
      </w:r>
      <w:r w:rsidRPr="00F43DE8">
        <w:rPr>
          <w:lang w:val="lv-LV"/>
        </w:rPr>
        <w:t xml:space="preserve"> </w:t>
      </w:r>
      <w:r w:rsidRPr="00F43DE8">
        <w:rPr>
          <w:spacing w:val="-6"/>
          <w:lang w:val="lv-LV"/>
        </w:rPr>
        <w:t xml:space="preserve">kuras laikā </w:t>
      </w:r>
      <w:r w:rsidR="00AE56B5" w:rsidRPr="00F43DE8">
        <w:rPr>
          <w:spacing w:val="-6"/>
          <w:lang w:val="lv-LV"/>
        </w:rPr>
        <w:t xml:space="preserve">Iepirkumu komisijas </w:t>
      </w:r>
      <w:r w:rsidR="000D1771" w:rsidRPr="00F43DE8">
        <w:rPr>
          <w:spacing w:val="-6"/>
          <w:lang w:val="lv-LV"/>
        </w:rPr>
        <w:t xml:space="preserve">locekļi </w:t>
      </w:r>
      <w:r w:rsidRPr="00F43DE8">
        <w:rPr>
          <w:spacing w:val="-6"/>
          <w:lang w:val="lv-LV"/>
        </w:rPr>
        <w:t>secināja, ka:</w:t>
      </w:r>
    </w:p>
    <w:p w:rsidR="00CB2FFE" w:rsidRPr="00F43DE8" w:rsidRDefault="00CB2FFE" w:rsidP="00D02ED8">
      <w:pPr>
        <w:pStyle w:val="ListParagraph"/>
        <w:numPr>
          <w:ilvl w:val="0"/>
          <w:numId w:val="3"/>
        </w:numPr>
        <w:spacing w:before="60" w:after="0" w:line="240" w:lineRule="auto"/>
        <w:ind w:right="-2"/>
        <w:rPr>
          <w:rFonts w:ascii="Times New Roman" w:hAnsi="Times New Roman"/>
          <w:b/>
          <w:sz w:val="24"/>
          <w:szCs w:val="24"/>
          <w:u w:val="single"/>
        </w:rPr>
      </w:pPr>
      <w:r w:rsidRPr="00F43DE8">
        <w:rPr>
          <w:rFonts w:ascii="Times New Roman" w:hAnsi="Times New Roman"/>
          <w:spacing w:val="-6"/>
          <w:sz w:val="24"/>
          <w:szCs w:val="24"/>
        </w:rPr>
        <w:t xml:space="preserve"> </w:t>
      </w:r>
      <w:r w:rsidRPr="00F43DE8">
        <w:rPr>
          <w:rFonts w:ascii="Times New Roman" w:hAnsi="Times New Roman"/>
          <w:b/>
          <w:sz w:val="24"/>
          <w:szCs w:val="24"/>
          <w:u w:val="single"/>
        </w:rPr>
        <w:t>SIA „</w:t>
      </w:r>
      <w:proofErr w:type="spellStart"/>
      <w:r w:rsidRPr="00F43DE8">
        <w:rPr>
          <w:rFonts w:ascii="Times New Roman" w:hAnsi="Times New Roman"/>
          <w:b/>
          <w:sz w:val="24"/>
          <w:szCs w:val="24"/>
          <w:u w:val="single"/>
        </w:rPr>
        <w:t>Impel</w:t>
      </w:r>
      <w:proofErr w:type="spellEnd"/>
      <w:r w:rsidRPr="00F43DE8">
        <w:rPr>
          <w:rFonts w:ascii="Times New Roman" w:hAnsi="Times New Roman"/>
          <w:b/>
          <w:sz w:val="24"/>
          <w:szCs w:val="24"/>
          <w:u w:val="single"/>
        </w:rPr>
        <w:t xml:space="preserve"> </w:t>
      </w:r>
      <w:proofErr w:type="spellStart"/>
      <w:r w:rsidRPr="00F43DE8">
        <w:rPr>
          <w:rFonts w:ascii="Times New Roman" w:hAnsi="Times New Roman"/>
          <w:b/>
          <w:sz w:val="24"/>
          <w:szCs w:val="24"/>
          <w:u w:val="single"/>
        </w:rPr>
        <w:t>Serviks</w:t>
      </w:r>
      <w:proofErr w:type="spellEnd"/>
      <w:r w:rsidRPr="00F43DE8">
        <w:rPr>
          <w:rFonts w:ascii="Times New Roman" w:hAnsi="Times New Roman"/>
          <w:b/>
          <w:sz w:val="24"/>
          <w:szCs w:val="24"/>
          <w:u w:val="single"/>
        </w:rPr>
        <w:t>”</w:t>
      </w:r>
      <w:r w:rsidRPr="00F43DE8">
        <w:rPr>
          <w:rFonts w:ascii="Times New Roman" w:hAnsi="Times New Roman"/>
          <w:b/>
          <w:sz w:val="24"/>
          <w:szCs w:val="24"/>
        </w:rPr>
        <w:t xml:space="preserve"> piedāvājums atbilst Nolikuma, tai skaitā Tehniskās specifikācijas, prasībām.</w:t>
      </w:r>
    </w:p>
    <w:p w:rsidR="00CB2FFE" w:rsidRPr="00F43DE8" w:rsidRDefault="00CB2FFE" w:rsidP="00D02ED8">
      <w:pPr>
        <w:pStyle w:val="ListParagraph"/>
        <w:numPr>
          <w:ilvl w:val="0"/>
          <w:numId w:val="3"/>
        </w:numPr>
        <w:tabs>
          <w:tab w:val="left" w:pos="360"/>
        </w:tabs>
        <w:spacing w:before="240" w:after="0" w:line="240" w:lineRule="auto"/>
        <w:ind w:left="714" w:hanging="357"/>
        <w:contextualSpacing w:val="0"/>
        <w:rPr>
          <w:rFonts w:ascii="Times New Roman" w:hAnsi="Times New Roman"/>
          <w:b/>
          <w:sz w:val="24"/>
          <w:szCs w:val="24"/>
          <w:u w:val="single"/>
        </w:rPr>
      </w:pPr>
      <w:r w:rsidRPr="00F43DE8">
        <w:rPr>
          <w:rFonts w:ascii="Times New Roman" w:hAnsi="Times New Roman"/>
          <w:b/>
          <w:sz w:val="24"/>
          <w:szCs w:val="24"/>
          <w:u w:val="single"/>
        </w:rPr>
        <w:t>SIA “</w:t>
      </w:r>
      <w:proofErr w:type="spellStart"/>
      <w:r w:rsidRPr="00F43DE8">
        <w:rPr>
          <w:rFonts w:ascii="Times New Roman" w:hAnsi="Times New Roman"/>
          <w:b/>
          <w:sz w:val="24"/>
          <w:szCs w:val="24"/>
          <w:u w:val="single"/>
        </w:rPr>
        <w:t>Clean</w:t>
      </w:r>
      <w:proofErr w:type="spellEnd"/>
      <w:r w:rsidRPr="00F43DE8">
        <w:rPr>
          <w:rFonts w:ascii="Times New Roman" w:hAnsi="Times New Roman"/>
          <w:b/>
          <w:sz w:val="24"/>
          <w:szCs w:val="24"/>
          <w:u w:val="single"/>
        </w:rPr>
        <w:t xml:space="preserve"> R”:</w:t>
      </w:r>
    </w:p>
    <w:p w:rsidR="00CB2FFE" w:rsidRPr="00F43DE8" w:rsidRDefault="00CB2FFE" w:rsidP="00C91EF8">
      <w:pPr>
        <w:pStyle w:val="ListParagraph"/>
        <w:tabs>
          <w:tab w:val="left" w:pos="360"/>
        </w:tabs>
        <w:spacing w:before="60"/>
        <w:ind w:right="-2"/>
        <w:contextualSpacing w:val="0"/>
        <w:jc w:val="both"/>
        <w:rPr>
          <w:rFonts w:ascii="Times New Roman" w:hAnsi="Times New Roman"/>
          <w:sz w:val="24"/>
          <w:szCs w:val="24"/>
        </w:rPr>
      </w:pPr>
      <w:r w:rsidRPr="00F43DE8">
        <w:rPr>
          <w:rFonts w:ascii="Times New Roman" w:hAnsi="Times New Roman"/>
          <w:sz w:val="24"/>
          <w:szCs w:val="24"/>
        </w:rPr>
        <w:t xml:space="preserve">Piedāvājuma 27. punkta (14. lapa) pozīcijas 11. </w:t>
      </w:r>
      <w:r w:rsidR="00C91EF8" w:rsidRPr="00F43DE8">
        <w:rPr>
          <w:rFonts w:ascii="Times New Roman" w:hAnsi="Times New Roman"/>
          <w:sz w:val="24"/>
          <w:szCs w:val="24"/>
        </w:rPr>
        <w:t>- 19. neatbilst Nolikuma 5.4.2.punkta c) apakšpunkta, 5.4.4.</w:t>
      </w:r>
      <w:r w:rsidRPr="00F43DE8">
        <w:rPr>
          <w:rFonts w:ascii="Times New Roman" w:hAnsi="Times New Roman"/>
          <w:sz w:val="24"/>
          <w:szCs w:val="24"/>
        </w:rPr>
        <w:t>punkta un Tehniskās specifikā</w:t>
      </w:r>
      <w:r w:rsidR="00C91EF8" w:rsidRPr="00F43DE8">
        <w:rPr>
          <w:rFonts w:ascii="Times New Roman" w:hAnsi="Times New Roman"/>
          <w:sz w:val="24"/>
          <w:szCs w:val="24"/>
        </w:rPr>
        <w:t>cijas 13.</w:t>
      </w:r>
      <w:r w:rsidRPr="00F43DE8">
        <w:rPr>
          <w:rFonts w:ascii="Times New Roman" w:hAnsi="Times New Roman"/>
          <w:sz w:val="24"/>
          <w:szCs w:val="24"/>
        </w:rPr>
        <w:t>punkta prasībām. Pretendents nav norādījis piedāvāto materiālu nosaukumus, un/vai ražotājus, un/vai ražotāju kodus/artikulus.</w:t>
      </w:r>
    </w:p>
    <w:p w:rsidR="006124B6" w:rsidRPr="00F43DE8" w:rsidRDefault="00CB2FFE" w:rsidP="00836FD1">
      <w:pPr>
        <w:pStyle w:val="ListParagraph"/>
        <w:tabs>
          <w:tab w:val="left" w:pos="360"/>
        </w:tabs>
        <w:spacing w:before="60"/>
        <w:ind w:left="792" w:right="-2"/>
        <w:contextualSpacing w:val="0"/>
        <w:jc w:val="both"/>
        <w:rPr>
          <w:rFonts w:ascii="Times New Roman" w:hAnsi="Times New Roman"/>
          <w:sz w:val="24"/>
          <w:szCs w:val="24"/>
        </w:rPr>
      </w:pPr>
      <w:r w:rsidRPr="00F43DE8">
        <w:rPr>
          <w:rFonts w:ascii="Times New Roman" w:hAnsi="Times New Roman"/>
          <w:sz w:val="24"/>
          <w:szCs w:val="24"/>
        </w:rPr>
        <w:t>Ņemot vērā iepriekš minēto, n</w:t>
      </w:r>
      <w:r w:rsidR="000D1771" w:rsidRPr="00F43DE8">
        <w:rPr>
          <w:rFonts w:ascii="Times New Roman" w:hAnsi="Times New Roman"/>
          <w:sz w:val="24"/>
          <w:szCs w:val="24"/>
        </w:rPr>
        <w:t>ebija</w:t>
      </w:r>
      <w:r w:rsidRPr="00F43DE8">
        <w:rPr>
          <w:rFonts w:ascii="Times New Roman" w:hAnsi="Times New Roman"/>
          <w:sz w:val="24"/>
          <w:szCs w:val="24"/>
        </w:rPr>
        <w:t xml:space="preserve"> iespējams identificēt piedāvātās preces/materiālus, konstatēt Pretendenta piedāvāto materiālu/preču ražotājus, izcelsmi, utt.</w:t>
      </w:r>
    </w:p>
    <w:p w:rsidR="00CB2FFE" w:rsidRPr="00F43DE8" w:rsidRDefault="00CB2FFE" w:rsidP="00D02ED8">
      <w:pPr>
        <w:pStyle w:val="ListParagraph"/>
        <w:numPr>
          <w:ilvl w:val="0"/>
          <w:numId w:val="3"/>
        </w:numPr>
        <w:tabs>
          <w:tab w:val="left" w:pos="360"/>
        </w:tabs>
        <w:spacing w:before="240" w:after="0" w:line="240" w:lineRule="auto"/>
        <w:ind w:left="714" w:hanging="357"/>
        <w:contextualSpacing w:val="0"/>
        <w:rPr>
          <w:rFonts w:ascii="Times New Roman" w:hAnsi="Times New Roman"/>
          <w:b/>
          <w:sz w:val="24"/>
          <w:szCs w:val="24"/>
          <w:u w:val="single"/>
        </w:rPr>
      </w:pPr>
      <w:r w:rsidRPr="00F43DE8">
        <w:rPr>
          <w:rFonts w:ascii="Times New Roman" w:hAnsi="Times New Roman"/>
          <w:b/>
          <w:sz w:val="24"/>
          <w:szCs w:val="24"/>
          <w:u w:val="single"/>
        </w:rPr>
        <w:t xml:space="preserve">SIA “CS </w:t>
      </w:r>
      <w:proofErr w:type="spellStart"/>
      <w:r w:rsidRPr="00F43DE8">
        <w:rPr>
          <w:rFonts w:ascii="Times New Roman" w:hAnsi="Times New Roman"/>
          <w:b/>
          <w:sz w:val="24"/>
          <w:szCs w:val="24"/>
          <w:u w:val="single"/>
        </w:rPr>
        <w:t>Komercserviss</w:t>
      </w:r>
      <w:proofErr w:type="spellEnd"/>
      <w:r w:rsidRPr="00F43DE8">
        <w:rPr>
          <w:rFonts w:ascii="Times New Roman" w:hAnsi="Times New Roman"/>
          <w:b/>
          <w:sz w:val="24"/>
          <w:szCs w:val="24"/>
          <w:u w:val="single"/>
        </w:rPr>
        <w:t>”:</w:t>
      </w:r>
    </w:p>
    <w:p w:rsidR="00CB2FFE" w:rsidRPr="00F43DE8" w:rsidRDefault="00CB2FFE" w:rsidP="00CB2FFE">
      <w:pPr>
        <w:pStyle w:val="ListParagraph"/>
        <w:tabs>
          <w:tab w:val="left" w:pos="360"/>
        </w:tabs>
        <w:spacing w:before="60"/>
        <w:ind w:right="-2"/>
        <w:contextualSpacing w:val="0"/>
        <w:jc w:val="both"/>
        <w:rPr>
          <w:rFonts w:ascii="Times New Roman" w:hAnsi="Times New Roman"/>
          <w:sz w:val="24"/>
          <w:szCs w:val="24"/>
        </w:rPr>
      </w:pPr>
      <w:r w:rsidRPr="00F43DE8">
        <w:rPr>
          <w:rFonts w:ascii="Times New Roman" w:hAnsi="Times New Roman"/>
          <w:sz w:val="24"/>
          <w:szCs w:val="24"/>
        </w:rPr>
        <w:t>Pretendents nav iesniedzis izmantojamo materiālu sarakstu atbilsto</w:t>
      </w:r>
      <w:r w:rsidR="00C91EF8" w:rsidRPr="00F43DE8">
        <w:rPr>
          <w:rFonts w:ascii="Times New Roman" w:hAnsi="Times New Roman"/>
          <w:sz w:val="24"/>
          <w:szCs w:val="24"/>
        </w:rPr>
        <w:t>ši Tehniskās specifikācijas 27.</w:t>
      </w:r>
      <w:r w:rsidRPr="00F43DE8">
        <w:rPr>
          <w:rFonts w:ascii="Times New Roman" w:hAnsi="Times New Roman"/>
          <w:sz w:val="24"/>
          <w:szCs w:val="24"/>
        </w:rPr>
        <w:t>punktam. Piedāvājums neatbilst Nolikuma 5.4.2</w:t>
      </w:r>
      <w:r w:rsidR="00C91EF8" w:rsidRPr="00F43DE8">
        <w:rPr>
          <w:rFonts w:ascii="Times New Roman" w:hAnsi="Times New Roman"/>
          <w:sz w:val="24"/>
          <w:szCs w:val="24"/>
        </w:rPr>
        <w:t xml:space="preserve">.punkta c) </w:t>
      </w:r>
      <w:r w:rsidR="00C91EF8" w:rsidRPr="00F43DE8">
        <w:rPr>
          <w:rFonts w:ascii="Times New Roman" w:hAnsi="Times New Roman"/>
          <w:sz w:val="24"/>
          <w:szCs w:val="24"/>
        </w:rPr>
        <w:lastRenderedPageBreak/>
        <w:t>apakšpunkta, 5.4.4.</w:t>
      </w:r>
      <w:r w:rsidRPr="00F43DE8">
        <w:rPr>
          <w:rFonts w:ascii="Times New Roman" w:hAnsi="Times New Roman"/>
          <w:sz w:val="24"/>
          <w:szCs w:val="24"/>
        </w:rPr>
        <w:t>punkta prasībām un Tehniskās specifikācijas</w:t>
      </w:r>
      <w:r w:rsidR="00C91EF8" w:rsidRPr="00F43DE8">
        <w:rPr>
          <w:rFonts w:ascii="Times New Roman" w:hAnsi="Times New Roman"/>
          <w:sz w:val="24"/>
          <w:szCs w:val="24"/>
        </w:rPr>
        <w:t xml:space="preserve"> 10., 13., 27.</w:t>
      </w:r>
      <w:r w:rsidRPr="00F43DE8">
        <w:rPr>
          <w:rFonts w:ascii="Times New Roman" w:hAnsi="Times New Roman"/>
          <w:sz w:val="24"/>
          <w:szCs w:val="24"/>
        </w:rPr>
        <w:t>punktu prasībām.</w:t>
      </w:r>
    </w:p>
    <w:p w:rsidR="00CB2FFE" w:rsidRPr="00F43DE8" w:rsidRDefault="00CB2FFE" w:rsidP="00D02ED8">
      <w:pPr>
        <w:pStyle w:val="ListParagraph"/>
        <w:numPr>
          <w:ilvl w:val="0"/>
          <w:numId w:val="3"/>
        </w:numPr>
        <w:tabs>
          <w:tab w:val="left" w:pos="360"/>
        </w:tabs>
        <w:spacing w:before="240" w:after="0" w:line="240" w:lineRule="auto"/>
        <w:ind w:left="714" w:hanging="357"/>
        <w:contextualSpacing w:val="0"/>
        <w:rPr>
          <w:rFonts w:ascii="Times New Roman" w:hAnsi="Times New Roman"/>
          <w:sz w:val="24"/>
          <w:szCs w:val="24"/>
          <w:u w:val="single"/>
        </w:rPr>
      </w:pPr>
      <w:r w:rsidRPr="00F43DE8">
        <w:rPr>
          <w:rFonts w:ascii="Times New Roman" w:hAnsi="Times New Roman"/>
          <w:b/>
          <w:sz w:val="24"/>
          <w:szCs w:val="24"/>
          <w:u w:val="single"/>
        </w:rPr>
        <w:t>SIA “SOL Baltics OU Latvijas filiāle”:</w:t>
      </w:r>
    </w:p>
    <w:p w:rsidR="00CB2FFE" w:rsidRPr="00F43DE8" w:rsidRDefault="00C91EF8" w:rsidP="00D02ED8">
      <w:pPr>
        <w:pStyle w:val="ListParagraph"/>
        <w:numPr>
          <w:ilvl w:val="1"/>
          <w:numId w:val="3"/>
        </w:numPr>
        <w:tabs>
          <w:tab w:val="left" w:pos="360"/>
        </w:tabs>
        <w:spacing w:before="60" w:after="0" w:line="240" w:lineRule="auto"/>
        <w:ind w:right="-2"/>
        <w:contextualSpacing w:val="0"/>
        <w:jc w:val="both"/>
        <w:rPr>
          <w:rFonts w:ascii="Times New Roman" w:hAnsi="Times New Roman"/>
          <w:sz w:val="24"/>
          <w:szCs w:val="24"/>
        </w:rPr>
      </w:pPr>
      <w:r w:rsidRPr="00F43DE8">
        <w:rPr>
          <w:rFonts w:ascii="Times New Roman" w:hAnsi="Times New Roman"/>
          <w:sz w:val="24"/>
          <w:szCs w:val="24"/>
        </w:rPr>
        <w:t>Piedāvājuma 27.</w:t>
      </w:r>
      <w:r w:rsidR="00624ABB" w:rsidRPr="00F43DE8">
        <w:rPr>
          <w:rFonts w:ascii="Times New Roman" w:hAnsi="Times New Roman"/>
          <w:sz w:val="24"/>
          <w:szCs w:val="24"/>
        </w:rPr>
        <w:t>punkta (30.-32.</w:t>
      </w:r>
      <w:r w:rsidR="00CB2FFE" w:rsidRPr="00F43DE8">
        <w:rPr>
          <w:rFonts w:ascii="Times New Roman" w:hAnsi="Times New Roman"/>
          <w:sz w:val="24"/>
          <w:szCs w:val="24"/>
        </w:rPr>
        <w:t>lapa) pozīcijas 11. - 19. neatbilst Nolikuma 5.4.2</w:t>
      </w:r>
      <w:r w:rsidRPr="00F43DE8">
        <w:rPr>
          <w:rFonts w:ascii="Times New Roman" w:hAnsi="Times New Roman"/>
          <w:sz w:val="24"/>
          <w:szCs w:val="24"/>
        </w:rPr>
        <w:t>.punkta c) apakšpunkta, 5.4.4.</w:t>
      </w:r>
      <w:r w:rsidR="00CB2FFE" w:rsidRPr="00F43DE8">
        <w:rPr>
          <w:rFonts w:ascii="Times New Roman" w:hAnsi="Times New Roman"/>
          <w:sz w:val="24"/>
          <w:szCs w:val="24"/>
        </w:rPr>
        <w:t xml:space="preserve">punkta </w:t>
      </w:r>
      <w:r w:rsidRPr="00F43DE8">
        <w:rPr>
          <w:rFonts w:ascii="Times New Roman" w:hAnsi="Times New Roman"/>
          <w:sz w:val="24"/>
          <w:szCs w:val="24"/>
        </w:rPr>
        <w:t>un Tehniskās specifikācijas 13.</w:t>
      </w:r>
      <w:r w:rsidR="00CB2FFE" w:rsidRPr="00F43DE8">
        <w:rPr>
          <w:rFonts w:ascii="Times New Roman" w:hAnsi="Times New Roman"/>
          <w:sz w:val="24"/>
          <w:szCs w:val="24"/>
        </w:rPr>
        <w:t>punkta prasībām. Pretendents nav norādījis piedāvāto materiālu nosaukumus, un/vai ražotājus, un/vai ražotāju kodus/artikulus.</w:t>
      </w:r>
    </w:p>
    <w:p w:rsidR="00CB2FFE" w:rsidRPr="00F43DE8" w:rsidRDefault="00CB2FFE" w:rsidP="00CB2FFE">
      <w:pPr>
        <w:pStyle w:val="ListParagraph"/>
        <w:tabs>
          <w:tab w:val="left" w:pos="360"/>
        </w:tabs>
        <w:spacing w:before="60"/>
        <w:ind w:left="792" w:right="-2"/>
        <w:contextualSpacing w:val="0"/>
        <w:jc w:val="both"/>
        <w:rPr>
          <w:rFonts w:ascii="Times New Roman" w:hAnsi="Times New Roman"/>
          <w:sz w:val="24"/>
          <w:szCs w:val="24"/>
        </w:rPr>
      </w:pPr>
      <w:r w:rsidRPr="00F43DE8">
        <w:rPr>
          <w:rFonts w:ascii="Times New Roman" w:hAnsi="Times New Roman"/>
          <w:sz w:val="24"/>
          <w:szCs w:val="24"/>
        </w:rPr>
        <w:t xml:space="preserve">Ņemot vērā iepriekš minēto, </w:t>
      </w:r>
      <w:r w:rsidR="00F31AE7" w:rsidRPr="00F43DE8">
        <w:rPr>
          <w:rFonts w:ascii="Times New Roman" w:hAnsi="Times New Roman"/>
          <w:sz w:val="24"/>
          <w:szCs w:val="24"/>
        </w:rPr>
        <w:t>n</w:t>
      </w:r>
      <w:r w:rsidR="00C91EF8" w:rsidRPr="00F43DE8">
        <w:rPr>
          <w:rFonts w:ascii="Times New Roman" w:hAnsi="Times New Roman"/>
          <w:sz w:val="24"/>
          <w:szCs w:val="24"/>
        </w:rPr>
        <w:t>ebija</w:t>
      </w:r>
      <w:r w:rsidRPr="00F43DE8">
        <w:rPr>
          <w:rFonts w:ascii="Times New Roman" w:hAnsi="Times New Roman"/>
          <w:sz w:val="24"/>
          <w:szCs w:val="24"/>
        </w:rPr>
        <w:t xml:space="preserve"> iespējams identificēt piedāvātās preces/materiālus, konstatēt Pretendenta piedāvāto materiālu/preču ražotājus, izcelsmi, utt.</w:t>
      </w:r>
    </w:p>
    <w:p w:rsidR="00CB2FFE" w:rsidRPr="007B20AD" w:rsidRDefault="00CB2FFE" w:rsidP="00D02ED8">
      <w:pPr>
        <w:pStyle w:val="ListParagraph"/>
        <w:numPr>
          <w:ilvl w:val="1"/>
          <w:numId w:val="3"/>
        </w:numPr>
        <w:tabs>
          <w:tab w:val="left" w:pos="360"/>
        </w:tabs>
        <w:spacing w:before="60" w:after="0" w:line="240" w:lineRule="auto"/>
        <w:ind w:right="-2"/>
        <w:contextualSpacing w:val="0"/>
        <w:jc w:val="both"/>
        <w:rPr>
          <w:rFonts w:ascii="Times New Roman" w:hAnsi="Times New Roman"/>
          <w:sz w:val="24"/>
          <w:szCs w:val="24"/>
        </w:rPr>
      </w:pPr>
      <w:r w:rsidRPr="00F43DE8">
        <w:rPr>
          <w:rFonts w:ascii="Times New Roman" w:hAnsi="Times New Roman"/>
          <w:sz w:val="24"/>
          <w:szCs w:val="24"/>
        </w:rPr>
        <w:t>Piedāvājuma 29.</w:t>
      </w:r>
      <w:r w:rsidR="00624ABB" w:rsidRPr="00F43DE8">
        <w:rPr>
          <w:rFonts w:ascii="Times New Roman" w:hAnsi="Times New Roman"/>
          <w:sz w:val="24"/>
          <w:szCs w:val="24"/>
        </w:rPr>
        <w:t>punktā (32.</w:t>
      </w:r>
      <w:r w:rsidRPr="00F43DE8">
        <w:rPr>
          <w:rFonts w:ascii="Times New Roman" w:hAnsi="Times New Roman"/>
          <w:sz w:val="24"/>
          <w:szCs w:val="24"/>
        </w:rPr>
        <w:t xml:space="preserve">lapa) uzskaitīti tīrīšanas līdzekļi (izmantojamo </w:t>
      </w:r>
      <w:r w:rsidRPr="007B20AD">
        <w:rPr>
          <w:rFonts w:ascii="Times New Roman" w:hAnsi="Times New Roman"/>
          <w:sz w:val="24"/>
          <w:szCs w:val="24"/>
        </w:rPr>
        <w:t>tīrīšanas līdzekļu saraksts)</w:t>
      </w:r>
      <w:r w:rsidR="00C52F63" w:rsidRPr="007B20AD">
        <w:rPr>
          <w:rFonts w:ascii="Times New Roman" w:hAnsi="Times New Roman"/>
          <w:sz w:val="24"/>
          <w:szCs w:val="24"/>
        </w:rPr>
        <w:t>:</w:t>
      </w:r>
    </w:p>
    <w:p w:rsidR="00C52F63" w:rsidRPr="007B20AD" w:rsidRDefault="00C52F63" w:rsidP="00C52F63">
      <w:pPr>
        <w:pStyle w:val="ListParagraph"/>
        <w:tabs>
          <w:tab w:val="left" w:pos="360"/>
        </w:tabs>
        <w:spacing w:before="60" w:after="0" w:line="240" w:lineRule="auto"/>
        <w:ind w:left="1440" w:right="-2"/>
        <w:contextualSpacing w:val="0"/>
        <w:jc w:val="both"/>
        <w:rPr>
          <w:rFonts w:ascii="Times New Roman" w:hAnsi="Times New Roman"/>
          <w:sz w:val="24"/>
          <w:szCs w:val="24"/>
        </w:rPr>
      </w:pPr>
      <w:r w:rsidRPr="007B20AD">
        <w:rPr>
          <w:rFonts w:ascii="Times New Roman" w:hAnsi="Times New Roman"/>
          <w:i/>
          <w:sz w:val="24"/>
          <w:szCs w:val="24"/>
        </w:rPr>
        <w:t>Uzskaitījums.</w:t>
      </w:r>
    </w:p>
    <w:p w:rsidR="007B20AD" w:rsidRPr="007B20AD" w:rsidRDefault="007B20AD" w:rsidP="007B20AD">
      <w:pPr>
        <w:pStyle w:val="ListParagraph"/>
        <w:tabs>
          <w:tab w:val="left" w:pos="360"/>
        </w:tabs>
        <w:spacing w:before="120" w:after="0"/>
        <w:ind w:left="794"/>
        <w:contextualSpacing w:val="0"/>
        <w:jc w:val="both"/>
        <w:rPr>
          <w:rFonts w:ascii="Times New Roman" w:hAnsi="Times New Roman"/>
          <w:sz w:val="24"/>
          <w:szCs w:val="24"/>
        </w:rPr>
      </w:pPr>
      <w:r w:rsidRPr="007B20AD">
        <w:rPr>
          <w:rFonts w:ascii="Times New Roman" w:hAnsi="Times New Roman"/>
          <w:sz w:val="24"/>
          <w:szCs w:val="24"/>
        </w:rPr>
        <w:t>Piedāvājuma dokumenti satur Drošības datu lapas un brošūras (38. – 74.lapas) par šādiem līdzekļiem:</w:t>
      </w:r>
    </w:p>
    <w:p w:rsidR="00C52F63" w:rsidRPr="007B20AD" w:rsidRDefault="00C52F63" w:rsidP="007B20AD">
      <w:pPr>
        <w:pStyle w:val="ListParagraph"/>
        <w:tabs>
          <w:tab w:val="left" w:pos="360"/>
        </w:tabs>
        <w:spacing w:before="120" w:after="120"/>
        <w:ind w:left="794"/>
        <w:contextualSpacing w:val="0"/>
        <w:jc w:val="both"/>
        <w:rPr>
          <w:rFonts w:ascii="Times New Roman" w:hAnsi="Times New Roman"/>
          <w:sz w:val="24"/>
          <w:szCs w:val="24"/>
        </w:rPr>
      </w:pPr>
      <w:r w:rsidRPr="007B20AD">
        <w:rPr>
          <w:rFonts w:ascii="Times New Roman" w:hAnsi="Times New Roman"/>
          <w:i/>
          <w:sz w:val="24"/>
          <w:szCs w:val="24"/>
        </w:rPr>
        <w:t>Uzskaitījums.</w:t>
      </w:r>
    </w:p>
    <w:p w:rsidR="00CB2FFE" w:rsidRPr="00F43DE8" w:rsidRDefault="00CB2FFE" w:rsidP="00ED79E1">
      <w:pPr>
        <w:pStyle w:val="ListParagraph"/>
        <w:ind w:left="714" w:firstLine="6"/>
        <w:jc w:val="both"/>
        <w:rPr>
          <w:rFonts w:ascii="Times New Roman" w:hAnsi="Times New Roman"/>
          <w:sz w:val="24"/>
          <w:szCs w:val="24"/>
          <w:highlight w:val="yellow"/>
        </w:rPr>
      </w:pPr>
      <w:r w:rsidRPr="00F43DE8">
        <w:rPr>
          <w:rFonts w:ascii="Times New Roman" w:hAnsi="Times New Roman"/>
          <w:sz w:val="24"/>
          <w:szCs w:val="24"/>
        </w:rPr>
        <w:t>Ņemot vērā iepriekš minēto, Pretendenta piedāv</w:t>
      </w:r>
      <w:r w:rsidR="00534C45" w:rsidRPr="00F43DE8">
        <w:rPr>
          <w:rFonts w:ascii="Times New Roman" w:hAnsi="Times New Roman"/>
          <w:sz w:val="24"/>
          <w:szCs w:val="24"/>
        </w:rPr>
        <w:t>ājums neatbilst Nolikuma 5.4.2.</w:t>
      </w:r>
      <w:r w:rsidRPr="00F43DE8">
        <w:rPr>
          <w:rFonts w:ascii="Times New Roman" w:hAnsi="Times New Roman"/>
          <w:sz w:val="24"/>
          <w:szCs w:val="24"/>
        </w:rPr>
        <w:t>punkta b) apakšpunkta un Tehn</w:t>
      </w:r>
      <w:r w:rsidR="00534C45" w:rsidRPr="00F43DE8">
        <w:rPr>
          <w:rFonts w:ascii="Times New Roman" w:hAnsi="Times New Roman"/>
          <w:sz w:val="24"/>
          <w:szCs w:val="24"/>
        </w:rPr>
        <w:t>iskās specifikācijas 12. un 29.</w:t>
      </w:r>
      <w:r w:rsidRPr="00F43DE8">
        <w:rPr>
          <w:rFonts w:ascii="Times New Roman" w:hAnsi="Times New Roman"/>
          <w:sz w:val="24"/>
          <w:szCs w:val="24"/>
        </w:rPr>
        <w:t xml:space="preserve">punkta prasībām, t.i., pie tīrīšanas līdzekļu saraksta, par </w:t>
      </w:r>
      <w:r w:rsidR="00AB61E0" w:rsidRPr="00F43DE8">
        <w:rPr>
          <w:rFonts w:ascii="Times New Roman" w:hAnsi="Times New Roman"/>
          <w:sz w:val="24"/>
          <w:szCs w:val="24"/>
        </w:rPr>
        <w:t>divām</w:t>
      </w:r>
      <w:r w:rsidRPr="00F43DE8">
        <w:rPr>
          <w:rFonts w:ascii="Times New Roman" w:hAnsi="Times New Roman"/>
          <w:sz w:val="24"/>
          <w:szCs w:val="24"/>
        </w:rPr>
        <w:t xml:space="preserve"> minētām vielām</w:t>
      </w:r>
      <w:r w:rsidRPr="00F43DE8">
        <w:rPr>
          <w:rFonts w:ascii="Times New Roman" w:hAnsi="Times New Roman"/>
          <w:bCs/>
          <w:color w:val="000000"/>
          <w:sz w:val="24"/>
          <w:szCs w:val="24"/>
        </w:rPr>
        <w:t>,</w:t>
      </w:r>
      <w:r w:rsidRPr="00F43DE8">
        <w:rPr>
          <w:rFonts w:ascii="Times New Roman" w:hAnsi="Times New Roman"/>
          <w:sz w:val="24"/>
          <w:szCs w:val="24"/>
        </w:rPr>
        <w:t xml:space="preserve"> nav iesniegti pierādījumi</w:t>
      </w:r>
      <w:r w:rsidRPr="00F43DE8">
        <w:rPr>
          <w:rFonts w:ascii="Times New Roman" w:hAnsi="Times New Roman"/>
          <w:i/>
          <w:sz w:val="24"/>
          <w:szCs w:val="24"/>
        </w:rPr>
        <w:t xml:space="preserve"> </w:t>
      </w:r>
      <w:r w:rsidRPr="00F43DE8">
        <w:rPr>
          <w:rFonts w:ascii="Times New Roman" w:hAnsi="Times New Roman"/>
          <w:sz w:val="24"/>
          <w:szCs w:val="24"/>
        </w:rPr>
        <w:t>par atbilstību ZPI kritērijiem</w:t>
      </w:r>
      <w:r w:rsidRPr="00F43DE8">
        <w:rPr>
          <w:rFonts w:ascii="Times New Roman" w:hAnsi="Times New Roman"/>
          <w:i/>
          <w:sz w:val="24"/>
          <w:szCs w:val="24"/>
        </w:rPr>
        <w:t>.</w:t>
      </w:r>
    </w:p>
    <w:p w:rsidR="00CB2FFE" w:rsidRPr="00F43DE8" w:rsidRDefault="00CB2FFE" w:rsidP="006124B6">
      <w:pPr>
        <w:pStyle w:val="ListParagraph"/>
        <w:numPr>
          <w:ilvl w:val="0"/>
          <w:numId w:val="3"/>
        </w:numPr>
        <w:tabs>
          <w:tab w:val="left" w:pos="360"/>
        </w:tabs>
        <w:spacing w:before="240" w:after="0" w:line="240" w:lineRule="auto"/>
        <w:ind w:left="714" w:hanging="357"/>
        <w:contextualSpacing w:val="0"/>
        <w:rPr>
          <w:rFonts w:ascii="Times New Roman" w:hAnsi="Times New Roman"/>
          <w:b/>
          <w:sz w:val="24"/>
          <w:szCs w:val="24"/>
          <w:u w:val="single"/>
        </w:rPr>
      </w:pPr>
      <w:r w:rsidRPr="00F43DE8">
        <w:rPr>
          <w:rFonts w:ascii="Times New Roman" w:hAnsi="Times New Roman"/>
          <w:b/>
          <w:sz w:val="24"/>
          <w:szCs w:val="24"/>
          <w:u w:val="single"/>
        </w:rPr>
        <w:t>SIA “CHS”:</w:t>
      </w:r>
    </w:p>
    <w:p w:rsidR="00CB2FFE" w:rsidRPr="00F43DE8" w:rsidRDefault="00CB2FFE" w:rsidP="00D02ED8">
      <w:pPr>
        <w:pStyle w:val="ListParagraph"/>
        <w:numPr>
          <w:ilvl w:val="1"/>
          <w:numId w:val="3"/>
        </w:numPr>
        <w:tabs>
          <w:tab w:val="left" w:pos="360"/>
        </w:tabs>
        <w:spacing w:before="60" w:after="0" w:line="240" w:lineRule="auto"/>
        <w:ind w:right="-2"/>
        <w:contextualSpacing w:val="0"/>
        <w:jc w:val="both"/>
        <w:rPr>
          <w:rFonts w:ascii="Times New Roman" w:hAnsi="Times New Roman"/>
          <w:sz w:val="24"/>
          <w:szCs w:val="24"/>
        </w:rPr>
      </w:pPr>
      <w:r w:rsidRPr="00F43DE8">
        <w:rPr>
          <w:rFonts w:ascii="Times New Roman" w:hAnsi="Times New Roman"/>
          <w:sz w:val="24"/>
          <w:szCs w:val="24"/>
        </w:rPr>
        <w:t xml:space="preserve">Pretendenta “Telpu uzkopšanai izmantojamo tīrīšanas līdzekļu </w:t>
      </w:r>
      <w:r w:rsidR="00534C45" w:rsidRPr="00F43DE8">
        <w:rPr>
          <w:rFonts w:ascii="Times New Roman" w:hAnsi="Times New Roman"/>
          <w:sz w:val="24"/>
          <w:szCs w:val="24"/>
        </w:rPr>
        <w:t>un higiēnas preču saraksta” (5.lapa) piedāvātā pozīcija Nr.</w:t>
      </w:r>
      <w:r w:rsidRPr="00F43DE8">
        <w:rPr>
          <w:rFonts w:ascii="Times New Roman" w:hAnsi="Times New Roman"/>
          <w:sz w:val="24"/>
          <w:szCs w:val="24"/>
        </w:rPr>
        <w:t>3 neatbilst Tehniskās specifikācijas prasībām:</w:t>
      </w:r>
    </w:p>
    <w:tbl>
      <w:tblPr>
        <w:tblW w:w="9072" w:type="dxa"/>
        <w:tblInd w:w="250" w:type="dxa"/>
        <w:tblLayout w:type="fixed"/>
        <w:tblLook w:val="04A0" w:firstRow="1" w:lastRow="0" w:firstColumn="1" w:lastColumn="0" w:noHBand="0" w:noVBand="1"/>
      </w:tblPr>
      <w:tblGrid>
        <w:gridCol w:w="709"/>
        <w:gridCol w:w="3118"/>
        <w:gridCol w:w="2552"/>
        <w:gridCol w:w="2693"/>
      </w:tblGrid>
      <w:tr w:rsidR="00CB2FFE" w:rsidRPr="00F43DE8" w:rsidTr="00230A64">
        <w:trPr>
          <w:trHeight w:val="15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B2FFE" w:rsidRPr="00F43DE8" w:rsidRDefault="00CB2FFE" w:rsidP="00230A64">
            <w:pPr>
              <w:jc w:val="center"/>
              <w:rPr>
                <w:b/>
                <w:bCs/>
                <w:lang w:val="lv-LV"/>
              </w:rPr>
            </w:pPr>
            <w:r w:rsidRPr="00F43DE8">
              <w:rPr>
                <w:b/>
                <w:bCs/>
                <w:lang w:val="lv-LV"/>
              </w:rPr>
              <w:t xml:space="preserve">Nr. </w:t>
            </w:r>
          </w:p>
        </w:tc>
        <w:tc>
          <w:tcPr>
            <w:tcW w:w="3118" w:type="dxa"/>
            <w:tcBorders>
              <w:top w:val="single" w:sz="4" w:space="0" w:color="auto"/>
              <w:left w:val="nil"/>
              <w:bottom w:val="single" w:sz="4" w:space="0" w:color="auto"/>
              <w:right w:val="single" w:sz="4" w:space="0" w:color="000000"/>
            </w:tcBorders>
            <w:vAlign w:val="center"/>
            <w:hideMark/>
          </w:tcPr>
          <w:p w:rsidR="00CB2FFE" w:rsidRPr="00F43DE8" w:rsidRDefault="00CB2FFE" w:rsidP="00230A64">
            <w:pPr>
              <w:jc w:val="center"/>
              <w:rPr>
                <w:b/>
                <w:bCs/>
                <w:color w:val="000000"/>
                <w:lang w:val="lv-LV"/>
              </w:rPr>
            </w:pPr>
            <w:r w:rsidRPr="00F43DE8">
              <w:rPr>
                <w:b/>
                <w:bCs/>
                <w:color w:val="000000"/>
                <w:lang w:val="lv-LV"/>
              </w:rPr>
              <w:t>Pasūtītāja specifikācija izmantojamiem materiāliem vai to analogiem/ekvivalentiem</w:t>
            </w:r>
          </w:p>
        </w:tc>
        <w:tc>
          <w:tcPr>
            <w:tcW w:w="2552" w:type="dxa"/>
            <w:tcBorders>
              <w:top w:val="single" w:sz="4" w:space="0" w:color="auto"/>
              <w:left w:val="nil"/>
              <w:bottom w:val="single" w:sz="4" w:space="0" w:color="auto"/>
              <w:right w:val="nil"/>
            </w:tcBorders>
            <w:vAlign w:val="center"/>
            <w:hideMark/>
          </w:tcPr>
          <w:p w:rsidR="00CB2FFE" w:rsidRPr="00F43DE8" w:rsidRDefault="00CB2FFE" w:rsidP="00230A64">
            <w:pPr>
              <w:jc w:val="center"/>
              <w:rPr>
                <w:b/>
                <w:bCs/>
                <w:lang w:val="lv-LV"/>
              </w:rPr>
            </w:pPr>
            <w:r w:rsidRPr="00F43DE8">
              <w:rPr>
                <w:b/>
                <w:bCs/>
                <w:lang w:val="lv-LV"/>
              </w:rPr>
              <w:t>Higiēnas preču atbilstība pasūtītāja rīcībā esošajiem turētājiem</w:t>
            </w:r>
          </w:p>
        </w:tc>
        <w:tc>
          <w:tcPr>
            <w:tcW w:w="2693" w:type="dxa"/>
            <w:tcBorders>
              <w:top w:val="single" w:sz="4" w:space="0" w:color="auto"/>
              <w:left w:val="single" w:sz="4" w:space="0" w:color="auto"/>
              <w:bottom w:val="single" w:sz="4" w:space="0" w:color="auto"/>
              <w:right w:val="single" w:sz="4" w:space="0" w:color="000000"/>
            </w:tcBorders>
            <w:vAlign w:val="center"/>
            <w:hideMark/>
          </w:tcPr>
          <w:p w:rsidR="00CB2FFE" w:rsidRPr="00F43DE8" w:rsidRDefault="00CB2FFE" w:rsidP="00230A64">
            <w:pPr>
              <w:jc w:val="center"/>
              <w:rPr>
                <w:b/>
                <w:bCs/>
                <w:lang w:val="lv-LV"/>
              </w:rPr>
            </w:pPr>
            <w:r w:rsidRPr="00F43DE8">
              <w:rPr>
                <w:b/>
                <w:bCs/>
                <w:lang w:val="lv-LV"/>
              </w:rPr>
              <w:t>SIA “CHS” piedāvājums</w:t>
            </w:r>
          </w:p>
        </w:tc>
      </w:tr>
      <w:tr w:rsidR="00CB2FFE" w:rsidRPr="00F43DE8" w:rsidTr="00230A64">
        <w:trPr>
          <w:trHeight w:val="9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B2FFE" w:rsidRPr="00F43DE8" w:rsidRDefault="00CB2FFE" w:rsidP="00230A64">
            <w:pPr>
              <w:jc w:val="center"/>
              <w:rPr>
                <w:b/>
                <w:bCs/>
                <w:lang w:val="lv-LV"/>
              </w:rPr>
            </w:pPr>
            <w:r w:rsidRPr="00F43DE8">
              <w:rPr>
                <w:b/>
                <w:bCs/>
                <w:lang w:val="lv-LV"/>
              </w:rPr>
              <w:t>3.</w:t>
            </w:r>
          </w:p>
        </w:tc>
        <w:tc>
          <w:tcPr>
            <w:tcW w:w="3118" w:type="dxa"/>
            <w:tcBorders>
              <w:top w:val="single" w:sz="4" w:space="0" w:color="auto"/>
              <w:left w:val="nil"/>
              <w:bottom w:val="single" w:sz="4" w:space="0" w:color="auto"/>
              <w:right w:val="single" w:sz="4" w:space="0" w:color="auto"/>
            </w:tcBorders>
            <w:vAlign w:val="center"/>
            <w:hideMark/>
          </w:tcPr>
          <w:p w:rsidR="00CB2FFE" w:rsidRPr="00F43DE8" w:rsidRDefault="00CB2FFE" w:rsidP="00230A64">
            <w:pPr>
              <w:jc w:val="both"/>
              <w:rPr>
                <w:color w:val="000000"/>
                <w:lang w:val="lv-LV"/>
              </w:rPr>
            </w:pPr>
            <w:r w:rsidRPr="00F43DE8">
              <w:rPr>
                <w:bCs/>
                <w:color w:val="000000"/>
                <w:lang w:val="lv-LV"/>
              </w:rPr>
              <w:t>WC PAPĪRS CLEAN&amp;CLEVER PRO</w:t>
            </w:r>
            <w:r w:rsidRPr="00F43DE8">
              <w:rPr>
                <w:color w:val="000000"/>
                <w:lang w:val="lv-LV"/>
              </w:rPr>
              <w:t xml:space="preserve"> (artikuls nr. 2117600). Kārtas: 2, Ruļļa garums: 30 metri,  Ruļļa platums: 9.5 cm, krāsa: balta.</w:t>
            </w:r>
          </w:p>
        </w:tc>
        <w:tc>
          <w:tcPr>
            <w:tcW w:w="2552" w:type="dxa"/>
            <w:tcBorders>
              <w:top w:val="single" w:sz="4" w:space="0" w:color="auto"/>
              <w:left w:val="nil"/>
              <w:bottom w:val="single" w:sz="4" w:space="0" w:color="auto"/>
              <w:right w:val="nil"/>
            </w:tcBorders>
            <w:vAlign w:val="center"/>
            <w:hideMark/>
          </w:tcPr>
          <w:p w:rsidR="00CB2FFE" w:rsidRPr="00F43DE8" w:rsidRDefault="00CB2FFE" w:rsidP="00230A64">
            <w:pPr>
              <w:rPr>
                <w:color w:val="000000"/>
                <w:lang w:val="lv-LV"/>
              </w:rPr>
            </w:pPr>
            <w:r w:rsidRPr="00F43DE8">
              <w:rPr>
                <w:color w:val="000000"/>
                <w:lang w:val="lv-LV"/>
              </w:rPr>
              <w:t>WC papīra turētājs MEDICLINICS</w:t>
            </w:r>
          </w:p>
        </w:tc>
        <w:tc>
          <w:tcPr>
            <w:tcW w:w="2693" w:type="dxa"/>
            <w:tcBorders>
              <w:top w:val="single" w:sz="4" w:space="0" w:color="auto"/>
              <w:left w:val="single" w:sz="4" w:space="0" w:color="auto"/>
              <w:bottom w:val="single" w:sz="4" w:space="0" w:color="auto"/>
              <w:right w:val="single" w:sz="4" w:space="0" w:color="000000"/>
            </w:tcBorders>
            <w:noWrap/>
            <w:vAlign w:val="center"/>
            <w:hideMark/>
          </w:tcPr>
          <w:p w:rsidR="00CB2FFE" w:rsidRPr="00F43DE8" w:rsidRDefault="00A53CA4" w:rsidP="00A53CA4">
            <w:pPr>
              <w:jc w:val="both"/>
              <w:rPr>
                <w:lang w:val="lv-LV"/>
              </w:rPr>
            </w:pPr>
            <w:r w:rsidRPr="00F43DE8">
              <w:rPr>
                <w:lang w:val="lv-LV"/>
              </w:rPr>
              <w:t>“Piedāvātais papīrs”</w:t>
            </w:r>
            <w:r w:rsidR="00CB2FFE" w:rsidRPr="00F43DE8">
              <w:rPr>
                <w:lang w:val="lv-LV"/>
              </w:rPr>
              <w:t xml:space="preserve"> </w:t>
            </w:r>
            <w:r w:rsidR="00CB2FFE" w:rsidRPr="00F43DE8">
              <w:rPr>
                <w:color w:val="000000"/>
                <w:lang w:val="lv-LV"/>
              </w:rPr>
              <w:t>Kārtas: 2, Ruļļa garums: 170 metri,  Ruļļa platums: 10 cm, krāsa: balta.</w:t>
            </w:r>
          </w:p>
        </w:tc>
      </w:tr>
    </w:tbl>
    <w:p w:rsidR="00CB2FFE" w:rsidRPr="00F43DE8" w:rsidRDefault="00CB2FFE" w:rsidP="00CB2FFE">
      <w:pPr>
        <w:tabs>
          <w:tab w:val="left" w:pos="360"/>
        </w:tabs>
        <w:spacing w:before="60"/>
        <w:ind w:left="720" w:right="-2"/>
        <w:jc w:val="both"/>
        <w:rPr>
          <w:lang w:val="lv-LV"/>
        </w:rPr>
      </w:pPr>
      <w:r w:rsidRPr="00F43DE8">
        <w:rPr>
          <w:lang w:val="lv-LV"/>
        </w:rPr>
        <w:t xml:space="preserve">Saskaņā ar tīmekļa vietnē </w:t>
      </w:r>
      <w:hyperlink r:id="rId8" w:history="1">
        <w:r w:rsidRPr="00F43DE8">
          <w:rPr>
            <w:rStyle w:val="Hyperlink"/>
            <w:lang w:val="lv-LV"/>
          </w:rPr>
          <w:t>www.bgltd.lv</w:t>
        </w:r>
      </w:hyperlink>
      <w:r w:rsidRPr="00F43DE8">
        <w:rPr>
          <w:lang w:val="lv-LV"/>
        </w:rPr>
        <w:t xml:space="preserve"> pieejamo informāciju, </w:t>
      </w:r>
      <w:r w:rsidRPr="00F43DE8">
        <w:rPr>
          <w:bCs/>
          <w:color w:val="000000"/>
          <w:lang w:val="lv-LV"/>
        </w:rPr>
        <w:t>WC PAPĪRS CLEAN&amp;CLEVER PRO</w:t>
      </w:r>
      <w:r w:rsidRPr="00F43DE8">
        <w:rPr>
          <w:color w:val="000000"/>
          <w:lang w:val="lv-LV"/>
        </w:rPr>
        <w:t xml:space="preserve"> (artikuls nr. 2117600) </w:t>
      </w:r>
      <w:r w:rsidRPr="00F43DE8">
        <w:rPr>
          <w:lang w:val="lv-LV"/>
        </w:rPr>
        <w:t>ruļļa diametrs ir 12,0 cm.</w:t>
      </w:r>
      <w:r w:rsidRPr="00F43DE8">
        <w:rPr>
          <w:lang w:val="lv-LV"/>
        </w:rPr>
        <w:tab/>
      </w:r>
      <w:r w:rsidRPr="00F43DE8">
        <w:rPr>
          <w:lang w:val="lv-LV"/>
        </w:rPr>
        <w:tab/>
      </w:r>
    </w:p>
    <w:p w:rsidR="00CB2FFE" w:rsidRPr="00F43DE8" w:rsidRDefault="00CB2FFE" w:rsidP="00CB2FFE">
      <w:pPr>
        <w:tabs>
          <w:tab w:val="left" w:pos="360"/>
        </w:tabs>
        <w:spacing w:before="60"/>
        <w:ind w:left="720" w:right="-2"/>
        <w:jc w:val="both"/>
        <w:rPr>
          <w:lang w:val="lv-LV"/>
        </w:rPr>
      </w:pPr>
      <w:r w:rsidRPr="00F43DE8">
        <w:rPr>
          <w:lang w:val="lv-LV"/>
        </w:rPr>
        <w:t xml:space="preserve">Saskaņā ar tīmekļa vietnē </w:t>
      </w:r>
      <w:hyperlink r:id="rId9" w:history="1">
        <w:r w:rsidR="00D02ED8" w:rsidRPr="00F43DE8">
          <w:rPr>
            <w:rStyle w:val="Hyperlink"/>
            <w:lang w:val="lv-LV"/>
          </w:rPr>
          <w:t>….</w:t>
        </w:r>
      </w:hyperlink>
      <w:r w:rsidRPr="00F43DE8">
        <w:rPr>
          <w:lang w:val="lv-LV"/>
        </w:rPr>
        <w:t xml:space="preserve"> pieejamo informāciju, </w:t>
      </w:r>
      <w:r w:rsidR="00D02ED8" w:rsidRPr="00F43DE8">
        <w:rPr>
          <w:lang w:val="lv-LV"/>
        </w:rPr>
        <w:t>piedāvātā papīra</w:t>
      </w:r>
      <w:r w:rsidRPr="00F43DE8">
        <w:rPr>
          <w:lang w:val="lv-LV"/>
        </w:rPr>
        <w:t xml:space="preserve"> ruļļa diametrs ir 18,8 cm.</w:t>
      </w:r>
    </w:p>
    <w:p w:rsidR="00CB2FFE" w:rsidRPr="00F43DE8" w:rsidRDefault="00CB2FFE" w:rsidP="00CB2FFE">
      <w:pPr>
        <w:tabs>
          <w:tab w:val="left" w:pos="360"/>
        </w:tabs>
        <w:spacing w:before="60"/>
        <w:ind w:left="720" w:right="-2"/>
        <w:jc w:val="both"/>
        <w:rPr>
          <w:lang w:val="lv-LV"/>
        </w:rPr>
      </w:pPr>
      <w:r w:rsidRPr="00F43DE8">
        <w:rPr>
          <w:lang w:val="lv-LV"/>
        </w:rPr>
        <w:t xml:space="preserve">Komisija apsekoja Pasūtītāja rīcībā esošos WC papīra turētājus un konstatēja, ka Pretendenta piedāvāto </w:t>
      </w:r>
      <w:r w:rsidR="00D02ED8" w:rsidRPr="00F43DE8">
        <w:rPr>
          <w:lang w:val="lv-LV"/>
        </w:rPr>
        <w:t xml:space="preserve">papīra rulli </w:t>
      </w:r>
      <w:r w:rsidRPr="00F43DE8">
        <w:rPr>
          <w:lang w:val="lv-LV"/>
        </w:rPr>
        <w:t>nav iespējams ievietot un pielietot Pasūtītāja rīcībā esošos papīra turētājos.</w:t>
      </w:r>
    </w:p>
    <w:p w:rsidR="00CB2FFE" w:rsidRPr="00F43DE8" w:rsidRDefault="00CB2FFE" w:rsidP="00D02ED8">
      <w:pPr>
        <w:pStyle w:val="ListParagraph"/>
        <w:numPr>
          <w:ilvl w:val="1"/>
          <w:numId w:val="3"/>
        </w:numPr>
        <w:tabs>
          <w:tab w:val="left" w:pos="360"/>
        </w:tabs>
        <w:spacing w:before="60" w:after="0" w:line="240" w:lineRule="auto"/>
        <w:ind w:right="-2"/>
        <w:contextualSpacing w:val="0"/>
        <w:jc w:val="both"/>
        <w:rPr>
          <w:rFonts w:ascii="Times New Roman" w:hAnsi="Times New Roman"/>
          <w:sz w:val="24"/>
          <w:szCs w:val="24"/>
        </w:rPr>
      </w:pPr>
      <w:r w:rsidRPr="00F43DE8">
        <w:rPr>
          <w:rFonts w:ascii="Times New Roman" w:hAnsi="Times New Roman"/>
          <w:sz w:val="24"/>
          <w:szCs w:val="24"/>
        </w:rPr>
        <w:t xml:space="preserve">Pretendenta piedāvājums neatbilst Nolikuma 5.4.2. punkta b) apakšpunkta un Tehniskās specifikācijas 12. un 29. punkta prasībām, t.i., pie </w:t>
      </w:r>
      <w:r w:rsidR="00534C45" w:rsidRPr="00F43DE8">
        <w:rPr>
          <w:rFonts w:ascii="Times New Roman" w:hAnsi="Times New Roman"/>
          <w:sz w:val="24"/>
          <w:szCs w:val="24"/>
        </w:rPr>
        <w:t>tīrīšanas līdzekļu saraksta (4.</w:t>
      </w:r>
      <w:r w:rsidRPr="00F43DE8">
        <w:rPr>
          <w:rFonts w:ascii="Times New Roman" w:hAnsi="Times New Roman"/>
          <w:sz w:val="24"/>
          <w:szCs w:val="24"/>
        </w:rPr>
        <w:t>lapa) nav iesniegti pierādījumi par atbilstību ZPI kritērijiem</w:t>
      </w:r>
      <w:r w:rsidRPr="00F43DE8">
        <w:rPr>
          <w:rFonts w:ascii="Times New Roman" w:hAnsi="Times New Roman"/>
          <w:i/>
          <w:sz w:val="24"/>
          <w:szCs w:val="24"/>
        </w:rPr>
        <w:t>.</w:t>
      </w:r>
    </w:p>
    <w:p w:rsidR="00CB2FFE" w:rsidRPr="00F43DE8" w:rsidRDefault="00CB2FFE" w:rsidP="00D02ED8">
      <w:pPr>
        <w:pStyle w:val="ListParagraph"/>
        <w:numPr>
          <w:ilvl w:val="0"/>
          <w:numId w:val="3"/>
        </w:numPr>
        <w:tabs>
          <w:tab w:val="left" w:pos="360"/>
        </w:tabs>
        <w:spacing w:before="240" w:after="0" w:line="240" w:lineRule="auto"/>
        <w:ind w:left="714" w:hanging="357"/>
        <w:contextualSpacing w:val="0"/>
        <w:rPr>
          <w:rFonts w:ascii="Times New Roman" w:hAnsi="Times New Roman"/>
          <w:b/>
          <w:sz w:val="24"/>
          <w:szCs w:val="24"/>
          <w:u w:val="single"/>
        </w:rPr>
      </w:pPr>
      <w:r w:rsidRPr="00F43DE8">
        <w:rPr>
          <w:rFonts w:ascii="Times New Roman" w:hAnsi="Times New Roman"/>
          <w:b/>
          <w:sz w:val="24"/>
          <w:szCs w:val="24"/>
          <w:u w:val="single"/>
        </w:rPr>
        <w:t xml:space="preserve">SIA “Eco </w:t>
      </w:r>
      <w:proofErr w:type="spellStart"/>
      <w:r w:rsidRPr="00F43DE8">
        <w:rPr>
          <w:rFonts w:ascii="Times New Roman" w:hAnsi="Times New Roman"/>
          <w:b/>
          <w:sz w:val="24"/>
          <w:szCs w:val="24"/>
          <w:u w:val="single"/>
        </w:rPr>
        <w:t>Baltia</w:t>
      </w:r>
      <w:proofErr w:type="spellEnd"/>
      <w:r w:rsidRPr="00F43DE8">
        <w:rPr>
          <w:rFonts w:ascii="Times New Roman" w:hAnsi="Times New Roman"/>
          <w:b/>
          <w:sz w:val="24"/>
          <w:szCs w:val="24"/>
          <w:u w:val="single"/>
        </w:rPr>
        <w:t xml:space="preserve"> vide”:</w:t>
      </w:r>
    </w:p>
    <w:p w:rsidR="00CB2FFE" w:rsidRPr="00F43DE8" w:rsidRDefault="00534C45" w:rsidP="00CB2FFE">
      <w:pPr>
        <w:pStyle w:val="ListParagraph"/>
        <w:tabs>
          <w:tab w:val="left" w:pos="360"/>
        </w:tabs>
        <w:spacing w:before="60"/>
        <w:ind w:right="-2"/>
        <w:contextualSpacing w:val="0"/>
        <w:jc w:val="both"/>
        <w:rPr>
          <w:rFonts w:ascii="Times New Roman" w:hAnsi="Times New Roman"/>
          <w:b/>
          <w:sz w:val="24"/>
          <w:szCs w:val="24"/>
          <w:u w:val="single"/>
        </w:rPr>
      </w:pPr>
      <w:r w:rsidRPr="00F43DE8">
        <w:rPr>
          <w:rFonts w:ascii="Times New Roman" w:hAnsi="Times New Roman"/>
          <w:sz w:val="24"/>
          <w:szCs w:val="24"/>
        </w:rPr>
        <w:lastRenderedPageBreak/>
        <w:t>Piedāvājuma 28.punkta (15.</w:t>
      </w:r>
      <w:r w:rsidR="00CB2FFE" w:rsidRPr="00F43DE8">
        <w:rPr>
          <w:rFonts w:ascii="Times New Roman" w:hAnsi="Times New Roman"/>
          <w:sz w:val="24"/>
          <w:szCs w:val="24"/>
        </w:rPr>
        <w:t xml:space="preserve">lapa) pozīcijas 11. </w:t>
      </w:r>
      <w:r w:rsidRPr="00F43DE8">
        <w:rPr>
          <w:rFonts w:ascii="Times New Roman" w:hAnsi="Times New Roman"/>
          <w:sz w:val="24"/>
          <w:szCs w:val="24"/>
        </w:rPr>
        <w:t>- 19. neatbilst Nolikuma 5.4.2.</w:t>
      </w:r>
      <w:r w:rsidR="00CB2FFE" w:rsidRPr="00F43DE8">
        <w:rPr>
          <w:rFonts w:ascii="Times New Roman" w:hAnsi="Times New Roman"/>
          <w:sz w:val="24"/>
          <w:szCs w:val="24"/>
        </w:rPr>
        <w:t xml:space="preserve">punkta c) apakšpunkta, 5.4.4. punkta </w:t>
      </w:r>
      <w:r w:rsidRPr="00F43DE8">
        <w:rPr>
          <w:rFonts w:ascii="Times New Roman" w:hAnsi="Times New Roman"/>
          <w:sz w:val="24"/>
          <w:szCs w:val="24"/>
        </w:rPr>
        <w:t>un Tehniskās specifikācijas 13.</w:t>
      </w:r>
      <w:r w:rsidR="00CB2FFE" w:rsidRPr="00F43DE8">
        <w:rPr>
          <w:rFonts w:ascii="Times New Roman" w:hAnsi="Times New Roman"/>
          <w:sz w:val="24"/>
          <w:szCs w:val="24"/>
        </w:rPr>
        <w:t>punkta prasībām. Pretendents nav norādījis piedāvāto materiālu nosaukumus, un/vai ražotājus, un/vai ražotāju kodus/artikulus.</w:t>
      </w:r>
    </w:p>
    <w:p w:rsidR="00CB2FFE" w:rsidRPr="00F43DE8" w:rsidRDefault="00CB2FFE" w:rsidP="00CB2FFE">
      <w:pPr>
        <w:pStyle w:val="ListParagraph"/>
        <w:tabs>
          <w:tab w:val="left" w:pos="360"/>
        </w:tabs>
        <w:spacing w:before="60"/>
        <w:ind w:left="792" w:right="-2"/>
        <w:contextualSpacing w:val="0"/>
        <w:jc w:val="both"/>
        <w:rPr>
          <w:rFonts w:ascii="Times New Roman" w:hAnsi="Times New Roman"/>
          <w:sz w:val="24"/>
          <w:szCs w:val="24"/>
        </w:rPr>
      </w:pPr>
      <w:r w:rsidRPr="00F43DE8">
        <w:rPr>
          <w:rFonts w:ascii="Times New Roman" w:hAnsi="Times New Roman"/>
          <w:sz w:val="24"/>
          <w:szCs w:val="24"/>
        </w:rPr>
        <w:t>Ņemot vērā iepriekš minēto, nav iespējams identificēt piedāvātās preces/materiālus, konstatēt Pretendenta piedāvāto materiālu/preču ražotājus, izcelsmi, utt.</w:t>
      </w:r>
    </w:p>
    <w:p w:rsidR="00CB2FFE" w:rsidRPr="00F43DE8" w:rsidRDefault="00CB2FFE" w:rsidP="00CB2FFE">
      <w:pPr>
        <w:pStyle w:val="Subtitle"/>
        <w:spacing w:before="120"/>
        <w:ind w:right="-6" w:firstLine="284"/>
        <w:jc w:val="both"/>
        <w:rPr>
          <w:b/>
          <w:bCs/>
          <w:szCs w:val="24"/>
        </w:rPr>
      </w:pPr>
      <w:r w:rsidRPr="00F43DE8">
        <w:rPr>
          <w:bCs/>
          <w:szCs w:val="24"/>
        </w:rPr>
        <w:t>Visi Iepirkumu komisijas locekļi vienbalsīgi nolēma:</w:t>
      </w:r>
    </w:p>
    <w:p w:rsidR="00CB2FFE" w:rsidRPr="00F43DE8" w:rsidRDefault="00CB2FFE" w:rsidP="00D02ED8">
      <w:pPr>
        <w:pStyle w:val="Subtitle"/>
        <w:numPr>
          <w:ilvl w:val="0"/>
          <w:numId w:val="4"/>
        </w:numPr>
        <w:spacing w:before="120"/>
        <w:ind w:right="-6"/>
        <w:jc w:val="both"/>
        <w:rPr>
          <w:bCs/>
          <w:szCs w:val="24"/>
        </w:rPr>
      </w:pPr>
      <w:r w:rsidRPr="00F43DE8">
        <w:rPr>
          <w:bCs/>
          <w:szCs w:val="24"/>
        </w:rPr>
        <w:t xml:space="preserve"> </w:t>
      </w:r>
      <w:r w:rsidRPr="00F43DE8">
        <w:rPr>
          <w:szCs w:val="24"/>
          <w:lang w:eastAsia="lv-LV" w:bidi="lo-LA"/>
        </w:rPr>
        <w:t>SIA „</w:t>
      </w:r>
      <w:proofErr w:type="spellStart"/>
      <w:r w:rsidRPr="00F43DE8">
        <w:rPr>
          <w:szCs w:val="24"/>
          <w:lang w:eastAsia="lv-LV" w:bidi="lo-LA"/>
        </w:rPr>
        <w:t>Impel</w:t>
      </w:r>
      <w:proofErr w:type="spellEnd"/>
      <w:r w:rsidRPr="00F43DE8">
        <w:rPr>
          <w:szCs w:val="24"/>
          <w:lang w:eastAsia="lv-LV" w:bidi="lo-LA"/>
        </w:rPr>
        <w:t xml:space="preserve"> </w:t>
      </w:r>
      <w:proofErr w:type="spellStart"/>
      <w:r w:rsidRPr="00F43DE8">
        <w:rPr>
          <w:szCs w:val="24"/>
          <w:lang w:eastAsia="lv-LV" w:bidi="lo-LA"/>
        </w:rPr>
        <w:t>Serviks</w:t>
      </w:r>
      <w:proofErr w:type="spellEnd"/>
      <w:r w:rsidRPr="00F43DE8">
        <w:rPr>
          <w:szCs w:val="24"/>
          <w:lang w:eastAsia="lv-LV" w:bidi="lo-LA"/>
        </w:rPr>
        <w:t xml:space="preserve">” </w:t>
      </w:r>
      <w:r w:rsidRPr="00F43DE8">
        <w:rPr>
          <w:bCs/>
          <w:szCs w:val="24"/>
          <w:lang w:eastAsia="lv-LV" w:bidi="lo-LA"/>
        </w:rPr>
        <w:t xml:space="preserve">Piedāvājuma </w:t>
      </w:r>
      <w:r w:rsidRPr="00F43DE8">
        <w:rPr>
          <w:bCs/>
          <w:szCs w:val="24"/>
        </w:rPr>
        <w:t>virzī</w:t>
      </w:r>
      <w:r w:rsidR="00DE3F22" w:rsidRPr="00F43DE8">
        <w:rPr>
          <w:bCs/>
          <w:szCs w:val="24"/>
        </w:rPr>
        <w:t>t</w:t>
      </w:r>
      <w:r w:rsidRPr="00F43DE8">
        <w:rPr>
          <w:bCs/>
          <w:szCs w:val="24"/>
        </w:rPr>
        <w:t xml:space="preserve"> Finanšu piedāvājuma pārbaudei;</w:t>
      </w:r>
    </w:p>
    <w:p w:rsidR="00CB2FFE" w:rsidRPr="00F43DE8" w:rsidRDefault="00CB2FFE" w:rsidP="00D02ED8">
      <w:pPr>
        <w:pStyle w:val="Subtitle"/>
        <w:numPr>
          <w:ilvl w:val="0"/>
          <w:numId w:val="4"/>
        </w:numPr>
        <w:spacing w:before="120"/>
        <w:ind w:right="-6"/>
        <w:jc w:val="both"/>
        <w:rPr>
          <w:bCs/>
          <w:szCs w:val="24"/>
        </w:rPr>
      </w:pPr>
      <w:r w:rsidRPr="00F43DE8">
        <w:rPr>
          <w:szCs w:val="24"/>
          <w:lang w:eastAsia="lv-LV" w:bidi="lo-LA"/>
        </w:rPr>
        <w:t>SIA „</w:t>
      </w:r>
      <w:proofErr w:type="spellStart"/>
      <w:r w:rsidRPr="00F43DE8">
        <w:rPr>
          <w:szCs w:val="24"/>
          <w:lang w:eastAsia="lv-LV" w:bidi="lo-LA"/>
        </w:rPr>
        <w:t>Clean</w:t>
      </w:r>
      <w:proofErr w:type="spellEnd"/>
      <w:r w:rsidRPr="00F43DE8">
        <w:rPr>
          <w:szCs w:val="24"/>
          <w:lang w:eastAsia="lv-LV" w:bidi="lo-LA"/>
        </w:rPr>
        <w:t xml:space="preserve"> R”, SIA „CS </w:t>
      </w:r>
      <w:proofErr w:type="spellStart"/>
      <w:r w:rsidRPr="00F43DE8">
        <w:rPr>
          <w:szCs w:val="24"/>
          <w:lang w:eastAsia="lv-LV" w:bidi="lo-LA"/>
        </w:rPr>
        <w:t>Komercserviss</w:t>
      </w:r>
      <w:proofErr w:type="spellEnd"/>
      <w:r w:rsidRPr="00F43DE8">
        <w:rPr>
          <w:szCs w:val="24"/>
          <w:lang w:eastAsia="lv-LV" w:bidi="lo-LA"/>
        </w:rPr>
        <w:t xml:space="preserve">”, SIA „SOL Baltics OU Latvijas filiāle”, SIA „CHS” un  SIA „Eco </w:t>
      </w:r>
      <w:proofErr w:type="spellStart"/>
      <w:r w:rsidRPr="00F43DE8">
        <w:rPr>
          <w:szCs w:val="24"/>
          <w:lang w:eastAsia="lv-LV" w:bidi="lo-LA"/>
        </w:rPr>
        <w:t>Baltia</w:t>
      </w:r>
      <w:proofErr w:type="spellEnd"/>
      <w:r w:rsidRPr="00F43DE8">
        <w:rPr>
          <w:szCs w:val="24"/>
          <w:lang w:eastAsia="lv-LV" w:bidi="lo-LA"/>
        </w:rPr>
        <w:t xml:space="preserve"> vide” </w:t>
      </w:r>
      <w:r w:rsidRPr="00F43DE8">
        <w:rPr>
          <w:bCs/>
          <w:szCs w:val="24"/>
        </w:rPr>
        <w:t>piedāvājumu noraidī</w:t>
      </w:r>
      <w:r w:rsidR="00DE3F22" w:rsidRPr="00F43DE8">
        <w:rPr>
          <w:bCs/>
          <w:szCs w:val="24"/>
        </w:rPr>
        <w:t>t</w:t>
      </w:r>
      <w:r w:rsidRPr="00F43DE8">
        <w:rPr>
          <w:bCs/>
          <w:szCs w:val="24"/>
        </w:rPr>
        <w:t xml:space="preserve"> sakarā ar tehniskā piedāvājuma neatbilstību tehniskās specifikācijas prasībām.</w:t>
      </w:r>
    </w:p>
    <w:p w:rsidR="00CB2FFE" w:rsidRPr="00F43DE8" w:rsidRDefault="00CB2FFE" w:rsidP="00CB2FFE">
      <w:pPr>
        <w:pStyle w:val="Subtitle"/>
        <w:spacing w:before="120"/>
        <w:ind w:right="-6"/>
        <w:jc w:val="both"/>
        <w:rPr>
          <w:bCs/>
          <w:szCs w:val="24"/>
        </w:rPr>
      </w:pPr>
      <w:r w:rsidRPr="00F43DE8">
        <w:rPr>
          <w:bCs/>
          <w:szCs w:val="24"/>
        </w:rPr>
        <w:t xml:space="preserve">Iepirkumu komisija pārbaudīja </w:t>
      </w:r>
      <w:r w:rsidRPr="00F43DE8">
        <w:rPr>
          <w:szCs w:val="24"/>
          <w:lang w:eastAsia="lv-LV" w:bidi="lo-LA"/>
        </w:rPr>
        <w:t>SIA „</w:t>
      </w:r>
      <w:proofErr w:type="spellStart"/>
      <w:r w:rsidRPr="00F43DE8">
        <w:rPr>
          <w:szCs w:val="24"/>
          <w:lang w:eastAsia="lv-LV" w:bidi="lo-LA"/>
        </w:rPr>
        <w:t>Impel</w:t>
      </w:r>
      <w:proofErr w:type="spellEnd"/>
      <w:r w:rsidRPr="00F43DE8">
        <w:rPr>
          <w:szCs w:val="24"/>
          <w:lang w:eastAsia="lv-LV" w:bidi="lo-LA"/>
        </w:rPr>
        <w:t xml:space="preserve"> </w:t>
      </w:r>
      <w:proofErr w:type="spellStart"/>
      <w:r w:rsidRPr="00F43DE8">
        <w:rPr>
          <w:szCs w:val="24"/>
          <w:lang w:eastAsia="lv-LV" w:bidi="lo-LA"/>
        </w:rPr>
        <w:t>Serviks</w:t>
      </w:r>
      <w:proofErr w:type="spellEnd"/>
      <w:r w:rsidRPr="00F43DE8">
        <w:rPr>
          <w:szCs w:val="24"/>
          <w:lang w:eastAsia="lv-LV" w:bidi="lo-LA"/>
        </w:rPr>
        <w:t xml:space="preserve">” </w:t>
      </w:r>
      <w:r w:rsidRPr="00F43DE8">
        <w:rPr>
          <w:bCs/>
          <w:szCs w:val="24"/>
        </w:rPr>
        <w:t xml:space="preserve">iesniegto Finanšu piedāvājumu un secināja, ka </w:t>
      </w:r>
      <w:r w:rsidRPr="00F43DE8">
        <w:rPr>
          <w:szCs w:val="24"/>
        </w:rPr>
        <w:t xml:space="preserve">Pretendenta finanšu </w:t>
      </w:r>
      <w:r w:rsidRPr="00F43DE8">
        <w:rPr>
          <w:bCs/>
          <w:szCs w:val="24"/>
        </w:rPr>
        <w:t>piedāvājums ir sagatavots neprecīzi, ar aritmētiskajām kļūdām, kuras tika izlabotas atbilstoši nolikuma noteiktajai kārtībai:</w:t>
      </w:r>
    </w:p>
    <w:p w:rsidR="00CB2FFE" w:rsidRPr="00F43DE8" w:rsidRDefault="00CB2FFE" w:rsidP="00D02ED8">
      <w:pPr>
        <w:pStyle w:val="ListParagraph"/>
        <w:numPr>
          <w:ilvl w:val="1"/>
          <w:numId w:val="5"/>
        </w:numPr>
        <w:tabs>
          <w:tab w:val="left" w:pos="360"/>
        </w:tabs>
        <w:spacing w:before="60" w:after="0" w:line="240" w:lineRule="auto"/>
        <w:ind w:right="-2"/>
        <w:contextualSpacing w:val="0"/>
        <w:rPr>
          <w:rFonts w:ascii="Times New Roman" w:hAnsi="Times New Roman"/>
          <w:sz w:val="24"/>
          <w:szCs w:val="24"/>
        </w:rPr>
      </w:pPr>
      <w:r w:rsidRPr="00F43DE8">
        <w:rPr>
          <w:rFonts w:ascii="Times New Roman" w:hAnsi="Times New Roman"/>
          <w:b/>
          <w:sz w:val="24"/>
          <w:szCs w:val="24"/>
        </w:rPr>
        <w:t>Pirms aritmētisko kļūdu labošanas:</w:t>
      </w:r>
    </w:p>
    <w:tbl>
      <w:tblPr>
        <w:tblW w:w="11483" w:type="dxa"/>
        <w:tblInd w:w="-1570" w:type="dxa"/>
        <w:tblLayout w:type="fixed"/>
        <w:tblLook w:val="04A0" w:firstRow="1" w:lastRow="0" w:firstColumn="1" w:lastColumn="0" w:noHBand="0" w:noVBand="1"/>
      </w:tblPr>
      <w:tblGrid>
        <w:gridCol w:w="284"/>
        <w:gridCol w:w="992"/>
        <w:gridCol w:w="993"/>
        <w:gridCol w:w="992"/>
        <w:gridCol w:w="992"/>
        <w:gridCol w:w="1134"/>
        <w:gridCol w:w="1134"/>
        <w:gridCol w:w="1158"/>
        <w:gridCol w:w="969"/>
        <w:gridCol w:w="992"/>
        <w:gridCol w:w="850"/>
        <w:gridCol w:w="993"/>
      </w:tblGrid>
      <w:tr w:rsidR="00CB2FFE" w:rsidRPr="00F43DE8" w:rsidTr="00230A64">
        <w:trPr>
          <w:trHeight w:val="2160"/>
        </w:trPr>
        <w:tc>
          <w:tcPr>
            <w:tcW w:w="284" w:type="dxa"/>
            <w:tcBorders>
              <w:top w:val="single" w:sz="8" w:space="0" w:color="auto"/>
              <w:left w:val="single" w:sz="8" w:space="0" w:color="auto"/>
              <w:bottom w:val="single" w:sz="8" w:space="0" w:color="auto"/>
              <w:right w:val="single" w:sz="4" w:space="0" w:color="auto"/>
            </w:tcBorders>
            <w:shd w:val="clear" w:color="FFFFFF" w:fill="D9D9D9"/>
            <w:textDirection w:val="btLr"/>
            <w:vAlign w:val="center"/>
            <w:hideMark/>
          </w:tcPr>
          <w:p w:rsidR="00CB2FFE" w:rsidRPr="00F43DE8" w:rsidRDefault="00CB2FFE" w:rsidP="00230A64">
            <w:pPr>
              <w:jc w:val="center"/>
              <w:rPr>
                <w:b/>
                <w:bCs/>
                <w:color w:val="000000"/>
                <w:sz w:val="18"/>
                <w:szCs w:val="18"/>
                <w:lang w:val="lv-LV"/>
              </w:rPr>
            </w:pPr>
            <w:proofErr w:type="spellStart"/>
            <w:r w:rsidRPr="00F43DE8">
              <w:rPr>
                <w:b/>
                <w:bCs/>
                <w:color w:val="000000"/>
                <w:sz w:val="18"/>
                <w:szCs w:val="18"/>
                <w:lang w:val="lv-LV"/>
              </w:rPr>
              <w:t>Nr.p.k</w:t>
            </w:r>
            <w:proofErr w:type="spellEnd"/>
            <w:r w:rsidRPr="00F43DE8">
              <w:rPr>
                <w:b/>
                <w:bCs/>
                <w:color w:val="000000"/>
                <w:sz w:val="18"/>
                <w:szCs w:val="18"/>
                <w:lang w:val="lv-LV"/>
              </w:rPr>
              <w:t>.</w:t>
            </w:r>
          </w:p>
        </w:tc>
        <w:tc>
          <w:tcPr>
            <w:tcW w:w="992"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Pakalpo-jums</w:t>
            </w:r>
          </w:p>
        </w:tc>
        <w:tc>
          <w:tcPr>
            <w:tcW w:w="993"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Kopējā  platība objektos (m</w:t>
            </w:r>
            <w:r w:rsidRPr="00F43DE8">
              <w:rPr>
                <w:b/>
                <w:bCs/>
                <w:color w:val="000000"/>
                <w:sz w:val="18"/>
                <w:szCs w:val="18"/>
                <w:vertAlign w:val="superscript"/>
                <w:lang w:val="lv-LV"/>
              </w:rPr>
              <w:t>2</w:t>
            </w:r>
            <w:r w:rsidRPr="00F43DE8">
              <w:rPr>
                <w:b/>
                <w:bCs/>
                <w:color w:val="000000"/>
                <w:sz w:val="18"/>
                <w:szCs w:val="18"/>
                <w:lang w:val="lv-LV"/>
              </w:rPr>
              <w:t>)</w:t>
            </w:r>
          </w:p>
        </w:tc>
        <w:tc>
          <w:tcPr>
            <w:tcW w:w="992"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Servisa darbinieku algas izmaksas mēnesī, (EUR)</w:t>
            </w:r>
          </w:p>
        </w:tc>
        <w:tc>
          <w:tcPr>
            <w:tcW w:w="992"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Darbu vadītāja algas izmaksas mēnesī (EUR)</w:t>
            </w:r>
          </w:p>
        </w:tc>
        <w:tc>
          <w:tcPr>
            <w:tcW w:w="1134"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proofErr w:type="spellStart"/>
            <w:r w:rsidRPr="00F43DE8">
              <w:rPr>
                <w:b/>
                <w:bCs/>
                <w:color w:val="000000"/>
                <w:sz w:val="18"/>
                <w:szCs w:val="18"/>
                <w:lang w:val="lv-LV"/>
              </w:rPr>
              <w:t>Higēnas</w:t>
            </w:r>
            <w:proofErr w:type="spellEnd"/>
            <w:r w:rsidRPr="00F43DE8">
              <w:rPr>
                <w:b/>
                <w:bCs/>
                <w:color w:val="000000"/>
                <w:sz w:val="18"/>
                <w:szCs w:val="18"/>
                <w:lang w:val="lv-LV"/>
              </w:rPr>
              <w:t xml:space="preserve"> preču (papīra salvetes, WC papīrs, </w:t>
            </w:r>
            <w:proofErr w:type="spellStart"/>
            <w:r w:rsidRPr="00F43DE8">
              <w:rPr>
                <w:b/>
                <w:bCs/>
                <w:color w:val="000000"/>
                <w:sz w:val="18"/>
                <w:szCs w:val="18"/>
                <w:lang w:val="lv-LV"/>
              </w:rPr>
              <w:t>šķ.ziepes</w:t>
            </w:r>
            <w:proofErr w:type="spellEnd"/>
            <w:r w:rsidRPr="00F43DE8">
              <w:rPr>
                <w:b/>
                <w:bCs/>
                <w:color w:val="000000"/>
                <w:sz w:val="18"/>
                <w:szCs w:val="18"/>
                <w:lang w:val="lv-LV"/>
              </w:rPr>
              <w:t>. u.c.) izmaksas mēnesī, (EUR bez PVN)</w:t>
            </w:r>
          </w:p>
        </w:tc>
        <w:tc>
          <w:tcPr>
            <w:tcW w:w="1134"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Materiālu (inventārs, līdzekļi, u.c.) un maināmo paklāju izmaksas mēnesī, (EUR bez PVN)</w:t>
            </w:r>
          </w:p>
        </w:tc>
        <w:tc>
          <w:tcPr>
            <w:tcW w:w="1158"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proofErr w:type="spellStart"/>
            <w:r w:rsidRPr="00F43DE8">
              <w:rPr>
                <w:b/>
                <w:bCs/>
                <w:color w:val="000000"/>
                <w:sz w:val="18"/>
                <w:szCs w:val="18"/>
                <w:lang w:val="lv-LV"/>
              </w:rPr>
              <w:t>Pamatlīdz</w:t>
            </w:r>
            <w:proofErr w:type="spellEnd"/>
            <w:r w:rsidRPr="00F43DE8">
              <w:rPr>
                <w:b/>
                <w:bCs/>
                <w:color w:val="000000"/>
                <w:sz w:val="18"/>
                <w:szCs w:val="18"/>
                <w:lang w:val="lv-LV"/>
              </w:rPr>
              <w:t>. amortizācija mēnesī (EUR bez PVN)</w:t>
            </w:r>
          </w:p>
        </w:tc>
        <w:tc>
          <w:tcPr>
            <w:tcW w:w="969"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 xml:space="preserve">Citas izmaksas mēnesī: </w:t>
            </w:r>
            <w:proofErr w:type="spellStart"/>
            <w:r w:rsidRPr="00F43DE8">
              <w:rPr>
                <w:b/>
                <w:bCs/>
                <w:color w:val="000000"/>
                <w:sz w:val="18"/>
                <w:szCs w:val="18"/>
                <w:lang w:val="lv-LV"/>
              </w:rPr>
              <w:t>adminis-trācijas</w:t>
            </w:r>
            <w:proofErr w:type="spellEnd"/>
            <w:r w:rsidRPr="00F43DE8">
              <w:rPr>
                <w:b/>
                <w:bCs/>
                <w:color w:val="000000"/>
                <w:sz w:val="18"/>
                <w:szCs w:val="18"/>
                <w:lang w:val="lv-LV"/>
              </w:rPr>
              <w:t xml:space="preserve"> izmaksas, neparedz. </w:t>
            </w:r>
            <w:proofErr w:type="spellStart"/>
            <w:r w:rsidRPr="00F43DE8">
              <w:rPr>
                <w:b/>
                <w:bCs/>
                <w:color w:val="000000"/>
                <w:sz w:val="18"/>
                <w:szCs w:val="18"/>
                <w:lang w:val="lv-LV"/>
              </w:rPr>
              <w:t>izd</w:t>
            </w:r>
            <w:proofErr w:type="spellEnd"/>
            <w:r w:rsidRPr="00F43DE8">
              <w:rPr>
                <w:b/>
                <w:bCs/>
                <w:color w:val="000000"/>
                <w:sz w:val="18"/>
                <w:szCs w:val="18"/>
                <w:lang w:val="lv-LV"/>
              </w:rPr>
              <w:t>. u.tml. (EUR bez PVN)</w:t>
            </w:r>
          </w:p>
        </w:tc>
        <w:tc>
          <w:tcPr>
            <w:tcW w:w="992"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Cena par pakalpo-jumu   mēnesī (EUR/m</w:t>
            </w:r>
            <w:r w:rsidRPr="00F43DE8">
              <w:rPr>
                <w:b/>
                <w:bCs/>
                <w:color w:val="000000"/>
                <w:sz w:val="18"/>
                <w:szCs w:val="18"/>
                <w:vertAlign w:val="superscript"/>
                <w:lang w:val="lv-LV"/>
              </w:rPr>
              <w:t xml:space="preserve">2 </w:t>
            </w:r>
            <w:r w:rsidRPr="00F43DE8">
              <w:rPr>
                <w:b/>
                <w:bCs/>
                <w:color w:val="000000"/>
                <w:sz w:val="18"/>
                <w:szCs w:val="18"/>
                <w:lang w:val="lv-LV"/>
              </w:rPr>
              <w:t xml:space="preserve">bez PVN) </w:t>
            </w:r>
          </w:p>
        </w:tc>
        <w:tc>
          <w:tcPr>
            <w:tcW w:w="850" w:type="dxa"/>
            <w:tcBorders>
              <w:top w:val="single" w:sz="8" w:space="0" w:color="auto"/>
              <w:left w:val="nil"/>
              <w:bottom w:val="single" w:sz="8" w:space="0" w:color="auto"/>
              <w:right w:val="single" w:sz="4"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Cena par pakalpo-jumu mēnesī  (EUR bez PVN)</w:t>
            </w:r>
          </w:p>
        </w:tc>
        <w:tc>
          <w:tcPr>
            <w:tcW w:w="993" w:type="dxa"/>
            <w:tcBorders>
              <w:top w:val="single" w:sz="8" w:space="0" w:color="auto"/>
              <w:left w:val="nil"/>
              <w:bottom w:val="single" w:sz="8" w:space="0" w:color="auto"/>
              <w:right w:val="single" w:sz="8" w:space="0" w:color="auto"/>
            </w:tcBorders>
            <w:shd w:val="clear" w:color="FFFFFF" w:fill="D9D9D9"/>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Cena par pakalpojumu gadā (EUR bez PVN)</w:t>
            </w:r>
          </w:p>
        </w:tc>
      </w:tr>
      <w:tr w:rsidR="00CB2FFE" w:rsidRPr="00F43DE8" w:rsidTr="00230A64">
        <w:trPr>
          <w:trHeight w:val="810"/>
        </w:trPr>
        <w:tc>
          <w:tcPr>
            <w:tcW w:w="284" w:type="dxa"/>
            <w:tcBorders>
              <w:top w:val="nil"/>
              <w:left w:val="single" w:sz="8" w:space="0" w:color="auto"/>
              <w:bottom w:val="single" w:sz="4" w:space="0" w:color="auto"/>
              <w:right w:val="single" w:sz="4" w:space="0" w:color="auto"/>
            </w:tcBorders>
            <w:shd w:val="clear" w:color="FFFFFF" w:fill="F2F2F2"/>
            <w:vAlign w:val="center"/>
            <w:hideMark/>
          </w:tcPr>
          <w:p w:rsidR="00CB2FFE" w:rsidRPr="00F43DE8" w:rsidRDefault="00CB2FFE" w:rsidP="00230A64">
            <w:pPr>
              <w:jc w:val="center"/>
              <w:rPr>
                <w:color w:val="000000"/>
                <w:sz w:val="18"/>
                <w:szCs w:val="18"/>
                <w:lang w:val="lv-LV"/>
              </w:rPr>
            </w:pPr>
            <w:r w:rsidRPr="00F43DE8">
              <w:rPr>
                <w:color w:val="000000"/>
                <w:sz w:val="18"/>
                <w:szCs w:val="18"/>
                <w:lang w:val="lv-LV"/>
              </w:rPr>
              <w:t>1.</w:t>
            </w:r>
          </w:p>
        </w:tc>
        <w:tc>
          <w:tcPr>
            <w:tcW w:w="992" w:type="dxa"/>
            <w:tcBorders>
              <w:top w:val="nil"/>
              <w:left w:val="nil"/>
              <w:bottom w:val="single" w:sz="4" w:space="0" w:color="auto"/>
              <w:right w:val="single" w:sz="4" w:space="0" w:color="auto"/>
            </w:tcBorders>
            <w:shd w:val="clear" w:color="FFFFFF" w:fill="F2F2F2"/>
            <w:vAlign w:val="center"/>
            <w:hideMark/>
          </w:tcPr>
          <w:p w:rsidR="00CB2FFE" w:rsidRPr="00F43DE8" w:rsidRDefault="00CB2FFE" w:rsidP="00230A64">
            <w:pPr>
              <w:rPr>
                <w:b/>
                <w:bCs/>
                <w:color w:val="000000"/>
                <w:sz w:val="18"/>
                <w:szCs w:val="18"/>
                <w:lang w:val="lv-LV"/>
              </w:rPr>
            </w:pPr>
            <w:r w:rsidRPr="00F43DE8">
              <w:rPr>
                <w:b/>
                <w:bCs/>
                <w:color w:val="000000"/>
                <w:sz w:val="18"/>
                <w:szCs w:val="18"/>
                <w:lang w:val="lv-LV"/>
              </w:rPr>
              <w:t>Telpu ikdienas uzkopšana un uzturēšana (3.2.pielikuma 1.tabula).</w:t>
            </w:r>
          </w:p>
        </w:tc>
        <w:tc>
          <w:tcPr>
            <w:tcW w:w="993" w:type="dxa"/>
            <w:tcBorders>
              <w:top w:val="nil"/>
              <w:left w:val="nil"/>
              <w:bottom w:val="single" w:sz="4" w:space="0" w:color="auto"/>
              <w:right w:val="single" w:sz="4" w:space="0" w:color="auto"/>
            </w:tcBorders>
            <w:shd w:val="clear" w:color="FFFFFF" w:fill="F2F2F2"/>
            <w:vAlign w:val="center"/>
            <w:hideMark/>
          </w:tcPr>
          <w:p w:rsidR="00CB2FFE" w:rsidRPr="00F43DE8" w:rsidRDefault="00CB2FFE" w:rsidP="00230A64">
            <w:pPr>
              <w:jc w:val="center"/>
              <w:rPr>
                <w:b/>
                <w:bCs/>
                <w:i/>
                <w:iCs/>
                <w:color w:val="000000"/>
                <w:sz w:val="18"/>
                <w:szCs w:val="18"/>
                <w:lang w:val="lv-LV"/>
              </w:rPr>
            </w:pPr>
            <w:r w:rsidRPr="00F43DE8">
              <w:rPr>
                <w:b/>
                <w:bCs/>
                <w:i/>
                <w:iCs/>
                <w:color w:val="000000"/>
                <w:sz w:val="18"/>
                <w:szCs w:val="18"/>
                <w:lang w:val="lv-LV"/>
              </w:rPr>
              <w:t>2 800,00</w:t>
            </w: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58"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69"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b/>
                <w:bCs/>
                <w:color w:val="000000"/>
                <w:sz w:val="18"/>
                <w:szCs w:val="18"/>
                <w:lang w:val="lv-LV"/>
              </w:rPr>
            </w:pPr>
          </w:p>
        </w:tc>
        <w:tc>
          <w:tcPr>
            <w:tcW w:w="850"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b/>
                <w:bCs/>
                <w:color w:val="000000"/>
                <w:sz w:val="18"/>
                <w:szCs w:val="18"/>
                <w:lang w:val="lv-LV"/>
              </w:rPr>
            </w:pPr>
          </w:p>
        </w:tc>
        <w:tc>
          <w:tcPr>
            <w:tcW w:w="993" w:type="dxa"/>
            <w:tcBorders>
              <w:top w:val="nil"/>
              <w:left w:val="nil"/>
              <w:bottom w:val="single" w:sz="4" w:space="0" w:color="auto"/>
              <w:right w:val="single" w:sz="8" w:space="0" w:color="auto"/>
            </w:tcBorders>
            <w:shd w:val="clear" w:color="FFFFFF" w:fill="F2F2F2"/>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40 200,05</w:t>
            </w:r>
          </w:p>
        </w:tc>
      </w:tr>
      <w:tr w:rsidR="00CB2FFE" w:rsidRPr="00F43DE8" w:rsidTr="00230A64">
        <w:trPr>
          <w:trHeight w:val="765"/>
        </w:trPr>
        <w:tc>
          <w:tcPr>
            <w:tcW w:w="284" w:type="dxa"/>
            <w:tcBorders>
              <w:top w:val="nil"/>
              <w:left w:val="single" w:sz="8" w:space="0" w:color="auto"/>
              <w:bottom w:val="single" w:sz="4" w:space="0" w:color="auto"/>
              <w:right w:val="single" w:sz="4" w:space="0" w:color="auto"/>
            </w:tcBorders>
            <w:shd w:val="clear" w:color="FFFFFF" w:fill="F2F2F2"/>
            <w:vAlign w:val="center"/>
            <w:hideMark/>
          </w:tcPr>
          <w:p w:rsidR="00CB2FFE" w:rsidRPr="00F43DE8" w:rsidRDefault="00CB2FFE" w:rsidP="00230A64">
            <w:pPr>
              <w:jc w:val="center"/>
              <w:rPr>
                <w:color w:val="000000"/>
                <w:sz w:val="18"/>
                <w:szCs w:val="18"/>
                <w:lang w:val="lv-LV"/>
              </w:rPr>
            </w:pPr>
            <w:r w:rsidRPr="00F43DE8">
              <w:rPr>
                <w:color w:val="000000"/>
                <w:sz w:val="18"/>
                <w:szCs w:val="18"/>
                <w:lang w:val="lv-LV"/>
              </w:rPr>
              <w:t>2.</w:t>
            </w:r>
          </w:p>
        </w:tc>
        <w:tc>
          <w:tcPr>
            <w:tcW w:w="992" w:type="dxa"/>
            <w:tcBorders>
              <w:top w:val="nil"/>
              <w:left w:val="nil"/>
              <w:bottom w:val="single" w:sz="4" w:space="0" w:color="auto"/>
              <w:right w:val="single" w:sz="4" w:space="0" w:color="auto"/>
            </w:tcBorders>
            <w:shd w:val="clear" w:color="FFFFFF" w:fill="F2F2F2"/>
            <w:vAlign w:val="center"/>
            <w:hideMark/>
          </w:tcPr>
          <w:p w:rsidR="00CB2FFE" w:rsidRPr="00F43DE8" w:rsidRDefault="00CB2FFE" w:rsidP="00230A64">
            <w:pPr>
              <w:rPr>
                <w:b/>
                <w:bCs/>
                <w:color w:val="000000"/>
                <w:sz w:val="18"/>
                <w:szCs w:val="18"/>
                <w:lang w:val="lv-LV"/>
              </w:rPr>
            </w:pPr>
            <w:r w:rsidRPr="00F43DE8">
              <w:rPr>
                <w:b/>
                <w:bCs/>
                <w:color w:val="000000"/>
                <w:sz w:val="18"/>
                <w:szCs w:val="18"/>
                <w:lang w:val="lv-LV"/>
              </w:rPr>
              <w:t>Teritorijas ikdienas uzkopšana un uzturēšana (3.2.pielikuma 2.tabula).</w:t>
            </w:r>
          </w:p>
        </w:tc>
        <w:tc>
          <w:tcPr>
            <w:tcW w:w="993" w:type="dxa"/>
            <w:tcBorders>
              <w:top w:val="nil"/>
              <w:left w:val="nil"/>
              <w:bottom w:val="single" w:sz="4" w:space="0" w:color="auto"/>
              <w:right w:val="single" w:sz="4" w:space="0" w:color="auto"/>
            </w:tcBorders>
            <w:shd w:val="clear" w:color="000000" w:fill="F2F2F2"/>
            <w:vAlign w:val="center"/>
            <w:hideMark/>
          </w:tcPr>
          <w:p w:rsidR="00CB2FFE" w:rsidRPr="00F43DE8" w:rsidRDefault="00CB2FFE" w:rsidP="00230A64">
            <w:pPr>
              <w:jc w:val="center"/>
              <w:rPr>
                <w:b/>
                <w:bCs/>
                <w:i/>
                <w:iCs/>
                <w:color w:val="000000"/>
                <w:sz w:val="18"/>
                <w:szCs w:val="18"/>
                <w:lang w:val="lv-LV"/>
              </w:rPr>
            </w:pPr>
            <w:r w:rsidRPr="00F43DE8">
              <w:rPr>
                <w:b/>
                <w:bCs/>
                <w:i/>
                <w:iCs/>
                <w:color w:val="000000"/>
                <w:sz w:val="18"/>
                <w:szCs w:val="18"/>
                <w:lang w:val="lv-LV"/>
              </w:rPr>
              <w:t>4 800,00</w:t>
            </w: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1158"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69"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b/>
                <w:bCs/>
                <w:color w:val="000000"/>
                <w:sz w:val="18"/>
                <w:szCs w:val="18"/>
                <w:lang w:val="lv-LV"/>
              </w:rPr>
            </w:pPr>
          </w:p>
        </w:tc>
        <w:tc>
          <w:tcPr>
            <w:tcW w:w="850" w:type="dxa"/>
            <w:tcBorders>
              <w:top w:val="nil"/>
              <w:left w:val="nil"/>
              <w:bottom w:val="single" w:sz="4" w:space="0" w:color="auto"/>
              <w:right w:val="single" w:sz="4" w:space="0" w:color="auto"/>
            </w:tcBorders>
            <w:shd w:val="clear" w:color="auto" w:fill="808080"/>
            <w:vAlign w:val="center"/>
          </w:tcPr>
          <w:p w:rsidR="00CB2FFE" w:rsidRPr="00F43DE8" w:rsidRDefault="00CB2FFE" w:rsidP="00230A64">
            <w:pPr>
              <w:jc w:val="center"/>
              <w:rPr>
                <w:b/>
                <w:bCs/>
                <w:color w:val="000000"/>
                <w:sz w:val="18"/>
                <w:szCs w:val="18"/>
                <w:lang w:val="lv-LV"/>
              </w:rPr>
            </w:pPr>
          </w:p>
        </w:tc>
        <w:tc>
          <w:tcPr>
            <w:tcW w:w="993" w:type="dxa"/>
            <w:tcBorders>
              <w:top w:val="nil"/>
              <w:left w:val="nil"/>
              <w:bottom w:val="single" w:sz="4" w:space="0" w:color="auto"/>
              <w:right w:val="single" w:sz="8" w:space="0" w:color="auto"/>
            </w:tcBorders>
            <w:shd w:val="clear" w:color="FFFFFF" w:fill="F2F2F2"/>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8 999,97</w:t>
            </w:r>
          </w:p>
        </w:tc>
      </w:tr>
      <w:tr w:rsidR="00CB2FFE" w:rsidRPr="00F43DE8" w:rsidTr="00230A64">
        <w:trPr>
          <w:trHeight w:val="28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B2FFE" w:rsidRPr="00F43DE8" w:rsidRDefault="00CB2FFE" w:rsidP="00230A64">
            <w:pPr>
              <w:jc w:val="center"/>
              <w:rPr>
                <w:color w:val="000000"/>
                <w:sz w:val="18"/>
                <w:szCs w:val="18"/>
                <w:lang w:val="lv-LV"/>
              </w:rPr>
            </w:pPr>
            <w:r w:rsidRPr="00F43DE8">
              <w:rPr>
                <w:color w:val="000000"/>
                <w:sz w:val="18"/>
                <w:szCs w:val="18"/>
                <w:lang w:val="lv-LV"/>
              </w:rPr>
              <w:t> </w:t>
            </w:r>
          </w:p>
        </w:tc>
        <w:tc>
          <w:tcPr>
            <w:tcW w:w="10206" w:type="dxa"/>
            <w:gridSpan w:val="10"/>
            <w:tcBorders>
              <w:top w:val="single" w:sz="4" w:space="0" w:color="auto"/>
              <w:left w:val="nil"/>
              <w:bottom w:val="single" w:sz="4" w:space="0" w:color="auto"/>
              <w:right w:val="single" w:sz="4" w:space="0" w:color="auto"/>
            </w:tcBorders>
            <w:shd w:val="clear" w:color="auto" w:fill="auto"/>
            <w:vAlign w:val="center"/>
            <w:hideMark/>
          </w:tcPr>
          <w:p w:rsidR="00CB2FFE" w:rsidRPr="00F43DE8" w:rsidRDefault="00CB2FFE" w:rsidP="00230A64">
            <w:pPr>
              <w:jc w:val="right"/>
              <w:rPr>
                <w:b/>
                <w:bCs/>
                <w:color w:val="000000"/>
                <w:sz w:val="18"/>
                <w:szCs w:val="18"/>
                <w:lang w:val="lv-LV"/>
              </w:rPr>
            </w:pPr>
            <w:r w:rsidRPr="00F43DE8">
              <w:rPr>
                <w:b/>
                <w:bCs/>
                <w:color w:val="000000"/>
                <w:sz w:val="18"/>
                <w:szCs w:val="18"/>
                <w:lang w:val="lv-LV"/>
              </w:rPr>
              <w:t>Izmaksas 24 mēnešiem (EIRO bez PVN) (Vērtējamais kritērijs A):</w:t>
            </w:r>
          </w:p>
        </w:tc>
        <w:tc>
          <w:tcPr>
            <w:tcW w:w="993" w:type="dxa"/>
            <w:tcBorders>
              <w:top w:val="nil"/>
              <w:left w:val="nil"/>
              <w:bottom w:val="single" w:sz="4" w:space="0" w:color="auto"/>
              <w:right w:val="single" w:sz="8" w:space="0" w:color="auto"/>
            </w:tcBorders>
            <w:shd w:val="clear" w:color="000000" w:fill="F2F2F2"/>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98400,04</w:t>
            </w:r>
          </w:p>
        </w:tc>
      </w:tr>
      <w:tr w:rsidR="00CB2FFE" w:rsidRPr="00F43DE8" w:rsidTr="00230A64">
        <w:trPr>
          <w:trHeight w:val="285"/>
        </w:trPr>
        <w:tc>
          <w:tcPr>
            <w:tcW w:w="10490" w:type="dxa"/>
            <w:gridSpan w:val="11"/>
            <w:tcBorders>
              <w:top w:val="single" w:sz="4" w:space="0" w:color="auto"/>
              <w:left w:val="single" w:sz="8" w:space="0" w:color="auto"/>
              <w:bottom w:val="single" w:sz="4" w:space="0" w:color="auto"/>
              <w:right w:val="single" w:sz="4" w:space="0" w:color="auto"/>
            </w:tcBorders>
            <w:shd w:val="clear" w:color="FFFFFF" w:fill="FFFFFF"/>
            <w:vAlign w:val="center"/>
            <w:hideMark/>
          </w:tcPr>
          <w:p w:rsidR="00CB2FFE" w:rsidRPr="00F43DE8" w:rsidRDefault="00CB2FFE" w:rsidP="00230A64">
            <w:pPr>
              <w:jc w:val="right"/>
              <w:rPr>
                <w:b/>
                <w:bCs/>
                <w:color w:val="000000"/>
                <w:sz w:val="18"/>
                <w:szCs w:val="18"/>
                <w:lang w:val="lv-LV"/>
              </w:rPr>
            </w:pPr>
            <w:r w:rsidRPr="00F43DE8">
              <w:rPr>
                <w:b/>
                <w:bCs/>
                <w:color w:val="000000"/>
                <w:sz w:val="18"/>
                <w:szCs w:val="18"/>
                <w:lang w:val="lv-LV"/>
              </w:rPr>
              <w:t>PVN 21%:</w:t>
            </w:r>
          </w:p>
        </w:tc>
        <w:tc>
          <w:tcPr>
            <w:tcW w:w="993" w:type="dxa"/>
            <w:tcBorders>
              <w:top w:val="nil"/>
              <w:left w:val="nil"/>
              <w:bottom w:val="single" w:sz="4" w:space="0" w:color="auto"/>
              <w:right w:val="single" w:sz="8" w:space="0" w:color="auto"/>
            </w:tcBorders>
            <w:shd w:val="clear" w:color="FFFFFF" w:fill="F2F2F2"/>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20664,01</w:t>
            </w:r>
          </w:p>
        </w:tc>
      </w:tr>
      <w:tr w:rsidR="00CB2FFE" w:rsidRPr="00F43DE8" w:rsidTr="00230A64">
        <w:trPr>
          <w:trHeight w:val="285"/>
        </w:trPr>
        <w:tc>
          <w:tcPr>
            <w:tcW w:w="10490" w:type="dxa"/>
            <w:gridSpan w:val="11"/>
            <w:tcBorders>
              <w:top w:val="single" w:sz="4" w:space="0" w:color="auto"/>
              <w:left w:val="single" w:sz="8" w:space="0" w:color="auto"/>
              <w:bottom w:val="single" w:sz="8" w:space="0" w:color="auto"/>
              <w:right w:val="single" w:sz="4" w:space="0" w:color="auto"/>
            </w:tcBorders>
            <w:shd w:val="clear" w:color="FFFFFF" w:fill="FFFFFF"/>
            <w:vAlign w:val="center"/>
            <w:hideMark/>
          </w:tcPr>
          <w:p w:rsidR="00CB2FFE" w:rsidRPr="00F43DE8" w:rsidRDefault="00CB2FFE" w:rsidP="00230A64">
            <w:pPr>
              <w:jc w:val="right"/>
              <w:rPr>
                <w:b/>
                <w:bCs/>
                <w:color w:val="000000"/>
                <w:sz w:val="18"/>
                <w:szCs w:val="18"/>
                <w:lang w:val="lv-LV"/>
              </w:rPr>
            </w:pPr>
            <w:r w:rsidRPr="00F43DE8">
              <w:rPr>
                <w:b/>
                <w:bCs/>
                <w:color w:val="000000"/>
                <w:sz w:val="18"/>
                <w:szCs w:val="18"/>
                <w:lang w:val="lv-LV"/>
              </w:rPr>
              <w:t>Izmaksas kopā ar PVN:</w:t>
            </w:r>
          </w:p>
        </w:tc>
        <w:tc>
          <w:tcPr>
            <w:tcW w:w="993" w:type="dxa"/>
            <w:tcBorders>
              <w:top w:val="nil"/>
              <w:left w:val="nil"/>
              <w:bottom w:val="single" w:sz="8" w:space="0" w:color="auto"/>
              <w:right w:val="single" w:sz="8" w:space="0" w:color="auto"/>
            </w:tcBorders>
            <w:shd w:val="clear" w:color="FFFFFF" w:fill="F2F2F2"/>
            <w:vAlign w:val="center"/>
            <w:hideMark/>
          </w:tcPr>
          <w:p w:rsidR="00CB2FFE" w:rsidRPr="00F43DE8" w:rsidRDefault="00CB2FFE" w:rsidP="00230A64">
            <w:pPr>
              <w:jc w:val="center"/>
              <w:rPr>
                <w:b/>
                <w:bCs/>
                <w:color w:val="000000"/>
                <w:sz w:val="18"/>
                <w:szCs w:val="18"/>
                <w:lang w:val="lv-LV"/>
              </w:rPr>
            </w:pPr>
            <w:r w:rsidRPr="00F43DE8">
              <w:rPr>
                <w:b/>
                <w:bCs/>
                <w:color w:val="000000"/>
                <w:sz w:val="18"/>
                <w:szCs w:val="18"/>
                <w:lang w:val="lv-LV"/>
              </w:rPr>
              <w:t>119064,05</w:t>
            </w:r>
          </w:p>
        </w:tc>
      </w:tr>
    </w:tbl>
    <w:p w:rsidR="00836FD1" w:rsidRPr="00F43DE8" w:rsidRDefault="00836FD1" w:rsidP="009616C7">
      <w:pPr>
        <w:tabs>
          <w:tab w:val="left" w:pos="360"/>
        </w:tabs>
        <w:spacing w:before="60"/>
        <w:ind w:right="-2"/>
        <w:rPr>
          <w:b/>
          <w:lang w:val="lv-LV"/>
        </w:rPr>
      </w:pPr>
    </w:p>
    <w:p w:rsidR="00CB2FFE" w:rsidRPr="00F43DE8" w:rsidRDefault="00CB2FFE" w:rsidP="00CB2FFE">
      <w:pPr>
        <w:pStyle w:val="ListParagraph"/>
        <w:tabs>
          <w:tab w:val="left" w:pos="360"/>
        </w:tabs>
        <w:spacing w:before="60"/>
        <w:ind w:left="714" w:right="-2"/>
        <w:contextualSpacing w:val="0"/>
        <w:rPr>
          <w:rFonts w:ascii="Times New Roman" w:hAnsi="Times New Roman"/>
          <w:sz w:val="24"/>
          <w:szCs w:val="24"/>
        </w:rPr>
      </w:pPr>
      <w:r w:rsidRPr="00F43DE8">
        <w:rPr>
          <w:rFonts w:ascii="Times New Roman" w:hAnsi="Times New Roman"/>
          <w:b/>
          <w:sz w:val="24"/>
          <w:szCs w:val="24"/>
        </w:rPr>
        <w:t>Pēc aritmētisko kļūdu labošanas:</w:t>
      </w:r>
    </w:p>
    <w:tbl>
      <w:tblPr>
        <w:tblW w:w="11624" w:type="dxa"/>
        <w:tblInd w:w="-1570" w:type="dxa"/>
        <w:tblLayout w:type="fixed"/>
        <w:tblLook w:val="04A0" w:firstRow="1" w:lastRow="0" w:firstColumn="1" w:lastColumn="0" w:noHBand="0" w:noVBand="1"/>
      </w:tblPr>
      <w:tblGrid>
        <w:gridCol w:w="284"/>
        <w:gridCol w:w="1134"/>
        <w:gridCol w:w="993"/>
        <w:gridCol w:w="992"/>
        <w:gridCol w:w="992"/>
        <w:gridCol w:w="1276"/>
        <w:gridCol w:w="992"/>
        <w:gridCol w:w="992"/>
        <w:gridCol w:w="1134"/>
        <w:gridCol w:w="1134"/>
        <w:gridCol w:w="709"/>
        <w:gridCol w:w="992"/>
      </w:tblGrid>
      <w:tr w:rsidR="000B69BE" w:rsidRPr="00F43DE8" w:rsidTr="009616C7">
        <w:trPr>
          <w:trHeight w:val="2160"/>
        </w:trPr>
        <w:tc>
          <w:tcPr>
            <w:tcW w:w="284" w:type="dxa"/>
            <w:tcBorders>
              <w:top w:val="single" w:sz="8" w:space="0" w:color="auto"/>
              <w:left w:val="single" w:sz="8" w:space="0" w:color="auto"/>
              <w:bottom w:val="single" w:sz="4" w:space="0" w:color="auto"/>
              <w:right w:val="single" w:sz="4" w:space="0" w:color="auto"/>
            </w:tcBorders>
            <w:shd w:val="clear" w:color="FFFFFF" w:fill="D9D9D9"/>
            <w:textDirection w:val="btLr"/>
            <w:vAlign w:val="center"/>
            <w:hideMark/>
          </w:tcPr>
          <w:p w:rsidR="000B69BE" w:rsidRPr="00F43DE8" w:rsidRDefault="000B69BE" w:rsidP="00230A64">
            <w:pPr>
              <w:jc w:val="center"/>
              <w:rPr>
                <w:b/>
                <w:bCs/>
                <w:color w:val="000000"/>
                <w:sz w:val="18"/>
                <w:szCs w:val="18"/>
                <w:lang w:val="lv-LV"/>
              </w:rPr>
            </w:pPr>
            <w:proofErr w:type="spellStart"/>
            <w:r w:rsidRPr="00F43DE8">
              <w:rPr>
                <w:b/>
                <w:bCs/>
                <w:color w:val="000000"/>
                <w:sz w:val="18"/>
                <w:szCs w:val="18"/>
                <w:lang w:val="lv-LV"/>
              </w:rPr>
              <w:lastRenderedPageBreak/>
              <w:t>Nr.p.k</w:t>
            </w:r>
            <w:proofErr w:type="spellEnd"/>
            <w:r w:rsidRPr="00F43DE8">
              <w:rPr>
                <w:b/>
                <w:bCs/>
                <w:color w:val="000000"/>
                <w:sz w:val="18"/>
                <w:szCs w:val="18"/>
                <w:lang w:val="lv-LV"/>
              </w:rPr>
              <w:t>.</w:t>
            </w:r>
          </w:p>
        </w:tc>
        <w:tc>
          <w:tcPr>
            <w:tcW w:w="1134"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Pakalpojums</w:t>
            </w:r>
          </w:p>
        </w:tc>
        <w:tc>
          <w:tcPr>
            <w:tcW w:w="993"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Kopējā  platība objektos (m</w:t>
            </w:r>
            <w:r w:rsidRPr="00F43DE8">
              <w:rPr>
                <w:b/>
                <w:bCs/>
                <w:color w:val="000000"/>
                <w:sz w:val="18"/>
                <w:szCs w:val="18"/>
                <w:vertAlign w:val="superscript"/>
                <w:lang w:val="lv-LV"/>
              </w:rPr>
              <w:t>2</w:t>
            </w:r>
            <w:r w:rsidRPr="00F43DE8">
              <w:rPr>
                <w:b/>
                <w:bCs/>
                <w:color w:val="000000"/>
                <w:sz w:val="18"/>
                <w:szCs w:val="18"/>
                <w:lang w:val="lv-LV"/>
              </w:rPr>
              <w:t>)</w:t>
            </w:r>
          </w:p>
        </w:tc>
        <w:tc>
          <w:tcPr>
            <w:tcW w:w="992"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Servisa darbinieku algas izmaksas mēnesī, (EUR)</w:t>
            </w:r>
          </w:p>
        </w:tc>
        <w:tc>
          <w:tcPr>
            <w:tcW w:w="992"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Darbu vadītāja algas izmaksas mēnesī (EUR)</w:t>
            </w:r>
          </w:p>
        </w:tc>
        <w:tc>
          <w:tcPr>
            <w:tcW w:w="1276"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proofErr w:type="spellStart"/>
            <w:r w:rsidRPr="00F43DE8">
              <w:rPr>
                <w:b/>
                <w:bCs/>
                <w:color w:val="000000"/>
                <w:sz w:val="18"/>
                <w:szCs w:val="18"/>
                <w:lang w:val="lv-LV"/>
              </w:rPr>
              <w:t>Higēnas</w:t>
            </w:r>
            <w:proofErr w:type="spellEnd"/>
            <w:r w:rsidRPr="00F43DE8">
              <w:rPr>
                <w:b/>
                <w:bCs/>
                <w:color w:val="000000"/>
                <w:sz w:val="18"/>
                <w:szCs w:val="18"/>
                <w:lang w:val="lv-LV"/>
              </w:rPr>
              <w:t xml:space="preserve"> preču (papīra salvetes, WC papīrs, </w:t>
            </w:r>
            <w:proofErr w:type="spellStart"/>
            <w:r w:rsidRPr="00F43DE8">
              <w:rPr>
                <w:b/>
                <w:bCs/>
                <w:color w:val="000000"/>
                <w:sz w:val="18"/>
                <w:szCs w:val="18"/>
                <w:lang w:val="lv-LV"/>
              </w:rPr>
              <w:t>šķ.ziepes</w:t>
            </w:r>
            <w:proofErr w:type="spellEnd"/>
            <w:r w:rsidRPr="00F43DE8">
              <w:rPr>
                <w:b/>
                <w:bCs/>
                <w:color w:val="000000"/>
                <w:sz w:val="18"/>
                <w:szCs w:val="18"/>
                <w:lang w:val="lv-LV"/>
              </w:rPr>
              <w:t>. u.c.) izmaksas mēnesī, (EUR bez PVN)</w:t>
            </w:r>
          </w:p>
        </w:tc>
        <w:tc>
          <w:tcPr>
            <w:tcW w:w="992"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Materiālu (inventārs, līdzekļi, u.c.) un maināmo paklāju izmaksas mēnesī, (EUR bez PVN)</w:t>
            </w:r>
          </w:p>
        </w:tc>
        <w:tc>
          <w:tcPr>
            <w:tcW w:w="992"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proofErr w:type="spellStart"/>
            <w:r w:rsidRPr="00F43DE8">
              <w:rPr>
                <w:b/>
                <w:bCs/>
                <w:color w:val="000000"/>
                <w:sz w:val="18"/>
                <w:szCs w:val="18"/>
                <w:lang w:val="lv-LV"/>
              </w:rPr>
              <w:t>Pamatlīdz</w:t>
            </w:r>
            <w:proofErr w:type="spellEnd"/>
            <w:r w:rsidRPr="00F43DE8">
              <w:rPr>
                <w:b/>
                <w:bCs/>
                <w:color w:val="000000"/>
                <w:sz w:val="18"/>
                <w:szCs w:val="18"/>
                <w:lang w:val="lv-LV"/>
              </w:rPr>
              <w:t>. amortizācija mēnesī (EUR bez PVN)</w:t>
            </w:r>
          </w:p>
        </w:tc>
        <w:tc>
          <w:tcPr>
            <w:tcW w:w="1134"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 xml:space="preserve">Citas izmaksas mēnesī: </w:t>
            </w:r>
            <w:proofErr w:type="spellStart"/>
            <w:r w:rsidRPr="00F43DE8">
              <w:rPr>
                <w:b/>
                <w:bCs/>
                <w:color w:val="000000"/>
                <w:sz w:val="18"/>
                <w:szCs w:val="18"/>
                <w:lang w:val="lv-LV"/>
              </w:rPr>
              <w:t>administrā-cijas</w:t>
            </w:r>
            <w:proofErr w:type="spellEnd"/>
            <w:r w:rsidRPr="00F43DE8">
              <w:rPr>
                <w:b/>
                <w:bCs/>
                <w:color w:val="000000"/>
                <w:sz w:val="18"/>
                <w:szCs w:val="18"/>
                <w:lang w:val="lv-LV"/>
              </w:rPr>
              <w:t xml:space="preserve"> izmaksas, neparedz. </w:t>
            </w:r>
            <w:proofErr w:type="spellStart"/>
            <w:r w:rsidRPr="00F43DE8">
              <w:rPr>
                <w:b/>
                <w:bCs/>
                <w:color w:val="000000"/>
                <w:sz w:val="18"/>
                <w:szCs w:val="18"/>
                <w:lang w:val="lv-LV"/>
              </w:rPr>
              <w:t>izd</w:t>
            </w:r>
            <w:proofErr w:type="spellEnd"/>
            <w:r w:rsidRPr="00F43DE8">
              <w:rPr>
                <w:b/>
                <w:bCs/>
                <w:color w:val="000000"/>
                <w:sz w:val="18"/>
                <w:szCs w:val="18"/>
                <w:lang w:val="lv-LV"/>
              </w:rPr>
              <w:t>. u.tml. (EUR bez PVN)</w:t>
            </w:r>
          </w:p>
        </w:tc>
        <w:tc>
          <w:tcPr>
            <w:tcW w:w="1134"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Cena par pakalpojumu   mēnesī (EUR/m</w:t>
            </w:r>
            <w:r w:rsidRPr="00F43DE8">
              <w:rPr>
                <w:b/>
                <w:bCs/>
                <w:color w:val="000000"/>
                <w:sz w:val="18"/>
                <w:szCs w:val="18"/>
                <w:vertAlign w:val="superscript"/>
                <w:lang w:val="lv-LV"/>
              </w:rPr>
              <w:t xml:space="preserve">2 </w:t>
            </w:r>
            <w:r w:rsidRPr="00F43DE8">
              <w:rPr>
                <w:b/>
                <w:bCs/>
                <w:color w:val="000000"/>
                <w:sz w:val="18"/>
                <w:szCs w:val="18"/>
                <w:lang w:val="lv-LV"/>
              </w:rPr>
              <w:t xml:space="preserve">bez PVN) </w:t>
            </w:r>
          </w:p>
        </w:tc>
        <w:tc>
          <w:tcPr>
            <w:tcW w:w="709" w:type="dxa"/>
            <w:tcBorders>
              <w:top w:val="single" w:sz="8" w:space="0" w:color="auto"/>
              <w:left w:val="nil"/>
              <w:bottom w:val="single" w:sz="4" w:space="0" w:color="auto"/>
              <w:right w:val="single" w:sz="4"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Cena par pakalpojumu mēnesī  (EUR bez PVN)</w:t>
            </w:r>
          </w:p>
        </w:tc>
        <w:tc>
          <w:tcPr>
            <w:tcW w:w="992" w:type="dxa"/>
            <w:tcBorders>
              <w:top w:val="single" w:sz="8" w:space="0" w:color="auto"/>
              <w:left w:val="nil"/>
              <w:bottom w:val="single" w:sz="4" w:space="0" w:color="auto"/>
              <w:right w:val="single" w:sz="8" w:space="0" w:color="auto"/>
            </w:tcBorders>
            <w:shd w:val="clear" w:color="FFFFFF" w:fill="D9D9D9"/>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Cena par pakalpojumu gadā (EUR bez PVN)</w:t>
            </w:r>
          </w:p>
        </w:tc>
      </w:tr>
      <w:tr w:rsidR="000B69BE" w:rsidRPr="00F43DE8" w:rsidTr="009616C7">
        <w:trPr>
          <w:trHeight w:val="810"/>
        </w:trPr>
        <w:tc>
          <w:tcPr>
            <w:tcW w:w="284" w:type="dxa"/>
            <w:tcBorders>
              <w:top w:val="single" w:sz="4" w:space="0" w:color="auto"/>
              <w:left w:val="single" w:sz="8" w:space="0" w:color="auto"/>
              <w:bottom w:val="single" w:sz="4" w:space="0" w:color="auto"/>
              <w:right w:val="single" w:sz="4" w:space="0" w:color="auto"/>
            </w:tcBorders>
            <w:shd w:val="clear" w:color="FFFFFF" w:fill="F2F2F2"/>
            <w:vAlign w:val="center"/>
            <w:hideMark/>
          </w:tcPr>
          <w:p w:rsidR="000B69BE" w:rsidRPr="00F43DE8" w:rsidRDefault="000B69BE" w:rsidP="00230A64">
            <w:pPr>
              <w:jc w:val="center"/>
              <w:rPr>
                <w:color w:val="000000"/>
                <w:sz w:val="18"/>
                <w:szCs w:val="18"/>
                <w:lang w:val="lv-LV"/>
              </w:rPr>
            </w:pPr>
            <w:r w:rsidRPr="00F43DE8">
              <w:rPr>
                <w:color w:val="000000"/>
                <w:sz w:val="18"/>
                <w:szCs w:val="18"/>
                <w:lang w:val="lv-LV"/>
              </w:rPr>
              <w:t>1.</w:t>
            </w:r>
          </w:p>
        </w:tc>
        <w:tc>
          <w:tcPr>
            <w:tcW w:w="1134" w:type="dxa"/>
            <w:tcBorders>
              <w:top w:val="single" w:sz="4" w:space="0" w:color="auto"/>
              <w:left w:val="nil"/>
              <w:bottom w:val="single" w:sz="4" w:space="0" w:color="auto"/>
              <w:right w:val="single" w:sz="4" w:space="0" w:color="auto"/>
            </w:tcBorders>
            <w:shd w:val="clear" w:color="FFFFFF" w:fill="F2F2F2"/>
            <w:vAlign w:val="center"/>
            <w:hideMark/>
          </w:tcPr>
          <w:p w:rsidR="000B69BE" w:rsidRPr="00F43DE8" w:rsidRDefault="000B69BE" w:rsidP="00230A64">
            <w:pPr>
              <w:rPr>
                <w:b/>
                <w:bCs/>
                <w:color w:val="000000"/>
                <w:sz w:val="18"/>
                <w:szCs w:val="18"/>
                <w:lang w:val="lv-LV"/>
              </w:rPr>
            </w:pPr>
            <w:r w:rsidRPr="00F43DE8">
              <w:rPr>
                <w:b/>
                <w:bCs/>
                <w:color w:val="000000"/>
                <w:sz w:val="18"/>
                <w:szCs w:val="18"/>
                <w:lang w:val="lv-LV"/>
              </w:rPr>
              <w:t>Telpu ikdienas uzkopšana un uzturēšana (3.2.pielikuma 1.tabula).</w:t>
            </w:r>
          </w:p>
        </w:tc>
        <w:tc>
          <w:tcPr>
            <w:tcW w:w="993" w:type="dxa"/>
            <w:tcBorders>
              <w:top w:val="single" w:sz="4" w:space="0" w:color="auto"/>
              <w:left w:val="nil"/>
              <w:bottom w:val="single" w:sz="4" w:space="0" w:color="auto"/>
              <w:right w:val="single" w:sz="4" w:space="0" w:color="auto"/>
            </w:tcBorders>
            <w:shd w:val="clear" w:color="FFFFFF" w:fill="F2F2F2"/>
            <w:vAlign w:val="center"/>
            <w:hideMark/>
          </w:tcPr>
          <w:p w:rsidR="000B69BE" w:rsidRPr="00F43DE8" w:rsidRDefault="000B69BE" w:rsidP="00230A64">
            <w:pPr>
              <w:jc w:val="center"/>
              <w:rPr>
                <w:b/>
                <w:bCs/>
                <w:i/>
                <w:iCs/>
                <w:color w:val="000000"/>
                <w:sz w:val="18"/>
                <w:szCs w:val="18"/>
                <w:lang w:val="lv-LV"/>
              </w:rPr>
            </w:pPr>
            <w:r w:rsidRPr="00F43DE8">
              <w:rPr>
                <w:b/>
                <w:bCs/>
                <w:i/>
                <w:iCs/>
                <w:color w:val="000000"/>
                <w:sz w:val="18"/>
                <w:szCs w:val="18"/>
                <w:lang w:val="lv-LV"/>
              </w:rPr>
              <w:t>2 800,00</w:t>
            </w:r>
          </w:p>
        </w:tc>
        <w:tc>
          <w:tcPr>
            <w:tcW w:w="992"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134"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134"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b/>
                <w:bCs/>
                <w:color w:val="000000"/>
                <w:sz w:val="18"/>
                <w:szCs w:val="18"/>
                <w:lang w:val="lv-LV"/>
              </w:rPr>
            </w:pPr>
          </w:p>
        </w:tc>
        <w:tc>
          <w:tcPr>
            <w:tcW w:w="709" w:type="dxa"/>
            <w:tcBorders>
              <w:top w:val="single" w:sz="4" w:space="0" w:color="auto"/>
              <w:left w:val="nil"/>
              <w:bottom w:val="single" w:sz="4" w:space="0" w:color="auto"/>
              <w:right w:val="single" w:sz="4" w:space="0" w:color="auto"/>
            </w:tcBorders>
            <w:shd w:val="clear" w:color="auto" w:fill="808080"/>
            <w:vAlign w:val="center"/>
          </w:tcPr>
          <w:p w:rsidR="000B69BE" w:rsidRPr="00F43DE8" w:rsidRDefault="000B69BE" w:rsidP="00230A64">
            <w:pPr>
              <w:jc w:val="center"/>
              <w:rPr>
                <w:b/>
                <w:bCs/>
                <w:color w:val="000000"/>
                <w:sz w:val="18"/>
                <w:szCs w:val="18"/>
                <w:lang w:val="lv-LV"/>
              </w:rPr>
            </w:pPr>
          </w:p>
        </w:tc>
        <w:tc>
          <w:tcPr>
            <w:tcW w:w="992" w:type="dxa"/>
            <w:tcBorders>
              <w:top w:val="single" w:sz="4" w:space="0" w:color="auto"/>
              <w:left w:val="nil"/>
              <w:bottom w:val="single" w:sz="4" w:space="0" w:color="auto"/>
              <w:right w:val="single" w:sz="8" w:space="0" w:color="auto"/>
            </w:tcBorders>
            <w:shd w:val="clear" w:color="FFFFFF" w:fill="F2F2F2"/>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40 200,00</w:t>
            </w:r>
          </w:p>
        </w:tc>
      </w:tr>
      <w:tr w:rsidR="000B69BE" w:rsidRPr="00F43DE8" w:rsidTr="00230A64">
        <w:trPr>
          <w:trHeight w:val="765"/>
        </w:trPr>
        <w:tc>
          <w:tcPr>
            <w:tcW w:w="284" w:type="dxa"/>
            <w:tcBorders>
              <w:top w:val="nil"/>
              <w:left w:val="single" w:sz="8" w:space="0" w:color="auto"/>
              <w:bottom w:val="single" w:sz="4" w:space="0" w:color="auto"/>
              <w:right w:val="single" w:sz="4" w:space="0" w:color="auto"/>
            </w:tcBorders>
            <w:shd w:val="clear" w:color="FFFFFF" w:fill="F2F2F2"/>
            <w:vAlign w:val="center"/>
            <w:hideMark/>
          </w:tcPr>
          <w:p w:rsidR="000B69BE" w:rsidRPr="00F43DE8" w:rsidRDefault="000B69BE" w:rsidP="00230A64">
            <w:pPr>
              <w:jc w:val="center"/>
              <w:rPr>
                <w:color w:val="000000"/>
                <w:sz w:val="18"/>
                <w:szCs w:val="18"/>
                <w:lang w:val="lv-LV"/>
              </w:rPr>
            </w:pPr>
            <w:r w:rsidRPr="00F43DE8">
              <w:rPr>
                <w:color w:val="000000"/>
                <w:sz w:val="18"/>
                <w:szCs w:val="18"/>
                <w:lang w:val="lv-LV"/>
              </w:rPr>
              <w:t>2.</w:t>
            </w:r>
          </w:p>
        </w:tc>
        <w:tc>
          <w:tcPr>
            <w:tcW w:w="1134" w:type="dxa"/>
            <w:tcBorders>
              <w:top w:val="nil"/>
              <w:left w:val="nil"/>
              <w:bottom w:val="single" w:sz="4" w:space="0" w:color="auto"/>
              <w:right w:val="single" w:sz="4" w:space="0" w:color="auto"/>
            </w:tcBorders>
            <w:shd w:val="clear" w:color="FFFFFF" w:fill="F2F2F2"/>
            <w:vAlign w:val="center"/>
            <w:hideMark/>
          </w:tcPr>
          <w:p w:rsidR="000B69BE" w:rsidRPr="00F43DE8" w:rsidRDefault="000B69BE" w:rsidP="00230A64">
            <w:pPr>
              <w:rPr>
                <w:b/>
                <w:bCs/>
                <w:color w:val="000000"/>
                <w:sz w:val="18"/>
                <w:szCs w:val="18"/>
                <w:lang w:val="lv-LV"/>
              </w:rPr>
            </w:pPr>
            <w:r w:rsidRPr="00F43DE8">
              <w:rPr>
                <w:b/>
                <w:bCs/>
                <w:color w:val="000000"/>
                <w:sz w:val="18"/>
                <w:szCs w:val="18"/>
                <w:lang w:val="lv-LV"/>
              </w:rPr>
              <w:t>Teritorijas ikdienas uzkopšana un uzturēšana (3.2.pielikuma 2.tabula).</w:t>
            </w:r>
          </w:p>
        </w:tc>
        <w:tc>
          <w:tcPr>
            <w:tcW w:w="993" w:type="dxa"/>
            <w:tcBorders>
              <w:top w:val="nil"/>
              <w:left w:val="nil"/>
              <w:bottom w:val="single" w:sz="4" w:space="0" w:color="auto"/>
              <w:right w:val="single" w:sz="4" w:space="0" w:color="auto"/>
            </w:tcBorders>
            <w:shd w:val="clear" w:color="000000" w:fill="F2F2F2"/>
            <w:vAlign w:val="center"/>
            <w:hideMark/>
          </w:tcPr>
          <w:p w:rsidR="000B69BE" w:rsidRPr="00F43DE8" w:rsidRDefault="000B69BE" w:rsidP="00230A64">
            <w:pPr>
              <w:jc w:val="center"/>
              <w:rPr>
                <w:b/>
                <w:bCs/>
                <w:i/>
                <w:iCs/>
                <w:color w:val="000000"/>
                <w:sz w:val="18"/>
                <w:szCs w:val="18"/>
                <w:lang w:val="lv-LV"/>
              </w:rPr>
            </w:pPr>
            <w:r w:rsidRPr="00F43DE8">
              <w:rPr>
                <w:b/>
                <w:bCs/>
                <w:i/>
                <w:iCs/>
                <w:color w:val="000000"/>
                <w:sz w:val="18"/>
                <w:szCs w:val="18"/>
                <w:lang w:val="lv-LV"/>
              </w:rPr>
              <w:t>4 800,00</w:t>
            </w:r>
          </w:p>
        </w:tc>
        <w:tc>
          <w:tcPr>
            <w:tcW w:w="992"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276"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992"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color w:val="000000"/>
                <w:sz w:val="18"/>
                <w:szCs w:val="18"/>
                <w:lang w:val="lv-LV"/>
              </w:rPr>
            </w:pPr>
          </w:p>
        </w:tc>
        <w:tc>
          <w:tcPr>
            <w:tcW w:w="1134"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b/>
                <w:bCs/>
                <w:color w:val="000000"/>
                <w:sz w:val="18"/>
                <w:szCs w:val="18"/>
                <w:lang w:val="lv-LV"/>
              </w:rPr>
            </w:pPr>
          </w:p>
        </w:tc>
        <w:tc>
          <w:tcPr>
            <w:tcW w:w="709" w:type="dxa"/>
            <w:tcBorders>
              <w:top w:val="nil"/>
              <w:left w:val="nil"/>
              <w:bottom w:val="single" w:sz="4" w:space="0" w:color="auto"/>
              <w:right w:val="single" w:sz="4" w:space="0" w:color="auto"/>
            </w:tcBorders>
            <w:shd w:val="clear" w:color="auto" w:fill="808080"/>
            <w:vAlign w:val="center"/>
          </w:tcPr>
          <w:p w:rsidR="000B69BE" w:rsidRPr="00F43DE8" w:rsidRDefault="000B69BE" w:rsidP="00230A64">
            <w:pPr>
              <w:jc w:val="center"/>
              <w:rPr>
                <w:b/>
                <w:bCs/>
                <w:color w:val="000000"/>
                <w:sz w:val="18"/>
                <w:szCs w:val="18"/>
                <w:lang w:val="lv-LV"/>
              </w:rPr>
            </w:pPr>
          </w:p>
        </w:tc>
        <w:tc>
          <w:tcPr>
            <w:tcW w:w="992" w:type="dxa"/>
            <w:tcBorders>
              <w:top w:val="nil"/>
              <w:left w:val="nil"/>
              <w:bottom w:val="single" w:sz="4" w:space="0" w:color="auto"/>
              <w:right w:val="single" w:sz="8" w:space="0" w:color="auto"/>
            </w:tcBorders>
            <w:shd w:val="clear" w:color="FFFFFF" w:fill="F2F2F2"/>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9 000,00</w:t>
            </w:r>
          </w:p>
        </w:tc>
      </w:tr>
      <w:tr w:rsidR="000B69BE" w:rsidRPr="00F43DE8" w:rsidTr="00230A64">
        <w:trPr>
          <w:trHeight w:val="28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0B69BE" w:rsidRPr="00F43DE8" w:rsidRDefault="000B69BE" w:rsidP="00230A64">
            <w:pPr>
              <w:jc w:val="center"/>
              <w:rPr>
                <w:color w:val="000000"/>
                <w:sz w:val="18"/>
                <w:szCs w:val="18"/>
                <w:lang w:val="lv-LV"/>
              </w:rPr>
            </w:pPr>
            <w:r w:rsidRPr="00F43DE8">
              <w:rPr>
                <w:color w:val="000000"/>
                <w:sz w:val="18"/>
                <w:szCs w:val="18"/>
                <w:lang w:val="lv-LV"/>
              </w:rPr>
              <w:t> </w:t>
            </w:r>
          </w:p>
        </w:tc>
        <w:tc>
          <w:tcPr>
            <w:tcW w:w="10348" w:type="dxa"/>
            <w:gridSpan w:val="10"/>
            <w:tcBorders>
              <w:top w:val="single" w:sz="4" w:space="0" w:color="auto"/>
              <w:left w:val="nil"/>
              <w:bottom w:val="single" w:sz="4" w:space="0" w:color="auto"/>
              <w:right w:val="single" w:sz="4" w:space="0" w:color="auto"/>
            </w:tcBorders>
            <w:shd w:val="clear" w:color="auto" w:fill="auto"/>
            <w:vAlign w:val="center"/>
            <w:hideMark/>
          </w:tcPr>
          <w:p w:rsidR="000B69BE" w:rsidRPr="00F43DE8" w:rsidRDefault="000B69BE" w:rsidP="00230A64">
            <w:pPr>
              <w:jc w:val="right"/>
              <w:rPr>
                <w:b/>
                <w:bCs/>
                <w:color w:val="000000"/>
                <w:sz w:val="18"/>
                <w:szCs w:val="18"/>
                <w:lang w:val="lv-LV"/>
              </w:rPr>
            </w:pPr>
            <w:r w:rsidRPr="00F43DE8">
              <w:rPr>
                <w:b/>
                <w:bCs/>
                <w:color w:val="000000"/>
                <w:sz w:val="18"/>
                <w:szCs w:val="18"/>
                <w:lang w:val="lv-LV"/>
              </w:rPr>
              <w:t>Izmaksas 24 mēnešiem (EIRO bez PVN) (Vērtējamais kritērijs A):</w:t>
            </w:r>
          </w:p>
        </w:tc>
        <w:tc>
          <w:tcPr>
            <w:tcW w:w="992" w:type="dxa"/>
            <w:tcBorders>
              <w:top w:val="nil"/>
              <w:left w:val="nil"/>
              <w:bottom w:val="single" w:sz="4" w:space="0" w:color="auto"/>
              <w:right w:val="single" w:sz="8" w:space="0" w:color="auto"/>
            </w:tcBorders>
            <w:shd w:val="clear" w:color="000000" w:fill="F2F2F2"/>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98400,00</w:t>
            </w:r>
          </w:p>
        </w:tc>
      </w:tr>
      <w:tr w:rsidR="000B69BE" w:rsidRPr="00F43DE8" w:rsidTr="00230A64">
        <w:trPr>
          <w:trHeight w:val="285"/>
        </w:trPr>
        <w:tc>
          <w:tcPr>
            <w:tcW w:w="10632" w:type="dxa"/>
            <w:gridSpan w:val="11"/>
            <w:tcBorders>
              <w:top w:val="single" w:sz="4" w:space="0" w:color="auto"/>
              <w:left w:val="single" w:sz="8" w:space="0" w:color="auto"/>
              <w:bottom w:val="single" w:sz="4" w:space="0" w:color="auto"/>
              <w:right w:val="single" w:sz="4" w:space="0" w:color="auto"/>
            </w:tcBorders>
            <w:shd w:val="clear" w:color="FFFFFF" w:fill="FFFFFF"/>
            <w:vAlign w:val="center"/>
            <w:hideMark/>
          </w:tcPr>
          <w:p w:rsidR="000B69BE" w:rsidRPr="00F43DE8" w:rsidRDefault="000B69BE" w:rsidP="00230A64">
            <w:pPr>
              <w:jc w:val="right"/>
              <w:rPr>
                <w:b/>
                <w:bCs/>
                <w:color w:val="000000"/>
                <w:sz w:val="18"/>
                <w:szCs w:val="18"/>
                <w:lang w:val="lv-LV"/>
              </w:rPr>
            </w:pPr>
            <w:r w:rsidRPr="00F43DE8">
              <w:rPr>
                <w:b/>
                <w:bCs/>
                <w:color w:val="000000"/>
                <w:sz w:val="18"/>
                <w:szCs w:val="18"/>
                <w:lang w:val="lv-LV"/>
              </w:rPr>
              <w:t>PVN 21%:</w:t>
            </w:r>
          </w:p>
        </w:tc>
        <w:tc>
          <w:tcPr>
            <w:tcW w:w="992" w:type="dxa"/>
            <w:tcBorders>
              <w:top w:val="nil"/>
              <w:left w:val="nil"/>
              <w:bottom w:val="single" w:sz="4" w:space="0" w:color="auto"/>
              <w:right w:val="single" w:sz="8" w:space="0" w:color="auto"/>
            </w:tcBorders>
            <w:shd w:val="clear" w:color="FFFFFF" w:fill="F2F2F2"/>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20664,00</w:t>
            </w:r>
          </w:p>
        </w:tc>
      </w:tr>
      <w:tr w:rsidR="000B69BE" w:rsidRPr="00F43DE8" w:rsidTr="00230A64">
        <w:trPr>
          <w:trHeight w:val="285"/>
        </w:trPr>
        <w:tc>
          <w:tcPr>
            <w:tcW w:w="10632" w:type="dxa"/>
            <w:gridSpan w:val="11"/>
            <w:tcBorders>
              <w:top w:val="single" w:sz="4" w:space="0" w:color="auto"/>
              <w:left w:val="single" w:sz="8" w:space="0" w:color="auto"/>
              <w:bottom w:val="single" w:sz="8" w:space="0" w:color="auto"/>
              <w:right w:val="single" w:sz="4" w:space="0" w:color="auto"/>
            </w:tcBorders>
            <w:shd w:val="clear" w:color="FFFFFF" w:fill="FFFFFF"/>
            <w:vAlign w:val="center"/>
            <w:hideMark/>
          </w:tcPr>
          <w:p w:rsidR="000B69BE" w:rsidRPr="00F43DE8" w:rsidRDefault="000B69BE" w:rsidP="00230A64">
            <w:pPr>
              <w:jc w:val="right"/>
              <w:rPr>
                <w:b/>
                <w:bCs/>
                <w:color w:val="000000"/>
                <w:sz w:val="18"/>
                <w:szCs w:val="18"/>
                <w:lang w:val="lv-LV"/>
              </w:rPr>
            </w:pPr>
            <w:r w:rsidRPr="00F43DE8">
              <w:rPr>
                <w:b/>
                <w:bCs/>
                <w:color w:val="000000"/>
                <w:sz w:val="18"/>
                <w:szCs w:val="18"/>
                <w:lang w:val="lv-LV"/>
              </w:rPr>
              <w:t>Izmaksas kopā ar PVN:</w:t>
            </w:r>
          </w:p>
        </w:tc>
        <w:tc>
          <w:tcPr>
            <w:tcW w:w="992" w:type="dxa"/>
            <w:tcBorders>
              <w:top w:val="nil"/>
              <w:left w:val="nil"/>
              <w:bottom w:val="single" w:sz="8" w:space="0" w:color="auto"/>
              <w:right w:val="single" w:sz="8" w:space="0" w:color="auto"/>
            </w:tcBorders>
            <w:shd w:val="clear" w:color="FFFFFF" w:fill="F2F2F2"/>
            <w:vAlign w:val="center"/>
            <w:hideMark/>
          </w:tcPr>
          <w:p w:rsidR="000B69BE" w:rsidRPr="00F43DE8" w:rsidRDefault="000B69BE" w:rsidP="00230A64">
            <w:pPr>
              <w:jc w:val="center"/>
              <w:rPr>
                <w:b/>
                <w:bCs/>
                <w:color w:val="000000"/>
                <w:sz w:val="18"/>
                <w:szCs w:val="18"/>
                <w:lang w:val="lv-LV"/>
              </w:rPr>
            </w:pPr>
            <w:r w:rsidRPr="00F43DE8">
              <w:rPr>
                <w:b/>
                <w:bCs/>
                <w:color w:val="000000"/>
                <w:sz w:val="18"/>
                <w:szCs w:val="18"/>
                <w:lang w:val="lv-LV"/>
              </w:rPr>
              <w:t>119064,00</w:t>
            </w:r>
          </w:p>
        </w:tc>
      </w:tr>
    </w:tbl>
    <w:p w:rsidR="00CB2FFE" w:rsidRPr="00F43DE8" w:rsidRDefault="00CB2FFE" w:rsidP="009616C7">
      <w:pPr>
        <w:pStyle w:val="ListParagraph"/>
        <w:numPr>
          <w:ilvl w:val="1"/>
          <w:numId w:val="5"/>
        </w:numPr>
        <w:tabs>
          <w:tab w:val="left" w:pos="360"/>
        </w:tabs>
        <w:spacing w:before="240" w:after="0" w:line="240" w:lineRule="auto"/>
        <w:ind w:left="714" w:hanging="357"/>
        <w:contextualSpacing w:val="0"/>
        <w:rPr>
          <w:rFonts w:ascii="Times New Roman" w:hAnsi="Times New Roman"/>
          <w:sz w:val="24"/>
          <w:szCs w:val="24"/>
        </w:rPr>
      </w:pPr>
      <w:r w:rsidRPr="00F43DE8">
        <w:rPr>
          <w:rFonts w:ascii="Times New Roman" w:hAnsi="Times New Roman"/>
          <w:b/>
          <w:sz w:val="24"/>
          <w:szCs w:val="24"/>
        </w:rPr>
        <w:t>Pirms aritmētisko kļūdu labošanas:</w:t>
      </w:r>
    </w:p>
    <w:tbl>
      <w:tblPr>
        <w:tblW w:w="8740" w:type="dxa"/>
        <w:tblLook w:val="04A0" w:firstRow="1" w:lastRow="0" w:firstColumn="1" w:lastColumn="0" w:noHBand="0" w:noVBand="1"/>
      </w:tblPr>
      <w:tblGrid>
        <w:gridCol w:w="2980"/>
        <w:gridCol w:w="1920"/>
        <w:gridCol w:w="1920"/>
        <w:gridCol w:w="1920"/>
      </w:tblGrid>
      <w:tr w:rsidR="00CB2FFE" w:rsidRPr="00F43DE8" w:rsidTr="00230A64">
        <w:trPr>
          <w:trHeight w:val="1170"/>
        </w:trPr>
        <w:tc>
          <w:tcPr>
            <w:tcW w:w="29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Telpu un teritorijas uzkopšanas/uzturēšanas pakalpojumi</w:t>
            </w:r>
          </w:p>
        </w:tc>
        <w:tc>
          <w:tcPr>
            <w:tcW w:w="1920" w:type="dxa"/>
            <w:tcBorders>
              <w:top w:val="single" w:sz="8" w:space="0" w:color="auto"/>
              <w:left w:val="nil"/>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 xml:space="preserve">Cena, EUR </w:t>
            </w:r>
            <w:r w:rsidRPr="00F43DE8">
              <w:rPr>
                <w:b/>
                <w:bCs/>
                <w:color w:val="000000"/>
                <w:lang w:val="lv-LV"/>
              </w:rPr>
              <w:br/>
              <w:t>(bez PVN)</w:t>
            </w:r>
          </w:p>
        </w:tc>
        <w:tc>
          <w:tcPr>
            <w:tcW w:w="1920" w:type="dxa"/>
            <w:tcBorders>
              <w:top w:val="single" w:sz="8" w:space="0" w:color="auto"/>
              <w:left w:val="nil"/>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PVN 21%, EUR</w:t>
            </w:r>
          </w:p>
        </w:tc>
        <w:tc>
          <w:tcPr>
            <w:tcW w:w="1920" w:type="dxa"/>
            <w:tcBorders>
              <w:top w:val="single" w:sz="8" w:space="0" w:color="auto"/>
              <w:left w:val="nil"/>
              <w:bottom w:val="single" w:sz="8" w:space="0" w:color="auto"/>
              <w:right w:val="single" w:sz="8" w:space="0" w:color="000000"/>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 xml:space="preserve">Cena, EUR </w:t>
            </w:r>
            <w:r w:rsidRPr="00F43DE8">
              <w:rPr>
                <w:b/>
                <w:bCs/>
                <w:color w:val="000000"/>
                <w:lang w:val="lv-LV"/>
              </w:rPr>
              <w:br/>
              <w:t>(ar PVN)</w:t>
            </w:r>
          </w:p>
        </w:tc>
      </w:tr>
      <w:tr w:rsidR="00CB2FFE" w:rsidRPr="00F43DE8" w:rsidTr="00230A64">
        <w:trPr>
          <w:trHeight w:val="315"/>
        </w:trPr>
        <w:tc>
          <w:tcPr>
            <w:tcW w:w="2980" w:type="dxa"/>
            <w:tcBorders>
              <w:top w:val="single" w:sz="4" w:space="0" w:color="auto"/>
              <w:left w:val="single" w:sz="8" w:space="0" w:color="auto"/>
              <w:bottom w:val="nil"/>
              <w:right w:val="single" w:sz="4" w:space="0" w:color="auto"/>
            </w:tcBorders>
            <w:shd w:val="clear" w:color="000000" w:fill="F2F2F2"/>
            <w:vAlign w:val="bottom"/>
            <w:hideMark/>
          </w:tcPr>
          <w:p w:rsidR="00CB2FFE" w:rsidRPr="00F43DE8" w:rsidRDefault="00CB2FFE" w:rsidP="00230A64">
            <w:pPr>
              <w:jc w:val="center"/>
              <w:rPr>
                <w:color w:val="000000"/>
                <w:lang w:val="lv-LV"/>
              </w:rPr>
            </w:pPr>
            <w:r w:rsidRPr="00F43DE8">
              <w:rPr>
                <w:color w:val="000000"/>
                <w:lang w:val="lv-LV"/>
              </w:rPr>
              <w:t>Izmaksas kopā 24 mēnešos</w:t>
            </w:r>
          </w:p>
        </w:tc>
        <w:tc>
          <w:tcPr>
            <w:tcW w:w="1920" w:type="dxa"/>
            <w:tcBorders>
              <w:top w:val="single" w:sz="4" w:space="0" w:color="auto"/>
              <w:left w:val="nil"/>
              <w:bottom w:val="nil"/>
              <w:right w:val="single" w:sz="4" w:space="0" w:color="auto"/>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€ 98 400,04</w:t>
            </w:r>
          </w:p>
        </w:tc>
        <w:tc>
          <w:tcPr>
            <w:tcW w:w="1920" w:type="dxa"/>
            <w:tcBorders>
              <w:top w:val="single" w:sz="4" w:space="0" w:color="auto"/>
              <w:left w:val="nil"/>
              <w:bottom w:val="nil"/>
              <w:right w:val="single" w:sz="4" w:space="0" w:color="auto"/>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€ 20 664,01</w:t>
            </w:r>
          </w:p>
        </w:tc>
        <w:tc>
          <w:tcPr>
            <w:tcW w:w="1920" w:type="dxa"/>
            <w:tcBorders>
              <w:top w:val="single" w:sz="4" w:space="0" w:color="auto"/>
              <w:left w:val="nil"/>
              <w:bottom w:val="nil"/>
              <w:right w:val="single" w:sz="8" w:space="0" w:color="000000"/>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€ 119 064,05</w:t>
            </w:r>
          </w:p>
        </w:tc>
      </w:tr>
    </w:tbl>
    <w:p w:rsidR="00CB2FFE" w:rsidRPr="00F43DE8" w:rsidRDefault="00CB2FFE" w:rsidP="00CB2FFE">
      <w:pPr>
        <w:pStyle w:val="ListParagraph"/>
        <w:tabs>
          <w:tab w:val="left" w:pos="360"/>
        </w:tabs>
        <w:spacing w:before="60"/>
        <w:ind w:left="714" w:right="-2"/>
        <w:contextualSpacing w:val="0"/>
        <w:rPr>
          <w:rFonts w:ascii="Times New Roman" w:hAnsi="Times New Roman"/>
          <w:b/>
          <w:sz w:val="24"/>
          <w:szCs w:val="24"/>
        </w:rPr>
      </w:pPr>
    </w:p>
    <w:p w:rsidR="00CB2FFE" w:rsidRPr="00F43DE8" w:rsidRDefault="00CB2FFE" w:rsidP="00CB2FFE">
      <w:pPr>
        <w:pStyle w:val="ListParagraph"/>
        <w:tabs>
          <w:tab w:val="left" w:pos="360"/>
        </w:tabs>
        <w:spacing w:before="60"/>
        <w:ind w:left="714" w:right="-2"/>
        <w:contextualSpacing w:val="0"/>
        <w:rPr>
          <w:rFonts w:ascii="Times New Roman" w:hAnsi="Times New Roman"/>
          <w:sz w:val="24"/>
          <w:szCs w:val="24"/>
        </w:rPr>
      </w:pPr>
      <w:r w:rsidRPr="00F43DE8">
        <w:rPr>
          <w:rFonts w:ascii="Times New Roman" w:hAnsi="Times New Roman"/>
          <w:b/>
          <w:sz w:val="24"/>
          <w:szCs w:val="24"/>
        </w:rPr>
        <w:t>Pēc aritmētisko kļūdu labošanas:</w:t>
      </w:r>
    </w:p>
    <w:tbl>
      <w:tblPr>
        <w:tblW w:w="8740" w:type="dxa"/>
        <w:tblLook w:val="04A0" w:firstRow="1" w:lastRow="0" w:firstColumn="1" w:lastColumn="0" w:noHBand="0" w:noVBand="1"/>
      </w:tblPr>
      <w:tblGrid>
        <w:gridCol w:w="2980"/>
        <w:gridCol w:w="1920"/>
        <w:gridCol w:w="1920"/>
        <w:gridCol w:w="1920"/>
      </w:tblGrid>
      <w:tr w:rsidR="00CB2FFE" w:rsidRPr="00F43DE8" w:rsidTr="00230A64">
        <w:trPr>
          <w:trHeight w:val="1170"/>
        </w:trPr>
        <w:tc>
          <w:tcPr>
            <w:tcW w:w="29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Telpu un teritorijas uzkopšanas/uzturēšanas pakalpojumi</w:t>
            </w:r>
          </w:p>
        </w:tc>
        <w:tc>
          <w:tcPr>
            <w:tcW w:w="1920" w:type="dxa"/>
            <w:tcBorders>
              <w:top w:val="single" w:sz="8" w:space="0" w:color="auto"/>
              <w:left w:val="nil"/>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 xml:space="preserve">Cena, EUR </w:t>
            </w:r>
            <w:r w:rsidRPr="00F43DE8">
              <w:rPr>
                <w:b/>
                <w:bCs/>
                <w:color w:val="000000"/>
                <w:lang w:val="lv-LV"/>
              </w:rPr>
              <w:br/>
              <w:t>(bez PVN)</w:t>
            </w:r>
          </w:p>
        </w:tc>
        <w:tc>
          <w:tcPr>
            <w:tcW w:w="1920" w:type="dxa"/>
            <w:tcBorders>
              <w:top w:val="single" w:sz="8" w:space="0" w:color="auto"/>
              <w:left w:val="nil"/>
              <w:bottom w:val="single" w:sz="8" w:space="0" w:color="auto"/>
              <w:right w:val="single" w:sz="4" w:space="0" w:color="auto"/>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PVN 21%, EUR</w:t>
            </w:r>
          </w:p>
        </w:tc>
        <w:tc>
          <w:tcPr>
            <w:tcW w:w="1920" w:type="dxa"/>
            <w:tcBorders>
              <w:top w:val="single" w:sz="8" w:space="0" w:color="auto"/>
              <w:left w:val="nil"/>
              <w:bottom w:val="single" w:sz="8" w:space="0" w:color="auto"/>
              <w:right w:val="single" w:sz="8" w:space="0" w:color="000000"/>
            </w:tcBorders>
            <w:shd w:val="clear" w:color="000000" w:fill="D9D9D9"/>
            <w:vAlign w:val="center"/>
            <w:hideMark/>
          </w:tcPr>
          <w:p w:rsidR="00CB2FFE" w:rsidRPr="00F43DE8" w:rsidRDefault="00CB2FFE" w:rsidP="00230A64">
            <w:pPr>
              <w:jc w:val="center"/>
              <w:rPr>
                <w:b/>
                <w:bCs/>
                <w:color w:val="000000"/>
                <w:lang w:val="lv-LV"/>
              </w:rPr>
            </w:pPr>
            <w:r w:rsidRPr="00F43DE8">
              <w:rPr>
                <w:b/>
                <w:bCs/>
                <w:color w:val="000000"/>
                <w:lang w:val="lv-LV"/>
              </w:rPr>
              <w:t xml:space="preserve">Cena, EUR </w:t>
            </w:r>
            <w:r w:rsidRPr="00F43DE8">
              <w:rPr>
                <w:b/>
                <w:bCs/>
                <w:color w:val="000000"/>
                <w:lang w:val="lv-LV"/>
              </w:rPr>
              <w:br/>
              <w:t>(ar PVN)</w:t>
            </w:r>
          </w:p>
        </w:tc>
      </w:tr>
      <w:tr w:rsidR="00CB2FFE" w:rsidRPr="00F43DE8" w:rsidTr="00230A64">
        <w:trPr>
          <w:trHeight w:val="315"/>
        </w:trPr>
        <w:tc>
          <w:tcPr>
            <w:tcW w:w="2980" w:type="dxa"/>
            <w:tcBorders>
              <w:top w:val="single" w:sz="4" w:space="0" w:color="auto"/>
              <w:left w:val="single" w:sz="8" w:space="0" w:color="auto"/>
              <w:bottom w:val="nil"/>
              <w:right w:val="single" w:sz="4" w:space="0" w:color="auto"/>
            </w:tcBorders>
            <w:shd w:val="clear" w:color="000000" w:fill="F2F2F2"/>
            <w:vAlign w:val="bottom"/>
            <w:hideMark/>
          </w:tcPr>
          <w:p w:rsidR="00CB2FFE" w:rsidRPr="00F43DE8" w:rsidRDefault="00CB2FFE" w:rsidP="00230A64">
            <w:pPr>
              <w:jc w:val="center"/>
              <w:rPr>
                <w:color w:val="000000"/>
                <w:lang w:val="lv-LV"/>
              </w:rPr>
            </w:pPr>
            <w:r w:rsidRPr="00F43DE8">
              <w:rPr>
                <w:color w:val="000000"/>
                <w:lang w:val="lv-LV"/>
              </w:rPr>
              <w:t>Izmaksas kopā 24 mēnešos</w:t>
            </w:r>
          </w:p>
        </w:tc>
        <w:tc>
          <w:tcPr>
            <w:tcW w:w="1920" w:type="dxa"/>
            <w:tcBorders>
              <w:top w:val="single" w:sz="4" w:space="0" w:color="auto"/>
              <w:left w:val="nil"/>
              <w:bottom w:val="nil"/>
              <w:right w:val="single" w:sz="4" w:space="0" w:color="auto"/>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€ 98 400,00</w:t>
            </w:r>
          </w:p>
        </w:tc>
        <w:tc>
          <w:tcPr>
            <w:tcW w:w="1920" w:type="dxa"/>
            <w:tcBorders>
              <w:top w:val="single" w:sz="4" w:space="0" w:color="auto"/>
              <w:left w:val="nil"/>
              <w:bottom w:val="nil"/>
              <w:right w:val="single" w:sz="4" w:space="0" w:color="auto"/>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€ 20 664,00</w:t>
            </w:r>
          </w:p>
        </w:tc>
        <w:tc>
          <w:tcPr>
            <w:tcW w:w="1920" w:type="dxa"/>
            <w:tcBorders>
              <w:top w:val="single" w:sz="4" w:space="0" w:color="auto"/>
              <w:left w:val="nil"/>
              <w:bottom w:val="nil"/>
              <w:right w:val="single" w:sz="8" w:space="0" w:color="000000"/>
            </w:tcBorders>
            <w:shd w:val="clear" w:color="000000" w:fill="F2F2F2"/>
            <w:vAlign w:val="center"/>
            <w:hideMark/>
          </w:tcPr>
          <w:p w:rsidR="00CB2FFE" w:rsidRPr="00F43DE8" w:rsidRDefault="00CB2FFE" w:rsidP="00230A64">
            <w:pPr>
              <w:jc w:val="right"/>
              <w:rPr>
                <w:b/>
                <w:bCs/>
                <w:color w:val="000000"/>
                <w:lang w:val="lv-LV"/>
              </w:rPr>
            </w:pPr>
            <w:r w:rsidRPr="00F43DE8">
              <w:rPr>
                <w:b/>
                <w:bCs/>
                <w:color w:val="000000"/>
                <w:lang w:val="lv-LV"/>
              </w:rPr>
              <w:t>€ 119 064,00</w:t>
            </w:r>
          </w:p>
        </w:tc>
      </w:tr>
    </w:tbl>
    <w:p w:rsidR="00CB2FFE" w:rsidRPr="00F43DE8" w:rsidRDefault="00CB2FFE" w:rsidP="006124B6">
      <w:pPr>
        <w:spacing w:before="240"/>
        <w:jc w:val="both"/>
        <w:rPr>
          <w:lang w:val="lv-LV"/>
        </w:rPr>
      </w:pPr>
      <w:r w:rsidRPr="00F43DE8">
        <w:rPr>
          <w:lang w:val="lv-LV"/>
        </w:rPr>
        <w:t xml:space="preserve">Iepirkumu komisija secināja, ka nav pamata uzskatīt, ka Piedāvājums ir nepamatoti lēts. </w:t>
      </w:r>
    </w:p>
    <w:p w:rsidR="00CB2FFE" w:rsidRPr="00F43DE8" w:rsidRDefault="00CB2FFE" w:rsidP="00CB2FFE">
      <w:pPr>
        <w:jc w:val="both"/>
        <w:rPr>
          <w:lang w:val="lv-LV"/>
        </w:rPr>
      </w:pPr>
      <w:r w:rsidRPr="00F43DE8">
        <w:rPr>
          <w:lang w:val="lv-LV"/>
        </w:rPr>
        <w:t>Iepirkumu komisija</w:t>
      </w:r>
      <w:r w:rsidRPr="00F43DE8">
        <w:rPr>
          <w:bCs/>
          <w:lang w:val="lv-LV"/>
        </w:rPr>
        <w:t xml:space="preserve"> </w:t>
      </w:r>
      <w:r w:rsidRPr="00F43DE8">
        <w:rPr>
          <w:lang w:val="lv-LV"/>
        </w:rPr>
        <w:t xml:space="preserve">vienbalsīgi </w:t>
      </w:r>
      <w:r w:rsidRPr="00F43DE8">
        <w:rPr>
          <w:bCs/>
          <w:lang w:val="lv-LV"/>
        </w:rPr>
        <w:t xml:space="preserve">nolēma </w:t>
      </w:r>
      <w:r w:rsidRPr="00F43DE8">
        <w:rPr>
          <w:lang w:val="lv-LV" w:eastAsia="lv-LV" w:bidi="lo-LA"/>
        </w:rPr>
        <w:t>SIA „</w:t>
      </w:r>
      <w:proofErr w:type="spellStart"/>
      <w:r w:rsidRPr="00F43DE8">
        <w:rPr>
          <w:lang w:val="lv-LV" w:eastAsia="lv-LV" w:bidi="lo-LA"/>
        </w:rPr>
        <w:t>Impel</w:t>
      </w:r>
      <w:proofErr w:type="spellEnd"/>
      <w:r w:rsidRPr="00F43DE8">
        <w:rPr>
          <w:lang w:val="lv-LV" w:eastAsia="lv-LV" w:bidi="lo-LA"/>
        </w:rPr>
        <w:t xml:space="preserve"> </w:t>
      </w:r>
      <w:proofErr w:type="spellStart"/>
      <w:r w:rsidRPr="00F43DE8">
        <w:rPr>
          <w:lang w:val="lv-LV" w:eastAsia="lv-LV" w:bidi="lo-LA"/>
        </w:rPr>
        <w:t>Serviks</w:t>
      </w:r>
      <w:proofErr w:type="spellEnd"/>
      <w:r w:rsidRPr="00F43DE8">
        <w:rPr>
          <w:lang w:val="lv-LV" w:eastAsia="lv-LV" w:bidi="lo-LA"/>
        </w:rPr>
        <w:t xml:space="preserve">” </w:t>
      </w:r>
      <w:r w:rsidRPr="00F43DE8">
        <w:rPr>
          <w:bCs/>
          <w:lang w:val="lv-LV" w:eastAsia="lv-LV" w:bidi="lo-LA"/>
        </w:rPr>
        <w:t xml:space="preserve">Piedāvājumu </w:t>
      </w:r>
      <w:r w:rsidRPr="00F43DE8">
        <w:rPr>
          <w:bCs/>
          <w:lang w:val="lv-LV"/>
        </w:rPr>
        <w:t>virzīt</w:t>
      </w:r>
      <w:r w:rsidRPr="00F43DE8">
        <w:rPr>
          <w:lang w:val="lv-LV"/>
        </w:rPr>
        <w:t xml:space="preserve"> tālākai vērtēšanai.</w:t>
      </w:r>
    </w:p>
    <w:p w:rsidR="00CB2FFE" w:rsidRPr="00F43DE8" w:rsidRDefault="00CB2FFE" w:rsidP="00CB2FFE">
      <w:pPr>
        <w:jc w:val="both"/>
        <w:rPr>
          <w:lang w:val="lv-LV"/>
        </w:rPr>
      </w:pPr>
      <w:r w:rsidRPr="00F43DE8">
        <w:rPr>
          <w:bCs/>
          <w:lang w:val="lv-LV"/>
        </w:rPr>
        <w:t xml:space="preserve">Līguma slēgšanas tiesības šajā iepirkumā piešķiramas Pretendentam ar prasībām atbilstošu </w:t>
      </w:r>
      <w:r w:rsidRPr="00F43DE8">
        <w:rPr>
          <w:lang w:val="lv-LV"/>
        </w:rPr>
        <w:t>saimnieciski visizdevīgāko piedāvājumu.</w:t>
      </w:r>
    </w:p>
    <w:p w:rsidR="00CB2FFE" w:rsidRPr="00F43DE8" w:rsidRDefault="00CB2FFE" w:rsidP="00CB2FFE">
      <w:pPr>
        <w:pStyle w:val="Subtitle"/>
        <w:spacing w:before="120"/>
        <w:jc w:val="both"/>
        <w:rPr>
          <w:bCs/>
          <w:szCs w:val="24"/>
          <w:lang w:eastAsia="lv-LV" w:bidi="lo-LA"/>
        </w:rPr>
      </w:pPr>
      <w:r w:rsidRPr="00F43DE8">
        <w:rPr>
          <w:szCs w:val="24"/>
        </w:rPr>
        <w:t xml:space="preserve">Ņemot vērā, ka </w:t>
      </w: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w:t>
      </w:r>
      <w:r w:rsidRPr="00F43DE8">
        <w:rPr>
          <w:b/>
          <w:szCs w:val="24"/>
          <w:lang w:bidi="lo-LA"/>
        </w:rPr>
        <w:t xml:space="preserve"> </w:t>
      </w:r>
      <w:r w:rsidRPr="00F43DE8">
        <w:rPr>
          <w:bCs/>
          <w:szCs w:val="24"/>
          <w:lang w:eastAsia="lv-LV" w:bidi="lo-LA"/>
        </w:rPr>
        <w:t xml:space="preserve">Piedāvājums bija vienīgais vērtējamais piedāvājums, </w:t>
      </w:r>
      <w:r w:rsidRPr="00F43DE8">
        <w:rPr>
          <w:bCs/>
          <w:szCs w:val="24"/>
        </w:rPr>
        <w:t>Iepirkumu komisijas locekļi vienbalsīgi nolēma līguma slēgšanas tiesības piešķirt</w:t>
      </w:r>
      <w:r w:rsidRPr="00F43DE8">
        <w:rPr>
          <w:szCs w:val="24"/>
          <w:lang w:bidi="lo-LA"/>
        </w:rPr>
        <w:t xml:space="preserve"> 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w:t>
      </w:r>
      <w:r w:rsidRPr="00F43DE8">
        <w:rPr>
          <w:bCs/>
          <w:szCs w:val="24"/>
          <w:lang w:eastAsia="lv-LV" w:bidi="lo-LA"/>
        </w:rPr>
        <w:t xml:space="preserve"> neveicot punktu aprēķinu atbilstoši Nolikumā noteiktiem vērtēšanas kritērijiem.</w:t>
      </w:r>
    </w:p>
    <w:p w:rsidR="00540B60" w:rsidRPr="00852C9A" w:rsidRDefault="00F43DE8" w:rsidP="00852C9A">
      <w:pPr>
        <w:pStyle w:val="Subtitle"/>
        <w:spacing w:before="120" w:after="120"/>
        <w:jc w:val="both"/>
        <w:rPr>
          <w:szCs w:val="24"/>
        </w:rPr>
      </w:pPr>
      <w:r>
        <w:rPr>
          <w:bCs/>
          <w:szCs w:val="24"/>
        </w:rPr>
        <w:t>A</w:t>
      </w:r>
      <w:r w:rsidRPr="004818C2">
        <w:rPr>
          <w:bCs/>
          <w:szCs w:val="24"/>
        </w:rPr>
        <w:t xml:space="preserve">tbilstoši Ministru kabineta noteikumu Nr. 107 </w:t>
      </w:r>
      <w:r w:rsidRPr="004818C2">
        <w:rPr>
          <w:b/>
          <w:bCs/>
          <w:szCs w:val="24"/>
        </w:rPr>
        <w:t>“</w:t>
      </w:r>
      <w:r w:rsidRPr="004818C2">
        <w:rPr>
          <w:szCs w:val="24"/>
        </w:rPr>
        <w:t>Iepirkuma procedūru un metu konkursu norises kārtība” 16.punktam</w:t>
      </w:r>
      <w:r>
        <w:rPr>
          <w:szCs w:val="24"/>
        </w:rPr>
        <w:t xml:space="preserve"> </w:t>
      </w:r>
      <w:r w:rsidRPr="00986D45">
        <w:rPr>
          <w:szCs w:val="24"/>
        </w:rPr>
        <w:t xml:space="preserve">Iepirkumu komisijas locekļi pārbauda </w:t>
      </w:r>
      <w:r w:rsidRPr="00986D45">
        <w:rPr>
          <w:szCs w:val="24"/>
          <w:lang w:eastAsia="lv-LV" w:bidi="lo-LA"/>
        </w:rPr>
        <w:t>SIA „</w:t>
      </w:r>
      <w:proofErr w:type="spellStart"/>
      <w:r w:rsidRPr="00986D45">
        <w:rPr>
          <w:szCs w:val="24"/>
          <w:lang w:eastAsia="lv-LV" w:bidi="lo-LA"/>
        </w:rPr>
        <w:t>Impel</w:t>
      </w:r>
      <w:proofErr w:type="spellEnd"/>
      <w:r w:rsidRPr="00986D45">
        <w:rPr>
          <w:szCs w:val="24"/>
          <w:lang w:eastAsia="lv-LV" w:bidi="lo-LA"/>
        </w:rPr>
        <w:t xml:space="preserve"> </w:t>
      </w:r>
      <w:proofErr w:type="spellStart"/>
      <w:r w:rsidRPr="00986D45">
        <w:rPr>
          <w:szCs w:val="24"/>
          <w:lang w:eastAsia="lv-LV" w:bidi="lo-LA"/>
        </w:rPr>
        <w:t>Serviks</w:t>
      </w:r>
      <w:proofErr w:type="spellEnd"/>
      <w:r w:rsidRPr="00986D45">
        <w:rPr>
          <w:szCs w:val="24"/>
          <w:lang w:eastAsia="lv-LV" w:bidi="lo-LA"/>
        </w:rPr>
        <w:t>”</w:t>
      </w:r>
      <w:r w:rsidRPr="008E2540">
        <w:rPr>
          <w:szCs w:val="24"/>
        </w:rPr>
        <w:t xml:space="preserve"> </w:t>
      </w:r>
      <w:r w:rsidRPr="00281B49">
        <w:rPr>
          <w:bCs/>
          <w:szCs w:val="24"/>
          <w:lang w:eastAsia="lv-LV" w:bidi="lo-LA"/>
        </w:rPr>
        <w:t>kvalifikācijas atbilstību Nolikuma prasībām un secina, ka</w:t>
      </w:r>
      <w:r w:rsidR="00852C9A">
        <w:rPr>
          <w:bCs/>
          <w:szCs w:val="24"/>
          <w:lang w:eastAsia="lv-LV" w:bidi="lo-LA"/>
        </w:rPr>
        <w:t xml:space="preserve"> </w:t>
      </w:r>
      <w:r w:rsidR="000A24F6" w:rsidRPr="00F43DE8">
        <w:rPr>
          <w:bCs/>
          <w:color w:val="000000"/>
        </w:rPr>
        <w:t>Nolikuma 5.1.3. minētā izziņa “</w:t>
      </w:r>
      <w:r w:rsidR="000A24F6" w:rsidRPr="00F43DE8">
        <w:t>Uzņēmumu reģistra izziņa” izdota agrāk kā 1 (vienu) mēnesi pirms iesniegšanas dienas.</w:t>
      </w:r>
    </w:p>
    <w:p w:rsidR="00CB2FFE" w:rsidRPr="00F43DE8" w:rsidRDefault="00CB2FFE" w:rsidP="00CB2FFE">
      <w:pPr>
        <w:pStyle w:val="Subtitle"/>
        <w:spacing w:before="120"/>
        <w:ind w:right="-6"/>
        <w:jc w:val="both"/>
        <w:rPr>
          <w:bCs/>
          <w:szCs w:val="24"/>
        </w:rPr>
      </w:pPr>
      <w:r w:rsidRPr="00F43DE8">
        <w:rPr>
          <w:bCs/>
          <w:szCs w:val="24"/>
        </w:rPr>
        <w:lastRenderedPageBreak/>
        <w:t xml:space="preserve">Visi Iepirkumu komisijas locekļi vienbalsīgi nolēma par </w:t>
      </w: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 xml:space="preserve">” </w:t>
      </w:r>
      <w:r w:rsidRPr="00F43DE8">
        <w:rPr>
          <w:bCs/>
          <w:szCs w:val="24"/>
          <w:lang w:eastAsia="lv-LV" w:bidi="lo-LA"/>
        </w:rPr>
        <w:t xml:space="preserve">Piedāvājuma </w:t>
      </w:r>
      <w:r w:rsidRPr="00F43DE8">
        <w:rPr>
          <w:bCs/>
          <w:szCs w:val="24"/>
        </w:rPr>
        <w:t xml:space="preserve">virzīšanu tālākai vērtēšanai, jo </w:t>
      </w:r>
      <w:r w:rsidR="00540B60" w:rsidRPr="00F43DE8">
        <w:rPr>
          <w:bCs/>
          <w:szCs w:val="24"/>
        </w:rPr>
        <w:t>konstatēt</w:t>
      </w:r>
      <w:r w:rsidR="00352AC7" w:rsidRPr="00F43DE8">
        <w:rPr>
          <w:bCs/>
          <w:szCs w:val="24"/>
        </w:rPr>
        <w:t xml:space="preserve">ā </w:t>
      </w:r>
      <w:r w:rsidRPr="00F43DE8">
        <w:rPr>
          <w:bCs/>
          <w:szCs w:val="24"/>
        </w:rPr>
        <w:t xml:space="preserve">neatbilstība bija nebūtiska, un, izmantojot firmas.lv datus, bija iespējams pārliecināties par </w:t>
      </w: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 xml:space="preserve">” </w:t>
      </w:r>
      <w:r w:rsidRPr="00F43DE8">
        <w:rPr>
          <w:bCs/>
          <w:szCs w:val="24"/>
        </w:rPr>
        <w:t>amatpersonām.</w:t>
      </w:r>
    </w:p>
    <w:p w:rsidR="00CB2FFE" w:rsidRPr="00F43DE8" w:rsidRDefault="00F43DE8" w:rsidP="00CB2FFE">
      <w:pPr>
        <w:spacing w:before="120"/>
        <w:jc w:val="both"/>
        <w:rPr>
          <w:lang w:val="lv-LV"/>
        </w:rPr>
      </w:pPr>
      <w:r w:rsidRPr="00F43DE8">
        <w:rPr>
          <w:lang w:val="lv-LV"/>
        </w:rPr>
        <w:t xml:space="preserve">Lai pārbaudītu, vai Pretendents </w:t>
      </w:r>
      <w:r w:rsidRPr="00F43DE8">
        <w:rPr>
          <w:lang w:val="lv-LV" w:bidi="lo-LA"/>
        </w:rPr>
        <w:t>SIA „</w:t>
      </w:r>
      <w:proofErr w:type="spellStart"/>
      <w:r w:rsidRPr="00F43DE8">
        <w:rPr>
          <w:lang w:val="lv-LV" w:bidi="lo-LA"/>
        </w:rPr>
        <w:t>Impel</w:t>
      </w:r>
      <w:proofErr w:type="spellEnd"/>
      <w:r w:rsidRPr="00F43DE8">
        <w:rPr>
          <w:lang w:val="lv-LV" w:bidi="lo-LA"/>
        </w:rPr>
        <w:t xml:space="preserve"> </w:t>
      </w:r>
      <w:proofErr w:type="spellStart"/>
      <w:r w:rsidRPr="00F43DE8">
        <w:rPr>
          <w:lang w:val="lv-LV" w:bidi="lo-LA"/>
        </w:rPr>
        <w:t>Serviks</w:t>
      </w:r>
      <w:proofErr w:type="spellEnd"/>
      <w:r w:rsidRPr="00F43DE8">
        <w:rPr>
          <w:lang w:val="lv-LV" w:bidi="lo-LA"/>
        </w:rPr>
        <w:t>”</w:t>
      </w:r>
      <w:r w:rsidRPr="00F43DE8">
        <w:rPr>
          <w:b/>
          <w:lang w:val="lv-LV" w:bidi="lo-LA"/>
        </w:rPr>
        <w:t xml:space="preserve"> </w:t>
      </w:r>
      <w:r w:rsidRPr="00F43DE8">
        <w:rPr>
          <w:lang w:val="lv-LV"/>
        </w:rPr>
        <w:t>nav izslēdzams no dalības iepirkuma procedūrā saskaņā ar Nolikuma 3.  sadaļā minētiem apstākļiem un kārtību</w:t>
      </w:r>
      <w:r w:rsidR="00CB2FFE" w:rsidRPr="00F43DE8">
        <w:rPr>
          <w:lang w:val="lv-LV"/>
        </w:rPr>
        <w:t>, Iepirkumu komisija Elektroniskajā iepirkumu sistēmā pieprasīja e-izziņas un tās izdrukāja.</w:t>
      </w:r>
    </w:p>
    <w:p w:rsidR="00CB2FFE" w:rsidRPr="00F43DE8" w:rsidRDefault="00CB2FFE" w:rsidP="00CB2FFE">
      <w:pPr>
        <w:pStyle w:val="Subtitle"/>
        <w:spacing w:before="120"/>
        <w:ind w:right="-6"/>
        <w:jc w:val="both"/>
        <w:rPr>
          <w:szCs w:val="24"/>
        </w:rPr>
      </w:pPr>
      <w:r w:rsidRPr="00F43DE8">
        <w:rPr>
          <w:szCs w:val="24"/>
        </w:rPr>
        <w:t xml:space="preserve">Iepirkumu komisija secināja, ka Pretendentam </w:t>
      </w: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w:t>
      </w:r>
      <w:r w:rsidRPr="00F43DE8">
        <w:rPr>
          <w:szCs w:val="24"/>
        </w:rPr>
        <w:t xml:space="preserve"> piedāvājumu iesniegšanas termiņa pēdējā dienā un dienā, kad pieņemts lēmums par iespējamu iepirkuma līguma slēgšanas tiesību piešķiršanu, ir nodokļu parādi, kas kopsummā kādā no valstīm pārsniedz 150 </w:t>
      </w:r>
      <w:proofErr w:type="spellStart"/>
      <w:r w:rsidRPr="00F43DE8">
        <w:rPr>
          <w:szCs w:val="24"/>
        </w:rPr>
        <w:t>euro</w:t>
      </w:r>
      <w:proofErr w:type="spellEnd"/>
      <w:r w:rsidRPr="00F43DE8">
        <w:rPr>
          <w:szCs w:val="24"/>
        </w:rPr>
        <w:t>.</w:t>
      </w:r>
    </w:p>
    <w:p w:rsidR="00CB2FFE" w:rsidRPr="00F43DE8" w:rsidRDefault="00CB2FFE" w:rsidP="00CB2FFE">
      <w:pPr>
        <w:pStyle w:val="Subtitle"/>
        <w:spacing w:before="120"/>
        <w:ind w:right="-6"/>
        <w:jc w:val="both"/>
        <w:rPr>
          <w:color w:val="000000"/>
          <w:szCs w:val="24"/>
        </w:rPr>
      </w:pPr>
      <w:r w:rsidRPr="00F43DE8">
        <w:rPr>
          <w:szCs w:val="24"/>
        </w:rPr>
        <w:t xml:space="preserve">Iepirkumu komisijas </w:t>
      </w:r>
      <w:r w:rsidRPr="00F43DE8">
        <w:rPr>
          <w:color w:val="000000"/>
          <w:szCs w:val="24"/>
        </w:rPr>
        <w:t xml:space="preserve">lūdza </w:t>
      </w: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w:t>
      </w:r>
      <w:r w:rsidRPr="00F43DE8">
        <w:rPr>
          <w:color w:val="000000"/>
          <w:szCs w:val="24"/>
        </w:rPr>
        <w:t xml:space="preserve"> iesniegt apliecinājumu par to, ka Pretendentam piedāvājumu iesniegšanas termiņa pēdējā dienā (2018.gada 28.marts) un dienā, kad pieņemts lēmums par iespējamu iepirkuma līguma slēgšanas tiesību piešķiršanu (2018.gada 26.aprīlis), nebija nodokļu parādu, tai skaitā valsts sociālās apdrošināšanas obligāto iemaksu parādu, kas kopsummā pārsniedz 150 </w:t>
      </w:r>
      <w:proofErr w:type="spellStart"/>
      <w:r w:rsidRPr="00F43DE8">
        <w:rPr>
          <w:i/>
          <w:iCs/>
          <w:color w:val="000000"/>
          <w:szCs w:val="24"/>
        </w:rPr>
        <w:t>euro</w:t>
      </w:r>
      <w:proofErr w:type="spellEnd"/>
      <w:r w:rsidRPr="00F43DE8">
        <w:rPr>
          <w:color w:val="000000"/>
          <w:szCs w:val="24"/>
        </w:rPr>
        <w:t>.</w:t>
      </w:r>
    </w:p>
    <w:p w:rsidR="00CB2FFE" w:rsidRPr="00F43DE8" w:rsidRDefault="00CB2FFE" w:rsidP="00CB2FFE">
      <w:pPr>
        <w:pStyle w:val="Subtitle"/>
        <w:spacing w:before="120"/>
        <w:ind w:right="-6"/>
        <w:jc w:val="both"/>
        <w:rPr>
          <w:szCs w:val="24"/>
          <w:lang w:bidi="lo-LA"/>
        </w:rPr>
      </w:pPr>
      <w:r w:rsidRPr="00F43DE8">
        <w:rPr>
          <w:szCs w:val="24"/>
          <w:lang w:bidi="lo-LA"/>
        </w:rPr>
        <w:t>SIA „</w:t>
      </w:r>
      <w:proofErr w:type="spellStart"/>
      <w:r w:rsidRPr="00F43DE8">
        <w:rPr>
          <w:szCs w:val="24"/>
          <w:lang w:bidi="lo-LA"/>
        </w:rPr>
        <w:t>Impel</w:t>
      </w:r>
      <w:proofErr w:type="spellEnd"/>
      <w:r w:rsidRPr="00F43DE8">
        <w:rPr>
          <w:szCs w:val="24"/>
          <w:lang w:bidi="lo-LA"/>
        </w:rPr>
        <w:t xml:space="preserve"> </w:t>
      </w:r>
      <w:proofErr w:type="spellStart"/>
      <w:r w:rsidRPr="00F43DE8">
        <w:rPr>
          <w:szCs w:val="24"/>
          <w:lang w:bidi="lo-LA"/>
        </w:rPr>
        <w:t>Serviks</w:t>
      </w:r>
      <w:proofErr w:type="spellEnd"/>
      <w:r w:rsidRPr="00F43DE8">
        <w:rPr>
          <w:szCs w:val="24"/>
          <w:lang w:bidi="lo-LA"/>
        </w:rPr>
        <w:t>” iesniedza Valsts ieņēmumu dienesta lēmumu “Par samaksas termiņa pagarinājuma piešķiršanu”.</w:t>
      </w:r>
    </w:p>
    <w:p w:rsidR="00CB2FFE" w:rsidRPr="00F43DE8" w:rsidRDefault="00CB2FFE" w:rsidP="00CB2FFE">
      <w:pPr>
        <w:pStyle w:val="Subtitle"/>
        <w:spacing w:before="120"/>
        <w:ind w:right="-6"/>
        <w:jc w:val="both"/>
        <w:rPr>
          <w:szCs w:val="24"/>
          <w:lang w:bidi="lo-LA"/>
        </w:rPr>
      </w:pPr>
      <w:r w:rsidRPr="00F43DE8">
        <w:rPr>
          <w:szCs w:val="24"/>
          <w:lang w:bidi="lo-LA"/>
        </w:rPr>
        <w:t>Iepirkumu komisijas locekļi</w:t>
      </w:r>
      <w:r w:rsidR="00D25702" w:rsidRPr="00F43DE8">
        <w:rPr>
          <w:szCs w:val="24"/>
          <w:lang w:bidi="lo-LA"/>
        </w:rPr>
        <w:t>,</w:t>
      </w:r>
      <w:r w:rsidRPr="00F43DE8">
        <w:rPr>
          <w:szCs w:val="24"/>
          <w:lang w:bidi="lo-LA"/>
        </w:rPr>
        <w:t xml:space="preserve"> iepazīstoties ar saņemto lēmumu, kā arī Publisko iepirkumu </w:t>
      </w:r>
      <w:r w:rsidR="00E66E1D" w:rsidRPr="00F43DE8">
        <w:rPr>
          <w:szCs w:val="24"/>
          <w:lang w:bidi="lo-LA"/>
        </w:rPr>
        <w:t xml:space="preserve">uzraudzības </w:t>
      </w:r>
      <w:r w:rsidRPr="00F43DE8">
        <w:rPr>
          <w:szCs w:val="24"/>
          <w:lang w:bidi="lo-LA"/>
        </w:rPr>
        <w:t xml:space="preserve">biroja publiskoto skaidrojumu “Nodokļu parādu neesamības apliecināšana”, </w:t>
      </w:r>
      <w:r w:rsidR="00DC224C" w:rsidRPr="00F43DE8">
        <w:rPr>
          <w:szCs w:val="24"/>
          <w:lang w:bidi="lo-LA"/>
        </w:rPr>
        <w:t xml:space="preserve">neguva pārliecību  par nodokļu neesamību </w:t>
      </w:r>
      <w:r w:rsidR="00DC224C" w:rsidRPr="00F43DE8">
        <w:rPr>
          <w:color w:val="000000"/>
          <w:szCs w:val="24"/>
        </w:rPr>
        <w:t>dienā, kad pieņemts lēmums par iespējamu iepirkuma līguma slēgšanas tiesību piešķiršanu (2018.gada 26.aprīlis)</w:t>
      </w:r>
      <w:r w:rsidRPr="00F43DE8">
        <w:rPr>
          <w:szCs w:val="24"/>
          <w:lang w:bidi="lo-LA"/>
        </w:rPr>
        <w:t>.</w:t>
      </w:r>
    </w:p>
    <w:p w:rsidR="00FC560C" w:rsidRPr="00F43DE8" w:rsidRDefault="00FC560C" w:rsidP="006C427D">
      <w:pPr>
        <w:pStyle w:val="Subtitle"/>
        <w:spacing w:before="120"/>
        <w:ind w:right="-6"/>
        <w:jc w:val="both"/>
        <w:rPr>
          <w:szCs w:val="24"/>
          <w:lang w:bidi="lo-LA"/>
        </w:rPr>
      </w:pPr>
      <w:r w:rsidRPr="00F43DE8">
        <w:rPr>
          <w:szCs w:val="24"/>
          <w:lang w:bidi="lo-LA"/>
        </w:rPr>
        <w:t>Ņ</w:t>
      </w:r>
      <w:r w:rsidR="00660330" w:rsidRPr="00F43DE8">
        <w:rPr>
          <w:szCs w:val="24"/>
          <w:lang w:bidi="lo-LA"/>
        </w:rPr>
        <w:t>emot vērā iepriekš minēto</w:t>
      </w:r>
      <w:r w:rsidR="007459C9" w:rsidRPr="00F43DE8">
        <w:rPr>
          <w:szCs w:val="24"/>
          <w:lang w:bidi="lo-LA"/>
        </w:rPr>
        <w:t>,</w:t>
      </w:r>
      <w:r w:rsidR="006C427D" w:rsidRPr="00F43DE8">
        <w:rPr>
          <w:szCs w:val="24"/>
          <w:lang w:bidi="lo-LA"/>
        </w:rPr>
        <w:t xml:space="preserve"> iepirkumu komisija nolēma izslēgt SIA „</w:t>
      </w:r>
      <w:proofErr w:type="spellStart"/>
      <w:r w:rsidR="006C427D" w:rsidRPr="00F43DE8">
        <w:rPr>
          <w:szCs w:val="24"/>
          <w:lang w:bidi="lo-LA"/>
        </w:rPr>
        <w:t>Impel</w:t>
      </w:r>
      <w:proofErr w:type="spellEnd"/>
      <w:r w:rsidR="006C427D" w:rsidRPr="00F43DE8">
        <w:rPr>
          <w:szCs w:val="24"/>
          <w:lang w:bidi="lo-LA"/>
        </w:rPr>
        <w:t xml:space="preserve"> </w:t>
      </w:r>
      <w:proofErr w:type="spellStart"/>
      <w:r w:rsidR="006C427D" w:rsidRPr="00F43DE8">
        <w:rPr>
          <w:szCs w:val="24"/>
          <w:lang w:bidi="lo-LA"/>
        </w:rPr>
        <w:t>Serviks</w:t>
      </w:r>
      <w:proofErr w:type="spellEnd"/>
      <w:r w:rsidR="006C427D" w:rsidRPr="00F43DE8">
        <w:rPr>
          <w:szCs w:val="24"/>
          <w:lang w:bidi="lo-LA"/>
        </w:rPr>
        <w:t xml:space="preserve">” no dalības iepirkuma procedūrā, sakarā ar to, ka tika konstatēti </w:t>
      </w:r>
      <w:r w:rsidR="000F1E0A">
        <w:rPr>
          <w:szCs w:val="24"/>
          <w:lang w:bidi="lo-LA"/>
        </w:rPr>
        <w:t>Publisko</w:t>
      </w:r>
      <w:r w:rsidR="007459C9" w:rsidRPr="00F43DE8">
        <w:rPr>
          <w:szCs w:val="24"/>
          <w:lang w:bidi="lo-LA"/>
        </w:rPr>
        <w:t xml:space="preserve"> iepirkumu likum</w:t>
      </w:r>
      <w:r w:rsidR="00571300">
        <w:rPr>
          <w:szCs w:val="24"/>
          <w:lang w:bidi="lo-LA"/>
        </w:rPr>
        <w:t>a</w:t>
      </w:r>
      <w:r w:rsidR="007459C9" w:rsidRPr="00F43DE8">
        <w:rPr>
          <w:szCs w:val="24"/>
          <w:lang w:bidi="lo-LA"/>
        </w:rPr>
        <w:t xml:space="preserve"> 42.panta 1.daļas 2.punktā minētie izslēgšanas gadījumi.</w:t>
      </w:r>
    </w:p>
    <w:p w:rsidR="000B69BE" w:rsidRPr="00F43DE8" w:rsidRDefault="00CB2FFE" w:rsidP="00F66956">
      <w:pPr>
        <w:pStyle w:val="CommentText"/>
        <w:tabs>
          <w:tab w:val="left" w:pos="284"/>
        </w:tabs>
        <w:spacing w:before="120" w:after="240"/>
        <w:jc w:val="both"/>
        <w:rPr>
          <w:b/>
          <w:bCs/>
          <w:color w:val="000000"/>
          <w:sz w:val="24"/>
          <w:szCs w:val="24"/>
          <w:lang w:val="lv-LV"/>
        </w:rPr>
      </w:pPr>
      <w:r w:rsidRPr="00F43DE8">
        <w:rPr>
          <w:sz w:val="24"/>
          <w:szCs w:val="24"/>
          <w:lang w:val="lv-LV"/>
        </w:rPr>
        <w:t xml:space="preserve">Ņemot vērā iepriekš minēto un </w:t>
      </w:r>
      <w:r w:rsidRPr="00F43DE8">
        <w:rPr>
          <w:color w:val="000000"/>
          <w:sz w:val="24"/>
          <w:szCs w:val="24"/>
          <w:lang w:val="lv-LV"/>
        </w:rPr>
        <w:t xml:space="preserve">atbilstoši 2017.gada 28.aprīļa Ministru kabineta noteikumu Nr.107 "Iepirkuma procedūru un metu konkursu norises kārtība" 229., 229.2. un 229.4. punktos noteiktajam, </w:t>
      </w:r>
      <w:r w:rsidRPr="00F43DE8">
        <w:rPr>
          <w:sz w:val="24"/>
          <w:szCs w:val="24"/>
          <w:lang w:val="lv-LV"/>
        </w:rPr>
        <w:t xml:space="preserve">Iepirkumu komisija vienbalsīgi nolēma </w:t>
      </w:r>
      <w:r w:rsidRPr="00F43DE8">
        <w:rPr>
          <w:color w:val="000000"/>
          <w:sz w:val="24"/>
          <w:szCs w:val="24"/>
          <w:lang w:val="lv-LV"/>
        </w:rPr>
        <w:t>izbeigt iepirkuma procedūru ID Nr. ZVA 2018/3 „ZVA telpu un teritorijas ikdienas uzkopšanas, uzturēšanas pakalpojumi uz 24 mēnešiem”.</w:t>
      </w:r>
      <w:r w:rsidRPr="00F43DE8">
        <w:rPr>
          <w:b/>
          <w:bCs/>
          <w:color w:val="000000"/>
          <w:sz w:val="24"/>
          <w:szCs w:val="24"/>
          <w:lang w:val="lv-LV"/>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5"/>
        <w:gridCol w:w="6526"/>
      </w:tblGrid>
      <w:tr w:rsidR="00CB2FFE" w:rsidRPr="00F43DE8" w:rsidTr="00230A64">
        <w:tc>
          <w:tcPr>
            <w:tcW w:w="534"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rPr>
                <w:b/>
                <w:lang w:val="lv-LV"/>
              </w:rPr>
            </w:pPr>
            <w:r w:rsidRPr="00F43DE8">
              <w:rPr>
                <w:b/>
                <w:lang w:val="lv-LV"/>
              </w:rPr>
              <w:t>14.</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rPr>
                <w:b/>
                <w:lang w:val="lv-LV"/>
              </w:rPr>
            </w:pPr>
            <w:r w:rsidRPr="00F43DE8">
              <w:rPr>
                <w:b/>
                <w:lang w:val="lv-LV"/>
              </w:rPr>
              <w:t>Pamatojums lēmumam par iepirkuma procedūras izbeigšanu</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ind w:left="91"/>
              <w:jc w:val="both"/>
              <w:rPr>
                <w:lang w:val="lv-LV"/>
              </w:rPr>
            </w:pPr>
            <w:r w:rsidRPr="00F43DE8">
              <w:rPr>
                <w:color w:val="000000"/>
                <w:lang w:val="lv-LV"/>
              </w:rPr>
              <w:t>2017.gada 28.aprīļa Ministru kabineta noteikumu Nr.107 "Iepirkuma procedūru un metu konkursu norises kārtība" 229., 229.2. un 229.4. punktos noteiktais</w:t>
            </w:r>
          </w:p>
        </w:tc>
      </w:tr>
      <w:tr w:rsidR="00CB2FFE" w:rsidRPr="00F43DE8" w:rsidTr="00230A64">
        <w:tc>
          <w:tcPr>
            <w:tcW w:w="534"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rPr>
                <w:b/>
                <w:lang w:val="lv-LV"/>
              </w:rPr>
            </w:pPr>
            <w:r w:rsidRPr="00F43DE8">
              <w:rPr>
                <w:b/>
                <w:lang w:val="lv-LV"/>
              </w:rPr>
              <w:t>15.</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rPr>
                <w:b/>
                <w:lang w:val="lv-LV"/>
              </w:rPr>
            </w:pPr>
            <w:r w:rsidRPr="00F43DE8">
              <w:rPr>
                <w:b/>
                <w:lang w:val="lv-LV"/>
              </w:rPr>
              <w:t>Konstatētie interešu konflikti un pasākumi, kas veikti to novēršanai</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CB2FFE" w:rsidRPr="00F43DE8" w:rsidRDefault="00CB2FFE" w:rsidP="00230A64">
            <w:pPr>
              <w:ind w:left="91"/>
              <w:jc w:val="both"/>
              <w:rPr>
                <w:lang w:val="lv-LV"/>
              </w:rPr>
            </w:pPr>
            <w:r w:rsidRPr="00F43DE8">
              <w:rPr>
                <w:lang w:val="lv-LV"/>
              </w:rPr>
              <w:t>Nav konstatēti</w:t>
            </w:r>
          </w:p>
          <w:p w:rsidR="00CB2FFE" w:rsidRPr="00F43DE8" w:rsidRDefault="00CB2FFE" w:rsidP="00230A64">
            <w:pPr>
              <w:ind w:left="91"/>
              <w:jc w:val="both"/>
              <w:rPr>
                <w:lang w:val="lv-LV"/>
              </w:rPr>
            </w:pPr>
          </w:p>
        </w:tc>
      </w:tr>
    </w:tbl>
    <w:p w:rsidR="00CB2FFE" w:rsidRPr="00F43DE8" w:rsidRDefault="00CB2FFE" w:rsidP="00F36AFA">
      <w:pPr>
        <w:pStyle w:val="BodyTextIndent2"/>
        <w:spacing w:after="0" w:line="360" w:lineRule="auto"/>
        <w:rPr>
          <w:color w:val="000000"/>
          <w:lang w:val="lv-LV"/>
        </w:rPr>
      </w:pPr>
    </w:p>
    <w:p w:rsidR="005B70AE" w:rsidRPr="00F43DE8" w:rsidRDefault="005B70AE" w:rsidP="005B70AE">
      <w:pPr>
        <w:spacing w:line="720" w:lineRule="auto"/>
        <w:ind w:right="-357"/>
        <w:jc w:val="both"/>
        <w:rPr>
          <w:lang w:val="lv-LV"/>
        </w:rPr>
      </w:pPr>
      <w:r w:rsidRPr="00F43DE8">
        <w:rPr>
          <w:b/>
          <w:bCs/>
          <w:lang w:val="lv-LV"/>
        </w:rPr>
        <w:t>Komisijas priekšsēdētājs:</w:t>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proofErr w:type="spellStart"/>
      <w:r w:rsidRPr="00F43DE8">
        <w:rPr>
          <w:lang w:val="lv-LV"/>
        </w:rPr>
        <w:t>A.Pētersons</w:t>
      </w:r>
      <w:proofErr w:type="spellEnd"/>
    </w:p>
    <w:p w:rsidR="006062BF" w:rsidRPr="00F43DE8" w:rsidRDefault="005B70AE" w:rsidP="00836FD1">
      <w:pPr>
        <w:spacing w:line="720" w:lineRule="auto"/>
        <w:ind w:right="-357"/>
        <w:jc w:val="both"/>
        <w:rPr>
          <w:bCs/>
          <w:lang w:val="lv-LV"/>
        </w:rPr>
      </w:pPr>
      <w:r w:rsidRPr="00F43DE8">
        <w:rPr>
          <w:b/>
          <w:bCs/>
          <w:lang w:val="lv-LV"/>
        </w:rPr>
        <w:t xml:space="preserve">Komisijas </w:t>
      </w:r>
      <w:r w:rsidR="00243004">
        <w:rPr>
          <w:b/>
          <w:bCs/>
          <w:lang w:val="lv-LV"/>
        </w:rPr>
        <w:t>sekretāre</w:t>
      </w:r>
      <w:bookmarkStart w:id="0" w:name="_GoBack"/>
      <w:bookmarkEnd w:id="0"/>
      <w:r w:rsidRPr="00F43DE8">
        <w:rPr>
          <w:b/>
          <w:bCs/>
          <w:lang w:val="lv-LV"/>
        </w:rPr>
        <w:t>:</w:t>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r w:rsidRPr="00F43DE8">
        <w:rPr>
          <w:b/>
          <w:bCs/>
          <w:lang w:val="lv-LV"/>
        </w:rPr>
        <w:tab/>
      </w:r>
      <w:proofErr w:type="spellStart"/>
      <w:r w:rsidRPr="00F43DE8">
        <w:rPr>
          <w:bCs/>
          <w:lang w:val="lv-LV"/>
        </w:rPr>
        <w:t>A.</w:t>
      </w:r>
      <w:r w:rsidR="00DF0FBA" w:rsidRPr="00F43DE8">
        <w:rPr>
          <w:bCs/>
          <w:lang w:val="lv-LV"/>
        </w:rPr>
        <w:t>Jurevica</w:t>
      </w:r>
      <w:proofErr w:type="spellEnd"/>
    </w:p>
    <w:sectPr w:rsidR="006062BF" w:rsidRPr="00F43DE8" w:rsidSect="00836FD1">
      <w:headerReference w:type="even" r:id="rId10"/>
      <w:headerReference w:type="default" r:id="rId11"/>
      <w:pgSz w:w="11906" w:h="16838"/>
      <w:pgMar w:top="993"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33" w:rsidRDefault="00DD5C33">
      <w:r>
        <w:separator/>
      </w:r>
    </w:p>
  </w:endnote>
  <w:endnote w:type="continuationSeparator" w:id="0">
    <w:p w:rsidR="00DD5C33" w:rsidRDefault="00DD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33" w:rsidRDefault="00DD5C33">
      <w:r>
        <w:separator/>
      </w:r>
    </w:p>
  </w:footnote>
  <w:footnote w:type="continuationSeparator" w:id="0">
    <w:p w:rsidR="00DD5C33" w:rsidRDefault="00DD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D" w:rsidRDefault="008C2FDD" w:rsidP="00921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FDD" w:rsidRDefault="008C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D" w:rsidRDefault="008C2FDD" w:rsidP="00921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004">
      <w:rPr>
        <w:rStyle w:val="PageNumber"/>
        <w:noProof/>
      </w:rPr>
      <w:t>7</w:t>
    </w:r>
    <w:r>
      <w:rPr>
        <w:rStyle w:val="PageNumber"/>
      </w:rPr>
      <w:fldChar w:fldCharType="end"/>
    </w:r>
  </w:p>
  <w:p w:rsidR="008C2FDD" w:rsidRDefault="008C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783CFABE"/>
    <w:lvl w:ilvl="0">
      <w:start w:val="1"/>
      <w:numFmt w:val="decimal"/>
      <w:pStyle w:val="Punkts"/>
      <w:lvlText w:val="%1."/>
      <w:lvlJc w:val="left"/>
      <w:pPr>
        <w:tabs>
          <w:tab w:val="num" w:pos="851"/>
        </w:tabs>
        <w:ind w:left="851" w:hanging="851"/>
      </w:pPr>
      <w:rPr>
        <w:rFonts w:ascii="Times New Roman" w:eastAsia="Times New Roman" w:hAnsi="Times New Roman" w:cs="Times New Roman"/>
        <w:b/>
        <w:bCs/>
        <w:sz w:val="24"/>
        <w:szCs w:val="24"/>
      </w:rPr>
    </w:lvl>
    <w:lvl w:ilvl="1">
      <w:start w:val="1"/>
      <w:numFmt w:val="decimal"/>
      <w:pStyle w:val="Apakpunkts"/>
      <w:lvlText w:val="%1.%2."/>
      <w:lvlJc w:val="left"/>
      <w:pPr>
        <w:tabs>
          <w:tab w:val="num" w:pos="1135"/>
        </w:tabs>
        <w:ind w:left="1135" w:hanging="851"/>
      </w:pPr>
      <w:rPr>
        <w:rFonts w:ascii="Times New Roman" w:hAnsi="Times New Roman" w:cs="Times New Roman" w:hint="default"/>
        <w:b/>
        <w:bCs/>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bCs/>
        <w:sz w:val="24"/>
        <w:szCs w:val="24"/>
      </w:rPr>
    </w:lvl>
    <w:lvl w:ilvl="3">
      <w:start w:val="1"/>
      <w:numFmt w:val="decimal"/>
      <w:lvlText w:val="%4)"/>
      <w:lvlJc w:val="left"/>
      <w:pPr>
        <w:tabs>
          <w:tab w:val="num" w:pos="1844"/>
        </w:tabs>
        <w:ind w:left="1844" w:hanging="851"/>
      </w:pPr>
      <w:rPr>
        <w:b w:val="0"/>
        <w:bCs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2F3361B8"/>
    <w:multiLevelType w:val="multilevel"/>
    <w:tmpl w:val="EBA81B90"/>
    <w:lvl w:ilvl="0">
      <w:start w:val="1"/>
      <w:numFmt w:val="decimal"/>
      <w:pStyle w:val="List"/>
      <w:lvlText w:val="%1."/>
      <w:lvlJc w:val="left"/>
      <w:pPr>
        <w:tabs>
          <w:tab w:val="num" w:pos="480"/>
        </w:tabs>
        <w:ind w:left="480" w:hanging="480"/>
      </w:pPr>
      <w:rPr>
        <w:rFonts w:hint="default"/>
        <w:i w:val="0"/>
      </w:rPr>
    </w:lvl>
    <w:lvl w:ilvl="1">
      <w:start w:val="1"/>
      <w:numFmt w:val="decimal"/>
      <w:pStyle w:val="List2"/>
      <w:lvlText w:val="%1.%2."/>
      <w:lvlJc w:val="left"/>
      <w:pPr>
        <w:tabs>
          <w:tab w:val="num" w:pos="480"/>
        </w:tabs>
        <w:ind w:left="480" w:hanging="480"/>
      </w:pPr>
      <w:rPr>
        <w:rFonts w:hint="default"/>
        <w:sz w:val="24"/>
      </w:rPr>
    </w:lvl>
    <w:lvl w:ilvl="2">
      <w:start w:val="1"/>
      <w:numFmt w:val="decimal"/>
      <w:pStyle w:val="List3"/>
      <w:lvlText w:val="%1.%2.%3."/>
      <w:lvlJc w:val="left"/>
      <w:pPr>
        <w:tabs>
          <w:tab w:val="num" w:pos="108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C717CA"/>
    <w:multiLevelType w:val="hybridMultilevel"/>
    <w:tmpl w:val="9BE62B62"/>
    <w:lvl w:ilvl="0" w:tplc="D362E610">
      <w:start w:val="1"/>
      <w:numFmt w:val="decimal"/>
      <w:lvlText w:val="%1)"/>
      <w:lvlJc w:val="left"/>
      <w:pPr>
        <w:ind w:left="644" w:hanging="360"/>
      </w:pPr>
      <w:rPr>
        <w:rFonts w:hint="default"/>
        <w:b w:val="0"/>
      </w:rPr>
    </w:lvl>
    <w:lvl w:ilvl="1" w:tplc="2334FF44">
      <w:start w:val="1"/>
      <w:numFmt w:val="decimal"/>
      <w:lvlText w:val="%2."/>
      <w:lvlJc w:val="left"/>
      <w:pPr>
        <w:ind w:left="2399" w:hanging="1395"/>
      </w:pPr>
      <w:rPr>
        <w:rFonts w:hint="default"/>
      </w:rPr>
    </w:lvl>
    <w:lvl w:ilvl="2" w:tplc="B01818B4">
      <w:start w:val="1"/>
      <w:numFmt w:val="lowerLetter"/>
      <w:lvlText w:val="%3)"/>
      <w:lvlJc w:val="left"/>
      <w:pPr>
        <w:ind w:left="2264" w:hanging="360"/>
      </w:pPr>
      <w:rPr>
        <w:rFonts w:hint="default"/>
        <w:b w:val="0"/>
      </w:r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3F8A4515"/>
    <w:multiLevelType w:val="multilevel"/>
    <w:tmpl w:val="0BF63A0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40873067"/>
    <w:multiLevelType w:val="hybridMultilevel"/>
    <w:tmpl w:val="A0264E42"/>
    <w:lvl w:ilvl="0" w:tplc="B5D06270">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8630C2"/>
    <w:multiLevelType w:val="multilevel"/>
    <w:tmpl w:val="9D4013BA"/>
    <w:lvl w:ilvl="0">
      <w:start w:val="2"/>
      <w:numFmt w:val="decimal"/>
      <w:lvlText w:val="%1."/>
      <w:lvlJc w:val="left"/>
      <w:pPr>
        <w:tabs>
          <w:tab w:val="num" w:pos="360"/>
        </w:tabs>
        <w:ind w:left="360" w:hanging="360"/>
      </w:pPr>
      <w:rPr>
        <w:rFonts w:hint="default"/>
      </w:rPr>
    </w:lvl>
    <w:lvl w:ilvl="1">
      <w:start w:val="1"/>
      <w:numFmt w:val="decimal"/>
      <w:pStyle w:val="Noteikumutekstam"/>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1B"/>
    <w:rsid w:val="00005993"/>
    <w:rsid w:val="00035291"/>
    <w:rsid w:val="00043361"/>
    <w:rsid w:val="00043AC6"/>
    <w:rsid w:val="000443DD"/>
    <w:rsid w:val="000465EC"/>
    <w:rsid w:val="00061912"/>
    <w:rsid w:val="00064481"/>
    <w:rsid w:val="0006606B"/>
    <w:rsid w:val="00076D43"/>
    <w:rsid w:val="00087F6C"/>
    <w:rsid w:val="000939EF"/>
    <w:rsid w:val="000A1734"/>
    <w:rsid w:val="000A24F6"/>
    <w:rsid w:val="000B69BE"/>
    <w:rsid w:val="000C3195"/>
    <w:rsid w:val="000D1771"/>
    <w:rsid w:val="000D1A4E"/>
    <w:rsid w:val="000D68B4"/>
    <w:rsid w:val="000E114D"/>
    <w:rsid w:val="000F1E0A"/>
    <w:rsid w:val="00104184"/>
    <w:rsid w:val="00113CA3"/>
    <w:rsid w:val="0012286C"/>
    <w:rsid w:val="001303C0"/>
    <w:rsid w:val="0013125A"/>
    <w:rsid w:val="00153D91"/>
    <w:rsid w:val="00163A56"/>
    <w:rsid w:val="001763A8"/>
    <w:rsid w:val="001777B1"/>
    <w:rsid w:val="00181A93"/>
    <w:rsid w:val="001D18B4"/>
    <w:rsid w:val="001E3BE2"/>
    <w:rsid w:val="001F4867"/>
    <w:rsid w:val="002012DD"/>
    <w:rsid w:val="00204CDB"/>
    <w:rsid w:val="002152D3"/>
    <w:rsid w:val="0021625F"/>
    <w:rsid w:val="00235EC8"/>
    <w:rsid w:val="00243004"/>
    <w:rsid w:val="0024435F"/>
    <w:rsid w:val="002601BF"/>
    <w:rsid w:val="0026392D"/>
    <w:rsid w:val="00264117"/>
    <w:rsid w:val="00277D6F"/>
    <w:rsid w:val="002833EF"/>
    <w:rsid w:val="002B00B7"/>
    <w:rsid w:val="002B0ECC"/>
    <w:rsid w:val="002C07BE"/>
    <w:rsid w:val="002C1C22"/>
    <w:rsid w:val="002D2A92"/>
    <w:rsid w:val="002E64FF"/>
    <w:rsid w:val="002E680F"/>
    <w:rsid w:val="002F1752"/>
    <w:rsid w:val="00304EB8"/>
    <w:rsid w:val="00325CD3"/>
    <w:rsid w:val="00343FEA"/>
    <w:rsid w:val="00350755"/>
    <w:rsid w:val="00352AC7"/>
    <w:rsid w:val="003533A7"/>
    <w:rsid w:val="0035357C"/>
    <w:rsid w:val="00382508"/>
    <w:rsid w:val="00386E1E"/>
    <w:rsid w:val="003871A3"/>
    <w:rsid w:val="00390D0A"/>
    <w:rsid w:val="00394DB5"/>
    <w:rsid w:val="00395E9E"/>
    <w:rsid w:val="003A0880"/>
    <w:rsid w:val="003B2A49"/>
    <w:rsid w:val="003D0916"/>
    <w:rsid w:val="003D2779"/>
    <w:rsid w:val="003E03B5"/>
    <w:rsid w:val="003E5DAB"/>
    <w:rsid w:val="003F67E7"/>
    <w:rsid w:val="00404995"/>
    <w:rsid w:val="00436D37"/>
    <w:rsid w:val="004375F3"/>
    <w:rsid w:val="00442563"/>
    <w:rsid w:val="004543A3"/>
    <w:rsid w:val="00456471"/>
    <w:rsid w:val="0048086C"/>
    <w:rsid w:val="00483ACC"/>
    <w:rsid w:val="004C0AA0"/>
    <w:rsid w:val="004C3AD9"/>
    <w:rsid w:val="004E57E2"/>
    <w:rsid w:val="004F609D"/>
    <w:rsid w:val="0051128D"/>
    <w:rsid w:val="005205EC"/>
    <w:rsid w:val="00534C45"/>
    <w:rsid w:val="0053598A"/>
    <w:rsid w:val="005366A2"/>
    <w:rsid w:val="00540B60"/>
    <w:rsid w:val="005556FF"/>
    <w:rsid w:val="0056039A"/>
    <w:rsid w:val="005703FA"/>
    <w:rsid w:val="00571300"/>
    <w:rsid w:val="005717F7"/>
    <w:rsid w:val="00571C9F"/>
    <w:rsid w:val="00576E7E"/>
    <w:rsid w:val="005B6BA6"/>
    <w:rsid w:val="005B70AE"/>
    <w:rsid w:val="005C5BF5"/>
    <w:rsid w:val="005D0554"/>
    <w:rsid w:val="005D0B31"/>
    <w:rsid w:val="005F69F7"/>
    <w:rsid w:val="006024BF"/>
    <w:rsid w:val="006062BF"/>
    <w:rsid w:val="006072C4"/>
    <w:rsid w:val="006124B6"/>
    <w:rsid w:val="00624ABB"/>
    <w:rsid w:val="00635364"/>
    <w:rsid w:val="00635C05"/>
    <w:rsid w:val="006470F2"/>
    <w:rsid w:val="00660330"/>
    <w:rsid w:val="006766D6"/>
    <w:rsid w:val="00685E2E"/>
    <w:rsid w:val="00687DA8"/>
    <w:rsid w:val="00697340"/>
    <w:rsid w:val="006A61E7"/>
    <w:rsid w:val="006C1BEE"/>
    <w:rsid w:val="006C427D"/>
    <w:rsid w:val="00714217"/>
    <w:rsid w:val="00716924"/>
    <w:rsid w:val="007237EC"/>
    <w:rsid w:val="00732269"/>
    <w:rsid w:val="007459C9"/>
    <w:rsid w:val="00766C51"/>
    <w:rsid w:val="00772EB2"/>
    <w:rsid w:val="00774F55"/>
    <w:rsid w:val="00781F75"/>
    <w:rsid w:val="007911ED"/>
    <w:rsid w:val="00794C5A"/>
    <w:rsid w:val="007B20AD"/>
    <w:rsid w:val="007D515B"/>
    <w:rsid w:val="007D52E1"/>
    <w:rsid w:val="00811206"/>
    <w:rsid w:val="008117F6"/>
    <w:rsid w:val="008268ED"/>
    <w:rsid w:val="00836FD1"/>
    <w:rsid w:val="00843796"/>
    <w:rsid w:val="00852C9A"/>
    <w:rsid w:val="0086105D"/>
    <w:rsid w:val="008649A0"/>
    <w:rsid w:val="00873B2E"/>
    <w:rsid w:val="00880034"/>
    <w:rsid w:val="00882751"/>
    <w:rsid w:val="00885A8F"/>
    <w:rsid w:val="008861DD"/>
    <w:rsid w:val="008938B0"/>
    <w:rsid w:val="008A067B"/>
    <w:rsid w:val="008A7299"/>
    <w:rsid w:val="008B5917"/>
    <w:rsid w:val="008C28B6"/>
    <w:rsid w:val="008C2FDD"/>
    <w:rsid w:val="008F175D"/>
    <w:rsid w:val="008F752F"/>
    <w:rsid w:val="009057B6"/>
    <w:rsid w:val="00921A99"/>
    <w:rsid w:val="00927752"/>
    <w:rsid w:val="009343EC"/>
    <w:rsid w:val="00934BBD"/>
    <w:rsid w:val="00952E63"/>
    <w:rsid w:val="009616C7"/>
    <w:rsid w:val="00990D3D"/>
    <w:rsid w:val="00991430"/>
    <w:rsid w:val="00992768"/>
    <w:rsid w:val="009A0421"/>
    <w:rsid w:val="009B41E0"/>
    <w:rsid w:val="009C6387"/>
    <w:rsid w:val="009F5FFE"/>
    <w:rsid w:val="00A112A1"/>
    <w:rsid w:val="00A152D0"/>
    <w:rsid w:val="00A24600"/>
    <w:rsid w:val="00A44BF3"/>
    <w:rsid w:val="00A5286E"/>
    <w:rsid w:val="00A53CA4"/>
    <w:rsid w:val="00A65A81"/>
    <w:rsid w:val="00A71A9B"/>
    <w:rsid w:val="00A83190"/>
    <w:rsid w:val="00A8429A"/>
    <w:rsid w:val="00A8453B"/>
    <w:rsid w:val="00A85DE1"/>
    <w:rsid w:val="00AB61E0"/>
    <w:rsid w:val="00AB7222"/>
    <w:rsid w:val="00AC1738"/>
    <w:rsid w:val="00AC58C6"/>
    <w:rsid w:val="00AD083D"/>
    <w:rsid w:val="00AD0DAC"/>
    <w:rsid w:val="00AD2A4E"/>
    <w:rsid w:val="00AD5608"/>
    <w:rsid w:val="00AD6F08"/>
    <w:rsid w:val="00AE56B5"/>
    <w:rsid w:val="00AF1F50"/>
    <w:rsid w:val="00B00D61"/>
    <w:rsid w:val="00B10796"/>
    <w:rsid w:val="00B22710"/>
    <w:rsid w:val="00B33480"/>
    <w:rsid w:val="00B36365"/>
    <w:rsid w:val="00B57E7D"/>
    <w:rsid w:val="00B61FAF"/>
    <w:rsid w:val="00B672E1"/>
    <w:rsid w:val="00B7087E"/>
    <w:rsid w:val="00B76D53"/>
    <w:rsid w:val="00B87EE0"/>
    <w:rsid w:val="00B909F4"/>
    <w:rsid w:val="00B911AB"/>
    <w:rsid w:val="00B95AA8"/>
    <w:rsid w:val="00BA4E6D"/>
    <w:rsid w:val="00BB624B"/>
    <w:rsid w:val="00BC031B"/>
    <w:rsid w:val="00BD794C"/>
    <w:rsid w:val="00BE36F5"/>
    <w:rsid w:val="00C03137"/>
    <w:rsid w:val="00C12F0F"/>
    <w:rsid w:val="00C216A4"/>
    <w:rsid w:val="00C21B0E"/>
    <w:rsid w:val="00C52F63"/>
    <w:rsid w:val="00C53BF3"/>
    <w:rsid w:val="00C90880"/>
    <w:rsid w:val="00C91EF8"/>
    <w:rsid w:val="00C97619"/>
    <w:rsid w:val="00CA7940"/>
    <w:rsid w:val="00CB2FFE"/>
    <w:rsid w:val="00CF1632"/>
    <w:rsid w:val="00D02ED8"/>
    <w:rsid w:val="00D11AD3"/>
    <w:rsid w:val="00D25702"/>
    <w:rsid w:val="00D67AB4"/>
    <w:rsid w:val="00D72A11"/>
    <w:rsid w:val="00DA0B37"/>
    <w:rsid w:val="00DA0FB2"/>
    <w:rsid w:val="00DA724F"/>
    <w:rsid w:val="00DC224C"/>
    <w:rsid w:val="00DC32BE"/>
    <w:rsid w:val="00DC3847"/>
    <w:rsid w:val="00DC526B"/>
    <w:rsid w:val="00DC670D"/>
    <w:rsid w:val="00DD2332"/>
    <w:rsid w:val="00DD5C33"/>
    <w:rsid w:val="00DE3F22"/>
    <w:rsid w:val="00DE569F"/>
    <w:rsid w:val="00DF0FBA"/>
    <w:rsid w:val="00DF4036"/>
    <w:rsid w:val="00DF49EC"/>
    <w:rsid w:val="00E05B95"/>
    <w:rsid w:val="00E13367"/>
    <w:rsid w:val="00E32F2E"/>
    <w:rsid w:val="00E40C38"/>
    <w:rsid w:val="00E47915"/>
    <w:rsid w:val="00E56B37"/>
    <w:rsid w:val="00E61857"/>
    <w:rsid w:val="00E6221B"/>
    <w:rsid w:val="00E66E1D"/>
    <w:rsid w:val="00E75493"/>
    <w:rsid w:val="00E81441"/>
    <w:rsid w:val="00E818F0"/>
    <w:rsid w:val="00E825A2"/>
    <w:rsid w:val="00E83496"/>
    <w:rsid w:val="00ED79E1"/>
    <w:rsid w:val="00F0576E"/>
    <w:rsid w:val="00F112DF"/>
    <w:rsid w:val="00F15A82"/>
    <w:rsid w:val="00F30331"/>
    <w:rsid w:val="00F31AE7"/>
    <w:rsid w:val="00F36AFA"/>
    <w:rsid w:val="00F40395"/>
    <w:rsid w:val="00F4250B"/>
    <w:rsid w:val="00F43DE8"/>
    <w:rsid w:val="00F51AF6"/>
    <w:rsid w:val="00F57722"/>
    <w:rsid w:val="00F66222"/>
    <w:rsid w:val="00F66956"/>
    <w:rsid w:val="00F7372B"/>
    <w:rsid w:val="00F862A7"/>
    <w:rsid w:val="00F93FE2"/>
    <w:rsid w:val="00F96E37"/>
    <w:rsid w:val="00FA418F"/>
    <w:rsid w:val="00FA6F68"/>
    <w:rsid w:val="00FB0693"/>
    <w:rsid w:val="00FB0F90"/>
    <w:rsid w:val="00FC560C"/>
    <w:rsid w:val="00FC607A"/>
    <w:rsid w:val="00FC6F27"/>
    <w:rsid w:val="00FF6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B5FC4"/>
  <w15:docId w15:val="{D182EC59-2BF2-47EC-8DA8-08AF9277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1B"/>
    <w:rPr>
      <w:rFonts w:eastAsia="Times New Roman"/>
      <w:sz w:val="24"/>
      <w:szCs w:val="24"/>
      <w:lang w:val="en-GB" w:eastAsia="en-US"/>
    </w:rPr>
  </w:style>
  <w:style w:type="paragraph" w:styleId="Heading1">
    <w:name w:val="heading 1"/>
    <w:basedOn w:val="Normal"/>
    <w:next w:val="Normal"/>
    <w:qFormat/>
    <w:rsid w:val="00BC03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03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322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31B"/>
    <w:pPr>
      <w:jc w:val="center"/>
    </w:pPr>
    <w:rPr>
      <w:b/>
      <w:bCs/>
      <w:sz w:val="28"/>
    </w:rPr>
  </w:style>
  <w:style w:type="paragraph" w:styleId="BodyTextIndent2">
    <w:name w:val="Body Text Indent 2"/>
    <w:basedOn w:val="Normal"/>
    <w:rsid w:val="00BC031B"/>
    <w:pPr>
      <w:spacing w:after="120" w:line="480" w:lineRule="auto"/>
      <w:ind w:left="283"/>
    </w:pPr>
  </w:style>
  <w:style w:type="table" w:styleId="TableGrid">
    <w:name w:val="Table Grid"/>
    <w:basedOn w:val="TableNormal"/>
    <w:uiPriority w:val="59"/>
    <w:rsid w:val="00BC03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6A4"/>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C90880"/>
    <w:pPr>
      <w:spacing w:after="120"/>
    </w:pPr>
    <w:rPr>
      <w:rFonts w:eastAsia="PMingLiU"/>
    </w:rPr>
  </w:style>
  <w:style w:type="paragraph" w:styleId="List">
    <w:name w:val="List"/>
    <w:basedOn w:val="Normal"/>
    <w:rsid w:val="00C90880"/>
    <w:pPr>
      <w:numPr>
        <w:numId w:val="1"/>
      </w:numPr>
    </w:pPr>
    <w:rPr>
      <w:sz w:val="20"/>
      <w:szCs w:val="20"/>
      <w:lang w:val="lv-LV"/>
    </w:rPr>
  </w:style>
  <w:style w:type="paragraph" w:styleId="List2">
    <w:name w:val="List 2"/>
    <w:basedOn w:val="Normal"/>
    <w:autoRedefine/>
    <w:rsid w:val="00C90880"/>
    <w:pPr>
      <w:numPr>
        <w:ilvl w:val="1"/>
        <w:numId w:val="1"/>
      </w:numPr>
    </w:pPr>
    <w:rPr>
      <w:sz w:val="20"/>
      <w:szCs w:val="20"/>
      <w:lang w:val="lv-LV"/>
    </w:rPr>
  </w:style>
  <w:style w:type="paragraph" w:styleId="List3">
    <w:name w:val="List 3"/>
    <w:basedOn w:val="Normal"/>
    <w:rsid w:val="00C90880"/>
    <w:pPr>
      <w:numPr>
        <w:ilvl w:val="2"/>
        <w:numId w:val="1"/>
      </w:numPr>
    </w:pPr>
    <w:rPr>
      <w:sz w:val="20"/>
      <w:szCs w:val="20"/>
      <w:lang w:val="lv-LV"/>
    </w:rPr>
  </w:style>
  <w:style w:type="paragraph" w:styleId="FootnoteText">
    <w:name w:val="footnote text"/>
    <w:basedOn w:val="Normal"/>
    <w:link w:val="FootnoteTextChar"/>
    <w:rsid w:val="00C03137"/>
    <w:rPr>
      <w:sz w:val="20"/>
      <w:szCs w:val="20"/>
    </w:rPr>
  </w:style>
  <w:style w:type="character" w:styleId="FootnoteReference">
    <w:name w:val="footnote reference"/>
    <w:rsid w:val="00C03137"/>
    <w:rPr>
      <w:vertAlign w:val="superscript"/>
    </w:rPr>
  </w:style>
  <w:style w:type="paragraph" w:styleId="Header">
    <w:name w:val="header"/>
    <w:basedOn w:val="Normal"/>
    <w:link w:val="HeaderChar"/>
    <w:rsid w:val="00FC6F27"/>
    <w:pPr>
      <w:tabs>
        <w:tab w:val="center" w:pos="4153"/>
        <w:tab w:val="right" w:pos="8306"/>
      </w:tabs>
    </w:pPr>
    <w:rPr>
      <w:rFonts w:eastAsia="PMingLiU"/>
      <w:sz w:val="28"/>
      <w:szCs w:val="20"/>
      <w:lang w:val="lv-LV"/>
    </w:rPr>
  </w:style>
  <w:style w:type="character" w:customStyle="1" w:styleId="HeaderChar">
    <w:name w:val="Header Char"/>
    <w:link w:val="Header"/>
    <w:rsid w:val="00FC6F27"/>
    <w:rPr>
      <w:rFonts w:eastAsia="PMingLiU"/>
      <w:sz w:val="28"/>
      <w:lang w:val="lv-LV" w:eastAsia="en-US" w:bidi="ar-SA"/>
    </w:rPr>
  </w:style>
  <w:style w:type="paragraph" w:styleId="Footer">
    <w:name w:val="footer"/>
    <w:basedOn w:val="Normal"/>
    <w:rsid w:val="002601BF"/>
    <w:pPr>
      <w:tabs>
        <w:tab w:val="center" w:pos="4153"/>
        <w:tab w:val="right" w:pos="8306"/>
      </w:tabs>
    </w:pPr>
    <w:rPr>
      <w:sz w:val="20"/>
      <w:szCs w:val="20"/>
      <w:lang w:val="lv-LV"/>
    </w:rPr>
  </w:style>
  <w:style w:type="character" w:customStyle="1" w:styleId="BodyTextChar">
    <w:name w:val="Body Text Char"/>
    <w:link w:val="BodyText"/>
    <w:locked/>
    <w:rsid w:val="002601BF"/>
    <w:rPr>
      <w:sz w:val="24"/>
      <w:szCs w:val="24"/>
      <w:lang w:val="en-GB" w:eastAsia="en-US" w:bidi="ar-SA"/>
    </w:rPr>
  </w:style>
  <w:style w:type="paragraph" w:styleId="NormalWeb">
    <w:name w:val="Normal (Web)"/>
    <w:basedOn w:val="Normal"/>
    <w:rsid w:val="002601BF"/>
    <w:pPr>
      <w:spacing w:before="30" w:after="75"/>
    </w:pPr>
    <w:rPr>
      <w:lang w:val="lv-LV" w:eastAsia="lv-LV"/>
    </w:rPr>
  </w:style>
  <w:style w:type="character" w:styleId="Hyperlink">
    <w:name w:val="Hyperlink"/>
    <w:uiPriority w:val="99"/>
    <w:rsid w:val="002601BF"/>
    <w:rPr>
      <w:color w:val="0000FF"/>
      <w:u w:val="single"/>
    </w:rPr>
  </w:style>
  <w:style w:type="character" w:styleId="PageNumber">
    <w:name w:val="page number"/>
    <w:basedOn w:val="DefaultParagraphFont"/>
    <w:rsid w:val="002601BF"/>
  </w:style>
  <w:style w:type="character" w:customStyle="1" w:styleId="colora">
    <w:name w:val="colora"/>
    <w:basedOn w:val="DefaultParagraphFont"/>
    <w:rsid w:val="00394DB5"/>
  </w:style>
  <w:style w:type="paragraph" w:styleId="ListParagraph">
    <w:name w:val="List Paragraph"/>
    <w:basedOn w:val="Normal"/>
    <w:link w:val="ListParagraphChar"/>
    <w:uiPriority w:val="34"/>
    <w:qFormat/>
    <w:rsid w:val="001E3BE2"/>
    <w:pPr>
      <w:spacing w:after="200" w:line="276" w:lineRule="auto"/>
      <w:ind w:left="720"/>
      <w:contextualSpacing/>
    </w:pPr>
    <w:rPr>
      <w:rFonts w:ascii="Calibri" w:eastAsia="Calibri" w:hAnsi="Calibri"/>
      <w:sz w:val="22"/>
      <w:szCs w:val="22"/>
      <w:lang w:val="lv-LV"/>
    </w:rPr>
  </w:style>
  <w:style w:type="character" w:customStyle="1" w:styleId="FootnoteTextChar">
    <w:name w:val="Footnote Text Char"/>
    <w:link w:val="FootnoteText"/>
    <w:locked/>
    <w:rsid w:val="00952E63"/>
    <w:rPr>
      <w:rFonts w:eastAsia="Times New Roman"/>
    </w:rPr>
  </w:style>
  <w:style w:type="paragraph" w:styleId="BodyTextIndent">
    <w:name w:val="Body Text Indent"/>
    <w:basedOn w:val="Normal"/>
    <w:link w:val="BodyTextIndentChar"/>
    <w:rsid w:val="00F40395"/>
    <w:pPr>
      <w:spacing w:after="120"/>
      <w:ind w:left="283"/>
    </w:pPr>
  </w:style>
  <w:style w:type="character" w:customStyle="1" w:styleId="BodyTextIndentChar">
    <w:name w:val="Body Text Indent Char"/>
    <w:link w:val="BodyTextIndent"/>
    <w:rsid w:val="00F40395"/>
    <w:rPr>
      <w:rFonts w:eastAsia="Times New Roman"/>
      <w:sz w:val="24"/>
      <w:szCs w:val="24"/>
      <w:lang w:val="en-GB" w:eastAsia="en-US"/>
    </w:rPr>
  </w:style>
  <w:style w:type="character" w:customStyle="1" w:styleId="st1">
    <w:name w:val="st1"/>
    <w:rsid w:val="00304EB8"/>
  </w:style>
  <w:style w:type="paragraph" w:customStyle="1" w:styleId="Noteikumutekstam">
    <w:name w:val="Noteikumu tekstam"/>
    <w:basedOn w:val="Normal"/>
    <w:autoRedefine/>
    <w:rsid w:val="00304EB8"/>
    <w:pPr>
      <w:numPr>
        <w:ilvl w:val="1"/>
        <w:numId w:val="2"/>
      </w:numPr>
      <w:tabs>
        <w:tab w:val="clear" w:pos="360"/>
        <w:tab w:val="num" w:pos="720"/>
      </w:tabs>
      <w:ind w:left="720" w:hanging="720"/>
      <w:jc w:val="both"/>
    </w:pPr>
    <w:rPr>
      <w:lang w:val="lv-LV" w:eastAsia="lv-LV"/>
    </w:rPr>
  </w:style>
  <w:style w:type="paragraph" w:styleId="BalloonText">
    <w:name w:val="Balloon Text"/>
    <w:basedOn w:val="Normal"/>
    <w:link w:val="BalloonTextChar"/>
    <w:rsid w:val="00794C5A"/>
    <w:rPr>
      <w:rFonts w:ascii="Tahoma" w:hAnsi="Tahoma" w:cs="Tahoma"/>
      <w:sz w:val="16"/>
      <w:szCs w:val="16"/>
    </w:rPr>
  </w:style>
  <w:style w:type="character" w:customStyle="1" w:styleId="BalloonTextChar">
    <w:name w:val="Balloon Text Char"/>
    <w:basedOn w:val="DefaultParagraphFont"/>
    <w:link w:val="BalloonText"/>
    <w:rsid w:val="00794C5A"/>
    <w:rPr>
      <w:rFonts w:ascii="Tahoma" w:eastAsia="Times New Roman" w:hAnsi="Tahoma" w:cs="Tahoma"/>
      <w:sz w:val="16"/>
      <w:szCs w:val="16"/>
      <w:lang w:val="en-GB" w:eastAsia="en-US"/>
    </w:rPr>
  </w:style>
  <w:style w:type="character" w:styleId="CommentReference">
    <w:name w:val="annotation reference"/>
    <w:basedOn w:val="DefaultParagraphFont"/>
    <w:rsid w:val="005C5BF5"/>
    <w:rPr>
      <w:sz w:val="16"/>
      <w:szCs w:val="16"/>
    </w:rPr>
  </w:style>
  <w:style w:type="paragraph" w:styleId="CommentText">
    <w:name w:val="annotation text"/>
    <w:basedOn w:val="Normal"/>
    <w:link w:val="CommentTextChar"/>
    <w:rsid w:val="005C5BF5"/>
    <w:rPr>
      <w:sz w:val="20"/>
      <w:szCs w:val="20"/>
    </w:rPr>
  </w:style>
  <w:style w:type="character" w:customStyle="1" w:styleId="CommentTextChar">
    <w:name w:val="Comment Text Char"/>
    <w:basedOn w:val="DefaultParagraphFont"/>
    <w:link w:val="CommentText"/>
    <w:rsid w:val="005C5BF5"/>
    <w:rPr>
      <w:rFonts w:eastAsia="Times New Roman"/>
      <w:lang w:val="en-GB" w:eastAsia="en-US"/>
    </w:rPr>
  </w:style>
  <w:style w:type="paragraph" w:styleId="CommentSubject">
    <w:name w:val="annotation subject"/>
    <w:basedOn w:val="CommentText"/>
    <w:next w:val="CommentText"/>
    <w:link w:val="CommentSubjectChar"/>
    <w:rsid w:val="005C5BF5"/>
    <w:rPr>
      <w:b/>
      <w:bCs/>
    </w:rPr>
  </w:style>
  <w:style w:type="character" w:customStyle="1" w:styleId="CommentSubjectChar">
    <w:name w:val="Comment Subject Char"/>
    <w:basedOn w:val="CommentTextChar"/>
    <w:link w:val="CommentSubject"/>
    <w:rsid w:val="005C5BF5"/>
    <w:rPr>
      <w:rFonts w:eastAsia="Times New Roman"/>
      <w:b/>
      <w:bCs/>
      <w:lang w:val="en-GB" w:eastAsia="en-US"/>
    </w:rPr>
  </w:style>
  <w:style w:type="character" w:styleId="Strong">
    <w:name w:val="Strong"/>
    <w:uiPriority w:val="22"/>
    <w:qFormat/>
    <w:rsid w:val="002B0ECC"/>
    <w:rPr>
      <w:b/>
      <w:bCs/>
    </w:rPr>
  </w:style>
  <w:style w:type="character" w:customStyle="1" w:styleId="Heading3Char">
    <w:name w:val="Heading 3 Char"/>
    <w:basedOn w:val="DefaultParagraphFont"/>
    <w:link w:val="Heading3"/>
    <w:rsid w:val="00732269"/>
    <w:rPr>
      <w:rFonts w:asciiTheme="majorHAnsi" w:eastAsiaTheme="majorEastAsia" w:hAnsiTheme="majorHAnsi" w:cstheme="majorBidi"/>
      <w:color w:val="243F60" w:themeColor="accent1" w:themeShade="7F"/>
      <w:sz w:val="24"/>
      <w:szCs w:val="24"/>
      <w:lang w:val="en-GB" w:eastAsia="en-US"/>
    </w:rPr>
  </w:style>
  <w:style w:type="paragraph" w:styleId="Subtitle">
    <w:name w:val="Subtitle"/>
    <w:basedOn w:val="Normal"/>
    <w:link w:val="SubtitleChar"/>
    <w:qFormat/>
    <w:rsid w:val="009C6387"/>
    <w:pPr>
      <w:jc w:val="center"/>
    </w:pPr>
    <w:rPr>
      <w:szCs w:val="20"/>
      <w:lang w:val="lv-LV"/>
    </w:rPr>
  </w:style>
  <w:style w:type="character" w:customStyle="1" w:styleId="SubtitleChar">
    <w:name w:val="Subtitle Char"/>
    <w:basedOn w:val="DefaultParagraphFont"/>
    <w:link w:val="Subtitle"/>
    <w:rsid w:val="009C6387"/>
    <w:rPr>
      <w:rFonts w:eastAsia="Times New Roman"/>
      <w:sz w:val="24"/>
      <w:lang w:eastAsia="en-US"/>
    </w:rPr>
  </w:style>
  <w:style w:type="character" w:customStyle="1" w:styleId="ListParagraphChar">
    <w:name w:val="List Paragraph Char"/>
    <w:link w:val="ListParagraph"/>
    <w:uiPriority w:val="34"/>
    <w:locked/>
    <w:rsid w:val="00CB2FFE"/>
    <w:rPr>
      <w:rFonts w:ascii="Calibri" w:eastAsia="Calibri" w:hAnsi="Calibri"/>
      <w:sz w:val="22"/>
      <w:szCs w:val="22"/>
      <w:lang w:eastAsia="en-US"/>
    </w:rPr>
  </w:style>
  <w:style w:type="paragraph" w:customStyle="1" w:styleId="Apakpunkts">
    <w:name w:val="Apakšpunkts"/>
    <w:basedOn w:val="Normal"/>
    <w:link w:val="ApakpunktsChar"/>
    <w:rsid w:val="00CB2FFE"/>
    <w:pPr>
      <w:numPr>
        <w:ilvl w:val="1"/>
        <w:numId w:val="6"/>
      </w:numPr>
    </w:pPr>
    <w:rPr>
      <w:rFonts w:ascii="Arial" w:hAnsi="Arial"/>
      <w:b/>
      <w:sz w:val="20"/>
      <w:lang w:val="lv-LV" w:eastAsia="lv-LV"/>
    </w:rPr>
  </w:style>
  <w:style w:type="paragraph" w:customStyle="1" w:styleId="Punkts">
    <w:name w:val="Punkts"/>
    <w:basedOn w:val="Normal"/>
    <w:next w:val="Apakpunkts"/>
    <w:rsid w:val="00CB2FFE"/>
    <w:pPr>
      <w:numPr>
        <w:numId w:val="6"/>
      </w:numPr>
    </w:pPr>
    <w:rPr>
      <w:rFonts w:ascii="Arial" w:hAnsi="Arial"/>
      <w:b/>
      <w:sz w:val="20"/>
      <w:lang w:val="lv-LV" w:eastAsia="lv-LV"/>
    </w:rPr>
  </w:style>
  <w:style w:type="paragraph" w:customStyle="1" w:styleId="Paragrfs">
    <w:name w:val="Paragrāfs"/>
    <w:basedOn w:val="Normal"/>
    <w:next w:val="Normal"/>
    <w:rsid w:val="00CB2FFE"/>
    <w:pPr>
      <w:numPr>
        <w:ilvl w:val="2"/>
        <w:numId w:val="6"/>
      </w:numPr>
      <w:jc w:val="both"/>
    </w:pPr>
    <w:rPr>
      <w:rFonts w:ascii="Arial" w:hAnsi="Arial"/>
      <w:sz w:val="20"/>
      <w:lang w:val="lv-LV" w:eastAsia="lv-LV"/>
    </w:rPr>
  </w:style>
  <w:style w:type="character" w:customStyle="1" w:styleId="ApakpunktsChar">
    <w:name w:val="Apakšpunkts Char"/>
    <w:link w:val="Apakpunkts"/>
    <w:rsid w:val="00CB2FFE"/>
    <w:rPr>
      <w:rFonts w:ascii="Arial" w:eastAsia="Times New Roman"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2324">
      <w:bodyDiv w:val="1"/>
      <w:marLeft w:val="0"/>
      <w:marRight w:val="0"/>
      <w:marTop w:val="0"/>
      <w:marBottom w:val="0"/>
      <w:divBdr>
        <w:top w:val="none" w:sz="0" w:space="0" w:color="auto"/>
        <w:left w:val="none" w:sz="0" w:space="0" w:color="auto"/>
        <w:bottom w:val="none" w:sz="0" w:space="0" w:color="auto"/>
        <w:right w:val="none" w:sz="0" w:space="0" w:color="auto"/>
      </w:divBdr>
    </w:div>
    <w:div w:id="570772695">
      <w:bodyDiv w:val="1"/>
      <w:marLeft w:val="0"/>
      <w:marRight w:val="0"/>
      <w:marTop w:val="0"/>
      <w:marBottom w:val="0"/>
      <w:divBdr>
        <w:top w:val="none" w:sz="0" w:space="0" w:color="auto"/>
        <w:left w:val="none" w:sz="0" w:space="0" w:color="auto"/>
        <w:bottom w:val="none" w:sz="0" w:space="0" w:color="auto"/>
        <w:right w:val="none" w:sz="0" w:space="0" w:color="auto"/>
      </w:divBdr>
    </w:div>
    <w:div w:id="1196576600">
      <w:bodyDiv w:val="1"/>
      <w:marLeft w:val="0"/>
      <w:marRight w:val="0"/>
      <w:marTop w:val="0"/>
      <w:marBottom w:val="0"/>
      <w:divBdr>
        <w:top w:val="none" w:sz="0" w:space="0" w:color="auto"/>
        <w:left w:val="none" w:sz="0" w:space="0" w:color="auto"/>
        <w:bottom w:val="none" w:sz="0" w:space="0" w:color="auto"/>
        <w:right w:val="none" w:sz="0" w:space="0" w:color="auto"/>
      </w:divBdr>
    </w:div>
    <w:div w:id="2053264743">
      <w:bodyDiv w:val="1"/>
      <w:marLeft w:val="0"/>
      <w:marRight w:val="0"/>
      <w:marTop w:val="0"/>
      <w:marBottom w:val="0"/>
      <w:divBdr>
        <w:top w:val="none" w:sz="0" w:space="0" w:color="auto"/>
        <w:left w:val="none" w:sz="0" w:space="0" w:color="auto"/>
        <w:bottom w:val="none" w:sz="0" w:space="0" w:color="auto"/>
        <w:right w:val="none" w:sz="0" w:space="0" w:color="auto"/>
      </w:divBdr>
      <w:divsChild>
        <w:div w:id="588269718">
          <w:marLeft w:val="0"/>
          <w:marRight w:val="0"/>
          <w:marTop w:val="0"/>
          <w:marBottom w:val="0"/>
          <w:divBdr>
            <w:top w:val="none" w:sz="0" w:space="0" w:color="auto"/>
            <w:left w:val="none" w:sz="0" w:space="0" w:color="auto"/>
            <w:bottom w:val="none" w:sz="0" w:space="0" w:color="auto"/>
            <w:right w:val="none" w:sz="0" w:space="0" w:color="auto"/>
          </w:divBdr>
        </w:div>
        <w:div w:id="949093147">
          <w:marLeft w:val="0"/>
          <w:marRight w:val="0"/>
          <w:marTop w:val="0"/>
          <w:marBottom w:val="0"/>
          <w:divBdr>
            <w:top w:val="none" w:sz="0" w:space="0" w:color="auto"/>
            <w:left w:val="none" w:sz="0" w:space="0" w:color="auto"/>
            <w:bottom w:val="none" w:sz="0" w:space="0" w:color="auto"/>
            <w:right w:val="none" w:sz="0" w:space="0" w:color="auto"/>
          </w:divBdr>
        </w:div>
        <w:div w:id="516314500">
          <w:marLeft w:val="0"/>
          <w:marRight w:val="0"/>
          <w:marTop w:val="0"/>
          <w:marBottom w:val="0"/>
          <w:divBdr>
            <w:top w:val="none" w:sz="0" w:space="0" w:color="auto"/>
            <w:left w:val="none" w:sz="0" w:space="0" w:color="auto"/>
            <w:bottom w:val="none" w:sz="0" w:space="0" w:color="auto"/>
            <w:right w:val="none" w:sz="0" w:space="0" w:color="auto"/>
          </w:divBdr>
        </w:div>
        <w:div w:id="1469008913">
          <w:marLeft w:val="0"/>
          <w:marRight w:val="0"/>
          <w:marTop w:val="0"/>
          <w:marBottom w:val="0"/>
          <w:divBdr>
            <w:top w:val="none" w:sz="0" w:space="0" w:color="auto"/>
            <w:left w:val="none" w:sz="0" w:space="0" w:color="auto"/>
            <w:bottom w:val="none" w:sz="0" w:space="0" w:color="auto"/>
            <w:right w:val="none" w:sz="0" w:space="0" w:color="auto"/>
          </w:divBdr>
        </w:div>
        <w:div w:id="1193953871">
          <w:marLeft w:val="0"/>
          <w:marRight w:val="0"/>
          <w:marTop w:val="0"/>
          <w:marBottom w:val="0"/>
          <w:divBdr>
            <w:top w:val="none" w:sz="0" w:space="0" w:color="auto"/>
            <w:left w:val="none" w:sz="0" w:space="0" w:color="auto"/>
            <w:bottom w:val="none" w:sz="0" w:space="0" w:color="auto"/>
            <w:right w:val="none" w:sz="0" w:space="0" w:color="auto"/>
          </w:divBdr>
        </w:div>
        <w:div w:id="1443501974">
          <w:marLeft w:val="0"/>
          <w:marRight w:val="0"/>
          <w:marTop w:val="0"/>
          <w:marBottom w:val="0"/>
          <w:divBdr>
            <w:top w:val="none" w:sz="0" w:space="0" w:color="auto"/>
            <w:left w:val="none" w:sz="0" w:space="0" w:color="auto"/>
            <w:bottom w:val="none" w:sz="0" w:space="0" w:color="auto"/>
            <w:right w:val="none" w:sz="0" w:space="0" w:color="auto"/>
          </w:divBdr>
        </w:div>
        <w:div w:id="1549993459">
          <w:marLeft w:val="0"/>
          <w:marRight w:val="0"/>
          <w:marTop w:val="0"/>
          <w:marBottom w:val="0"/>
          <w:divBdr>
            <w:top w:val="none" w:sz="0" w:space="0" w:color="auto"/>
            <w:left w:val="none" w:sz="0" w:space="0" w:color="auto"/>
            <w:bottom w:val="none" w:sz="0" w:space="0" w:color="auto"/>
            <w:right w:val="none" w:sz="0" w:space="0" w:color="auto"/>
          </w:divBdr>
        </w:div>
        <w:div w:id="1308051722">
          <w:marLeft w:val="0"/>
          <w:marRight w:val="0"/>
          <w:marTop w:val="0"/>
          <w:marBottom w:val="0"/>
          <w:divBdr>
            <w:top w:val="none" w:sz="0" w:space="0" w:color="auto"/>
            <w:left w:val="none" w:sz="0" w:space="0" w:color="auto"/>
            <w:bottom w:val="none" w:sz="0" w:space="0" w:color="auto"/>
            <w:right w:val="none" w:sz="0" w:space="0" w:color="auto"/>
          </w:divBdr>
        </w:div>
        <w:div w:id="774595990">
          <w:marLeft w:val="0"/>
          <w:marRight w:val="0"/>
          <w:marTop w:val="0"/>
          <w:marBottom w:val="0"/>
          <w:divBdr>
            <w:top w:val="none" w:sz="0" w:space="0" w:color="auto"/>
            <w:left w:val="none" w:sz="0" w:space="0" w:color="auto"/>
            <w:bottom w:val="none" w:sz="0" w:space="0" w:color="auto"/>
            <w:right w:val="none" w:sz="0" w:space="0" w:color="auto"/>
          </w:divBdr>
        </w:div>
        <w:div w:id="1457873186">
          <w:marLeft w:val="0"/>
          <w:marRight w:val="0"/>
          <w:marTop w:val="0"/>
          <w:marBottom w:val="0"/>
          <w:divBdr>
            <w:top w:val="none" w:sz="0" w:space="0" w:color="auto"/>
            <w:left w:val="none" w:sz="0" w:space="0" w:color="auto"/>
            <w:bottom w:val="none" w:sz="0" w:space="0" w:color="auto"/>
            <w:right w:val="none" w:sz="0" w:space="0" w:color="auto"/>
          </w:divBdr>
        </w:div>
        <w:div w:id="2047831891">
          <w:marLeft w:val="0"/>
          <w:marRight w:val="0"/>
          <w:marTop w:val="0"/>
          <w:marBottom w:val="0"/>
          <w:divBdr>
            <w:top w:val="none" w:sz="0" w:space="0" w:color="auto"/>
            <w:left w:val="none" w:sz="0" w:space="0" w:color="auto"/>
            <w:bottom w:val="none" w:sz="0" w:space="0" w:color="auto"/>
            <w:right w:val="none" w:sz="0" w:space="0" w:color="auto"/>
          </w:divBdr>
        </w:div>
        <w:div w:id="2108694825">
          <w:marLeft w:val="0"/>
          <w:marRight w:val="0"/>
          <w:marTop w:val="0"/>
          <w:marBottom w:val="0"/>
          <w:divBdr>
            <w:top w:val="none" w:sz="0" w:space="0" w:color="auto"/>
            <w:left w:val="none" w:sz="0" w:space="0" w:color="auto"/>
            <w:bottom w:val="none" w:sz="0" w:space="0" w:color="auto"/>
            <w:right w:val="none" w:sz="0" w:space="0" w:color="auto"/>
          </w:divBdr>
        </w:div>
        <w:div w:id="918710886">
          <w:marLeft w:val="0"/>
          <w:marRight w:val="0"/>
          <w:marTop w:val="0"/>
          <w:marBottom w:val="0"/>
          <w:divBdr>
            <w:top w:val="none" w:sz="0" w:space="0" w:color="auto"/>
            <w:left w:val="none" w:sz="0" w:space="0" w:color="auto"/>
            <w:bottom w:val="none" w:sz="0" w:space="0" w:color="auto"/>
            <w:right w:val="none" w:sz="0" w:space="0" w:color="auto"/>
          </w:divBdr>
        </w:div>
        <w:div w:id="16322921">
          <w:marLeft w:val="0"/>
          <w:marRight w:val="0"/>
          <w:marTop w:val="0"/>
          <w:marBottom w:val="0"/>
          <w:divBdr>
            <w:top w:val="none" w:sz="0" w:space="0" w:color="auto"/>
            <w:left w:val="none" w:sz="0" w:space="0" w:color="auto"/>
            <w:bottom w:val="none" w:sz="0" w:space="0" w:color="auto"/>
            <w:right w:val="none" w:sz="0" w:space="0" w:color="auto"/>
          </w:divBdr>
        </w:div>
        <w:div w:id="2064523066">
          <w:marLeft w:val="0"/>
          <w:marRight w:val="0"/>
          <w:marTop w:val="0"/>
          <w:marBottom w:val="0"/>
          <w:divBdr>
            <w:top w:val="none" w:sz="0" w:space="0" w:color="auto"/>
            <w:left w:val="none" w:sz="0" w:space="0" w:color="auto"/>
            <w:bottom w:val="none" w:sz="0" w:space="0" w:color="auto"/>
            <w:right w:val="none" w:sz="0" w:space="0" w:color="auto"/>
          </w:divBdr>
        </w:div>
        <w:div w:id="114258496">
          <w:marLeft w:val="0"/>
          <w:marRight w:val="0"/>
          <w:marTop w:val="0"/>
          <w:marBottom w:val="0"/>
          <w:divBdr>
            <w:top w:val="none" w:sz="0" w:space="0" w:color="auto"/>
            <w:left w:val="none" w:sz="0" w:space="0" w:color="auto"/>
            <w:bottom w:val="none" w:sz="0" w:space="0" w:color="auto"/>
            <w:right w:val="none" w:sz="0" w:space="0" w:color="auto"/>
          </w:divBdr>
        </w:div>
        <w:div w:id="578558683">
          <w:marLeft w:val="0"/>
          <w:marRight w:val="0"/>
          <w:marTop w:val="0"/>
          <w:marBottom w:val="0"/>
          <w:divBdr>
            <w:top w:val="none" w:sz="0" w:space="0" w:color="auto"/>
            <w:left w:val="none" w:sz="0" w:space="0" w:color="auto"/>
            <w:bottom w:val="none" w:sz="0" w:space="0" w:color="auto"/>
            <w:right w:val="none" w:sz="0" w:space="0" w:color="auto"/>
          </w:divBdr>
        </w:div>
        <w:div w:id="1335379437">
          <w:marLeft w:val="0"/>
          <w:marRight w:val="0"/>
          <w:marTop w:val="0"/>
          <w:marBottom w:val="0"/>
          <w:divBdr>
            <w:top w:val="none" w:sz="0" w:space="0" w:color="auto"/>
            <w:left w:val="none" w:sz="0" w:space="0" w:color="auto"/>
            <w:bottom w:val="none" w:sz="0" w:space="0" w:color="auto"/>
            <w:right w:val="none" w:sz="0" w:space="0" w:color="auto"/>
          </w:divBdr>
        </w:div>
        <w:div w:id="984554493">
          <w:marLeft w:val="0"/>
          <w:marRight w:val="0"/>
          <w:marTop w:val="0"/>
          <w:marBottom w:val="0"/>
          <w:divBdr>
            <w:top w:val="none" w:sz="0" w:space="0" w:color="auto"/>
            <w:left w:val="none" w:sz="0" w:space="0" w:color="auto"/>
            <w:bottom w:val="none" w:sz="0" w:space="0" w:color="auto"/>
            <w:right w:val="none" w:sz="0" w:space="0" w:color="auto"/>
          </w:divBdr>
        </w:div>
        <w:div w:id="1458530672">
          <w:marLeft w:val="0"/>
          <w:marRight w:val="0"/>
          <w:marTop w:val="0"/>
          <w:marBottom w:val="0"/>
          <w:divBdr>
            <w:top w:val="none" w:sz="0" w:space="0" w:color="auto"/>
            <w:left w:val="none" w:sz="0" w:space="0" w:color="auto"/>
            <w:bottom w:val="none" w:sz="0" w:space="0" w:color="auto"/>
            <w:right w:val="none" w:sz="0" w:space="0" w:color="auto"/>
          </w:divBdr>
        </w:div>
        <w:div w:id="79521626">
          <w:marLeft w:val="0"/>
          <w:marRight w:val="0"/>
          <w:marTop w:val="0"/>
          <w:marBottom w:val="0"/>
          <w:divBdr>
            <w:top w:val="none" w:sz="0" w:space="0" w:color="auto"/>
            <w:left w:val="none" w:sz="0" w:space="0" w:color="auto"/>
            <w:bottom w:val="none" w:sz="0" w:space="0" w:color="auto"/>
            <w:right w:val="none" w:sz="0" w:space="0" w:color="auto"/>
          </w:divBdr>
        </w:div>
        <w:div w:id="144707785">
          <w:marLeft w:val="0"/>
          <w:marRight w:val="0"/>
          <w:marTop w:val="0"/>
          <w:marBottom w:val="0"/>
          <w:divBdr>
            <w:top w:val="none" w:sz="0" w:space="0" w:color="auto"/>
            <w:left w:val="none" w:sz="0" w:space="0" w:color="auto"/>
            <w:bottom w:val="none" w:sz="0" w:space="0" w:color="auto"/>
            <w:right w:val="none" w:sz="0" w:space="0" w:color="auto"/>
          </w:divBdr>
        </w:div>
        <w:div w:id="1822580417">
          <w:marLeft w:val="0"/>
          <w:marRight w:val="0"/>
          <w:marTop w:val="0"/>
          <w:marBottom w:val="0"/>
          <w:divBdr>
            <w:top w:val="none" w:sz="0" w:space="0" w:color="auto"/>
            <w:left w:val="none" w:sz="0" w:space="0" w:color="auto"/>
            <w:bottom w:val="none" w:sz="0" w:space="0" w:color="auto"/>
            <w:right w:val="none" w:sz="0" w:space="0" w:color="auto"/>
          </w:divBdr>
        </w:div>
        <w:div w:id="1189375156">
          <w:marLeft w:val="0"/>
          <w:marRight w:val="0"/>
          <w:marTop w:val="0"/>
          <w:marBottom w:val="0"/>
          <w:divBdr>
            <w:top w:val="none" w:sz="0" w:space="0" w:color="auto"/>
            <w:left w:val="none" w:sz="0" w:space="0" w:color="auto"/>
            <w:bottom w:val="none" w:sz="0" w:space="0" w:color="auto"/>
            <w:right w:val="none" w:sz="0" w:space="0" w:color="auto"/>
          </w:divBdr>
        </w:div>
        <w:div w:id="1446776178">
          <w:marLeft w:val="0"/>
          <w:marRight w:val="0"/>
          <w:marTop w:val="0"/>
          <w:marBottom w:val="0"/>
          <w:divBdr>
            <w:top w:val="none" w:sz="0" w:space="0" w:color="auto"/>
            <w:left w:val="none" w:sz="0" w:space="0" w:color="auto"/>
            <w:bottom w:val="none" w:sz="0" w:space="0" w:color="auto"/>
            <w:right w:val="none" w:sz="0" w:space="0" w:color="auto"/>
          </w:divBdr>
        </w:div>
        <w:div w:id="1612130506">
          <w:marLeft w:val="0"/>
          <w:marRight w:val="0"/>
          <w:marTop w:val="0"/>
          <w:marBottom w:val="0"/>
          <w:divBdr>
            <w:top w:val="none" w:sz="0" w:space="0" w:color="auto"/>
            <w:left w:val="none" w:sz="0" w:space="0" w:color="auto"/>
            <w:bottom w:val="none" w:sz="0" w:space="0" w:color="auto"/>
            <w:right w:val="none" w:sz="0" w:space="0" w:color="auto"/>
          </w:divBdr>
        </w:div>
        <w:div w:id="1562207368">
          <w:marLeft w:val="0"/>
          <w:marRight w:val="0"/>
          <w:marTop w:val="0"/>
          <w:marBottom w:val="0"/>
          <w:divBdr>
            <w:top w:val="none" w:sz="0" w:space="0" w:color="auto"/>
            <w:left w:val="none" w:sz="0" w:space="0" w:color="auto"/>
            <w:bottom w:val="none" w:sz="0" w:space="0" w:color="auto"/>
            <w:right w:val="none" w:sz="0" w:space="0" w:color="auto"/>
          </w:divBdr>
        </w:div>
        <w:div w:id="1269464089">
          <w:marLeft w:val="0"/>
          <w:marRight w:val="0"/>
          <w:marTop w:val="0"/>
          <w:marBottom w:val="0"/>
          <w:divBdr>
            <w:top w:val="none" w:sz="0" w:space="0" w:color="auto"/>
            <w:left w:val="none" w:sz="0" w:space="0" w:color="auto"/>
            <w:bottom w:val="none" w:sz="0" w:space="0" w:color="auto"/>
            <w:right w:val="none" w:sz="0" w:space="0" w:color="auto"/>
          </w:divBdr>
        </w:div>
        <w:div w:id="2016809709">
          <w:marLeft w:val="0"/>
          <w:marRight w:val="0"/>
          <w:marTop w:val="0"/>
          <w:marBottom w:val="0"/>
          <w:divBdr>
            <w:top w:val="none" w:sz="0" w:space="0" w:color="auto"/>
            <w:left w:val="none" w:sz="0" w:space="0" w:color="auto"/>
            <w:bottom w:val="none" w:sz="0" w:space="0" w:color="auto"/>
            <w:right w:val="none" w:sz="0" w:space="0" w:color="auto"/>
          </w:divBdr>
        </w:div>
        <w:div w:id="742601989">
          <w:marLeft w:val="0"/>
          <w:marRight w:val="0"/>
          <w:marTop w:val="0"/>
          <w:marBottom w:val="0"/>
          <w:divBdr>
            <w:top w:val="none" w:sz="0" w:space="0" w:color="auto"/>
            <w:left w:val="none" w:sz="0" w:space="0" w:color="auto"/>
            <w:bottom w:val="none" w:sz="0" w:space="0" w:color="auto"/>
            <w:right w:val="none" w:sz="0" w:space="0" w:color="auto"/>
          </w:divBdr>
        </w:div>
        <w:div w:id="539247459">
          <w:marLeft w:val="0"/>
          <w:marRight w:val="0"/>
          <w:marTop w:val="0"/>
          <w:marBottom w:val="0"/>
          <w:divBdr>
            <w:top w:val="none" w:sz="0" w:space="0" w:color="auto"/>
            <w:left w:val="none" w:sz="0" w:space="0" w:color="auto"/>
            <w:bottom w:val="none" w:sz="0" w:space="0" w:color="auto"/>
            <w:right w:val="none" w:sz="0" w:space="0" w:color="auto"/>
          </w:divBdr>
        </w:div>
        <w:div w:id="910698426">
          <w:marLeft w:val="0"/>
          <w:marRight w:val="0"/>
          <w:marTop w:val="0"/>
          <w:marBottom w:val="0"/>
          <w:divBdr>
            <w:top w:val="none" w:sz="0" w:space="0" w:color="auto"/>
            <w:left w:val="none" w:sz="0" w:space="0" w:color="auto"/>
            <w:bottom w:val="none" w:sz="0" w:space="0" w:color="auto"/>
            <w:right w:val="none" w:sz="0" w:space="0" w:color="auto"/>
          </w:divBdr>
        </w:div>
        <w:div w:id="302077580">
          <w:marLeft w:val="0"/>
          <w:marRight w:val="0"/>
          <w:marTop w:val="0"/>
          <w:marBottom w:val="0"/>
          <w:divBdr>
            <w:top w:val="none" w:sz="0" w:space="0" w:color="auto"/>
            <w:left w:val="none" w:sz="0" w:space="0" w:color="auto"/>
            <w:bottom w:val="none" w:sz="0" w:space="0" w:color="auto"/>
            <w:right w:val="none" w:sz="0" w:space="0" w:color="auto"/>
          </w:divBdr>
        </w:div>
        <w:div w:id="1607536942">
          <w:marLeft w:val="0"/>
          <w:marRight w:val="0"/>
          <w:marTop w:val="0"/>
          <w:marBottom w:val="0"/>
          <w:divBdr>
            <w:top w:val="none" w:sz="0" w:space="0" w:color="auto"/>
            <w:left w:val="none" w:sz="0" w:space="0" w:color="auto"/>
            <w:bottom w:val="none" w:sz="0" w:space="0" w:color="auto"/>
            <w:right w:val="none" w:sz="0" w:space="0" w:color="auto"/>
          </w:divBdr>
        </w:div>
        <w:div w:id="291058173">
          <w:marLeft w:val="0"/>
          <w:marRight w:val="0"/>
          <w:marTop w:val="0"/>
          <w:marBottom w:val="0"/>
          <w:divBdr>
            <w:top w:val="none" w:sz="0" w:space="0" w:color="auto"/>
            <w:left w:val="none" w:sz="0" w:space="0" w:color="auto"/>
            <w:bottom w:val="none" w:sz="0" w:space="0" w:color="auto"/>
            <w:right w:val="none" w:sz="0" w:space="0" w:color="auto"/>
          </w:divBdr>
        </w:div>
        <w:div w:id="1063527108">
          <w:marLeft w:val="0"/>
          <w:marRight w:val="0"/>
          <w:marTop w:val="0"/>
          <w:marBottom w:val="0"/>
          <w:divBdr>
            <w:top w:val="none" w:sz="0" w:space="0" w:color="auto"/>
            <w:left w:val="none" w:sz="0" w:space="0" w:color="auto"/>
            <w:bottom w:val="none" w:sz="0" w:space="0" w:color="auto"/>
            <w:right w:val="none" w:sz="0" w:space="0" w:color="auto"/>
          </w:divBdr>
        </w:div>
        <w:div w:id="1206022986">
          <w:marLeft w:val="0"/>
          <w:marRight w:val="0"/>
          <w:marTop w:val="0"/>
          <w:marBottom w:val="0"/>
          <w:divBdr>
            <w:top w:val="none" w:sz="0" w:space="0" w:color="auto"/>
            <w:left w:val="none" w:sz="0" w:space="0" w:color="auto"/>
            <w:bottom w:val="none" w:sz="0" w:space="0" w:color="auto"/>
            <w:right w:val="none" w:sz="0" w:space="0" w:color="auto"/>
          </w:divBdr>
        </w:div>
        <w:div w:id="2009163472">
          <w:marLeft w:val="0"/>
          <w:marRight w:val="0"/>
          <w:marTop w:val="0"/>
          <w:marBottom w:val="0"/>
          <w:divBdr>
            <w:top w:val="none" w:sz="0" w:space="0" w:color="auto"/>
            <w:left w:val="none" w:sz="0" w:space="0" w:color="auto"/>
            <w:bottom w:val="none" w:sz="0" w:space="0" w:color="auto"/>
            <w:right w:val="none" w:sz="0" w:space="0" w:color="auto"/>
          </w:divBdr>
        </w:div>
        <w:div w:id="1557817865">
          <w:marLeft w:val="0"/>
          <w:marRight w:val="0"/>
          <w:marTop w:val="0"/>
          <w:marBottom w:val="0"/>
          <w:divBdr>
            <w:top w:val="none" w:sz="0" w:space="0" w:color="auto"/>
            <w:left w:val="none" w:sz="0" w:space="0" w:color="auto"/>
            <w:bottom w:val="none" w:sz="0" w:space="0" w:color="auto"/>
            <w:right w:val="none" w:sz="0" w:space="0" w:color="auto"/>
          </w:divBdr>
        </w:div>
        <w:div w:id="1971325003">
          <w:marLeft w:val="0"/>
          <w:marRight w:val="0"/>
          <w:marTop w:val="0"/>
          <w:marBottom w:val="0"/>
          <w:divBdr>
            <w:top w:val="none" w:sz="0" w:space="0" w:color="auto"/>
            <w:left w:val="none" w:sz="0" w:space="0" w:color="auto"/>
            <w:bottom w:val="none" w:sz="0" w:space="0" w:color="auto"/>
            <w:right w:val="none" w:sz="0" w:space="0" w:color="auto"/>
          </w:divBdr>
        </w:div>
        <w:div w:id="1107041135">
          <w:marLeft w:val="0"/>
          <w:marRight w:val="0"/>
          <w:marTop w:val="0"/>
          <w:marBottom w:val="0"/>
          <w:divBdr>
            <w:top w:val="none" w:sz="0" w:space="0" w:color="auto"/>
            <w:left w:val="none" w:sz="0" w:space="0" w:color="auto"/>
            <w:bottom w:val="none" w:sz="0" w:space="0" w:color="auto"/>
            <w:right w:val="none" w:sz="0" w:space="0" w:color="auto"/>
          </w:divBdr>
        </w:div>
        <w:div w:id="240143455">
          <w:marLeft w:val="0"/>
          <w:marRight w:val="0"/>
          <w:marTop w:val="0"/>
          <w:marBottom w:val="0"/>
          <w:divBdr>
            <w:top w:val="none" w:sz="0" w:space="0" w:color="auto"/>
            <w:left w:val="none" w:sz="0" w:space="0" w:color="auto"/>
            <w:bottom w:val="none" w:sz="0" w:space="0" w:color="auto"/>
            <w:right w:val="none" w:sz="0" w:space="0" w:color="auto"/>
          </w:divBdr>
        </w:div>
        <w:div w:id="53816297">
          <w:marLeft w:val="0"/>
          <w:marRight w:val="0"/>
          <w:marTop w:val="0"/>
          <w:marBottom w:val="0"/>
          <w:divBdr>
            <w:top w:val="none" w:sz="0" w:space="0" w:color="auto"/>
            <w:left w:val="none" w:sz="0" w:space="0" w:color="auto"/>
            <w:bottom w:val="none" w:sz="0" w:space="0" w:color="auto"/>
            <w:right w:val="none" w:sz="0" w:space="0" w:color="auto"/>
          </w:divBdr>
        </w:div>
        <w:div w:id="367531232">
          <w:marLeft w:val="0"/>
          <w:marRight w:val="0"/>
          <w:marTop w:val="0"/>
          <w:marBottom w:val="0"/>
          <w:divBdr>
            <w:top w:val="none" w:sz="0" w:space="0" w:color="auto"/>
            <w:left w:val="none" w:sz="0" w:space="0" w:color="auto"/>
            <w:bottom w:val="none" w:sz="0" w:space="0" w:color="auto"/>
            <w:right w:val="none" w:sz="0" w:space="0" w:color="auto"/>
          </w:divBdr>
        </w:div>
        <w:div w:id="1980571539">
          <w:marLeft w:val="0"/>
          <w:marRight w:val="0"/>
          <w:marTop w:val="0"/>
          <w:marBottom w:val="0"/>
          <w:divBdr>
            <w:top w:val="none" w:sz="0" w:space="0" w:color="auto"/>
            <w:left w:val="none" w:sz="0" w:space="0" w:color="auto"/>
            <w:bottom w:val="none" w:sz="0" w:space="0" w:color="auto"/>
            <w:right w:val="none" w:sz="0" w:space="0" w:color="auto"/>
          </w:divBdr>
        </w:div>
        <w:div w:id="1363627093">
          <w:marLeft w:val="0"/>
          <w:marRight w:val="0"/>
          <w:marTop w:val="0"/>
          <w:marBottom w:val="0"/>
          <w:divBdr>
            <w:top w:val="none" w:sz="0" w:space="0" w:color="auto"/>
            <w:left w:val="none" w:sz="0" w:space="0" w:color="auto"/>
            <w:bottom w:val="none" w:sz="0" w:space="0" w:color="auto"/>
            <w:right w:val="none" w:sz="0" w:space="0" w:color="auto"/>
          </w:divBdr>
        </w:div>
        <w:div w:id="2052412416">
          <w:marLeft w:val="0"/>
          <w:marRight w:val="0"/>
          <w:marTop w:val="0"/>
          <w:marBottom w:val="0"/>
          <w:divBdr>
            <w:top w:val="none" w:sz="0" w:space="0" w:color="auto"/>
            <w:left w:val="none" w:sz="0" w:space="0" w:color="auto"/>
            <w:bottom w:val="none" w:sz="0" w:space="0" w:color="auto"/>
            <w:right w:val="none" w:sz="0" w:space="0" w:color="auto"/>
          </w:divBdr>
        </w:div>
        <w:div w:id="401101050">
          <w:marLeft w:val="0"/>
          <w:marRight w:val="0"/>
          <w:marTop w:val="0"/>
          <w:marBottom w:val="0"/>
          <w:divBdr>
            <w:top w:val="none" w:sz="0" w:space="0" w:color="auto"/>
            <w:left w:val="none" w:sz="0" w:space="0" w:color="auto"/>
            <w:bottom w:val="none" w:sz="0" w:space="0" w:color="auto"/>
            <w:right w:val="none" w:sz="0" w:space="0" w:color="auto"/>
          </w:divBdr>
        </w:div>
        <w:div w:id="529336516">
          <w:marLeft w:val="0"/>
          <w:marRight w:val="0"/>
          <w:marTop w:val="0"/>
          <w:marBottom w:val="0"/>
          <w:divBdr>
            <w:top w:val="none" w:sz="0" w:space="0" w:color="auto"/>
            <w:left w:val="none" w:sz="0" w:space="0" w:color="auto"/>
            <w:bottom w:val="none" w:sz="0" w:space="0" w:color="auto"/>
            <w:right w:val="none" w:sz="0" w:space="0" w:color="auto"/>
          </w:divBdr>
        </w:div>
        <w:div w:id="1440562167">
          <w:marLeft w:val="0"/>
          <w:marRight w:val="0"/>
          <w:marTop w:val="0"/>
          <w:marBottom w:val="0"/>
          <w:divBdr>
            <w:top w:val="none" w:sz="0" w:space="0" w:color="auto"/>
            <w:left w:val="none" w:sz="0" w:space="0" w:color="auto"/>
            <w:bottom w:val="none" w:sz="0" w:space="0" w:color="auto"/>
            <w:right w:val="none" w:sz="0" w:space="0" w:color="auto"/>
          </w:divBdr>
        </w:div>
        <w:div w:id="203560904">
          <w:marLeft w:val="0"/>
          <w:marRight w:val="0"/>
          <w:marTop w:val="0"/>
          <w:marBottom w:val="0"/>
          <w:divBdr>
            <w:top w:val="none" w:sz="0" w:space="0" w:color="auto"/>
            <w:left w:val="none" w:sz="0" w:space="0" w:color="auto"/>
            <w:bottom w:val="none" w:sz="0" w:space="0" w:color="auto"/>
            <w:right w:val="none" w:sz="0" w:space="0" w:color="auto"/>
          </w:divBdr>
        </w:div>
        <w:div w:id="1442871616">
          <w:marLeft w:val="0"/>
          <w:marRight w:val="0"/>
          <w:marTop w:val="0"/>
          <w:marBottom w:val="0"/>
          <w:divBdr>
            <w:top w:val="none" w:sz="0" w:space="0" w:color="auto"/>
            <w:left w:val="none" w:sz="0" w:space="0" w:color="auto"/>
            <w:bottom w:val="none" w:sz="0" w:space="0" w:color="auto"/>
            <w:right w:val="none" w:sz="0" w:space="0" w:color="auto"/>
          </w:divBdr>
        </w:div>
        <w:div w:id="1035471532">
          <w:marLeft w:val="0"/>
          <w:marRight w:val="0"/>
          <w:marTop w:val="0"/>
          <w:marBottom w:val="0"/>
          <w:divBdr>
            <w:top w:val="none" w:sz="0" w:space="0" w:color="auto"/>
            <w:left w:val="none" w:sz="0" w:space="0" w:color="auto"/>
            <w:bottom w:val="none" w:sz="0" w:space="0" w:color="auto"/>
            <w:right w:val="none" w:sz="0" w:space="0" w:color="auto"/>
          </w:divBdr>
        </w:div>
        <w:div w:id="89275923">
          <w:marLeft w:val="0"/>
          <w:marRight w:val="0"/>
          <w:marTop w:val="0"/>
          <w:marBottom w:val="0"/>
          <w:divBdr>
            <w:top w:val="none" w:sz="0" w:space="0" w:color="auto"/>
            <w:left w:val="none" w:sz="0" w:space="0" w:color="auto"/>
            <w:bottom w:val="none" w:sz="0" w:space="0" w:color="auto"/>
            <w:right w:val="none" w:sz="0" w:space="0" w:color="auto"/>
          </w:divBdr>
        </w:div>
        <w:div w:id="1941445394">
          <w:marLeft w:val="0"/>
          <w:marRight w:val="0"/>
          <w:marTop w:val="0"/>
          <w:marBottom w:val="0"/>
          <w:divBdr>
            <w:top w:val="none" w:sz="0" w:space="0" w:color="auto"/>
            <w:left w:val="none" w:sz="0" w:space="0" w:color="auto"/>
            <w:bottom w:val="none" w:sz="0" w:space="0" w:color="auto"/>
            <w:right w:val="none" w:sz="0" w:space="0" w:color="auto"/>
          </w:divBdr>
        </w:div>
        <w:div w:id="292323192">
          <w:marLeft w:val="0"/>
          <w:marRight w:val="0"/>
          <w:marTop w:val="0"/>
          <w:marBottom w:val="0"/>
          <w:divBdr>
            <w:top w:val="none" w:sz="0" w:space="0" w:color="auto"/>
            <w:left w:val="none" w:sz="0" w:space="0" w:color="auto"/>
            <w:bottom w:val="none" w:sz="0" w:space="0" w:color="auto"/>
            <w:right w:val="none" w:sz="0" w:space="0" w:color="auto"/>
          </w:divBdr>
        </w:div>
        <w:div w:id="1363048352">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1406680523">
          <w:marLeft w:val="0"/>
          <w:marRight w:val="0"/>
          <w:marTop w:val="0"/>
          <w:marBottom w:val="0"/>
          <w:divBdr>
            <w:top w:val="none" w:sz="0" w:space="0" w:color="auto"/>
            <w:left w:val="none" w:sz="0" w:space="0" w:color="auto"/>
            <w:bottom w:val="none" w:sz="0" w:space="0" w:color="auto"/>
            <w:right w:val="none" w:sz="0" w:space="0" w:color="auto"/>
          </w:divBdr>
        </w:div>
        <w:div w:id="475339453">
          <w:marLeft w:val="0"/>
          <w:marRight w:val="0"/>
          <w:marTop w:val="0"/>
          <w:marBottom w:val="0"/>
          <w:divBdr>
            <w:top w:val="none" w:sz="0" w:space="0" w:color="auto"/>
            <w:left w:val="none" w:sz="0" w:space="0" w:color="auto"/>
            <w:bottom w:val="none" w:sz="0" w:space="0" w:color="auto"/>
            <w:right w:val="none" w:sz="0" w:space="0" w:color="auto"/>
          </w:divBdr>
        </w:div>
        <w:div w:id="1346009049">
          <w:marLeft w:val="0"/>
          <w:marRight w:val="0"/>
          <w:marTop w:val="0"/>
          <w:marBottom w:val="0"/>
          <w:divBdr>
            <w:top w:val="none" w:sz="0" w:space="0" w:color="auto"/>
            <w:left w:val="none" w:sz="0" w:space="0" w:color="auto"/>
            <w:bottom w:val="none" w:sz="0" w:space="0" w:color="auto"/>
            <w:right w:val="none" w:sz="0" w:space="0" w:color="auto"/>
          </w:divBdr>
        </w:div>
        <w:div w:id="1740860344">
          <w:marLeft w:val="0"/>
          <w:marRight w:val="0"/>
          <w:marTop w:val="0"/>
          <w:marBottom w:val="0"/>
          <w:divBdr>
            <w:top w:val="none" w:sz="0" w:space="0" w:color="auto"/>
            <w:left w:val="none" w:sz="0" w:space="0" w:color="auto"/>
            <w:bottom w:val="none" w:sz="0" w:space="0" w:color="auto"/>
            <w:right w:val="none" w:sz="0" w:space="0" w:color="auto"/>
          </w:divBdr>
        </w:div>
        <w:div w:id="129130282">
          <w:marLeft w:val="0"/>
          <w:marRight w:val="0"/>
          <w:marTop w:val="0"/>
          <w:marBottom w:val="0"/>
          <w:divBdr>
            <w:top w:val="none" w:sz="0" w:space="0" w:color="auto"/>
            <w:left w:val="none" w:sz="0" w:space="0" w:color="auto"/>
            <w:bottom w:val="none" w:sz="0" w:space="0" w:color="auto"/>
            <w:right w:val="none" w:sz="0" w:space="0" w:color="auto"/>
          </w:divBdr>
        </w:div>
        <w:div w:id="1752657440">
          <w:marLeft w:val="0"/>
          <w:marRight w:val="0"/>
          <w:marTop w:val="0"/>
          <w:marBottom w:val="0"/>
          <w:divBdr>
            <w:top w:val="none" w:sz="0" w:space="0" w:color="auto"/>
            <w:left w:val="none" w:sz="0" w:space="0" w:color="auto"/>
            <w:bottom w:val="none" w:sz="0" w:space="0" w:color="auto"/>
            <w:right w:val="none" w:sz="0" w:space="0" w:color="auto"/>
          </w:divBdr>
        </w:div>
        <w:div w:id="1638684873">
          <w:marLeft w:val="0"/>
          <w:marRight w:val="0"/>
          <w:marTop w:val="0"/>
          <w:marBottom w:val="0"/>
          <w:divBdr>
            <w:top w:val="none" w:sz="0" w:space="0" w:color="auto"/>
            <w:left w:val="none" w:sz="0" w:space="0" w:color="auto"/>
            <w:bottom w:val="none" w:sz="0" w:space="0" w:color="auto"/>
            <w:right w:val="none" w:sz="0" w:space="0" w:color="auto"/>
          </w:divBdr>
        </w:div>
        <w:div w:id="1045372641">
          <w:marLeft w:val="0"/>
          <w:marRight w:val="0"/>
          <w:marTop w:val="0"/>
          <w:marBottom w:val="0"/>
          <w:divBdr>
            <w:top w:val="none" w:sz="0" w:space="0" w:color="auto"/>
            <w:left w:val="none" w:sz="0" w:space="0" w:color="auto"/>
            <w:bottom w:val="none" w:sz="0" w:space="0" w:color="auto"/>
            <w:right w:val="none" w:sz="0" w:space="0" w:color="auto"/>
          </w:divBdr>
        </w:div>
        <w:div w:id="910314074">
          <w:marLeft w:val="0"/>
          <w:marRight w:val="0"/>
          <w:marTop w:val="0"/>
          <w:marBottom w:val="0"/>
          <w:divBdr>
            <w:top w:val="none" w:sz="0" w:space="0" w:color="auto"/>
            <w:left w:val="none" w:sz="0" w:space="0" w:color="auto"/>
            <w:bottom w:val="none" w:sz="0" w:space="0" w:color="auto"/>
            <w:right w:val="none" w:sz="0" w:space="0" w:color="auto"/>
          </w:divBdr>
        </w:div>
        <w:div w:id="148405440">
          <w:marLeft w:val="0"/>
          <w:marRight w:val="0"/>
          <w:marTop w:val="0"/>
          <w:marBottom w:val="0"/>
          <w:divBdr>
            <w:top w:val="none" w:sz="0" w:space="0" w:color="auto"/>
            <w:left w:val="none" w:sz="0" w:space="0" w:color="auto"/>
            <w:bottom w:val="none" w:sz="0" w:space="0" w:color="auto"/>
            <w:right w:val="none" w:sz="0" w:space="0" w:color="auto"/>
          </w:divBdr>
        </w:div>
        <w:div w:id="25981831">
          <w:marLeft w:val="0"/>
          <w:marRight w:val="0"/>
          <w:marTop w:val="0"/>
          <w:marBottom w:val="0"/>
          <w:divBdr>
            <w:top w:val="none" w:sz="0" w:space="0" w:color="auto"/>
            <w:left w:val="none" w:sz="0" w:space="0" w:color="auto"/>
            <w:bottom w:val="none" w:sz="0" w:space="0" w:color="auto"/>
            <w:right w:val="none" w:sz="0" w:space="0" w:color="auto"/>
          </w:divBdr>
        </w:div>
        <w:div w:id="937905868">
          <w:marLeft w:val="0"/>
          <w:marRight w:val="0"/>
          <w:marTop w:val="0"/>
          <w:marBottom w:val="0"/>
          <w:divBdr>
            <w:top w:val="none" w:sz="0" w:space="0" w:color="auto"/>
            <w:left w:val="none" w:sz="0" w:space="0" w:color="auto"/>
            <w:bottom w:val="none" w:sz="0" w:space="0" w:color="auto"/>
            <w:right w:val="none" w:sz="0" w:space="0" w:color="auto"/>
          </w:divBdr>
        </w:div>
        <w:div w:id="419839062">
          <w:marLeft w:val="0"/>
          <w:marRight w:val="0"/>
          <w:marTop w:val="0"/>
          <w:marBottom w:val="0"/>
          <w:divBdr>
            <w:top w:val="none" w:sz="0" w:space="0" w:color="auto"/>
            <w:left w:val="none" w:sz="0" w:space="0" w:color="auto"/>
            <w:bottom w:val="none" w:sz="0" w:space="0" w:color="auto"/>
            <w:right w:val="none" w:sz="0" w:space="0" w:color="auto"/>
          </w:divBdr>
        </w:div>
        <w:div w:id="1006791243">
          <w:marLeft w:val="0"/>
          <w:marRight w:val="0"/>
          <w:marTop w:val="0"/>
          <w:marBottom w:val="0"/>
          <w:divBdr>
            <w:top w:val="none" w:sz="0" w:space="0" w:color="auto"/>
            <w:left w:val="none" w:sz="0" w:space="0" w:color="auto"/>
            <w:bottom w:val="none" w:sz="0" w:space="0" w:color="auto"/>
            <w:right w:val="none" w:sz="0" w:space="0" w:color="auto"/>
          </w:divBdr>
        </w:div>
        <w:div w:id="1514883207">
          <w:marLeft w:val="0"/>
          <w:marRight w:val="0"/>
          <w:marTop w:val="0"/>
          <w:marBottom w:val="0"/>
          <w:divBdr>
            <w:top w:val="none" w:sz="0" w:space="0" w:color="auto"/>
            <w:left w:val="none" w:sz="0" w:space="0" w:color="auto"/>
            <w:bottom w:val="none" w:sz="0" w:space="0" w:color="auto"/>
            <w:right w:val="none" w:sz="0" w:space="0" w:color="auto"/>
          </w:divBdr>
        </w:div>
        <w:div w:id="73625227">
          <w:marLeft w:val="0"/>
          <w:marRight w:val="0"/>
          <w:marTop w:val="0"/>
          <w:marBottom w:val="0"/>
          <w:divBdr>
            <w:top w:val="none" w:sz="0" w:space="0" w:color="auto"/>
            <w:left w:val="none" w:sz="0" w:space="0" w:color="auto"/>
            <w:bottom w:val="none" w:sz="0" w:space="0" w:color="auto"/>
            <w:right w:val="none" w:sz="0" w:space="0" w:color="auto"/>
          </w:divBdr>
        </w:div>
        <w:div w:id="1691223364">
          <w:marLeft w:val="0"/>
          <w:marRight w:val="0"/>
          <w:marTop w:val="0"/>
          <w:marBottom w:val="0"/>
          <w:divBdr>
            <w:top w:val="none" w:sz="0" w:space="0" w:color="auto"/>
            <w:left w:val="none" w:sz="0" w:space="0" w:color="auto"/>
            <w:bottom w:val="none" w:sz="0" w:space="0" w:color="auto"/>
            <w:right w:val="none" w:sz="0" w:space="0" w:color="auto"/>
          </w:divBdr>
        </w:div>
        <w:div w:id="2106031048">
          <w:marLeft w:val="0"/>
          <w:marRight w:val="0"/>
          <w:marTop w:val="0"/>
          <w:marBottom w:val="0"/>
          <w:divBdr>
            <w:top w:val="none" w:sz="0" w:space="0" w:color="auto"/>
            <w:left w:val="none" w:sz="0" w:space="0" w:color="auto"/>
            <w:bottom w:val="none" w:sz="0" w:space="0" w:color="auto"/>
            <w:right w:val="none" w:sz="0" w:space="0" w:color="auto"/>
          </w:divBdr>
        </w:div>
        <w:div w:id="1192497059">
          <w:marLeft w:val="0"/>
          <w:marRight w:val="0"/>
          <w:marTop w:val="0"/>
          <w:marBottom w:val="0"/>
          <w:divBdr>
            <w:top w:val="none" w:sz="0" w:space="0" w:color="auto"/>
            <w:left w:val="none" w:sz="0" w:space="0" w:color="auto"/>
            <w:bottom w:val="none" w:sz="0" w:space="0" w:color="auto"/>
            <w:right w:val="none" w:sz="0" w:space="0" w:color="auto"/>
          </w:divBdr>
        </w:div>
        <w:div w:id="179151406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140154590">
          <w:marLeft w:val="0"/>
          <w:marRight w:val="0"/>
          <w:marTop w:val="0"/>
          <w:marBottom w:val="0"/>
          <w:divBdr>
            <w:top w:val="none" w:sz="0" w:space="0" w:color="auto"/>
            <w:left w:val="none" w:sz="0" w:space="0" w:color="auto"/>
            <w:bottom w:val="none" w:sz="0" w:space="0" w:color="auto"/>
            <w:right w:val="none" w:sz="0" w:space="0" w:color="auto"/>
          </w:divBdr>
        </w:div>
        <w:div w:id="1342511653">
          <w:marLeft w:val="0"/>
          <w:marRight w:val="0"/>
          <w:marTop w:val="0"/>
          <w:marBottom w:val="0"/>
          <w:divBdr>
            <w:top w:val="none" w:sz="0" w:space="0" w:color="auto"/>
            <w:left w:val="none" w:sz="0" w:space="0" w:color="auto"/>
            <w:bottom w:val="none" w:sz="0" w:space="0" w:color="auto"/>
            <w:right w:val="none" w:sz="0" w:space="0" w:color="auto"/>
          </w:divBdr>
        </w:div>
        <w:div w:id="267660816">
          <w:marLeft w:val="0"/>
          <w:marRight w:val="0"/>
          <w:marTop w:val="0"/>
          <w:marBottom w:val="0"/>
          <w:divBdr>
            <w:top w:val="none" w:sz="0" w:space="0" w:color="auto"/>
            <w:left w:val="none" w:sz="0" w:space="0" w:color="auto"/>
            <w:bottom w:val="none" w:sz="0" w:space="0" w:color="auto"/>
            <w:right w:val="none" w:sz="0" w:space="0" w:color="auto"/>
          </w:divBdr>
        </w:div>
        <w:div w:id="1047223795">
          <w:marLeft w:val="0"/>
          <w:marRight w:val="0"/>
          <w:marTop w:val="0"/>
          <w:marBottom w:val="0"/>
          <w:divBdr>
            <w:top w:val="none" w:sz="0" w:space="0" w:color="auto"/>
            <w:left w:val="none" w:sz="0" w:space="0" w:color="auto"/>
            <w:bottom w:val="none" w:sz="0" w:space="0" w:color="auto"/>
            <w:right w:val="none" w:sz="0" w:space="0" w:color="auto"/>
          </w:divBdr>
        </w:div>
        <w:div w:id="1440953579">
          <w:marLeft w:val="0"/>
          <w:marRight w:val="0"/>
          <w:marTop w:val="0"/>
          <w:marBottom w:val="0"/>
          <w:divBdr>
            <w:top w:val="none" w:sz="0" w:space="0" w:color="auto"/>
            <w:left w:val="none" w:sz="0" w:space="0" w:color="auto"/>
            <w:bottom w:val="none" w:sz="0" w:space="0" w:color="auto"/>
            <w:right w:val="none" w:sz="0" w:space="0" w:color="auto"/>
          </w:divBdr>
        </w:div>
        <w:div w:id="1044452527">
          <w:marLeft w:val="0"/>
          <w:marRight w:val="0"/>
          <w:marTop w:val="0"/>
          <w:marBottom w:val="0"/>
          <w:divBdr>
            <w:top w:val="none" w:sz="0" w:space="0" w:color="auto"/>
            <w:left w:val="none" w:sz="0" w:space="0" w:color="auto"/>
            <w:bottom w:val="none" w:sz="0" w:space="0" w:color="auto"/>
            <w:right w:val="none" w:sz="0" w:space="0" w:color="auto"/>
          </w:divBdr>
        </w:div>
        <w:div w:id="452944891">
          <w:marLeft w:val="0"/>
          <w:marRight w:val="0"/>
          <w:marTop w:val="0"/>
          <w:marBottom w:val="0"/>
          <w:divBdr>
            <w:top w:val="none" w:sz="0" w:space="0" w:color="auto"/>
            <w:left w:val="none" w:sz="0" w:space="0" w:color="auto"/>
            <w:bottom w:val="none" w:sz="0" w:space="0" w:color="auto"/>
            <w:right w:val="none" w:sz="0" w:space="0" w:color="auto"/>
          </w:divBdr>
        </w:div>
        <w:div w:id="1262689023">
          <w:marLeft w:val="0"/>
          <w:marRight w:val="0"/>
          <w:marTop w:val="0"/>
          <w:marBottom w:val="0"/>
          <w:divBdr>
            <w:top w:val="none" w:sz="0" w:space="0" w:color="auto"/>
            <w:left w:val="none" w:sz="0" w:space="0" w:color="auto"/>
            <w:bottom w:val="none" w:sz="0" w:space="0" w:color="auto"/>
            <w:right w:val="none" w:sz="0" w:space="0" w:color="auto"/>
          </w:divBdr>
        </w:div>
        <w:div w:id="1225488443">
          <w:marLeft w:val="0"/>
          <w:marRight w:val="0"/>
          <w:marTop w:val="0"/>
          <w:marBottom w:val="0"/>
          <w:divBdr>
            <w:top w:val="none" w:sz="0" w:space="0" w:color="auto"/>
            <w:left w:val="none" w:sz="0" w:space="0" w:color="auto"/>
            <w:bottom w:val="none" w:sz="0" w:space="0" w:color="auto"/>
            <w:right w:val="none" w:sz="0" w:space="0" w:color="auto"/>
          </w:divBdr>
        </w:div>
        <w:div w:id="668484455">
          <w:marLeft w:val="0"/>
          <w:marRight w:val="0"/>
          <w:marTop w:val="0"/>
          <w:marBottom w:val="0"/>
          <w:divBdr>
            <w:top w:val="none" w:sz="0" w:space="0" w:color="auto"/>
            <w:left w:val="none" w:sz="0" w:space="0" w:color="auto"/>
            <w:bottom w:val="none" w:sz="0" w:space="0" w:color="auto"/>
            <w:right w:val="none" w:sz="0" w:space="0" w:color="auto"/>
          </w:divBdr>
        </w:div>
        <w:div w:id="1727147049">
          <w:marLeft w:val="0"/>
          <w:marRight w:val="0"/>
          <w:marTop w:val="0"/>
          <w:marBottom w:val="0"/>
          <w:divBdr>
            <w:top w:val="none" w:sz="0" w:space="0" w:color="auto"/>
            <w:left w:val="none" w:sz="0" w:space="0" w:color="auto"/>
            <w:bottom w:val="none" w:sz="0" w:space="0" w:color="auto"/>
            <w:right w:val="none" w:sz="0" w:space="0" w:color="auto"/>
          </w:divBdr>
        </w:div>
        <w:div w:id="715590053">
          <w:marLeft w:val="0"/>
          <w:marRight w:val="0"/>
          <w:marTop w:val="0"/>
          <w:marBottom w:val="0"/>
          <w:divBdr>
            <w:top w:val="none" w:sz="0" w:space="0" w:color="auto"/>
            <w:left w:val="none" w:sz="0" w:space="0" w:color="auto"/>
            <w:bottom w:val="none" w:sz="0" w:space="0" w:color="auto"/>
            <w:right w:val="none" w:sz="0" w:space="0" w:color="auto"/>
          </w:divBdr>
        </w:div>
        <w:div w:id="2109082432">
          <w:marLeft w:val="0"/>
          <w:marRight w:val="0"/>
          <w:marTop w:val="0"/>
          <w:marBottom w:val="0"/>
          <w:divBdr>
            <w:top w:val="none" w:sz="0" w:space="0" w:color="auto"/>
            <w:left w:val="none" w:sz="0" w:space="0" w:color="auto"/>
            <w:bottom w:val="none" w:sz="0" w:space="0" w:color="auto"/>
            <w:right w:val="none" w:sz="0" w:space="0" w:color="auto"/>
          </w:divBdr>
        </w:div>
        <w:div w:id="837309379">
          <w:marLeft w:val="0"/>
          <w:marRight w:val="0"/>
          <w:marTop w:val="0"/>
          <w:marBottom w:val="0"/>
          <w:divBdr>
            <w:top w:val="none" w:sz="0" w:space="0" w:color="auto"/>
            <w:left w:val="none" w:sz="0" w:space="0" w:color="auto"/>
            <w:bottom w:val="none" w:sz="0" w:space="0" w:color="auto"/>
            <w:right w:val="none" w:sz="0" w:space="0" w:color="auto"/>
          </w:divBdr>
        </w:div>
        <w:div w:id="2100059341">
          <w:marLeft w:val="0"/>
          <w:marRight w:val="0"/>
          <w:marTop w:val="0"/>
          <w:marBottom w:val="0"/>
          <w:divBdr>
            <w:top w:val="none" w:sz="0" w:space="0" w:color="auto"/>
            <w:left w:val="none" w:sz="0" w:space="0" w:color="auto"/>
            <w:bottom w:val="none" w:sz="0" w:space="0" w:color="auto"/>
            <w:right w:val="none" w:sz="0" w:space="0" w:color="auto"/>
          </w:divBdr>
        </w:div>
        <w:div w:id="1205798208">
          <w:marLeft w:val="0"/>
          <w:marRight w:val="0"/>
          <w:marTop w:val="0"/>
          <w:marBottom w:val="0"/>
          <w:divBdr>
            <w:top w:val="none" w:sz="0" w:space="0" w:color="auto"/>
            <w:left w:val="none" w:sz="0" w:space="0" w:color="auto"/>
            <w:bottom w:val="none" w:sz="0" w:space="0" w:color="auto"/>
            <w:right w:val="none" w:sz="0" w:space="0" w:color="auto"/>
          </w:divBdr>
        </w:div>
        <w:div w:id="2082438342">
          <w:marLeft w:val="0"/>
          <w:marRight w:val="0"/>
          <w:marTop w:val="0"/>
          <w:marBottom w:val="0"/>
          <w:divBdr>
            <w:top w:val="none" w:sz="0" w:space="0" w:color="auto"/>
            <w:left w:val="none" w:sz="0" w:space="0" w:color="auto"/>
            <w:bottom w:val="none" w:sz="0" w:space="0" w:color="auto"/>
            <w:right w:val="none" w:sz="0" w:space="0" w:color="auto"/>
          </w:divBdr>
        </w:div>
        <w:div w:id="1753773850">
          <w:marLeft w:val="0"/>
          <w:marRight w:val="0"/>
          <w:marTop w:val="0"/>
          <w:marBottom w:val="0"/>
          <w:divBdr>
            <w:top w:val="none" w:sz="0" w:space="0" w:color="auto"/>
            <w:left w:val="none" w:sz="0" w:space="0" w:color="auto"/>
            <w:bottom w:val="none" w:sz="0" w:space="0" w:color="auto"/>
            <w:right w:val="none" w:sz="0" w:space="0" w:color="auto"/>
          </w:divBdr>
        </w:div>
        <w:div w:id="1331758310">
          <w:marLeft w:val="0"/>
          <w:marRight w:val="0"/>
          <w:marTop w:val="0"/>
          <w:marBottom w:val="0"/>
          <w:divBdr>
            <w:top w:val="none" w:sz="0" w:space="0" w:color="auto"/>
            <w:left w:val="none" w:sz="0" w:space="0" w:color="auto"/>
            <w:bottom w:val="none" w:sz="0" w:space="0" w:color="auto"/>
            <w:right w:val="none" w:sz="0" w:space="0" w:color="auto"/>
          </w:divBdr>
        </w:div>
        <w:div w:id="27340838">
          <w:marLeft w:val="0"/>
          <w:marRight w:val="0"/>
          <w:marTop w:val="0"/>
          <w:marBottom w:val="0"/>
          <w:divBdr>
            <w:top w:val="none" w:sz="0" w:space="0" w:color="auto"/>
            <w:left w:val="none" w:sz="0" w:space="0" w:color="auto"/>
            <w:bottom w:val="none" w:sz="0" w:space="0" w:color="auto"/>
            <w:right w:val="none" w:sz="0" w:space="0" w:color="auto"/>
          </w:divBdr>
        </w:div>
        <w:div w:id="759522301">
          <w:marLeft w:val="0"/>
          <w:marRight w:val="0"/>
          <w:marTop w:val="0"/>
          <w:marBottom w:val="0"/>
          <w:divBdr>
            <w:top w:val="none" w:sz="0" w:space="0" w:color="auto"/>
            <w:left w:val="none" w:sz="0" w:space="0" w:color="auto"/>
            <w:bottom w:val="none" w:sz="0" w:space="0" w:color="auto"/>
            <w:right w:val="none" w:sz="0" w:space="0" w:color="auto"/>
          </w:divBdr>
        </w:div>
        <w:div w:id="19205692">
          <w:marLeft w:val="0"/>
          <w:marRight w:val="0"/>
          <w:marTop w:val="0"/>
          <w:marBottom w:val="0"/>
          <w:divBdr>
            <w:top w:val="none" w:sz="0" w:space="0" w:color="auto"/>
            <w:left w:val="none" w:sz="0" w:space="0" w:color="auto"/>
            <w:bottom w:val="none" w:sz="0" w:space="0" w:color="auto"/>
            <w:right w:val="none" w:sz="0" w:space="0" w:color="auto"/>
          </w:divBdr>
        </w:div>
        <w:div w:id="413472402">
          <w:marLeft w:val="0"/>
          <w:marRight w:val="0"/>
          <w:marTop w:val="0"/>
          <w:marBottom w:val="0"/>
          <w:divBdr>
            <w:top w:val="none" w:sz="0" w:space="0" w:color="auto"/>
            <w:left w:val="none" w:sz="0" w:space="0" w:color="auto"/>
            <w:bottom w:val="none" w:sz="0" w:space="0" w:color="auto"/>
            <w:right w:val="none" w:sz="0" w:space="0" w:color="auto"/>
          </w:divBdr>
        </w:div>
        <w:div w:id="2070302852">
          <w:marLeft w:val="0"/>
          <w:marRight w:val="0"/>
          <w:marTop w:val="0"/>
          <w:marBottom w:val="0"/>
          <w:divBdr>
            <w:top w:val="none" w:sz="0" w:space="0" w:color="auto"/>
            <w:left w:val="none" w:sz="0" w:space="0" w:color="auto"/>
            <w:bottom w:val="none" w:sz="0" w:space="0" w:color="auto"/>
            <w:right w:val="none" w:sz="0" w:space="0" w:color="auto"/>
          </w:divBdr>
        </w:div>
        <w:div w:id="1738937335">
          <w:marLeft w:val="0"/>
          <w:marRight w:val="0"/>
          <w:marTop w:val="0"/>
          <w:marBottom w:val="0"/>
          <w:divBdr>
            <w:top w:val="none" w:sz="0" w:space="0" w:color="auto"/>
            <w:left w:val="none" w:sz="0" w:space="0" w:color="auto"/>
            <w:bottom w:val="none" w:sz="0" w:space="0" w:color="auto"/>
            <w:right w:val="none" w:sz="0" w:space="0" w:color="auto"/>
          </w:divBdr>
        </w:div>
        <w:div w:id="2102335988">
          <w:marLeft w:val="0"/>
          <w:marRight w:val="0"/>
          <w:marTop w:val="0"/>
          <w:marBottom w:val="0"/>
          <w:divBdr>
            <w:top w:val="none" w:sz="0" w:space="0" w:color="auto"/>
            <w:left w:val="none" w:sz="0" w:space="0" w:color="auto"/>
            <w:bottom w:val="none" w:sz="0" w:space="0" w:color="auto"/>
            <w:right w:val="none" w:sz="0" w:space="0" w:color="auto"/>
          </w:divBdr>
        </w:div>
        <w:div w:id="1055160958">
          <w:marLeft w:val="0"/>
          <w:marRight w:val="0"/>
          <w:marTop w:val="0"/>
          <w:marBottom w:val="0"/>
          <w:divBdr>
            <w:top w:val="none" w:sz="0" w:space="0" w:color="auto"/>
            <w:left w:val="none" w:sz="0" w:space="0" w:color="auto"/>
            <w:bottom w:val="none" w:sz="0" w:space="0" w:color="auto"/>
            <w:right w:val="none" w:sz="0" w:space="0" w:color="auto"/>
          </w:divBdr>
        </w:div>
        <w:div w:id="1450784783">
          <w:marLeft w:val="0"/>
          <w:marRight w:val="0"/>
          <w:marTop w:val="0"/>
          <w:marBottom w:val="0"/>
          <w:divBdr>
            <w:top w:val="none" w:sz="0" w:space="0" w:color="auto"/>
            <w:left w:val="none" w:sz="0" w:space="0" w:color="auto"/>
            <w:bottom w:val="none" w:sz="0" w:space="0" w:color="auto"/>
            <w:right w:val="none" w:sz="0" w:space="0" w:color="auto"/>
          </w:divBdr>
        </w:div>
        <w:div w:id="922881069">
          <w:marLeft w:val="0"/>
          <w:marRight w:val="0"/>
          <w:marTop w:val="0"/>
          <w:marBottom w:val="0"/>
          <w:divBdr>
            <w:top w:val="none" w:sz="0" w:space="0" w:color="auto"/>
            <w:left w:val="none" w:sz="0" w:space="0" w:color="auto"/>
            <w:bottom w:val="none" w:sz="0" w:space="0" w:color="auto"/>
            <w:right w:val="none" w:sz="0" w:space="0" w:color="auto"/>
          </w:divBdr>
        </w:div>
        <w:div w:id="784348675">
          <w:marLeft w:val="0"/>
          <w:marRight w:val="0"/>
          <w:marTop w:val="0"/>
          <w:marBottom w:val="0"/>
          <w:divBdr>
            <w:top w:val="none" w:sz="0" w:space="0" w:color="auto"/>
            <w:left w:val="none" w:sz="0" w:space="0" w:color="auto"/>
            <w:bottom w:val="none" w:sz="0" w:space="0" w:color="auto"/>
            <w:right w:val="none" w:sz="0" w:space="0" w:color="auto"/>
          </w:divBdr>
        </w:div>
        <w:div w:id="404452455">
          <w:marLeft w:val="0"/>
          <w:marRight w:val="0"/>
          <w:marTop w:val="0"/>
          <w:marBottom w:val="0"/>
          <w:divBdr>
            <w:top w:val="none" w:sz="0" w:space="0" w:color="auto"/>
            <w:left w:val="none" w:sz="0" w:space="0" w:color="auto"/>
            <w:bottom w:val="none" w:sz="0" w:space="0" w:color="auto"/>
            <w:right w:val="none" w:sz="0" w:space="0" w:color="auto"/>
          </w:divBdr>
        </w:div>
        <w:div w:id="1196966233">
          <w:marLeft w:val="0"/>
          <w:marRight w:val="0"/>
          <w:marTop w:val="0"/>
          <w:marBottom w:val="0"/>
          <w:divBdr>
            <w:top w:val="none" w:sz="0" w:space="0" w:color="auto"/>
            <w:left w:val="none" w:sz="0" w:space="0" w:color="auto"/>
            <w:bottom w:val="none" w:sz="0" w:space="0" w:color="auto"/>
            <w:right w:val="none" w:sz="0" w:space="0" w:color="auto"/>
          </w:divBdr>
        </w:div>
        <w:div w:id="16661902">
          <w:marLeft w:val="0"/>
          <w:marRight w:val="0"/>
          <w:marTop w:val="0"/>
          <w:marBottom w:val="0"/>
          <w:divBdr>
            <w:top w:val="none" w:sz="0" w:space="0" w:color="auto"/>
            <w:left w:val="none" w:sz="0" w:space="0" w:color="auto"/>
            <w:bottom w:val="none" w:sz="0" w:space="0" w:color="auto"/>
            <w:right w:val="none" w:sz="0" w:space="0" w:color="auto"/>
          </w:divBdr>
        </w:div>
        <w:div w:id="278612126">
          <w:marLeft w:val="0"/>
          <w:marRight w:val="0"/>
          <w:marTop w:val="0"/>
          <w:marBottom w:val="0"/>
          <w:divBdr>
            <w:top w:val="none" w:sz="0" w:space="0" w:color="auto"/>
            <w:left w:val="none" w:sz="0" w:space="0" w:color="auto"/>
            <w:bottom w:val="none" w:sz="0" w:space="0" w:color="auto"/>
            <w:right w:val="none" w:sz="0" w:space="0" w:color="auto"/>
          </w:divBdr>
        </w:div>
        <w:div w:id="1873879534">
          <w:marLeft w:val="0"/>
          <w:marRight w:val="0"/>
          <w:marTop w:val="0"/>
          <w:marBottom w:val="0"/>
          <w:divBdr>
            <w:top w:val="none" w:sz="0" w:space="0" w:color="auto"/>
            <w:left w:val="none" w:sz="0" w:space="0" w:color="auto"/>
            <w:bottom w:val="none" w:sz="0" w:space="0" w:color="auto"/>
            <w:right w:val="none" w:sz="0" w:space="0" w:color="auto"/>
          </w:divBdr>
        </w:div>
        <w:div w:id="1054965429">
          <w:marLeft w:val="0"/>
          <w:marRight w:val="0"/>
          <w:marTop w:val="0"/>
          <w:marBottom w:val="0"/>
          <w:divBdr>
            <w:top w:val="none" w:sz="0" w:space="0" w:color="auto"/>
            <w:left w:val="none" w:sz="0" w:space="0" w:color="auto"/>
            <w:bottom w:val="none" w:sz="0" w:space="0" w:color="auto"/>
            <w:right w:val="none" w:sz="0" w:space="0" w:color="auto"/>
          </w:divBdr>
        </w:div>
        <w:div w:id="66616599">
          <w:marLeft w:val="0"/>
          <w:marRight w:val="0"/>
          <w:marTop w:val="0"/>
          <w:marBottom w:val="0"/>
          <w:divBdr>
            <w:top w:val="none" w:sz="0" w:space="0" w:color="auto"/>
            <w:left w:val="none" w:sz="0" w:space="0" w:color="auto"/>
            <w:bottom w:val="none" w:sz="0" w:space="0" w:color="auto"/>
            <w:right w:val="none" w:sz="0" w:space="0" w:color="auto"/>
          </w:divBdr>
        </w:div>
        <w:div w:id="369764312">
          <w:marLeft w:val="0"/>
          <w:marRight w:val="0"/>
          <w:marTop w:val="0"/>
          <w:marBottom w:val="0"/>
          <w:divBdr>
            <w:top w:val="none" w:sz="0" w:space="0" w:color="auto"/>
            <w:left w:val="none" w:sz="0" w:space="0" w:color="auto"/>
            <w:bottom w:val="none" w:sz="0" w:space="0" w:color="auto"/>
            <w:right w:val="none" w:sz="0" w:space="0" w:color="auto"/>
          </w:divBdr>
        </w:div>
        <w:div w:id="416902396">
          <w:marLeft w:val="0"/>
          <w:marRight w:val="0"/>
          <w:marTop w:val="0"/>
          <w:marBottom w:val="0"/>
          <w:divBdr>
            <w:top w:val="none" w:sz="0" w:space="0" w:color="auto"/>
            <w:left w:val="none" w:sz="0" w:space="0" w:color="auto"/>
            <w:bottom w:val="none" w:sz="0" w:space="0" w:color="auto"/>
            <w:right w:val="none" w:sz="0" w:space="0" w:color="auto"/>
          </w:divBdr>
        </w:div>
        <w:div w:id="808204474">
          <w:marLeft w:val="0"/>
          <w:marRight w:val="0"/>
          <w:marTop w:val="0"/>
          <w:marBottom w:val="0"/>
          <w:divBdr>
            <w:top w:val="none" w:sz="0" w:space="0" w:color="auto"/>
            <w:left w:val="none" w:sz="0" w:space="0" w:color="auto"/>
            <w:bottom w:val="none" w:sz="0" w:space="0" w:color="auto"/>
            <w:right w:val="none" w:sz="0" w:space="0" w:color="auto"/>
          </w:divBdr>
        </w:div>
        <w:div w:id="1604799984">
          <w:marLeft w:val="0"/>
          <w:marRight w:val="0"/>
          <w:marTop w:val="0"/>
          <w:marBottom w:val="0"/>
          <w:divBdr>
            <w:top w:val="none" w:sz="0" w:space="0" w:color="auto"/>
            <w:left w:val="none" w:sz="0" w:space="0" w:color="auto"/>
            <w:bottom w:val="none" w:sz="0" w:space="0" w:color="auto"/>
            <w:right w:val="none" w:sz="0" w:space="0" w:color="auto"/>
          </w:divBdr>
        </w:div>
        <w:div w:id="164782319">
          <w:marLeft w:val="0"/>
          <w:marRight w:val="0"/>
          <w:marTop w:val="0"/>
          <w:marBottom w:val="0"/>
          <w:divBdr>
            <w:top w:val="none" w:sz="0" w:space="0" w:color="auto"/>
            <w:left w:val="none" w:sz="0" w:space="0" w:color="auto"/>
            <w:bottom w:val="none" w:sz="0" w:space="0" w:color="auto"/>
            <w:right w:val="none" w:sz="0" w:space="0" w:color="auto"/>
          </w:divBdr>
        </w:div>
        <w:div w:id="1683165685">
          <w:marLeft w:val="0"/>
          <w:marRight w:val="0"/>
          <w:marTop w:val="0"/>
          <w:marBottom w:val="0"/>
          <w:divBdr>
            <w:top w:val="none" w:sz="0" w:space="0" w:color="auto"/>
            <w:left w:val="none" w:sz="0" w:space="0" w:color="auto"/>
            <w:bottom w:val="none" w:sz="0" w:space="0" w:color="auto"/>
            <w:right w:val="none" w:sz="0" w:space="0" w:color="auto"/>
          </w:divBdr>
        </w:div>
        <w:div w:id="2099209831">
          <w:marLeft w:val="0"/>
          <w:marRight w:val="0"/>
          <w:marTop w:val="0"/>
          <w:marBottom w:val="0"/>
          <w:divBdr>
            <w:top w:val="none" w:sz="0" w:space="0" w:color="auto"/>
            <w:left w:val="none" w:sz="0" w:space="0" w:color="auto"/>
            <w:bottom w:val="none" w:sz="0" w:space="0" w:color="auto"/>
            <w:right w:val="none" w:sz="0" w:space="0" w:color="auto"/>
          </w:divBdr>
        </w:div>
        <w:div w:id="801120970">
          <w:marLeft w:val="0"/>
          <w:marRight w:val="0"/>
          <w:marTop w:val="0"/>
          <w:marBottom w:val="0"/>
          <w:divBdr>
            <w:top w:val="none" w:sz="0" w:space="0" w:color="auto"/>
            <w:left w:val="none" w:sz="0" w:space="0" w:color="auto"/>
            <w:bottom w:val="none" w:sz="0" w:space="0" w:color="auto"/>
            <w:right w:val="none" w:sz="0" w:space="0" w:color="auto"/>
          </w:divBdr>
        </w:div>
        <w:div w:id="701518211">
          <w:marLeft w:val="0"/>
          <w:marRight w:val="0"/>
          <w:marTop w:val="0"/>
          <w:marBottom w:val="0"/>
          <w:divBdr>
            <w:top w:val="none" w:sz="0" w:space="0" w:color="auto"/>
            <w:left w:val="none" w:sz="0" w:space="0" w:color="auto"/>
            <w:bottom w:val="none" w:sz="0" w:space="0" w:color="auto"/>
            <w:right w:val="none" w:sz="0" w:space="0" w:color="auto"/>
          </w:divBdr>
        </w:div>
        <w:div w:id="549193048">
          <w:marLeft w:val="0"/>
          <w:marRight w:val="0"/>
          <w:marTop w:val="0"/>
          <w:marBottom w:val="0"/>
          <w:divBdr>
            <w:top w:val="none" w:sz="0" w:space="0" w:color="auto"/>
            <w:left w:val="none" w:sz="0" w:space="0" w:color="auto"/>
            <w:bottom w:val="none" w:sz="0" w:space="0" w:color="auto"/>
            <w:right w:val="none" w:sz="0" w:space="0" w:color="auto"/>
          </w:divBdr>
        </w:div>
        <w:div w:id="491067497">
          <w:marLeft w:val="0"/>
          <w:marRight w:val="0"/>
          <w:marTop w:val="0"/>
          <w:marBottom w:val="0"/>
          <w:divBdr>
            <w:top w:val="none" w:sz="0" w:space="0" w:color="auto"/>
            <w:left w:val="none" w:sz="0" w:space="0" w:color="auto"/>
            <w:bottom w:val="none" w:sz="0" w:space="0" w:color="auto"/>
            <w:right w:val="none" w:sz="0" w:space="0" w:color="auto"/>
          </w:divBdr>
        </w:div>
        <w:div w:id="1904562977">
          <w:marLeft w:val="0"/>
          <w:marRight w:val="0"/>
          <w:marTop w:val="0"/>
          <w:marBottom w:val="0"/>
          <w:divBdr>
            <w:top w:val="none" w:sz="0" w:space="0" w:color="auto"/>
            <w:left w:val="none" w:sz="0" w:space="0" w:color="auto"/>
            <w:bottom w:val="none" w:sz="0" w:space="0" w:color="auto"/>
            <w:right w:val="none" w:sz="0" w:space="0" w:color="auto"/>
          </w:divBdr>
        </w:div>
        <w:div w:id="1043943211">
          <w:marLeft w:val="0"/>
          <w:marRight w:val="0"/>
          <w:marTop w:val="0"/>
          <w:marBottom w:val="0"/>
          <w:divBdr>
            <w:top w:val="none" w:sz="0" w:space="0" w:color="auto"/>
            <w:left w:val="none" w:sz="0" w:space="0" w:color="auto"/>
            <w:bottom w:val="none" w:sz="0" w:space="0" w:color="auto"/>
            <w:right w:val="none" w:sz="0" w:space="0" w:color="auto"/>
          </w:divBdr>
        </w:div>
        <w:div w:id="971637156">
          <w:marLeft w:val="0"/>
          <w:marRight w:val="0"/>
          <w:marTop w:val="0"/>
          <w:marBottom w:val="0"/>
          <w:divBdr>
            <w:top w:val="none" w:sz="0" w:space="0" w:color="auto"/>
            <w:left w:val="none" w:sz="0" w:space="0" w:color="auto"/>
            <w:bottom w:val="none" w:sz="0" w:space="0" w:color="auto"/>
            <w:right w:val="none" w:sz="0" w:space="0" w:color="auto"/>
          </w:divBdr>
        </w:div>
        <w:div w:id="2029796258">
          <w:marLeft w:val="0"/>
          <w:marRight w:val="0"/>
          <w:marTop w:val="0"/>
          <w:marBottom w:val="0"/>
          <w:divBdr>
            <w:top w:val="none" w:sz="0" w:space="0" w:color="auto"/>
            <w:left w:val="none" w:sz="0" w:space="0" w:color="auto"/>
            <w:bottom w:val="none" w:sz="0" w:space="0" w:color="auto"/>
            <w:right w:val="none" w:sz="0" w:space="0" w:color="auto"/>
          </w:divBdr>
        </w:div>
        <w:div w:id="1152989882">
          <w:marLeft w:val="0"/>
          <w:marRight w:val="0"/>
          <w:marTop w:val="0"/>
          <w:marBottom w:val="0"/>
          <w:divBdr>
            <w:top w:val="none" w:sz="0" w:space="0" w:color="auto"/>
            <w:left w:val="none" w:sz="0" w:space="0" w:color="auto"/>
            <w:bottom w:val="none" w:sz="0" w:space="0" w:color="auto"/>
            <w:right w:val="none" w:sz="0" w:space="0" w:color="auto"/>
          </w:divBdr>
        </w:div>
        <w:div w:id="2034575925">
          <w:marLeft w:val="0"/>
          <w:marRight w:val="0"/>
          <w:marTop w:val="0"/>
          <w:marBottom w:val="0"/>
          <w:divBdr>
            <w:top w:val="none" w:sz="0" w:space="0" w:color="auto"/>
            <w:left w:val="none" w:sz="0" w:space="0" w:color="auto"/>
            <w:bottom w:val="none" w:sz="0" w:space="0" w:color="auto"/>
            <w:right w:val="none" w:sz="0" w:space="0" w:color="auto"/>
          </w:divBdr>
        </w:div>
        <w:div w:id="943876761">
          <w:marLeft w:val="0"/>
          <w:marRight w:val="0"/>
          <w:marTop w:val="0"/>
          <w:marBottom w:val="0"/>
          <w:divBdr>
            <w:top w:val="none" w:sz="0" w:space="0" w:color="auto"/>
            <w:left w:val="none" w:sz="0" w:space="0" w:color="auto"/>
            <w:bottom w:val="none" w:sz="0" w:space="0" w:color="auto"/>
            <w:right w:val="none" w:sz="0" w:space="0" w:color="auto"/>
          </w:divBdr>
        </w:div>
        <w:div w:id="339237187">
          <w:marLeft w:val="0"/>
          <w:marRight w:val="0"/>
          <w:marTop w:val="0"/>
          <w:marBottom w:val="0"/>
          <w:divBdr>
            <w:top w:val="none" w:sz="0" w:space="0" w:color="auto"/>
            <w:left w:val="none" w:sz="0" w:space="0" w:color="auto"/>
            <w:bottom w:val="none" w:sz="0" w:space="0" w:color="auto"/>
            <w:right w:val="none" w:sz="0" w:space="0" w:color="auto"/>
          </w:divBdr>
        </w:div>
        <w:div w:id="1915967727">
          <w:marLeft w:val="0"/>
          <w:marRight w:val="0"/>
          <w:marTop w:val="0"/>
          <w:marBottom w:val="0"/>
          <w:divBdr>
            <w:top w:val="none" w:sz="0" w:space="0" w:color="auto"/>
            <w:left w:val="none" w:sz="0" w:space="0" w:color="auto"/>
            <w:bottom w:val="none" w:sz="0" w:space="0" w:color="auto"/>
            <w:right w:val="none" w:sz="0" w:space="0" w:color="auto"/>
          </w:divBdr>
        </w:div>
        <w:div w:id="1929390013">
          <w:marLeft w:val="0"/>
          <w:marRight w:val="0"/>
          <w:marTop w:val="0"/>
          <w:marBottom w:val="0"/>
          <w:divBdr>
            <w:top w:val="none" w:sz="0" w:space="0" w:color="auto"/>
            <w:left w:val="none" w:sz="0" w:space="0" w:color="auto"/>
            <w:bottom w:val="none" w:sz="0" w:space="0" w:color="auto"/>
            <w:right w:val="none" w:sz="0" w:space="0" w:color="auto"/>
          </w:divBdr>
        </w:div>
        <w:div w:id="43721124">
          <w:marLeft w:val="0"/>
          <w:marRight w:val="0"/>
          <w:marTop w:val="0"/>
          <w:marBottom w:val="0"/>
          <w:divBdr>
            <w:top w:val="none" w:sz="0" w:space="0" w:color="auto"/>
            <w:left w:val="none" w:sz="0" w:space="0" w:color="auto"/>
            <w:bottom w:val="none" w:sz="0" w:space="0" w:color="auto"/>
            <w:right w:val="none" w:sz="0" w:space="0" w:color="auto"/>
          </w:divBdr>
        </w:div>
        <w:div w:id="537547199">
          <w:marLeft w:val="0"/>
          <w:marRight w:val="0"/>
          <w:marTop w:val="0"/>
          <w:marBottom w:val="0"/>
          <w:divBdr>
            <w:top w:val="none" w:sz="0" w:space="0" w:color="auto"/>
            <w:left w:val="none" w:sz="0" w:space="0" w:color="auto"/>
            <w:bottom w:val="none" w:sz="0" w:space="0" w:color="auto"/>
            <w:right w:val="none" w:sz="0" w:space="0" w:color="auto"/>
          </w:divBdr>
        </w:div>
        <w:div w:id="625087457">
          <w:marLeft w:val="0"/>
          <w:marRight w:val="0"/>
          <w:marTop w:val="0"/>
          <w:marBottom w:val="0"/>
          <w:divBdr>
            <w:top w:val="none" w:sz="0" w:space="0" w:color="auto"/>
            <w:left w:val="none" w:sz="0" w:space="0" w:color="auto"/>
            <w:bottom w:val="none" w:sz="0" w:space="0" w:color="auto"/>
            <w:right w:val="none" w:sz="0" w:space="0" w:color="auto"/>
          </w:divBdr>
        </w:div>
        <w:div w:id="474183677">
          <w:marLeft w:val="0"/>
          <w:marRight w:val="0"/>
          <w:marTop w:val="0"/>
          <w:marBottom w:val="0"/>
          <w:divBdr>
            <w:top w:val="none" w:sz="0" w:space="0" w:color="auto"/>
            <w:left w:val="none" w:sz="0" w:space="0" w:color="auto"/>
            <w:bottom w:val="none" w:sz="0" w:space="0" w:color="auto"/>
            <w:right w:val="none" w:sz="0" w:space="0" w:color="auto"/>
          </w:divBdr>
        </w:div>
        <w:div w:id="1426921762">
          <w:marLeft w:val="0"/>
          <w:marRight w:val="0"/>
          <w:marTop w:val="0"/>
          <w:marBottom w:val="0"/>
          <w:divBdr>
            <w:top w:val="none" w:sz="0" w:space="0" w:color="auto"/>
            <w:left w:val="none" w:sz="0" w:space="0" w:color="auto"/>
            <w:bottom w:val="none" w:sz="0" w:space="0" w:color="auto"/>
            <w:right w:val="none" w:sz="0" w:space="0" w:color="auto"/>
          </w:divBdr>
        </w:div>
        <w:div w:id="1011298270">
          <w:marLeft w:val="0"/>
          <w:marRight w:val="0"/>
          <w:marTop w:val="0"/>
          <w:marBottom w:val="0"/>
          <w:divBdr>
            <w:top w:val="none" w:sz="0" w:space="0" w:color="auto"/>
            <w:left w:val="none" w:sz="0" w:space="0" w:color="auto"/>
            <w:bottom w:val="none" w:sz="0" w:space="0" w:color="auto"/>
            <w:right w:val="none" w:sz="0" w:space="0" w:color="auto"/>
          </w:divBdr>
        </w:div>
        <w:div w:id="1642155659">
          <w:marLeft w:val="0"/>
          <w:marRight w:val="0"/>
          <w:marTop w:val="0"/>
          <w:marBottom w:val="0"/>
          <w:divBdr>
            <w:top w:val="none" w:sz="0" w:space="0" w:color="auto"/>
            <w:left w:val="none" w:sz="0" w:space="0" w:color="auto"/>
            <w:bottom w:val="none" w:sz="0" w:space="0" w:color="auto"/>
            <w:right w:val="none" w:sz="0" w:space="0" w:color="auto"/>
          </w:divBdr>
        </w:div>
        <w:div w:id="1038313687">
          <w:marLeft w:val="0"/>
          <w:marRight w:val="0"/>
          <w:marTop w:val="0"/>
          <w:marBottom w:val="0"/>
          <w:divBdr>
            <w:top w:val="none" w:sz="0" w:space="0" w:color="auto"/>
            <w:left w:val="none" w:sz="0" w:space="0" w:color="auto"/>
            <w:bottom w:val="none" w:sz="0" w:space="0" w:color="auto"/>
            <w:right w:val="none" w:sz="0" w:space="0" w:color="auto"/>
          </w:divBdr>
        </w:div>
        <w:div w:id="751855445">
          <w:marLeft w:val="0"/>
          <w:marRight w:val="0"/>
          <w:marTop w:val="0"/>
          <w:marBottom w:val="0"/>
          <w:divBdr>
            <w:top w:val="none" w:sz="0" w:space="0" w:color="auto"/>
            <w:left w:val="none" w:sz="0" w:space="0" w:color="auto"/>
            <w:bottom w:val="none" w:sz="0" w:space="0" w:color="auto"/>
            <w:right w:val="none" w:sz="0" w:space="0" w:color="auto"/>
          </w:divBdr>
        </w:div>
        <w:div w:id="1018002361">
          <w:marLeft w:val="0"/>
          <w:marRight w:val="0"/>
          <w:marTop w:val="0"/>
          <w:marBottom w:val="0"/>
          <w:divBdr>
            <w:top w:val="none" w:sz="0" w:space="0" w:color="auto"/>
            <w:left w:val="none" w:sz="0" w:space="0" w:color="auto"/>
            <w:bottom w:val="none" w:sz="0" w:space="0" w:color="auto"/>
            <w:right w:val="none" w:sz="0" w:space="0" w:color="auto"/>
          </w:divBdr>
        </w:div>
        <w:div w:id="224922558">
          <w:marLeft w:val="0"/>
          <w:marRight w:val="0"/>
          <w:marTop w:val="0"/>
          <w:marBottom w:val="0"/>
          <w:divBdr>
            <w:top w:val="none" w:sz="0" w:space="0" w:color="auto"/>
            <w:left w:val="none" w:sz="0" w:space="0" w:color="auto"/>
            <w:bottom w:val="none" w:sz="0" w:space="0" w:color="auto"/>
            <w:right w:val="none" w:sz="0" w:space="0" w:color="auto"/>
          </w:divBdr>
        </w:div>
        <w:div w:id="208301708">
          <w:marLeft w:val="0"/>
          <w:marRight w:val="0"/>
          <w:marTop w:val="0"/>
          <w:marBottom w:val="0"/>
          <w:divBdr>
            <w:top w:val="none" w:sz="0" w:space="0" w:color="auto"/>
            <w:left w:val="none" w:sz="0" w:space="0" w:color="auto"/>
            <w:bottom w:val="none" w:sz="0" w:space="0" w:color="auto"/>
            <w:right w:val="none" w:sz="0" w:space="0" w:color="auto"/>
          </w:divBdr>
        </w:div>
        <w:div w:id="274213376">
          <w:marLeft w:val="0"/>
          <w:marRight w:val="0"/>
          <w:marTop w:val="0"/>
          <w:marBottom w:val="0"/>
          <w:divBdr>
            <w:top w:val="none" w:sz="0" w:space="0" w:color="auto"/>
            <w:left w:val="none" w:sz="0" w:space="0" w:color="auto"/>
            <w:bottom w:val="none" w:sz="0" w:space="0" w:color="auto"/>
            <w:right w:val="none" w:sz="0" w:space="0" w:color="auto"/>
          </w:divBdr>
        </w:div>
        <w:div w:id="1760058509">
          <w:marLeft w:val="0"/>
          <w:marRight w:val="0"/>
          <w:marTop w:val="0"/>
          <w:marBottom w:val="0"/>
          <w:divBdr>
            <w:top w:val="none" w:sz="0" w:space="0" w:color="auto"/>
            <w:left w:val="none" w:sz="0" w:space="0" w:color="auto"/>
            <w:bottom w:val="none" w:sz="0" w:space="0" w:color="auto"/>
            <w:right w:val="none" w:sz="0" w:space="0" w:color="auto"/>
          </w:divBdr>
        </w:div>
        <w:div w:id="642007000">
          <w:marLeft w:val="0"/>
          <w:marRight w:val="0"/>
          <w:marTop w:val="0"/>
          <w:marBottom w:val="0"/>
          <w:divBdr>
            <w:top w:val="none" w:sz="0" w:space="0" w:color="auto"/>
            <w:left w:val="none" w:sz="0" w:space="0" w:color="auto"/>
            <w:bottom w:val="none" w:sz="0" w:space="0" w:color="auto"/>
            <w:right w:val="none" w:sz="0" w:space="0" w:color="auto"/>
          </w:divBdr>
        </w:div>
        <w:div w:id="1510832891">
          <w:marLeft w:val="0"/>
          <w:marRight w:val="0"/>
          <w:marTop w:val="0"/>
          <w:marBottom w:val="0"/>
          <w:divBdr>
            <w:top w:val="none" w:sz="0" w:space="0" w:color="auto"/>
            <w:left w:val="none" w:sz="0" w:space="0" w:color="auto"/>
            <w:bottom w:val="none" w:sz="0" w:space="0" w:color="auto"/>
            <w:right w:val="none" w:sz="0" w:space="0" w:color="auto"/>
          </w:divBdr>
        </w:div>
        <w:div w:id="431126969">
          <w:marLeft w:val="0"/>
          <w:marRight w:val="0"/>
          <w:marTop w:val="0"/>
          <w:marBottom w:val="0"/>
          <w:divBdr>
            <w:top w:val="none" w:sz="0" w:space="0" w:color="auto"/>
            <w:left w:val="none" w:sz="0" w:space="0" w:color="auto"/>
            <w:bottom w:val="none" w:sz="0" w:space="0" w:color="auto"/>
            <w:right w:val="none" w:sz="0" w:space="0" w:color="auto"/>
          </w:divBdr>
        </w:div>
        <w:div w:id="1353385517">
          <w:marLeft w:val="0"/>
          <w:marRight w:val="0"/>
          <w:marTop w:val="0"/>
          <w:marBottom w:val="0"/>
          <w:divBdr>
            <w:top w:val="none" w:sz="0" w:space="0" w:color="auto"/>
            <w:left w:val="none" w:sz="0" w:space="0" w:color="auto"/>
            <w:bottom w:val="none" w:sz="0" w:space="0" w:color="auto"/>
            <w:right w:val="none" w:sz="0" w:space="0" w:color="auto"/>
          </w:divBdr>
        </w:div>
        <w:div w:id="40908723">
          <w:marLeft w:val="0"/>
          <w:marRight w:val="0"/>
          <w:marTop w:val="0"/>
          <w:marBottom w:val="0"/>
          <w:divBdr>
            <w:top w:val="none" w:sz="0" w:space="0" w:color="auto"/>
            <w:left w:val="none" w:sz="0" w:space="0" w:color="auto"/>
            <w:bottom w:val="none" w:sz="0" w:space="0" w:color="auto"/>
            <w:right w:val="none" w:sz="0" w:space="0" w:color="auto"/>
          </w:divBdr>
        </w:div>
        <w:div w:id="1816872031">
          <w:marLeft w:val="0"/>
          <w:marRight w:val="0"/>
          <w:marTop w:val="0"/>
          <w:marBottom w:val="0"/>
          <w:divBdr>
            <w:top w:val="none" w:sz="0" w:space="0" w:color="auto"/>
            <w:left w:val="none" w:sz="0" w:space="0" w:color="auto"/>
            <w:bottom w:val="none" w:sz="0" w:space="0" w:color="auto"/>
            <w:right w:val="none" w:sz="0" w:space="0" w:color="auto"/>
          </w:divBdr>
        </w:div>
        <w:div w:id="464667723">
          <w:marLeft w:val="0"/>
          <w:marRight w:val="0"/>
          <w:marTop w:val="0"/>
          <w:marBottom w:val="0"/>
          <w:divBdr>
            <w:top w:val="none" w:sz="0" w:space="0" w:color="auto"/>
            <w:left w:val="none" w:sz="0" w:space="0" w:color="auto"/>
            <w:bottom w:val="none" w:sz="0" w:space="0" w:color="auto"/>
            <w:right w:val="none" w:sz="0" w:space="0" w:color="auto"/>
          </w:divBdr>
        </w:div>
        <w:div w:id="336007439">
          <w:marLeft w:val="0"/>
          <w:marRight w:val="0"/>
          <w:marTop w:val="0"/>
          <w:marBottom w:val="0"/>
          <w:divBdr>
            <w:top w:val="none" w:sz="0" w:space="0" w:color="auto"/>
            <w:left w:val="none" w:sz="0" w:space="0" w:color="auto"/>
            <w:bottom w:val="none" w:sz="0" w:space="0" w:color="auto"/>
            <w:right w:val="none" w:sz="0" w:space="0" w:color="auto"/>
          </w:divBdr>
        </w:div>
        <w:div w:id="82453312">
          <w:marLeft w:val="0"/>
          <w:marRight w:val="0"/>
          <w:marTop w:val="0"/>
          <w:marBottom w:val="0"/>
          <w:divBdr>
            <w:top w:val="none" w:sz="0" w:space="0" w:color="auto"/>
            <w:left w:val="none" w:sz="0" w:space="0" w:color="auto"/>
            <w:bottom w:val="none" w:sz="0" w:space="0" w:color="auto"/>
            <w:right w:val="none" w:sz="0" w:space="0" w:color="auto"/>
          </w:divBdr>
        </w:div>
        <w:div w:id="1495146978">
          <w:marLeft w:val="0"/>
          <w:marRight w:val="0"/>
          <w:marTop w:val="0"/>
          <w:marBottom w:val="0"/>
          <w:divBdr>
            <w:top w:val="none" w:sz="0" w:space="0" w:color="auto"/>
            <w:left w:val="none" w:sz="0" w:space="0" w:color="auto"/>
            <w:bottom w:val="none" w:sz="0" w:space="0" w:color="auto"/>
            <w:right w:val="none" w:sz="0" w:space="0" w:color="auto"/>
          </w:divBdr>
        </w:div>
        <w:div w:id="1576743926">
          <w:marLeft w:val="0"/>
          <w:marRight w:val="0"/>
          <w:marTop w:val="0"/>
          <w:marBottom w:val="0"/>
          <w:divBdr>
            <w:top w:val="none" w:sz="0" w:space="0" w:color="auto"/>
            <w:left w:val="none" w:sz="0" w:space="0" w:color="auto"/>
            <w:bottom w:val="none" w:sz="0" w:space="0" w:color="auto"/>
            <w:right w:val="none" w:sz="0" w:space="0" w:color="auto"/>
          </w:divBdr>
        </w:div>
        <w:div w:id="2002275343">
          <w:marLeft w:val="0"/>
          <w:marRight w:val="0"/>
          <w:marTop w:val="0"/>
          <w:marBottom w:val="0"/>
          <w:divBdr>
            <w:top w:val="none" w:sz="0" w:space="0" w:color="auto"/>
            <w:left w:val="none" w:sz="0" w:space="0" w:color="auto"/>
            <w:bottom w:val="none" w:sz="0" w:space="0" w:color="auto"/>
            <w:right w:val="none" w:sz="0" w:space="0" w:color="auto"/>
          </w:divBdr>
        </w:div>
        <w:div w:id="1887715210">
          <w:marLeft w:val="0"/>
          <w:marRight w:val="0"/>
          <w:marTop w:val="0"/>
          <w:marBottom w:val="0"/>
          <w:divBdr>
            <w:top w:val="none" w:sz="0" w:space="0" w:color="auto"/>
            <w:left w:val="none" w:sz="0" w:space="0" w:color="auto"/>
            <w:bottom w:val="none" w:sz="0" w:space="0" w:color="auto"/>
            <w:right w:val="none" w:sz="0" w:space="0" w:color="auto"/>
          </w:divBdr>
        </w:div>
        <w:div w:id="95618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lt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FC2F-94CE-4DBE-BA94-2727BCEB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9365</Words>
  <Characters>5339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ATKLĀTA KONKURSA</vt:lpstr>
      <vt:lpstr>ATKLĀTA KONKURSA</vt:lpstr>
    </vt:vector>
  </TitlesOfParts>
  <Company>Investment and Development Agency of Latvia</Company>
  <LinksUpToDate>false</LinksUpToDate>
  <CharactersWithSpaces>14675</CharactersWithSpaces>
  <SharedDoc>false</SharedDoc>
  <HLinks>
    <vt:vector size="6" baseType="variant">
      <vt:variant>
        <vt:i4>5439507</vt:i4>
      </vt:variant>
      <vt:variant>
        <vt:i4>0</vt:i4>
      </vt:variant>
      <vt:variant>
        <vt:i4>0</vt:i4>
      </vt:variant>
      <vt:variant>
        <vt:i4>5</vt:i4>
      </vt:variant>
      <vt:variant>
        <vt:lpwstr>http://www.iub.gov.lv/lv/iubcpv/parent/8763/clasif/main/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Kaspars Zorģis</dc:creator>
  <cp:lastModifiedBy>Agnese Jurevica</cp:lastModifiedBy>
  <cp:revision>12</cp:revision>
  <cp:lastPrinted>2017-09-26T08:04:00Z</cp:lastPrinted>
  <dcterms:created xsi:type="dcterms:W3CDTF">2018-05-18T11:49:00Z</dcterms:created>
  <dcterms:modified xsi:type="dcterms:W3CDTF">2018-05-18T13:52:00Z</dcterms:modified>
</cp:coreProperties>
</file>