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FD13" w14:textId="071FD0B6" w:rsidR="00E62C47" w:rsidRPr="00593210" w:rsidRDefault="004C4CAF" w:rsidP="00A83A81">
      <w:pPr>
        <w:spacing w:line="280" w:lineRule="atLeast"/>
        <w:rPr>
          <w:rFonts w:ascii="Verdana" w:hAnsi="Verdana"/>
          <w:sz w:val="18"/>
          <w:szCs w:val="18"/>
        </w:rPr>
      </w:pPr>
      <w:bookmarkStart w:id="0" w:name="_GoBack"/>
      <w:bookmarkEnd w:id="0"/>
      <w:r w:rsidRPr="00593210">
        <w:rPr>
          <w:rFonts w:ascii="Verdana" w:hAnsi="Verdana"/>
          <w:sz w:val="18"/>
          <w:szCs w:val="18"/>
          <w:highlight w:val="yellow"/>
        </w:rPr>
        <w:t>XX</w:t>
      </w:r>
      <w:r w:rsidRPr="00593210">
        <w:rPr>
          <w:rFonts w:ascii="Verdana" w:hAnsi="Verdana"/>
          <w:sz w:val="18"/>
          <w:szCs w:val="18"/>
        </w:rPr>
        <w:t xml:space="preserve"> </w:t>
      </w:r>
      <w:r w:rsidRPr="00593210">
        <w:rPr>
          <w:rFonts w:ascii="Verdana" w:hAnsi="Verdana"/>
          <w:sz w:val="18"/>
          <w:szCs w:val="18"/>
          <w:lang w:val="lv"/>
        </w:rPr>
        <w:t xml:space="preserve">2020. gada oktobris </w:t>
      </w:r>
    </w:p>
    <w:p w14:paraId="4DB22EA2" w14:textId="3BDA198D" w:rsidR="009F10ED" w:rsidRPr="00593210" w:rsidRDefault="00FB4CB2" w:rsidP="00A83A81">
      <w:pPr>
        <w:spacing w:line="280" w:lineRule="atLeast"/>
        <w:rPr>
          <w:rFonts w:ascii="Verdana" w:hAnsi="Verdana"/>
          <w:sz w:val="4"/>
          <w:szCs w:val="4"/>
        </w:rPr>
      </w:pPr>
      <w:r w:rsidRPr="00593210">
        <w:rPr>
          <w:rFonts w:ascii="Verdana" w:hAnsi="Verdana"/>
          <w:noProof/>
          <w:sz w:val="18"/>
          <w:szCs w:val="18"/>
          <w:lang w:val="lv-LV" w:eastAsia="lv-LV"/>
        </w:rPr>
        <mc:AlternateContent>
          <mc:Choice Requires="wps">
            <w:drawing>
              <wp:anchor distT="0" distB="0" distL="114300" distR="114300" simplePos="0" relativeHeight="251657728" behindDoc="0" locked="0" layoutInCell="1" allowOverlap="1" wp14:anchorId="4BD4EE44" wp14:editId="12000EA5">
                <wp:simplePos x="0" y="0"/>
                <wp:positionH relativeFrom="margin">
                  <wp:align>right</wp:align>
                </wp:positionH>
                <wp:positionV relativeFrom="paragraph">
                  <wp:posOffset>163830</wp:posOffset>
                </wp:positionV>
                <wp:extent cx="6315075" cy="1400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0175"/>
                        </a:xfrm>
                        <a:prstGeom prst="rect">
                          <a:avLst/>
                        </a:prstGeom>
                        <a:solidFill>
                          <a:srgbClr val="FFFFFF"/>
                        </a:solidFill>
                        <a:ln w="9525">
                          <a:solidFill>
                            <a:srgbClr val="000000"/>
                          </a:solidFill>
                          <a:miter lim="800000"/>
                          <a:headEnd/>
                          <a:tailEnd/>
                        </a:ln>
                      </wps:spPr>
                      <wps:txbx>
                        <w:txbxContent>
                          <w:p w14:paraId="21F71C55" w14:textId="635F5DA7" w:rsidR="00DE1636" w:rsidRDefault="00DE1636" w:rsidP="00D7018C">
                            <w:pPr>
                              <w:pStyle w:val="Header"/>
                              <w:tabs>
                                <w:tab w:val="center" w:pos="4253"/>
                              </w:tabs>
                              <w:jc w:val="center"/>
                              <w:rPr>
                                <w:rFonts w:ascii="Arial" w:hAnsi="Arial" w:cs="Arial"/>
                                <w:b/>
                                <w:bCs/>
                                <w:color w:val="FF0000"/>
                                <w:sz w:val="30"/>
                                <w:szCs w:val="30"/>
                                <w:u w:val="single"/>
                              </w:rPr>
                            </w:pPr>
                            <w:r>
                              <w:rPr>
                                <w:rFonts w:ascii="Arial" w:hAnsi="Arial" w:cs="Arial"/>
                                <w:b/>
                                <w:bCs/>
                                <w:color w:val="FF0000"/>
                                <w:sz w:val="30"/>
                                <w:szCs w:val="30"/>
                                <w:u w:val="single"/>
                                <w:lang w:val="lv"/>
                              </w:rPr>
                              <w:t>SVARĪGI! SVARĪGS DROŠĪBAS PAZIŅOJUMS — MMS-20-3956</w:t>
                            </w:r>
                          </w:p>
                          <w:p w14:paraId="1DE0E2C8" w14:textId="77777777" w:rsidR="0091732A" w:rsidRDefault="0091732A" w:rsidP="0091732A">
                            <w:pPr>
                              <w:jc w:val="center"/>
                              <w:rPr>
                                <w:rFonts w:ascii="Arial" w:hAnsi="Arial" w:cs="Arial"/>
                                <w:b/>
                                <w:bCs/>
                                <w:sz w:val="22"/>
                                <w:szCs w:val="22"/>
                              </w:rPr>
                            </w:pPr>
                          </w:p>
                          <w:p w14:paraId="7CEE8DBD" w14:textId="020D5A18" w:rsidR="004D4FD9" w:rsidRPr="0091732A" w:rsidRDefault="0091732A" w:rsidP="005F7932">
                            <w:pPr>
                              <w:jc w:val="center"/>
                              <w:rPr>
                                <w:rFonts w:ascii="Arial" w:hAnsi="Arial" w:cs="Arial"/>
                                <w:b/>
                                <w:bCs/>
                                <w:sz w:val="28"/>
                                <w:szCs w:val="28"/>
                              </w:rPr>
                            </w:pPr>
                            <w:r>
                              <w:rPr>
                                <w:rFonts w:ascii="Arial" w:hAnsi="Arial" w:cs="Arial"/>
                                <w:b/>
                                <w:bCs/>
                                <w:sz w:val="28"/>
                                <w:szCs w:val="28"/>
                                <w:lang w:val="lv"/>
                              </w:rPr>
                              <w:t>Tilpumsūkņi BD Alaris™ GW un GW800</w:t>
                            </w:r>
                          </w:p>
                          <w:p w14:paraId="24103918" w14:textId="77777777" w:rsidR="00F078A1" w:rsidRPr="00BC1B2C" w:rsidRDefault="00F078A1" w:rsidP="0091732A">
                            <w:pPr>
                              <w:jc w:val="center"/>
                              <w:rPr>
                                <w:rFonts w:ascii="Arial" w:hAnsi="Arial" w:cs="Arial"/>
                                <w:b/>
                                <w:bCs/>
                                <w:sz w:val="16"/>
                                <w:szCs w:val="16"/>
                              </w:rPr>
                            </w:pPr>
                          </w:p>
                          <w:p w14:paraId="0E076E32" w14:textId="2F431D5E" w:rsidR="00F078A1" w:rsidRPr="00F078A1" w:rsidRDefault="00BC1B2C" w:rsidP="0091732A">
                            <w:pPr>
                              <w:jc w:val="center"/>
                              <w:rPr>
                                <w:rFonts w:ascii="Arial" w:hAnsi="Arial" w:cs="Arial"/>
                                <w:b/>
                                <w:bCs/>
                                <w:sz w:val="28"/>
                                <w:szCs w:val="28"/>
                              </w:rPr>
                            </w:pPr>
                            <w:r>
                              <w:rPr>
                                <w:rFonts w:ascii="Arial" w:hAnsi="Arial" w:cs="Arial"/>
                                <w:b/>
                                <w:bCs/>
                                <w:sz w:val="28"/>
                                <w:szCs w:val="28"/>
                                <w:lang w:val="lv"/>
                              </w:rPr>
                              <w:t>Produktu kodi</w:t>
                            </w:r>
                            <w:r>
                              <w:rPr>
                                <w:rFonts w:ascii="Arial" w:hAnsi="Arial" w:cs="Arial"/>
                                <w:sz w:val="28"/>
                                <w:szCs w:val="28"/>
                                <w:lang w:val="lv"/>
                              </w:rPr>
                              <w:t>: skatīt 1. pielikumu</w:t>
                            </w:r>
                          </w:p>
                          <w:p w14:paraId="4A7A6ACD" w14:textId="77777777" w:rsidR="0091732A" w:rsidRPr="0091732A" w:rsidRDefault="0091732A" w:rsidP="004D4FD9">
                            <w:pPr>
                              <w:jc w:val="center"/>
                              <w:rPr>
                                <w:rFonts w:ascii="Arial" w:hAnsi="Arial" w:cs="Arial"/>
                                <w:b/>
                                <w:bCs/>
                                <w:sz w:val="16"/>
                              </w:rPr>
                            </w:pPr>
                          </w:p>
                          <w:p w14:paraId="679EDCC1" w14:textId="18A0F459" w:rsidR="00DE1636" w:rsidRPr="004D4FD9" w:rsidRDefault="004D4FD9" w:rsidP="004D4FD9">
                            <w:pPr>
                              <w:jc w:val="center"/>
                              <w:rPr>
                                <w:rFonts w:ascii="Arial" w:hAnsi="Arial" w:cs="Arial"/>
                                <w:szCs w:val="30"/>
                              </w:rPr>
                            </w:pPr>
                            <w:r>
                              <w:rPr>
                                <w:rFonts w:ascii="Arial" w:hAnsi="Arial" w:cs="Arial"/>
                                <w:b/>
                                <w:bCs/>
                                <w:szCs w:val="30"/>
                                <w:lang w:val="lv"/>
                              </w:rPr>
                              <w:t>Darbības tips</w:t>
                            </w:r>
                            <w:r>
                              <w:rPr>
                                <w:rFonts w:ascii="Arial" w:hAnsi="Arial" w:cs="Arial"/>
                                <w:szCs w:val="30"/>
                                <w:lang w:val="lv"/>
                              </w:rPr>
                              <w:t>: ieteikums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D4EE44" id="_x0000_t202" coordsize="21600,21600" o:spt="202" path="m,l,21600r21600,l21600,xe">
                <v:stroke joinstyle="miter"/>
                <v:path gradientshapeok="t" o:connecttype="rect"/>
              </v:shapetype>
              <v:shape id="Text Box 2" o:spid="_x0000_s1026" type="#_x0000_t202" style="position:absolute;margin-left:446.05pt;margin-top:12.9pt;width:497.25pt;height:11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xpKQIAAFE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">
                <v:textbox>
                  <w:txbxContent>
                    <w:p w14:paraId="21F71C55" w14:textId="635F5DA7" w:rsidR="00DE1636" w:rsidRDefault="00DE1636" w:rsidP="00D7018C">
                      <w:pPr>
                        <w:pStyle w:val="Header"/>
                        <w:tabs>
                          <w:tab w:val="center" w:pos="4253"/>
                        </w:tabs>
                        <w:jc w:val="center"/>
                        <w:rPr>
                          <w:rFonts w:ascii="Arial" w:hAnsi="Arial" w:cs="Arial"/>
                          <w:b/>
                          <w:bCs/>
                          <w:color w:val="FF0000"/>
                          <w:sz w:val="30"/>
                          <w:szCs w:val="30"/>
                          <w:u w:val="single"/>
                        </w:rPr>
                        <w:bidi w:val="0"/>
                      </w:pPr>
                      <w:r>
                        <w:rPr>
                          <w:rFonts w:ascii="Arial" w:cs="Arial" w:hAnsi="Arial"/>
                          <w:color w:val="FF0000"/>
                          <w:sz w:val="30"/>
                          <w:szCs w:val="30"/>
                          <w:lang w:val="lv"/>
                          <w:b w:val="1"/>
                          <w:bCs w:val="1"/>
                          <w:i w:val="0"/>
                          <w:iCs w:val="0"/>
                          <w:u w:val="single"/>
                          <w:vertAlign w:val="baseline"/>
                          <w:rtl w:val="0"/>
                        </w:rPr>
                        <w:t xml:space="preserve">SVARĪGI! </w:t>
                      </w:r>
                      <w:r>
                        <w:rPr>
                          <w:rFonts w:ascii="Arial" w:cs="Arial" w:hAnsi="Arial"/>
                          <w:color w:val="FF0000"/>
                          <w:sz w:val="30"/>
                          <w:szCs w:val="30"/>
                          <w:lang w:val="lv"/>
                          <w:b w:val="1"/>
                          <w:bCs w:val="1"/>
                          <w:i w:val="0"/>
                          <w:iCs w:val="0"/>
                          <w:u w:val="single"/>
                          <w:vertAlign w:val="baseline"/>
                          <w:rtl w:val="0"/>
                        </w:rPr>
                        <w:t xml:space="preserve">SVARĪGS DROŠĪBAS PAZIŅOJUMS — MMS-20-3956</w:t>
                      </w:r>
                    </w:p>
                    <w:p w14:paraId="1DE0E2C8" w14:textId="77777777" w:rsidR="0091732A" w:rsidRDefault="0091732A" w:rsidP="0091732A">
                      <w:pPr>
                        <w:jc w:val="center"/>
                        <w:rPr>
                          <w:rFonts w:ascii="Arial" w:hAnsi="Arial" w:cs="Arial"/>
                          <w:b/>
                          <w:bCs/>
                          <w:sz w:val="22"/>
                          <w:szCs w:val="22"/>
                        </w:rPr>
                      </w:pPr>
                    </w:p>
                    <w:p w14:paraId="7CEE8DBD" w14:textId="020D5A18" w:rsidR="004D4FD9" w:rsidRPr="0091732A" w:rsidRDefault="0091732A" w:rsidP="005F7932">
                      <w:pPr>
                        <w:jc w:val="center"/>
                        <w:rPr>
                          <w:rFonts w:ascii="Arial" w:hAnsi="Arial" w:cs="Arial"/>
                          <w:b/>
                          <w:bCs/>
                          <w:sz w:val="28"/>
                          <w:szCs w:val="28"/>
                        </w:rPr>
                        <w:bidi w:val="0"/>
                      </w:pPr>
                      <w:r>
                        <w:rPr>
                          <w:rFonts w:ascii="Arial" w:cs="Arial" w:hAnsi="Arial"/>
                          <w:sz w:val="28"/>
                          <w:szCs w:val="28"/>
                          <w:lang w:val="lv"/>
                          <w:b w:val="1"/>
                          <w:bCs w:val="1"/>
                          <w:i w:val="0"/>
                          <w:iCs w:val="0"/>
                          <w:u w:val="none"/>
                          <w:vertAlign w:val="baseline"/>
                          <w:rtl w:val="0"/>
                        </w:rPr>
                        <w:t xml:space="preserve">Tilpumsūkņi BD Alaris™ GW un GW800</w:t>
                      </w:r>
                    </w:p>
                    <w:p w14:paraId="24103918" w14:textId="77777777" w:rsidR="00F078A1" w:rsidRPr="00BC1B2C" w:rsidRDefault="00F078A1" w:rsidP="0091732A">
                      <w:pPr>
                        <w:jc w:val="center"/>
                        <w:rPr>
                          <w:rFonts w:ascii="Arial" w:hAnsi="Arial" w:cs="Arial"/>
                          <w:b/>
                          <w:bCs/>
                          <w:sz w:val="16"/>
                          <w:szCs w:val="16"/>
                        </w:rPr>
                      </w:pPr>
                    </w:p>
                    <w:p w14:paraId="0E076E32" w14:textId="2F431D5E" w:rsidR="00F078A1" w:rsidRPr="00F078A1" w:rsidRDefault="00BC1B2C" w:rsidP="0091732A">
                      <w:pPr>
                        <w:jc w:val="center"/>
                        <w:rPr>
                          <w:rFonts w:ascii="Arial" w:hAnsi="Arial" w:cs="Arial"/>
                          <w:b/>
                          <w:bCs/>
                          <w:sz w:val="28"/>
                          <w:szCs w:val="28"/>
                        </w:rPr>
                        <w:bidi w:val="0"/>
                      </w:pPr>
                      <w:r>
                        <w:rPr>
                          <w:rFonts w:ascii="Arial" w:cs="Arial" w:hAnsi="Arial"/>
                          <w:sz w:val="28"/>
                          <w:szCs w:val="28"/>
                          <w:lang w:val="lv"/>
                          <w:b w:val="1"/>
                          <w:bCs w:val="1"/>
                          <w:i w:val="0"/>
                          <w:iCs w:val="0"/>
                          <w:u w:val="none"/>
                          <w:vertAlign w:val="baseline"/>
                          <w:rtl w:val="0"/>
                        </w:rPr>
                        <w:t xml:space="preserve">Produktu kodi</w:t>
                      </w:r>
                      <w:r>
                        <w:rPr>
                          <w:rFonts w:ascii="Arial" w:cs="Arial" w:hAnsi="Arial"/>
                          <w:sz w:val="28"/>
                          <w:szCs w:val="28"/>
                          <w:lang w:val="lv"/>
                          <w:b w:val="0"/>
                          <w:bCs w:val="0"/>
                          <w:i w:val="0"/>
                          <w:iCs w:val="0"/>
                          <w:u w:val="none"/>
                          <w:vertAlign w:val="baseline"/>
                          <w:rtl w:val="0"/>
                        </w:rPr>
                        <w:t xml:space="preserve">: skatīt 1. pielikumu</w:t>
                      </w:r>
                    </w:p>
                    <w:p w14:paraId="4A7A6ACD" w14:textId="77777777" w:rsidR="0091732A" w:rsidRPr="0091732A" w:rsidRDefault="0091732A" w:rsidP="004D4FD9">
                      <w:pPr>
                        <w:jc w:val="center"/>
                        <w:rPr>
                          <w:rFonts w:ascii="Arial" w:hAnsi="Arial" w:cs="Arial"/>
                          <w:b/>
                          <w:bCs/>
                          <w:sz w:val="16"/>
                        </w:rPr>
                      </w:pPr>
                    </w:p>
                    <w:p w14:paraId="679EDCC1" w14:textId="18A0F459" w:rsidR="00DE1636" w:rsidRPr="004D4FD9" w:rsidRDefault="004D4FD9" w:rsidP="004D4FD9">
                      <w:pPr>
                        <w:jc w:val="center"/>
                        <w:rPr>
                          <w:rFonts w:ascii="Arial" w:hAnsi="Arial" w:cs="Arial"/>
                          <w:szCs w:val="30"/>
                        </w:rPr>
                        <w:bidi w:val="0"/>
                      </w:pPr>
                      <w:r>
                        <w:rPr>
                          <w:rFonts w:ascii="Arial" w:cs="Arial" w:hAnsi="Arial"/>
                          <w:szCs w:val="30"/>
                          <w:lang w:val="lv"/>
                          <w:b w:val="1"/>
                          <w:bCs w:val="1"/>
                          <w:i w:val="0"/>
                          <w:iCs w:val="0"/>
                          <w:u w:val="none"/>
                          <w:vertAlign w:val="baseline"/>
                          <w:rtl w:val="0"/>
                        </w:rPr>
                        <w:t xml:space="preserve">Darbības tips</w:t>
                      </w:r>
                      <w:r>
                        <w:rPr>
                          <w:rFonts w:ascii="Arial" w:cs="Arial" w:hAnsi="Arial"/>
                          <w:szCs w:val="30"/>
                          <w:lang w:val="lv"/>
                          <w:b w:val="0"/>
                          <w:bCs w:val="0"/>
                          <w:i w:val="0"/>
                          <w:iCs w:val="0"/>
                          <w:u w:val="none"/>
                          <w:vertAlign w:val="baseline"/>
                          <w:rtl w:val="0"/>
                        </w:rPr>
                        <w:t xml:space="preserve">: ieteikums</w:t>
                      </w:r>
                    </w:p>
                  </w:txbxContent>
                </v:textbox>
                <w10:wrap anchorx="margin"/>
              </v:shape>
            </w:pict>
          </mc:Fallback>
        </mc:AlternateContent>
      </w:r>
    </w:p>
    <w:p w14:paraId="7AD221AB" w14:textId="24D9352F" w:rsidR="00902F27" w:rsidRPr="00593210" w:rsidRDefault="00902F27" w:rsidP="00A83A81">
      <w:pPr>
        <w:spacing w:line="280" w:lineRule="atLeast"/>
        <w:rPr>
          <w:rFonts w:ascii="Verdana" w:hAnsi="Verdana"/>
          <w:sz w:val="18"/>
          <w:szCs w:val="18"/>
        </w:rPr>
      </w:pPr>
    </w:p>
    <w:p w14:paraId="6A6291A2" w14:textId="77777777" w:rsidR="00902F27" w:rsidRPr="00593210" w:rsidRDefault="00902F27" w:rsidP="00A83A81">
      <w:pPr>
        <w:spacing w:line="280" w:lineRule="atLeast"/>
        <w:rPr>
          <w:rFonts w:ascii="Verdana" w:hAnsi="Verdana"/>
          <w:sz w:val="18"/>
          <w:szCs w:val="18"/>
        </w:rPr>
      </w:pPr>
    </w:p>
    <w:p w14:paraId="6279DF12" w14:textId="77777777" w:rsidR="00902F27" w:rsidRPr="00593210" w:rsidRDefault="00902F27" w:rsidP="00A83A81">
      <w:pPr>
        <w:spacing w:line="280" w:lineRule="atLeast"/>
        <w:rPr>
          <w:rFonts w:ascii="Verdana" w:hAnsi="Verdana"/>
          <w:sz w:val="18"/>
          <w:szCs w:val="18"/>
        </w:rPr>
      </w:pPr>
    </w:p>
    <w:p w14:paraId="786FB2F7" w14:textId="77777777" w:rsidR="00902F27" w:rsidRPr="00593210" w:rsidRDefault="00902F27" w:rsidP="00A83A81">
      <w:pPr>
        <w:spacing w:line="280" w:lineRule="atLeast"/>
        <w:rPr>
          <w:rFonts w:ascii="Verdana" w:hAnsi="Verdana"/>
          <w:sz w:val="18"/>
          <w:szCs w:val="18"/>
        </w:rPr>
      </w:pPr>
    </w:p>
    <w:p w14:paraId="7031B07A" w14:textId="77777777" w:rsidR="00902F27" w:rsidRPr="00593210" w:rsidRDefault="00902F27" w:rsidP="00A83A81">
      <w:pPr>
        <w:spacing w:line="280" w:lineRule="atLeast"/>
        <w:rPr>
          <w:rFonts w:ascii="Verdana" w:hAnsi="Verdana"/>
          <w:sz w:val="18"/>
          <w:szCs w:val="18"/>
        </w:rPr>
      </w:pPr>
    </w:p>
    <w:p w14:paraId="3D4C372D" w14:textId="77777777" w:rsidR="00902F27" w:rsidRPr="00593210" w:rsidRDefault="00902F27" w:rsidP="00A83A81">
      <w:pPr>
        <w:spacing w:line="280" w:lineRule="atLeast"/>
        <w:rPr>
          <w:rFonts w:ascii="Verdana" w:hAnsi="Verdana"/>
          <w:sz w:val="10"/>
          <w:szCs w:val="10"/>
        </w:rPr>
      </w:pPr>
    </w:p>
    <w:p w14:paraId="50547634" w14:textId="77777777" w:rsidR="00623191" w:rsidRPr="00593210" w:rsidRDefault="00623191" w:rsidP="00C93E42">
      <w:pPr>
        <w:jc w:val="both"/>
        <w:rPr>
          <w:rFonts w:ascii="Arial" w:hAnsi="Arial" w:cs="Arial"/>
          <w:b/>
          <w:color w:val="000000"/>
          <w:sz w:val="22"/>
          <w:szCs w:val="22"/>
        </w:rPr>
      </w:pPr>
    </w:p>
    <w:p w14:paraId="78EEA8B0" w14:textId="77777777" w:rsidR="004D4FD9" w:rsidRPr="00593210" w:rsidRDefault="004D4FD9" w:rsidP="00C93E42">
      <w:pPr>
        <w:jc w:val="both"/>
        <w:rPr>
          <w:rFonts w:ascii="Arial" w:hAnsi="Arial" w:cs="Arial"/>
          <w:b/>
          <w:color w:val="000000"/>
          <w:sz w:val="22"/>
          <w:szCs w:val="22"/>
        </w:rPr>
      </w:pPr>
    </w:p>
    <w:p w14:paraId="02404315" w14:textId="77777777" w:rsidR="004D4FD9" w:rsidRPr="00593210" w:rsidRDefault="004D4FD9" w:rsidP="00C93E42">
      <w:pPr>
        <w:jc w:val="both"/>
        <w:rPr>
          <w:rFonts w:ascii="Arial" w:hAnsi="Arial" w:cs="Arial"/>
          <w:b/>
          <w:color w:val="000000"/>
          <w:sz w:val="22"/>
          <w:szCs w:val="22"/>
        </w:rPr>
      </w:pPr>
    </w:p>
    <w:p w14:paraId="262DCC76" w14:textId="0DCC3E83" w:rsidR="00D7018C" w:rsidRPr="00593210" w:rsidRDefault="00D7018C" w:rsidP="00D717AF">
      <w:pPr>
        <w:jc w:val="both"/>
        <w:rPr>
          <w:rFonts w:ascii="Arial" w:hAnsi="Arial" w:cs="Arial"/>
          <w:bCs/>
          <w:color w:val="000000"/>
          <w:sz w:val="21"/>
          <w:szCs w:val="21"/>
        </w:rPr>
      </w:pPr>
      <w:r w:rsidRPr="00593210">
        <w:rPr>
          <w:rFonts w:ascii="Arial" w:hAnsi="Arial" w:cs="Arial"/>
          <w:b/>
          <w:bCs/>
          <w:color w:val="000000"/>
          <w:sz w:val="22"/>
          <w:szCs w:val="22"/>
          <w:lang w:val="lv"/>
        </w:rPr>
        <w:t xml:space="preserve">Uzmanību: </w:t>
      </w:r>
      <w:r w:rsidRPr="00593210">
        <w:rPr>
          <w:rFonts w:ascii="Arial" w:hAnsi="Arial" w:cs="Arial"/>
          <w:color w:val="000000"/>
          <w:sz w:val="21"/>
          <w:szCs w:val="21"/>
          <w:lang w:val="lv"/>
        </w:rPr>
        <w:t>EBME/klīniskajiem inženiertehniskajiem vadītājiem, klīniskajam personālam, riska vadītājiem</w:t>
      </w:r>
    </w:p>
    <w:p w14:paraId="460989A8" w14:textId="77777777" w:rsidR="00D7018C" w:rsidRPr="00593210" w:rsidRDefault="00D7018C" w:rsidP="00D7018C">
      <w:pPr>
        <w:jc w:val="both"/>
        <w:rPr>
          <w:rFonts w:ascii="Verdana" w:hAnsi="Verdana"/>
          <w:b/>
          <w:color w:val="000000"/>
          <w:sz w:val="10"/>
          <w:szCs w:val="10"/>
        </w:rPr>
      </w:pPr>
    </w:p>
    <w:p w14:paraId="2B54D745" w14:textId="4955796E" w:rsidR="003C7255" w:rsidRPr="00593210" w:rsidRDefault="00D7018C" w:rsidP="00D7018C">
      <w:pPr>
        <w:jc w:val="center"/>
        <w:rPr>
          <w:rFonts w:ascii="Arial" w:hAnsi="Arial" w:cs="Arial"/>
          <w:b/>
          <w:bCs/>
          <w:sz w:val="20"/>
        </w:rPr>
      </w:pPr>
      <w:r w:rsidRPr="00593210">
        <w:rPr>
          <w:rFonts w:ascii="Arial" w:hAnsi="Arial" w:cs="Arial"/>
          <w:b/>
          <w:bCs/>
          <w:sz w:val="20"/>
          <w:lang w:val="lv"/>
        </w:rPr>
        <w:t>Šajā vēstulē ir izklāstīta būtiska informācija, kas jāievēro.</w:t>
      </w:r>
    </w:p>
    <w:p w14:paraId="5CC02D75" w14:textId="77777777" w:rsidR="00D7018C" w:rsidRPr="00593210" w:rsidRDefault="00D7018C" w:rsidP="003411CA">
      <w:pPr>
        <w:jc w:val="both"/>
        <w:rPr>
          <w:rFonts w:ascii="Verdana" w:hAnsi="Verdana"/>
          <w:b/>
          <w:color w:val="000000"/>
          <w:sz w:val="20"/>
        </w:rPr>
      </w:pPr>
    </w:p>
    <w:p w14:paraId="539CC1F0" w14:textId="77777777" w:rsidR="008844D1" w:rsidRPr="00593210" w:rsidRDefault="008844D1" w:rsidP="008844D1">
      <w:pPr>
        <w:rPr>
          <w:rFonts w:ascii="Arial" w:hAnsi="Arial" w:cs="Arial"/>
          <w:bCs/>
          <w:color w:val="000000"/>
          <w:sz w:val="20"/>
        </w:rPr>
      </w:pPr>
      <w:r w:rsidRPr="00593210">
        <w:rPr>
          <w:rFonts w:ascii="Arial" w:hAnsi="Arial" w:cs="Arial"/>
          <w:color w:val="000000"/>
          <w:sz w:val="20"/>
          <w:lang w:val="lv"/>
        </w:rPr>
        <w:t>Cienījamais klient!</w:t>
      </w:r>
    </w:p>
    <w:p w14:paraId="3FC8E543" w14:textId="77777777" w:rsidR="008844D1" w:rsidRPr="00593210" w:rsidRDefault="008844D1" w:rsidP="008844D1">
      <w:pPr>
        <w:rPr>
          <w:rFonts w:ascii="Arial" w:hAnsi="Arial" w:cs="Arial"/>
          <w:bCs/>
          <w:color w:val="000000"/>
          <w:sz w:val="20"/>
        </w:rPr>
      </w:pPr>
    </w:p>
    <w:p w14:paraId="19100359" w14:textId="6D011D5E" w:rsidR="00397457" w:rsidRPr="00593210" w:rsidRDefault="00784B6A" w:rsidP="00397457">
      <w:pPr>
        <w:spacing w:after="160" w:line="256" w:lineRule="auto"/>
        <w:jc w:val="both"/>
        <w:rPr>
          <w:rFonts w:ascii="Arial" w:eastAsia="Calibri" w:hAnsi="Arial" w:cs="Arial"/>
          <w:sz w:val="20"/>
          <w:lang w:val="lv"/>
        </w:rPr>
      </w:pPr>
      <w:r w:rsidRPr="00593210">
        <w:rPr>
          <w:rFonts w:ascii="Arial" w:eastAsia="Calibri" w:hAnsi="Arial" w:cs="Arial"/>
          <w:sz w:val="20"/>
          <w:lang w:val="lv"/>
        </w:rPr>
        <w:t xml:space="preserve">BD izplata šo svarīgo drošības paziņojumu </w:t>
      </w:r>
      <w:r w:rsidRPr="00593210">
        <w:rPr>
          <w:rFonts w:ascii="Arial" w:eastAsia="Calibri" w:hAnsi="Arial" w:cs="Arial"/>
          <w:b/>
          <w:bCs/>
          <w:sz w:val="20"/>
          <w:lang w:val="lv"/>
        </w:rPr>
        <w:t>tilpumsūkņiem Alaris™ GW un GW800</w:t>
      </w:r>
      <w:r w:rsidRPr="00593210">
        <w:rPr>
          <w:rFonts w:ascii="Arial" w:eastAsia="Calibri" w:hAnsi="Arial" w:cs="Arial"/>
          <w:sz w:val="20"/>
          <w:lang w:val="lv"/>
        </w:rPr>
        <w:t xml:space="preserve">. Saskaņā ar informāciju mūsu izplatīšanas dokumentos Jūsu organizācija, iespējams, ir saņēmusi ietekmētos instrumentus.  </w:t>
      </w:r>
    </w:p>
    <w:p w14:paraId="165D362A" w14:textId="7317D92C" w:rsidR="008844D1" w:rsidRPr="00593210" w:rsidRDefault="008844D1" w:rsidP="00A954B1">
      <w:pPr>
        <w:spacing w:after="160" w:line="254" w:lineRule="auto"/>
        <w:jc w:val="both"/>
        <w:rPr>
          <w:rFonts w:ascii="Arial" w:eastAsia="Calibri" w:hAnsi="Arial" w:cs="Arial"/>
          <w:b/>
          <w:sz w:val="21"/>
          <w:szCs w:val="21"/>
          <w:u w:val="single"/>
          <w:lang w:val="lv"/>
        </w:rPr>
      </w:pPr>
      <w:r w:rsidRPr="00593210">
        <w:rPr>
          <w:rFonts w:ascii="Arial" w:eastAsia="Calibri" w:hAnsi="Arial" w:cs="Arial"/>
          <w:b/>
          <w:bCs/>
          <w:sz w:val="21"/>
          <w:szCs w:val="21"/>
          <w:u w:val="single"/>
          <w:lang w:val="lv"/>
        </w:rPr>
        <w:t>Problēmas apraksts</w:t>
      </w:r>
    </w:p>
    <w:p w14:paraId="79C8EB49" w14:textId="1CE16203" w:rsidR="00A52673" w:rsidRPr="00593210" w:rsidRDefault="00A52673" w:rsidP="00F57AE9">
      <w:pPr>
        <w:spacing w:after="160" w:line="254" w:lineRule="auto"/>
        <w:jc w:val="both"/>
        <w:rPr>
          <w:rFonts w:ascii="Arial" w:eastAsia="Calibri" w:hAnsi="Arial" w:cs="Arial"/>
          <w:sz w:val="20"/>
          <w:lang w:val="lv"/>
        </w:rPr>
      </w:pPr>
      <w:bookmarkStart w:id="1" w:name="_Hlk49431258"/>
      <w:r w:rsidRPr="00593210">
        <w:rPr>
          <w:rFonts w:ascii="Arial" w:eastAsia="Calibri" w:hAnsi="Arial" w:cs="Arial"/>
          <w:sz w:val="20"/>
          <w:lang w:val="lv"/>
        </w:rPr>
        <w:t>Uzņēmums BD atjaunina lietošanas instrukcijas, ietverot papildu brīdinājumus saistībā ar neparedzētu/nesaderīgu ievadīšanas komplektu lietošanu, lai mazinātu neregulētas plūsmas risku infūzijas laikā. Uzņēmums BD ir saņēmis klientu atsauksmes, kas saistītas ar neregulētu plūsmu, kas radusies, izmantojot neparedzētus/nesaderīgus ievadīšanas komplektus.</w:t>
      </w:r>
    </w:p>
    <w:p w14:paraId="699385EA" w14:textId="1939E0D3" w:rsidR="00A52673" w:rsidRPr="00593210" w:rsidRDefault="00A52673" w:rsidP="00A52673">
      <w:pPr>
        <w:spacing w:line="254" w:lineRule="auto"/>
        <w:jc w:val="both"/>
        <w:rPr>
          <w:rFonts w:ascii="Arial" w:eastAsia="Calibri" w:hAnsi="Arial" w:cs="Arial"/>
          <w:sz w:val="20"/>
          <w:lang w:val="lv"/>
        </w:rPr>
      </w:pPr>
      <w:r w:rsidRPr="00593210">
        <w:rPr>
          <w:rFonts w:ascii="Arial" w:eastAsia="Calibri" w:hAnsi="Arial" w:cs="Arial"/>
          <w:sz w:val="20"/>
          <w:lang w:val="lv"/>
        </w:rPr>
        <w:t>Šie papildu brīdinājumi tiks iekļauti turpmākajās BD Alaris™ GW800 tilpumsūkņu piegādēs. BD Alaris™ GW tilpumsūkņi vairs netiek ražoti vai izplatīti, taču tie joprojām var būt klīniskā lietošanā, tāpēc šie papildu brīdinājumi ir jāievēro.</w:t>
      </w:r>
    </w:p>
    <w:p w14:paraId="5C72BEB7" w14:textId="77777777" w:rsidR="00BD4B98" w:rsidRPr="00593210" w:rsidRDefault="00BD4B98" w:rsidP="00A52673">
      <w:pPr>
        <w:spacing w:line="254" w:lineRule="auto"/>
        <w:jc w:val="both"/>
        <w:rPr>
          <w:rFonts w:ascii="Arial" w:eastAsia="Calibri" w:hAnsi="Arial" w:cs="Arial"/>
          <w:sz w:val="20"/>
          <w:lang w:val="lv"/>
        </w:rPr>
      </w:pPr>
    </w:p>
    <w:p w14:paraId="3DADF676" w14:textId="203B0A9D" w:rsidR="005D3971" w:rsidRPr="00593210" w:rsidRDefault="005D3971" w:rsidP="00A52673">
      <w:pPr>
        <w:spacing w:line="254" w:lineRule="auto"/>
        <w:ind w:firstLine="360"/>
        <w:jc w:val="both"/>
        <w:rPr>
          <w:rFonts w:ascii="Arial" w:eastAsia="Calibri" w:hAnsi="Arial" w:cs="Arial"/>
          <w:b/>
          <w:i/>
          <w:iCs/>
          <w:sz w:val="21"/>
          <w:szCs w:val="21"/>
          <w:lang w:val="lv"/>
        </w:rPr>
      </w:pPr>
      <w:r w:rsidRPr="00593210">
        <w:rPr>
          <w:rFonts w:ascii="Arial" w:eastAsia="Calibri" w:hAnsi="Arial" w:cs="Arial"/>
          <w:b/>
          <w:bCs/>
          <w:i/>
          <w:iCs/>
          <w:sz w:val="21"/>
          <w:szCs w:val="21"/>
          <w:lang w:val="lv"/>
        </w:rPr>
        <w:t>Papildu brīdinājumi darbā ar BD Alaris™ GW un GW800 tilpumsūkņiem</w:t>
      </w:r>
    </w:p>
    <w:p w14:paraId="5947D98E" w14:textId="20FEBD81" w:rsidR="005D3971" w:rsidRPr="00593210" w:rsidRDefault="005D3971" w:rsidP="005D3971">
      <w:pPr>
        <w:pStyle w:val="ListParagraph"/>
        <w:numPr>
          <w:ilvl w:val="0"/>
          <w:numId w:val="46"/>
        </w:numPr>
        <w:spacing w:line="254" w:lineRule="auto"/>
        <w:jc w:val="both"/>
        <w:rPr>
          <w:rFonts w:ascii="Arial" w:eastAsia="Calibri" w:hAnsi="Arial" w:cs="Arial"/>
          <w:i/>
          <w:iCs/>
          <w:szCs w:val="20"/>
          <w:lang w:val="lv"/>
        </w:rPr>
      </w:pPr>
      <w:r w:rsidRPr="00593210">
        <w:rPr>
          <w:rFonts w:ascii="Arial" w:eastAsia="Calibri" w:hAnsi="Arial" w:cs="Arial"/>
          <w:i/>
          <w:iCs/>
          <w:szCs w:val="20"/>
          <w:lang w:val="lv"/>
        </w:rPr>
        <w:t>Ievadīšanas komplektus bez pretvārstiem vai brīvas plūsmas aizsardzības nedrīkst izmantot augsta riska medikamentu ievadīšanai vai neaizsargātiem pacientiem. Izmantojot komplektus bez brīvas plūsmas aizsardzības, var rasties neregulēta plūsma, kas var radīt kaitējumu pacientam.</w:t>
      </w:r>
    </w:p>
    <w:p w14:paraId="1F763D25" w14:textId="7E8057CB" w:rsidR="005D3971" w:rsidRPr="00593210" w:rsidRDefault="005D3971" w:rsidP="00A52673">
      <w:pPr>
        <w:pStyle w:val="ListParagraph"/>
        <w:spacing w:line="254" w:lineRule="auto"/>
        <w:ind w:firstLine="360"/>
        <w:jc w:val="both"/>
        <w:rPr>
          <w:rFonts w:ascii="Arial" w:eastAsia="Calibri" w:hAnsi="Arial" w:cs="Arial"/>
          <w:i/>
          <w:iCs/>
          <w:szCs w:val="20"/>
          <w:lang w:val="lv"/>
        </w:rPr>
      </w:pPr>
      <w:r w:rsidRPr="00593210">
        <w:rPr>
          <w:rFonts w:ascii="Arial" w:eastAsia="Calibri" w:hAnsi="Arial" w:cs="Arial"/>
          <w:i/>
          <w:iCs/>
          <w:szCs w:val="20"/>
          <w:lang w:val="lv"/>
        </w:rPr>
        <w:t>Ja komplekta noteikšanas režīms ir atspējots, vienmēr lietojiet plūsmas sensoru.</w:t>
      </w:r>
    </w:p>
    <w:p w14:paraId="1CB4F844" w14:textId="77777777" w:rsidR="005D3971" w:rsidRPr="00593210" w:rsidRDefault="005D3971" w:rsidP="005D3971">
      <w:pPr>
        <w:pStyle w:val="ListParagraph"/>
        <w:spacing w:line="254" w:lineRule="auto"/>
        <w:jc w:val="both"/>
        <w:rPr>
          <w:rFonts w:ascii="Arial" w:eastAsia="Calibri" w:hAnsi="Arial" w:cs="Arial"/>
          <w:i/>
          <w:iCs/>
          <w:szCs w:val="20"/>
          <w:lang w:val="lv"/>
        </w:rPr>
      </w:pPr>
    </w:p>
    <w:p w14:paraId="315FC057" w14:textId="45212C24" w:rsidR="00B205B0" w:rsidRPr="00593210" w:rsidRDefault="005D3971" w:rsidP="00B205B0">
      <w:pPr>
        <w:pStyle w:val="ListParagraph"/>
        <w:numPr>
          <w:ilvl w:val="0"/>
          <w:numId w:val="46"/>
        </w:numPr>
        <w:spacing w:line="254" w:lineRule="auto"/>
        <w:rPr>
          <w:rFonts w:ascii="Arial" w:eastAsia="Calibri" w:hAnsi="Arial" w:cs="Arial"/>
          <w:i/>
          <w:iCs/>
          <w:szCs w:val="20"/>
        </w:rPr>
      </w:pPr>
      <w:r w:rsidRPr="00593210">
        <w:rPr>
          <w:rFonts w:ascii="Arial" w:eastAsia="Calibri" w:hAnsi="Arial" w:cs="Arial"/>
          <w:i/>
          <w:iCs/>
          <w:szCs w:val="20"/>
          <w:lang w:val="lv"/>
        </w:rPr>
        <w:t>Vienmēr izmantojiet IVAC® 180. modeļa plūsmas sensoru, ja lietojat komplektus bez pretvārstiem vai, ja sūkņa komplekta noteikšanas režīms ir atspējots. Plūsmas sensors automātiski uzrauga infūzijas plūsmas ātrumu pilienu kamerā un, konstatējot nozīmīgu novirzi no infūzijas ātruma, ieslēgs sūkņa trauksmes signālu. Plūsmas sensors noteiks tukšas tvertnes.</w:t>
      </w:r>
      <w:r w:rsidRPr="00593210">
        <w:rPr>
          <w:rFonts w:ascii="Arial" w:eastAsia="Calibri" w:hAnsi="Arial" w:cs="Arial"/>
          <w:szCs w:val="20"/>
          <w:lang w:val="lv"/>
        </w:rPr>
        <w:br/>
      </w:r>
    </w:p>
    <w:p w14:paraId="2507A702" w14:textId="77777777" w:rsidR="00B205B0" w:rsidRPr="00593210" w:rsidRDefault="00B205B0" w:rsidP="000728A4">
      <w:pPr>
        <w:spacing w:line="254" w:lineRule="auto"/>
        <w:jc w:val="both"/>
        <w:rPr>
          <w:rFonts w:ascii="Arial" w:eastAsia="Calibri" w:hAnsi="Arial" w:cs="Arial"/>
          <w:sz w:val="20"/>
          <w:lang w:val="lv"/>
        </w:rPr>
      </w:pPr>
      <w:r w:rsidRPr="00593210">
        <w:rPr>
          <w:rFonts w:ascii="Arial" w:eastAsia="Calibri" w:hAnsi="Arial" w:cs="Arial"/>
          <w:sz w:val="20"/>
          <w:lang w:val="lv"/>
        </w:rPr>
        <w:t>Šī svarīgā drošības paziņojuma I pielikumā ir ietverts skarto BD Alaris™ GW un GW800 tilpumsūkņu izstrādājuma kodu (ATS.) saraksts. Izstrādājumu kodi ir piestiprināti sūkņu apakšējā daļā, kā attēlots parauga fotogrāfijā II pielikumā.</w:t>
      </w:r>
    </w:p>
    <w:p w14:paraId="24A72A49" w14:textId="77777777" w:rsidR="00B205B0" w:rsidRPr="00593210" w:rsidRDefault="00B205B0" w:rsidP="000728A4">
      <w:pPr>
        <w:spacing w:line="254" w:lineRule="auto"/>
        <w:rPr>
          <w:rFonts w:ascii="Arial" w:eastAsia="Calibri" w:hAnsi="Arial" w:cs="Arial"/>
          <w:i/>
          <w:iCs/>
          <w:lang w:val="lv"/>
        </w:rPr>
      </w:pPr>
    </w:p>
    <w:p w14:paraId="38D0A050" w14:textId="234C8548" w:rsidR="00883710" w:rsidRPr="00593210" w:rsidRDefault="009406E7" w:rsidP="009A516D">
      <w:pPr>
        <w:spacing w:after="160" w:line="254" w:lineRule="auto"/>
        <w:jc w:val="both"/>
        <w:rPr>
          <w:rFonts w:ascii="Arial" w:hAnsi="Arial" w:cs="Arial"/>
          <w:bCs/>
          <w:color w:val="000000"/>
          <w:sz w:val="21"/>
          <w:szCs w:val="21"/>
          <w:u w:val="single"/>
        </w:rPr>
      </w:pPr>
      <w:r w:rsidRPr="00593210">
        <w:rPr>
          <w:rFonts w:ascii="Arial" w:eastAsia="Calibri" w:hAnsi="Arial" w:cs="Arial"/>
          <w:b/>
          <w:bCs/>
          <w:sz w:val="21"/>
          <w:szCs w:val="21"/>
          <w:u w:val="single"/>
          <w:lang w:val="lv"/>
        </w:rPr>
        <w:t>Ieteikums, kā rīkoties klientam</w:t>
      </w:r>
    </w:p>
    <w:bookmarkEnd w:id="1"/>
    <w:p w14:paraId="6EBF7753" w14:textId="5EBF8716" w:rsidR="000A075F" w:rsidRPr="00593210" w:rsidRDefault="000A075F" w:rsidP="000A075F">
      <w:pPr>
        <w:pStyle w:val="ListParagraph"/>
        <w:numPr>
          <w:ilvl w:val="0"/>
          <w:numId w:val="31"/>
        </w:numPr>
        <w:spacing w:after="0"/>
        <w:ind w:left="709" w:hanging="425"/>
        <w:jc w:val="both"/>
        <w:rPr>
          <w:rFonts w:ascii="Arial" w:hAnsi="Arial" w:cs="Arial"/>
          <w:bCs/>
          <w:color w:val="000000"/>
        </w:rPr>
      </w:pPr>
      <w:r w:rsidRPr="00593210">
        <w:rPr>
          <w:rFonts w:ascii="Arial" w:hAnsi="Arial" w:cs="Arial"/>
          <w:color w:val="000000"/>
          <w:lang w:val="lv"/>
        </w:rPr>
        <w:t>Nodrošiniet, lai tie jūsu organizācijas darbinieki, kas var izmantot BD Alaris™ GW un GW800 tilpumsūkņus, izlasītu un saprastu šī svarīgā drošības paziņojuma saturu, tostarp arī papildu brīdinājumus.</w:t>
      </w:r>
    </w:p>
    <w:p w14:paraId="0DC6ACF8" w14:textId="77777777" w:rsidR="000A075F" w:rsidRPr="00593210" w:rsidRDefault="000A075F" w:rsidP="000A075F">
      <w:pPr>
        <w:pStyle w:val="ListParagraph"/>
        <w:numPr>
          <w:ilvl w:val="1"/>
          <w:numId w:val="31"/>
        </w:numPr>
        <w:spacing w:after="0"/>
        <w:jc w:val="both"/>
        <w:rPr>
          <w:rFonts w:ascii="Arial" w:hAnsi="Arial" w:cs="Arial"/>
          <w:bCs/>
          <w:color w:val="000000"/>
        </w:rPr>
      </w:pPr>
      <w:r w:rsidRPr="00593210">
        <w:rPr>
          <w:rFonts w:ascii="Arial" w:hAnsi="Arial" w:cs="Arial"/>
          <w:color w:val="000000"/>
          <w:lang w:val="lv"/>
        </w:rPr>
        <w:t>Ja izplatījāt izstrādājumu tālāk citām organizācijām, identificējiet šīs organizācijas un nekavējoties informējiet tās par šo paziņojumu.</w:t>
      </w:r>
    </w:p>
    <w:p w14:paraId="25500FDA" w14:textId="77777777" w:rsidR="000A075F" w:rsidRPr="00593210" w:rsidRDefault="000A075F" w:rsidP="000A075F">
      <w:pPr>
        <w:jc w:val="both"/>
        <w:rPr>
          <w:rFonts w:ascii="Arial" w:hAnsi="Arial" w:cs="Arial"/>
          <w:bCs/>
          <w:color w:val="000000"/>
        </w:rPr>
      </w:pPr>
    </w:p>
    <w:p w14:paraId="524649DE" w14:textId="7DFEE838" w:rsidR="000A075F" w:rsidRPr="00593210" w:rsidRDefault="000A075F" w:rsidP="000A075F">
      <w:pPr>
        <w:pStyle w:val="ListParagraph"/>
        <w:numPr>
          <w:ilvl w:val="0"/>
          <w:numId w:val="31"/>
        </w:numPr>
        <w:spacing w:after="0"/>
        <w:ind w:left="709" w:hanging="425"/>
        <w:jc w:val="both"/>
        <w:rPr>
          <w:rFonts w:ascii="Arial" w:hAnsi="Arial" w:cs="Arial"/>
          <w:bCs/>
          <w:color w:val="000000"/>
        </w:rPr>
      </w:pPr>
      <w:r w:rsidRPr="00593210">
        <w:rPr>
          <w:rFonts w:ascii="Arial" w:hAnsi="Arial" w:cs="Arial"/>
          <w:color w:val="000000"/>
          <w:lang w:val="lv"/>
        </w:rPr>
        <w:lastRenderedPageBreak/>
        <w:t>Lūdzu, aizpildiet Klienta atbildes veidlapu (3. lpp.) un nosūtiet aizpildīto veidlapu uzņēmumam BD &lt;&lt;</w:t>
      </w:r>
      <w:r w:rsidRPr="00593210">
        <w:rPr>
          <w:rFonts w:ascii="Arial" w:hAnsi="Arial" w:cs="Arial"/>
          <w:color w:val="000000"/>
          <w:highlight w:val="yellow"/>
        </w:rPr>
        <w:t>insert email address</w:t>
      </w:r>
      <w:r w:rsidRPr="00593210">
        <w:rPr>
          <w:rFonts w:ascii="Arial" w:hAnsi="Arial" w:cs="Arial"/>
          <w:color w:val="000000"/>
        </w:rPr>
        <w:t xml:space="preserve">&gt;&gt; </w:t>
      </w:r>
      <w:r w:rsidRPr="00593210">
        <w:rPr>
          <w:rFonts w:ascii="Arial" w:hAnsi="Arial" w:cs="Arial"/>
          <w:color w:val="000000"/>
          <w:lang w:val="lv"/>
        </w:rPr>
        <w:t xml:space="preserve">ne vēlāk kā līdz </w:t>
      </w:r>
      <w:bookmarkStart w:id="2" w:name="_Hlk53992807"/>
      <w:r w:rsidRPr="00593210">
        <w:rPr>
          <w:rFonts w:ascii="Arial" w:hAnsi="Arial" w:cs="Arial"/>
          <w:b/>
          <w:bCs/>
          <w:color w:val="000000"/>
          <w:lang w:val="lv"/>
        </w:rPr>
        <w:t>2020. gada 30. novembrim</w:t>
      </w:r>
      <w:bookmarkEnd w:id="2"/>
      <w:r w:rsidRPr="00593210">
        <w:rPr>
          <w:rFonts w:ascii="Arial" w:hAnsi="Arial" w:cs="Arial"/>
          <w:color w:val="000000"/>
          <w:lang w:val="lv"/>
        </w:rPr>
        <w:t>.</w:t>
      </w:r>
    </w:p>
    <w:p w14:paraId="67323733" w14:textId="77777777" w:rsidR="000A075F" w:rsidRPr="00593210" w:rsidRDefault="000A075F" w:rsidP="000A075F">
      <w:pPr>
        <w:ind w:left="709"/>
        <w:rPr>
          <w:rFonts w:ascii="Arial" w:hAnsi="Arial" w:cs="Arial"/>
          <w:bCs/>
          <w:color w:val="000000"/>
          <w:sz w:val="20"/>
        </w:rPr>
      </w:pPr>
    </w:p>
    <w:p w14:paraId="1DD3EDD7" w14:textId="1A0CC1BF" w:rsidR="001C3C0A" w:rsidRPr="00593210" w:rsidRDefault="001C3C0A" w:rsidP="00E754B7">
      <w:pPr>
        <w:numPr>
          <w:ilvl w:val="0"/>
          <w:numId w:val="31"/>
        </w:numPr>
        <w:ind w:left="709" w:hanging="436"/>
        <w:rPr>
          <w:rFonts w:ascii="Arial" w:hAnsi="Arial" w:cs="Arial"/>
          <w:bCs/>
          <w:color w:val="000000"/>
          <w:sz w:val="20"/>
        </w:rPr>
      </w:pPr>
      <w:r w:rsidRPr="00593210">
        <w:rPr>
          <w:rFonts w:ascii="Arial" w:hAnsi="Arial" w:cs="Arial"/>
          <w:color w:val="000000"/>
          <w:sz w:val="20"/>
          <w:lang w:val="lv"/>
        </w:rPr>
        <w:t xml:space="preserve">Ja 1. pielikumā uzskaitīto instrumentu vairs nav jūsu īpašumā vai tie vairs netiek izmantoti, lūdzu, norādiet to atbildes veidlapā un nosūtiet veidlapu uzņēmumam BD, lai mēs varētu atjaunināt datu bāzi. </w:t>
      </w:r>
    </w:p>
    <w:p w14:paraId="239A9731" w14:textId="77777777" w:rsidR="001A2477" w:rsidRPr="00593210" w:rsidRDefault="001A2477" w:rsidP="007C058C">
      <w:pPr>
        <w:jc w:val="both"/>
        <w:rPr>
          <w:rFonts w:ascii="Arial" w:hAnsi="Arial" w:cs="Arial"/>
          <w:bCs/>
          <w:color w:val="000000"/>
          <w:sz w:val="21"/>
          <w:szCs w:val="21"/>
        </w:rPr>
      </w:pPr>
    </w:p>
    <w:p w14:paraId="3EFB6F75" w14:textId="77777777" w:rsidR="00A954B1" w:rsidRPr="00593210" w:rsidRDefault="00A954B1" w:rsidP="003149F3">
      <w:pPr>
        <w:tabs>
          <w:tab w:val="left" w:pos="0"/>
        </w:tabs>
        <w:jc w:val="both"/>
        <w:rPr>
          <w:rFonts w:ascii="Arial" w:hAnsi="Arial" w:cs="Arial"/>
          <w:sz w:val="20"/>
        </w:rPr>
      </w:pPr>
    </w:p>
    <w:p w14:paraId="79235E17" w14:textId="4EEFBE55" w:rsidR="00D10959" w:rsidRPr="00593210" w:rsidRDefault="004C277B" w:rsidP="003149F3">
      <w:pPr>
        <w:tabs>
          <w:tab w:val="left" w:pos="0"/>
        </w:tabs>
        <w:jc w:val="both"/>
        <w:rPr>
          <w:rFonts w:ascii="Arial" w:hAnsi="Arial" w:cs="Arial"/>
          <w:sz w:val="20"/>
          <w:lang w:val="lv"/>
        </w:rPr>
      </w:pPr>
      <w:r w:rsidRPr="00593210">
        <w:rPr>
          <w:rFonts w:ascii="Arial" w:hAnsi="Arial"/>
          <w:sz w:val="20"/>
          <w:lang w:val="lv"/>
        </w:rPr>
        <w:t>Ja jums rodas jautājumi vai problēmas saistībā ar izstrādājumu vai šajā drošības paziņojumā izklāstīto problēmu, lūdzu, sazinieties ar vietējo BD pārstāvi. Apstiprinām, ka par šīm darbībām ir informētas attiecīgās kompetentās iestādes.</w:t>
      </w:r>
    </w:p>
    <w:p w14:paraId="5CDD8380" w14:textId="77777777" w:rsidR="00BA31F5" w:rsidRPr="00593210" w:rsidRDefault="00BA31F5" w:rsidP="003463AD">
      <w:pPr>
        <w:tabs>
          <w:tab w:val="left" w:pos="0"/>
        </w:tabs>
        <w:jc w:val="both"/>
        <w:rPr>
          <w:rFonts w:ascii="Arial" w:hAnsi="Arial" w:cs="Arial"/>
          <w:sz w:val="20"/>
          <w:lang w:val="lv"/>
        </w:rPr>
      </w:pPr>
    </w:p>
    <w:p w14:paraId="390ABC1D" w14:textId="0393AC25" w:rsidR="003463AD" w:rsidRPr="00593210" w:rsidRDefault="005F464B" w:rsidP="003463AD">
      <w:pPr>
        <w:tabs>
          <w:tab w:val="left" w:pos="0"/>
        </w:tabs>
        <w:jc w:val="both"/>
        <w:rPr>
          <w:rFonts w:ascii="Arial" w:hAnsi="Arial" w:cs="Arial"/>
          <w:sz w:val="20"/>
          <w:lang w:val="lv"/>
        </w:rPr>
      </w:pPr>
      <w:r w:rsidRPr="00593210">
        <w:rPr>
          <w:rFonts w:ascii="Arial" w:hAnsi="Arial" w:cs="Arial"/>
          <w:sz w:val="20"/>
          <w:lang w:val="lv"/>
        </w:rPr>
        <w:t xml:space="preserve">Uzņēmums BD ir apņēmies garantēt drošu un efektīvu izstrādājumu pieejamību klientam, un šis drošības paziņojums tiek sniegts iepriekšminētās apņemšanās ietvaros. </w:t>
      </w:r>
    </w:p>
    <w:p w14:paraId="6BDF6C9D" w14:textId="77777777" w:rsidR="003463AD" w:rsidRPr="00593210" w:rsidRDefault="003463AD" w:rsidP="003463AD">
      <w:pPr>
        <w:autoSpaceDE w:val="0"/>
        <w:autoSpaceDN w:val="0"/>
        <w:adjustRightInd w:val="0"/>
        <w:jc w:val="both"/>
        <w:rPr>
          <w:rFonts w:ascii="Arial" w:hAnsi="Arial" w:cs="Arial"/>
          <w:sz w:val="20"/>
          <w:lang w:val="lv"/>
        </w:rPr>
      </w:pPr>
    </w:p>
    <w:p w14:paraId="7556B932" w14:textId="77777777" w:rsidR="003463AD" w:rsidRPr="00593210" w:rsidRDefault="003463AD" w:rsidP="003463AD">
      <w:pPr>
        <w:jc w:val="both"/>
        <w:rPr>
          <w:rFonts w:ascii="Arial" w:hAnsi="Arial" w:cs="Arial"/>
          <w:sz w:val="20"/>
          <w:lang w:val="lv"/>
        </w:rPr>
      </w:pPr>
      <w:r w:rsidRPr="00593210">
        <w:rPr>
          <w:rFonts w:ascii="Arial" w:hAnsi="Arial" w:cs="Arial"/>
          <w:sz w:val="20"/>
          <w:lang w:val="lv"/>
        </w:rPr>
        <w:t>Paldies par veltīto laiku un sadarbību!</w:t>
      </w:r>
    </w:p>
    <w:p w14:paraId="1B0B9E3D" w14:textId="7F0ADAC2" w:rsidR="004C277B" w:rsidRPr="00593210" w:rsidRDefault="004C277B" w:rsidP="004C277B">
      <w:pPr>
        <w:jc w:val="both"/>
        <w:rPr>
          <w:rFonts w:ascii="Arial" w:hAnsi="Arial" w:cs="Arial"/>
          <w:sz w:val="20"/>
          <w:lang w:val="lv"/>
        </w:rPr>
      </w:pPr>
    </w:p>
    <w:p w14:paraId="5E774953" w14:textId="77777777" w:rsidR="00E65704" w:rsidRPr="00593210" w:rsidRDefault="00E65704" w:rsidP="004C277B">
      <w:pPr>
        <w:jc w:val="both"/>
        <w:rPr>
          <w:rFonts w:ascii="Arial" w:hAnsi="Arial" w:cs="Arial"/>
          <w:sz w:val="20"/>
          <w:lang w:val="lv"/>
        </w:rPr>
      </w:pPr>
    </w:p>
    <w:p w14:paraId="27C2535E" w14:textId="77777777" w:rsidR="004C277B" w:rsidRPr="00593210" w:rsidRDefault="004C277B" w:rsidP="004C277B">
      <w:pPr>
        <w:jc w:val="both"/>
        <w:rPr>
          <w:rFonts w:ascii="Arial" w:hAnsi="Arial" w:cs="Arial"/>
          <w:sz w:val="20"/>
          <w:lang w:val="pt-BR"/>
        </w:rPr>
      </w:pPr>
      <w:r w:rsidRPr="00593210">
        <w:rPr>
          <w:rFonts w:ascii="Arial" w:hAnsi="Arial" w:cs="Arial"/>
          <w:sz w:val="20"/>
          <w:lang w:val="lv"/>
        </w:rPr>
        <w:t>Ar cieņu</w:t>
      </w:r>
    </w:p>
    <w:p w14:paraId="65050261" w14:textId="7630ED52" w:rsidR="00E51109" w:rsidRPr="00593210" w:rsidRDefault="00E51109" w:rsidP="004C277B">
      <w:pPr>
        <w:jc w:val="both"/>
        <w:rPr>
          <w:rFonts w:ascii="Arial" w:hAnsi="Arial" w:cs="Arial"/>
          <w:noProof/>
          <w:sz w:val="21"/>
          <w:szCs w:val="21"/>
          <w:lang w:val="pt-BR"/>
        </w:rPr>
      </w:pPr>
    </w:p>
    <w:p w14:paraId="4E0D544E" w14:textId="77777777" w:rsidR="004F34EB" w:rsidRPr="00593210" w:rsidRDefault="004F34EB" w:rsidP="004C277B">
      <w:pPr>
        <w:jc w:val="both"/>
        <w:rPr>
          <w:rFonts w:ascii="Arial" w:hAnsi="Arial" w:cs="Arial"/>
          <w:sz w:val="21"/>
          <w:szCs w:val="21"/>
          <w:lang w:val="pt-BR"/>
        </w:rPr>
      </w:pPr>
    </w:p>
    <w:p w14:paraId="66B99454" w14:textId="77777777" w:rsidR="009F1F31" w:rsidRPr="00593210" w:rsidRDefault="009F1F31" w:rsidP="009F1F31">
      <w:pPr>
        <w:jc w:val="both"/>
        <w:rPr>
          <w:rFonts w:ascii="Arial" w:hAnsi="Arial" w:cs="Arial"/>
          <w:noProof/>
          <w:sz w:val="20"/>
          <w:lang w:val="pt-BR"/>
        </w:rPr>
      </w:pPr>
      <w:r w:rsidRPr="00593210">
        <w:rPr>
          <w:rFonts w:ascii="Arial" w:hAnsi="Arial" w:cs="Arial"/>
          <w:noProof/>
          <w:sz w:val="20"/>
          <w:lang w:val="lv"/>
        </w:rPr>
        <w:t>Viljams Deivids (William David)</w:t>
      </w:r>
    </w:p>
    <w:p w14:paraId="345CC9E1" w14:textId="24930023" w:rsidR="004F34EB" w:rsidRPr="00593210" w:rsidRDefault="009F1F31" w:rsidP="009F1F31">
      <w:pPr>
        <w:jc w:val="both"/>
        <w:rPr>
          <w:rFonts w:ascii="Arial" w:hAnsi="Arial" w:cs="Arial"/>
          <w:noProof/>
          <w:sz w:val="20"/>
          <w:lang w:val="pt-BR"/>
        </w:rPr>
      </w:pPr>
      <w:r w:rsidRPr="00593210">
        <w:rPr>
          <w:rFonts w:ascii="Arial" w:hAnsi="Arial" w:cs="Arial"/>
          <w:noProof/>
          <w:sz w:val="20"/>
          <w:lang w:val="lv"/>
        </w:rPr>
        <w:t>Kvalitātes atbilstības nodaļas EMEA direktors</w:t>
      </w:r>
    </w:p>
    <w:p w14:paraId="6AF86F3F" w14:textId="77777777" w:rsidR="00CB4650" w:rsidRPr="00593210" w:rsidRDefault="00CB4650">
      <w:pPr>
        <w:rPr>
          <w:rFonts w:ascii="Arial" w:hAnsi="Arial" w:cs="Arial"/>
          <w:noProof/>
          <w:sz w:val="20"/>
          <w:lang w:val="pt-BR"/>
        </w:rPr>
      </w:pPr>
    </w:p>
    <w:p w14:paraId="07F1709E" w14:textId="77777777" w:rsidR="00F862CA" w:rsidRPr="00593210" w:rsidRDefault="00F862CA">
      <w:pPr>
        <w:rPr>
          <w:rFonts w:ascii="Arial" w:hAnsi="Arial" w:cs="Arial"/>
          <w:noProof/>
          <w:sz w:val="20"/>
          <w:lang w:val="pt-BR"/>
        </w:rPr>
      </w:pPr>
    </w:p>
    <w:p w14:paraId="1BEC2AB7" w14:textId="77777777" w:rsidR="000728A4" w:rsidRPr="00593210" w:rsidRDefault="00CB4650">
      <w:pPr>
        <w:rPr>
          <w:rFonts w:ascii="Arial" w:hAnsi="Arial" w:cs="Arial"/>
          <w:noProof/>
          <w:sz w:val="20"/>
          <w:lang w:val="pt-BR"/>
        </w:rPr>
      </w:pPr>
      <w:r w:rsidRPr="00593210">
        <w:rPr>
          <w:rFonts w:ascii="Arial" w:hAnsi="Arial" w:cs="Arial"/>
          <w:b/>
          <w:bCs/>
          <w:noProof/>
          <w:sz w:val="20"/>
          <w:lang w:val="lv"/>
        </w:rPr>
        <w:t>1. pielikums:</w:t>
      </w:r>
      <w:r w:rsidRPr="00593210">
        <w:rPr>
          <w:rFonts w:ascii="Arial" w:hAnsi="Arial" w:cs="Arial"/>
          <w:noProof/>
          <w:sz w:val="20"/>
          <w:lang w:val="lv"/>
        </w:rPr>
        <w:t xml:space="preserve"> Ietekmēto izstrādājumu kodi un apraksti </w:t>
      </w:r>
    </w:p>
    <w:p w14:paraId="3678FE7B" w14:textId="19D9CBA8" w:rsidR="004F34EB" w:rsidRPr="00593210" w:rsidRDefault="000728A4">
      <w:pPr>
        <w:rPr>
          <w:rFonts w:ascii="Arial" w:hAnsi="Arial" w:cs="Arial"/>
          <w:noProof/>
          <w:sz w:val="20"/>
          <w:lang w:val="lv"/>
        </w:rPr>
      </w:pPr>
      <w:r w:rsidRPr="00593210">
        <w:rPr>
          <w:rFonts w:ascii="Arial" w:hAnsi="Arial" w:cs="Arial"/>
          <w:b/>
          <w:bCs/>
          <w:noProof/>
          <w:sz w:val="20"/>
          <w:lang w:val="lv"/>
        </w:rPr>
        <w:t xml:space="preserve">2. pielikums: </w:t>
      </w:r>
      <w:r w:rsidRPr="00593210">
        <w:rPr>
          <w:rFonts w:ascii="Arial" w:hAnsi="Arial" w:cs="Arial"/>
          <w:noProof/>
          <w:sz w:val="20"/>
          <w:lang w:val="lv"/>
        </w:rPr>
        <w:t>Instrumenta apakšējā daļā izvietotā izstrādājuma koda piemērs. Produkta kods ir ATS. numurs</w:t>
      </w:r>
      <w:r w:rsidRPr="00593210">
        <w:rPr>
          <w:rFonts w:ascii="Arial" w:hAnsi="Arial" w:cs="Arial"/>
          <w:noProof/>
          <w:sz w:val="20"/>
          <w:lang w:val="lv"/>
        </w:rPr>
        <w:br w:type="page"/>
      </w:r>
    </w:p>
    <w:p w14:paraId="37D8C13F" w14:textId="77777777" w:rsidR="00EA4B24" w:rsidRPr="00593210" w:rsidRDefault="00EA4B24" w:rsidP="00EA4B24">
      <w:pPr>
        <w:spacing w:line="276" w:lineRule="auto"/>
        <w:jc w:val="both"/>
        <w:rPr>
          <w:rFonts w:ascii="Tahoma" w:hAnsi="Tahoma" w:cs="Tahoma"/>
          <w:i/>
          <w:sz w:val="21"/>
          <w:szCs w:val="21"/>
          <w:lang w:val="lv"/>
        </w:rPr>
      </w:pPr>
      <w:r w:rsidRPr="00593210">
        <w:rPr>
          <w:rFonts w:ascii="Tahoma" w:hAnsi="Tahoma" w:cs="Tahoma"/>
          <w:i/>
          <w:iCs/>
          <w:sz w:val="21"/>
          <w:szCs w:val="21"/>
          <w:lang w:val="lv"/>
        </w:rPr>
        <w:lastRenderedPageBreak/>
        <w:t>_____________________________________________________________________________________</w:t>
      </w:r>
    </w:p>
    <w:p w14:paraId="117A6303" w14:textId="3C67374C" w:rsidR="00EA4B24" w:rsidRPr="00593210" w:rsidRDefault="00EA4B24" w:rsidP="00EA4B24">
      <w:pPr>
        <w:tabs>
          <w:tab w:val="left" w:pos="1134"/>
          <w:tab w:val="left" w:pos="1418"/>
          <w:tab w:val="left" w:pos="4253"/>
          <w:tab w:val="left" w:pos="5103"/>
          <w:tab w:val="left" w:pos="5954"/>
        </w:tabs>
        <w:jc w:val="center"/>
        <w:rPr>
          <w:rFonts w:ascii="Tahoma" w:hAnsi="Tahoma" w:cs="Tahoma"/>
          <w:b/>
          <w:sz w:val="32"/>
          <w:szCs w:val="26"/>
          <w:lang w:val="lv"/>
        </w:rPr>
      </w:pPr>
      <w:r w:rsidRPr="00593210">
        <w:rPr>
          <w:rFonts w:ascii="Tahoma" w:hAnsi="Tahoma" w:cs="Tahoma"/>
          <w:b/>
          <w:bCs/>
          <w:sz w:val="32"/>
          <w:szCs w:val="26"/>
          <w:lang w:val="lv"/>
        </w:rPr>
        <w:t>Klienta apliecinājuma veidlapa — MMS-20-3956</w:t>
      </w:r>
    </w:p>
    <w:p w14:paraId="3C782B27" w14:textId="77777777" w:rsidR="00BD5CC1" w:rsidRPr="00593210" w:rsidRDefault="00BD5CC1" w:rsidP="000A075F">
      <w:pPr>
        <w:jc w:val="center"/>
        <w:rPr>
          <w:rFonts w:ascii="Arial" w:eastAsia="Calibri" w:hAnsi="Arial" w:cs="Arial"/>
          <w:b/>
          <w:bCs/>
          <w:sz w:val="18"/>
          <w:szCs w:val="18"/>
          <w:lang w:val="lv"/>
        </w:rPr>
      </w:pPr>
    </w:p>
    <w:p w14:paraId="651F38ED" w14:textId="77777777" w:rsidR="00F078A1" w:rsidRPr="00593210" w:rsidRDefault="00F078A1" w:rsidP="00F078A1">
      <w:pPr>
        <w:jc w:val="center"/>
        <w:rPr>
          <w:rFonts w:ascii="Arial" w:hAnsi="Arial" w:cs="Arial"/>
          <w:b/>
          <w:bCs/>
          <w:sz w:val="28"/>
          <w:szCs w:val="28"/>
          <w:lang w:val="lv"/>
        </w:rPr>
      </w:pPr>
      <w:r w:rsidRPr="00593210">
        <w:rPr>
          <w:rFonts w:ascii="Arial" w:hAnsi="Arial" w:cs="Arial"/>
          <w:b/>
          <w:bCs/>
          <w:sz w:val="28"/>
          <w:szCs w:val="28"/>
          <w:lang w:val="lv"/>
        </w:rPr>
        <w:t>Tilpumsūkņi BD Alaris™ GW un GW800</w:t>
      </w:r>
    </w:p>
    <w:p w14:paraId="4DF65DEF" w14:textId="77777777" w:rsidR="000A075F" w:rsidRPr="00593210" w:rsidRDefault="000A075F" w:rsidP="000A075F">
      <w:pPr>
        <w:jc w:val="center"/>
        <w:rPr>
          <w:rFonts w:ascii="Arial" w:eastAsia="Calibri" w:hAnsi="Arial" w:cs="Arial"/>
          <w:sz w:val="18"/>
          <w:szCs w:val="18"/>
          <w:lang w:val="lv"/>
        </w:rPr>
      </w:pPr>
    </w:p>
    <w:p w14:paraId="7391D1E4" w14:textId="69CAFABC" w:rsidR="00EA4B24" w:rsidRPr="00593210" w:rsidRDefault="00EA4B24" w:rsidP="00F078A1">
      <w:pPr>
        <w:pBdr>
          <w:bottom w:val="single" w:sz="4" w:space="1" w:color="auto"/>
        </w:pBdr>
        <w:tabs>
          <w:tab w:val="left" w:pos="1134"/>
          <w:tab w:val="left" w:pos="1418"/>
          <w:tab w:val="left" w:pos="4253"/>
          <w:tab w:val="left" w:pos="5103"/>
          <w:tab w:val="left" w:pos="5954"/>
        </w:tabs>
        <w:jc w:val="center"/>
        <w:rPr>
          <w:rFonts w:ascii="Tahoma" w:hAnsi="Tahoma" w:cs="Tahoma"/>
          <w:sz w:val="6"/>
          <w:szCs w:val="6"/>
          <w:lang w:val="lv"/>
        </w:rPr>
      </w:pPr>
    </w:p>
    <w:p w14:paraId="3C2E018D" w14:textId="7DCE8EEB" w:rsidR="00EA4B24" w:rsidRPr="00593210" w:rsidRDefault="00EA4B24" w:rsidP="00EA4B24">
      <w:pPr>
        <w:tabs>
          <w:tab w:val="left" w:pos="1134"/>
          <w:tab w:val="left" w:pos="1418"/>
          <w:tab w:val="left" w:pos="4253"/>
          <w:tab w:val="left" w:pos="5103"/>
          <w:tab w:val="left" w:pos="5954"/>
        </w:tabs>
        <w:rPr>
          <w:rFonts w:ascii="Tahoma" w:hAnsi="Tahoma" w:cs="Tahoma"/>
          <w:sz w:val="12"/>
          <w:szCs w:val="12"/>
          <w:lang w:val="lv"/>
        </w:rPr>
      </w:pPr>
    </w:p>
    <w:p w14:paraId="784DB751" w14:textId="77777777" w:rsidR="000C605C" w:rsidRPr="00593210" w:rsidRDefault="000C605C" w:rsidP="00EA4B24">
      <w:pPr>
        <w:tabs>
          <w:tab w:val="left" w:pos="1134"/>
          <w:tab w:val="left" w:pos="1418"/>
          <w:tab w:val="left" w:pos="4253"/>
          <w:tab w:val="left" w:pos="5103"/>
          <w:tab w:val="left" w:pos="5954"/>
        </w:tabs>
        <w:rPr>
          <w:rFonts w:ascii="Tahoma" w:hAnsi="Tahoma" w:cs="Tahoma"/>
          <w:sz w:val="6"/>
          <w:szCs w:val="6"/>
          <w:lang w:val="lv"/>
        </w:rPr>
      </w:pPr>
    </w:p>
    <w:p w14:paraId="793A1BD3" w14:textId="33C11BAC" w:rsidR="00EA4B24" w:rsidRPr="008B0269" w:rsidRDefault="00EA4B24" w:rsidP="00EA4B24">
      <w:pPr>
        <w:jc w:val="both"/>
        <w:rPr>
          <w:rFonts w:ascii="Arial" w:hAnsi="Arial" w:cs="Arial"/>
          <w:sz w:val="21"/>
          <w:szCs w:val="21"/>
          <w:lang w:val="lv"/>
        </w:rPr>
      </w:pPr>
      <w:r w:rsidRPr="00593210">
        <w:rPr>
          <w:rFonts w:ascii="Arial" w:hAnsi="Arial" w:cs="Arial"/>
          <w:sz w:val="21"/>
          <w:szCs w:val="21"/>
          <w:lang w:val="lv"/>
        </w:rPr>
        <w:t xml:space="preserve">Lūdzu, izlasiet šo veidlapu kopā ar drošības paziņojumu MMS-20-3956 un atgrieziet to aizpildītu un parakstītu iespējami drīz, bet </w:t>
      </w:r>
      <w:r w:rsidRPr="00593210">
        <w:rPr>
          <w:rFonts w:ascii="Arial" w:hAnsi="Arial" w:cs="Arial"/>
          <w:b/>
          <w:bCs/>
          <w:sz w:val="21"/>
          <w:szCs w:val="21"/>
          <w:u w:val="single"/>
          <w:lang w:val="lv"/>
        </w:rPr>
        <w:t>ne vēlāk kā 2020. gada 30. novembrī</w:t>
      </w:r>
      <w:r w:rsidRPr="008B0269">
        <w:rPr>
          <w:rFonts w:ascii="Arial" w:hAnsi="Arial" w:cs="Arial"/>
          <w:sz w:val="21"/>
          <w:szCs w:val="21"/>
          <w:lang w:val="lv"/>
        </w:rPr>
        <w:t xml:space="preserve">, </w:t>
      </w:r>
      <w:r w:rsidRPr="00593210">
        <w:rPr>
          <w:rFonts w:ascii="Arial" w:hAnsi="Arial" w:cs="Arial"/>
          <w:sz w:val="21"/>
          <w:szCs w:val="21"/>
          <w:lang w:val="lv"/>
        </w:rPr>
        <w:t>adrese &lt;&lt;</w:t>
      </w:r>
      <w:r w:rsidRPr="008B0269">
        <w:rPr>
          <w:rFonts w:ascii="Arial" w:hAnsi="Arial" w:cs="Arial"/>
          <w:sz w:val="21"/>
          <w:szCs w:val="21"/>
          <w:highlight w:val="yellow"/>
          <w:lang w:val="lv"/>
        </w:rPr>
        <w:t>email</w:t>
      </w:r>
      <w:r w:rsidRPr="00593210">
        <w:rPr>
          <w:rFonts w:ascii="Arial" w:hAnsi="Arial" w:cs="Arial"/>
          <w:sz w:val="21"/>
          <w:szCs w:val="21"/>
          <w:lang w:val="lv"/>
        </w:rPr>
        <w:t>&gt;&gt;</w:t>
      </w:r>
      <w:r w:rsidRPr="00593210">
        <w:rPr>
          <w:rFonts w:ascii="Arial" w:hAnsi="Arial" w:cs="Arial"/>
          <w:color w:val="000000"/>
          <w:sz w:val="21"/>
          <w:szCs w:val="21"/>
          <w:lang w:val="lv"/>
        </w:rPr>
        <w:t>.</w:t>
      </w:r>
    </w:p>
    <w:p w14:paraId="517112CF" w14:textId="77777777" w:rsidR="003C5116" w:rsidRPr="008B0269" w:rsidRDefault="003C5116" w:rsidP="00EA4B24">
      <w:pPr>
        <w:rPr>
          <w:rFonts w:ascii="Arial" w:hAnsi="Arial" w:cs="Arial"/>
          <w:sz w:val="12"/>
          <w:szCs w:val="12"/>
          <w:lang w:val="lv"/>
        </w:rPr>
      </w:pPr>
    </w:p>
    <w:p w14:paraId="79EB63B7" w14:textId="7FABD620" w:rsidR="003C5116" w:rsidRPr="008B0269" w:rsidRDefault="00FF51CB" w:rsidP="00FF51CB">
      <w:pPr>
        <w:autoSpaceDE w:val="0"/>
        <w:autoSpaceDN w:val="0"/>
        <w:adjustRightInd w:val="0"/>
        <w:jc w:val="both"/>
        <w:rPr>
          <w:rFonts w:ascii="Arial" w:hAnsi="Arial" w:cs="Arial"/>
          <w:sz w:val="21"/>
          <w:szCs w:val="21"/>
          <w:lang w:val="lv"/>
        </w:rPr>
      </w:pPr>
      <w:r w:rsidRPr="00593210">
        <w:rPr>
          <w:rFonts w:ascii="Arial" w:hAnsi="Arial" w:cs="Arial"/>
          <w:sz w:val="21"/>
          <w:szCs w:val="21"/>
          <w:lang w:val="lv"/>
        </w:rPr>
        <w:t>Sniedzot tālāk prasīto informāciju, Jūs apliecināt, ka esat izlasījis(-usi), izpratis(-usi) un atbilstīgi izplatījis(-usi) šī drošības paziņojuma saturu.</w:t>
      </w:r>
    </w:p>
    <w:p w14:paraId="7E428C85" w14:textId="77777777" w:rsidR="00BD5CC1" w:rsidRPr="008B0269" w:rsidRDefault="00BD5CC1" w:rsidP="00FF51CB">
      <w:pPr>
        <w:autoSpaceDE w:val="0"/>
        <w:autoSpaceDN w:val="0"/>
        <w:adjustRightInd w:val="0"/>
        <w:jc w:val="both"/>
        <w:rPr>
          <w:rFonts w:ascii="Arial" w:hAnsi="Arial" w:cs="Arial"/>
          <w:sz w:val="21"/>
          <w:szCs w:val="21"/>
          <w:lang w:val="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5126"/>
      </w:tblGrid>
      <w:tr w:rsidR="00BD5CC1" w:rsidRPr="00593210" w14:paraId="395E088F" w14:textId="77777777" w:rsidTr="00F525A3">
        <w:tc>
          <w:tcPr>
            <w:tcW w:w="4224" w:type="dxa"/>
            <w:shd w:val="clear" w:color="auto" w:fill="E0E0E0"/>
          </w:tcPr>
          <w:p w14:paraId="7B80CCE3" w14:textId="14BA4194" w:rsidR="00BD5CC1" w:rsidRPr="00593210" w:rsidRDefault="00BD5CC1" w:rsidP="00F525A3">
            <w:pPr>
              <w:pStyle w:val="Header"/>
              <w:tabs>
                <w:tab w:val="right" w:pos="8820"/>
              </w:tabs>
              <w:spacing w:line="360" w:lineRule="auto"/>
              <w:jc w:val="both"/>
              <w:rPr>
                <w:rFonts w:ascii="Arial" w:hAnsi="Arial" w:cs="Arial"/>
                <w:b/>
                <w:sz w:val="21"/>
                <w:szCs w:val="21"/>
              </w:rPr>
            </w:pPr>
            <w:r w:rsidRPr="00593210">
              <w:rPr>
                <w:rFonts w:ascii="Arial" w:hAnsi="Arial" w:cs="Arial"/>
                <w:b/>
                <w:bCs/>
                <w:sz w:val="21"/>
                <w:szCs w:val="21"/>
                <w:lang w:val="lv"/>
              </w:rPr>
              <w:t xml:space="preserve">Iestādes nosaukums </w:t>
            </w:r>
          </w:p>
        </w:tc>
        <w:tc>
          <w:tcPr>
            <w:tcW w:w="5126" w:type="dxa"/>
          </w:tcPr>
          <w:p w14:paraId="17412611" w14:textId="77777777" w:rsidR="00BD5CC1" w:rsidRPr="00593210" w:rsidRDefault="00BD5CC1" w:rsidP="00F525A3">
            <w:pPr>
              <w:pStyle w:val="Header"/>
              <w:tabs>
                <w:tab w:val="right" w:pos="8820"/>
              </w:tabs>
              <w:spacing w:line="360" w:lineRule="auto"/>
              <w:jc w:val="both"/>
              <w:rPr>
                <w:rFonts w:ascii="Arial" w:hAnsi="Arial" w:cs="Arial"/>
                <w:sz w:val="21"/>
                <w:szCs w:val="21"/>
              </w:rPr>
            </w:pPr>
          </w:p>
        </w:tc>
      </w:tr>
      <w:tr w:rsidR="00BD5CC1" w:rsidRPr="00593210" w14:paraId="3B426FF2" w14:textId="77777777" w:rsidTr="00F525A3">
        <w:tc>
          <w:tcPr>
            <w:tcW w:w="4224" w:type="dxa"/>
            <w:shd w:val="clear" w:color="auto" w:fill="E0E0E0"/>
          </w:tcPr>
          <w:p w14:paraId="677B1A22" w14:textId="77777777" w:rsidR="00BD5CC1" w:rsidRPr="00593210" w:rsidRDefault="00BD5CC1" w:rsidP="00F525A3">
            <w:pPr>
              <w:pStyle w:val="Header"/>
              <w:tabs>
                <w:tab w:val="right" w:pos="8820"/>
              </w:tabs>
              <w:spacing w:line="360" w:lineRule="auto"/>
              <w:jc w:val="both"/>
              <w:rPr>
                <w:rFonts w:ascii="Arial" w:hAnsi="Arial" w:cs="Arial"/>
                <w:b/>
                <w:sz w:val="21"/>
                <w:szCs w:val="21"/>
              </w:rPr>
            </w:pPr>
            <w:r w:rsidRPr="00593210">
              <w:rPr>
                <w:rFonts w:ascii="Arial" w:hAnsi="Arial" w:cs="Arial"/>
                <w:b/>
                <w:bCs/>
                <w:sz w:val="21"/>
                <w:szCs w:val="21"/>
                <w:lang w:val="lv"/>
              </w:rPr>
              <w:t>Šajā atbildē ietvertās(-o) slimnīcas(-u) nosaukums(-i):</w:t>
            </w:r>
          </w:p>
        </w:tc>
        <w:tc>
          <w:tcPr>
            <w:tcW w:w="5126" w:type="dxa"/>
          </w:tcPr>
          <w:p w14:paraId="78A66F6D" w14:textId="77777777" w:rsidR="00BD5CC1" w:rsidRPr="00593210" w:rsidRDefault="00BD5CC1" w:rsidP="00F525A3">
            <w:pPr>
              <w:pStyle w:val="Header"/>
              <w:tabs>
                <w:tab w:val="right" w:pos="8820"/>
              </w:tabs>
              <w:spacing w:line="360" w:lineRule="auto"/>
              <w:jc w:val="both"/>
              <w:rPr>
                <w:rFonts w:ascii="Arial" w:hAnsi="Arial" w:cs="Arial"/>
                <w:sz w:val="21"/>
                <w:szCs w:val="21"/>
              </w:rPr>
            </w:pPr>
          </w:p>
          <w:p w14:paraId="240DAA13" w14:textId="77777777" w:rsidR="00BD5CC1" w:rsidRPr="00593210" w:rsidRDefault="00BD5CC1" w:rsidP="00F525A3">
            <w:pPr>
              <w:pStyle w:val="Header"/>
              <w:tabs>
                <w:tab w:val="right" w:pos="8820"/>
              </w:tabs>
              <w:spacing w:line="360" w:lineRule="auto"/>
              <w:jc w:val="both"/>
              <w:rPr>
                <w:rFonts w:ascii="Arial" w:hAnsi="Arial" w:cs="Arial"/>
                <w:sz w:val="21"/>
                <w:szCs w:val="21"/>
              </w:rPr>
            </w:pPr>
          </w:p>
        </w:tc>
      </w:tr>
      <w:tr w:rsidR="00BD5CC1" w:rsidRPr="00593210" w14:paraId="3733E669" w14:textId="77777777" w:rsidTr="00F525A3">
        <w:tc>
          <w:tcPr>
            <w:tcW w:w="4224" w:type="dxa"/>
            <w:shd w:val="clear" w:color="auto" w:fill="E0E0E0"/>
          </w:tcPr>
          <w:p w14:paraId="7ECD76F8" w14:textId="77777777" w:rsidR="00BD5CC1" w:rsidRPr="00593210" w:rsidRDefault="00BD5CC1" w:rsidP="00F525A3">
            <w:pPr>
              <w:pStyle w:val="Header"/>
              <w:tabs>
                <w:tab w:val="right" w:pos="8820"/>
              </w:tabs>
              <w:spacing w:line="360" w:lineRule="auto"/>
              <w:jc w:val="both"/>
              <w:rPr>
                <w:rFonts w:ascii="Arial" w:hAnsi="Arial" w:cs="Arial"/>
                <w:b/>
                <w:sz w:val="21"/>
                <w:szCs w:val="21"/>
              </w:rPr>
            </w:pPr>
            <w:r w:rsidRPr="00593210">
              <w:rPr>
                <w:rFonts w:ascii="Arial" w:hAnsi="Arial" w:cs="Arial"/>
                <w:b/>
                <w:bCs/>
                <w:sz w:val="21"/>
                <w:szCs w:val="21"/>
                <w:lang w:val="lv"/>
              </w:rPr>
              <w:t>E-pasta adrese</w:t>
            </w:r>
          </w:p>
        </w:tc>
        <w:tc>
          <w:tcPr>
            <w:tcW w:w="5126" w:type="dxa"/>
          </w:tcPr>
          <w:p w14:paraId="2B5A030D" w14:textId="77777777" w:rsidR="00BD5CC1" w:rsidRPr="00593210" w:rsidRDefault="00BD5CC1" w:rsidP="00F525A3">
            <w:pPr>
              <w:pStyle w:val="Header"/>
              <w:tabs>
                <w:tab w:val="right" w:pos="8820"/>
              </w:tabs>
              <w:spacing w:line="360" w:lineRule="auto"/>
              <w:jc w:val="both"/>
              <w:rPr>
                <w:rFonts w:ascii="Arial" w:hAnsi="Arial" w:cs="Arial"/>
                <w:sz w:val="21"/>
                <w:szCs w:val="21"/>
              </w:rPr>
            </w:pPr>
          </w:p>
        </w:tc>
      </w:tr>
      <w:tr w:rsidR="00BD5CC1" w:rsidRPr="00593210" w14:paraId="40FD151E" w14:textId="77777777" w:rsidTr="00F525A3">
        <w:tc>
          <w:tcPr>
            <w:tcW w:w="4224" w:type="dxa"/>
            <w:shd w:val="clear" w:color="auto" w:fill="E0E0E0"/>
          </w:tcPr>
          <w:p w14:paraId="5D1B1812" w14:textId="77777777" w:rsidR="00BD5CC1" w:rsidRPr="00593210" w:rsidRDefault="00BD5CC1" w:rsidP="00F525A3">
            <w:pPr>
              <w:pStyle w:val="Header"/>
              <w:tabs>
                <w:tab w:val="right" w:pos="8820"/>
              </w:tabs>
              <w:spacing w:line="360" w:lineRule="auto"/>
              <w:jc w:val="both"/>
              <w:rPr>
                <w:rFonts w:ascii="Arial" w:hAnsi="Arial" w:cs="Arial"/>
                <w:b/>
                <w:sz w:val="21"/>
                <w:szCs w:val="21"/>
              </w:rPr>
            </w:pPr>
            <w:r w:rsidRPr="00593210">
              <w:rPr>
                <w:rFonts w:ascii="Arial" w:hAnsi="Arial" w:cs="Arial"/>
                <w:b/>
                <w:bCs/>
                <w:sz w:val="21"/>
                <w:szCs w:val="21"/>
                <w:lang w:val="lv"/>
              </w:rPr>
              <w:t>Tālruņa numurs</w:t>
            </w:r>
          </w:p>
        </w:tc>
        <w:tc>
          <w:tcPr>
            <w:tcW w:w="5126" w:type="dxa"/>
          </w:tcPr>
          <w:p w14:paraId="737740C7" w14:textId="77777777" w:rsidR="00BD5CC1" w:rsidRPr="00593210" w:rsidRDefault="00BD5CC1" w:rsidP="00F525A3">
            <w:pPr>
              <w:pStyle w:val="Header"/>
              <w:tabs>
                <w:tab w:val="right" w:pos="8820"/>
              </w:tabs>
              <w:spacing w:line="360" w:lineRule="auto"/>
              <w:jc w:val="both"/>
              <w:rPr>
                <w:rFonts w:ascii="Arial" w:hAnsi="Arial" w:cs="Arial"/>
                <w:sz w:val="21"/>
                <w:szCs w:val="21"/>
              </w:rPr>
            </w:pPr>
          </w:p>
        </w:tc>
      </w:tr>
      <w:tr w:rsidR="00BD5CC1" w:rsidRPr="00593210" w14:paraId="543A9AF5" w14:textId="77777777" w:rsidTr="00F525A3">
        <w:tc>
          <w:tcPr>
            <w:tcW w:w="4224" w:type="dxa"/>
            <w:shd w:val="clear" w:color="auto" w:fill="E0E0E0"/>
          </w:tcPr>
          <w:p w14:paraId="481FFF6F" w14:textId="77777777" w:rsidR="00BD5CC1" w:rsidRPr="00593210" w:rsidRDefault="00BD5CC1" w:rsidP="00F525A3">
            <w:pPr>
              <w:pStyle w:val="Header"/>
              <w:tabs>
                <w:tab w:val="right" w:pos="8820"/>
              </w:tabs>
              <w:spacing w:line="360" w:lineRule="auto"/>
              <w:rPr>
                <w:rFonts w:ascii="Arial" w:hAnsi="Arial" w:cs="Arial"/>
                <w:b/>
                <w:sz w:val="21"/>
                <w:szCs w:val="21"/>
              </w:rPr>
            </w:pPr>
            <w:r w:rsidRPr="00593210">
              <w:rPr>
                <w:rFonts w:ascii="Arial" w:hAnsi="Arial" w:cs="Arial"/>
                <w:b/>
                <w:bCs/>
                <w:sz w:val="21"/>
                <w:szCs w:val="21"/>
                <w:lang w:val="lv"/>
              </w:rPr>
              <w:t xml:space="preserve">Vārds, uzvārds </w:t>
            </w:r>
          </w:p>
        </w:tc>
        <w:tc>
          <w:tcPr>
            <w:tcW w:w="5126" w:type="dxa"/>
          </w:tcPr>
          <w:p w14:paraId="0E970F82" w14:textId="77777777" w:rsidR="00BD5CC1" w:rsidRPr="00593210" w:rsidRDefault="00BD5CC1" w:rsidP="00F525A3">
            <w:pPr>
              <w:pStyle w:val="Header"/>
              <w:tabs>
                <w:tab w:val="right" w:pos="8820"/>
              </w:tabs>
              <w:spacing w:line="360" w:lineRule="auto"/>
              <w:jc w:val="both"/>
              <w:rPr>
                <w:rFonts w:ascii="Arial" w:hAnsi="Arial" w:cs="Arial"/>
                <w:sz w:val="21"/>
                <w:szCs w:val="21"/>
              </w:rPr>
            </w:pPr>
          </w:p>
        </w:tc>
      </w:tr>
      <w:tr w:rsidR="00BD5CC1" w:rsidRPr="00593210" w14:paraId="582ED1DE" w14:textId="77777777" w:rsidTr="00F525A3">
        <w:tc>
          <w:tcPr>
            <w:tcW w:w="4224" w:type="dxa"/>
            <w:shd w:val="clear" w:color="auto" w:fill="E0E0E0"/>
          </w:tcPr>
          <w:p w14:paraId="675793B3" w14:textId="77777777" w:rsidR="00BD5CC1" w:rsidRPr="00593210" w:rsidRDefault="00BD5CC1" w:rsidP="00F525A3">
            <w:pPr>
              <w:pStyle w:val="Header"/>
              <w:tabs>
                <w:tab w:val="right" w:pos="8820"/>
              </w:tabs>
              <w:spacing w:line="360" w:lineRule="auto"/>
              <w:rPr>
                <w:rFonts w:ascii="Arial" w:hAnsi="Arial" w:cs="Arial"/>
                <w:b/>
                <w:sz w:val="21"/>
                <w:szCs w:val="21"/>
              </w:rPr>
            </w:pPr>
            <w:r w:rsidRPr="00593210">
              <w:rPr>
                <w:rFonts w:ascii="Arial" w:hAnsi="Arial" w:cs="Arial"/>
                <w:b/>
                <w:bCs/>
                <w:sz w:val="21"/>
                <w:szCs w:val="21"/>
                <w:lang w:val="lv"/>
              </w:rPr>
              <w:t>Paraksts</w:t>
            </w:r>
          </w:p>
        </w:tc>
        <w:tc>
          <w:tcPr>
            <w:tcW w:w="5126" w:type="dxa"/>
          </w:tcPr>
          <w:p w14:paraId="25CA2D0B" w14:textId="77777777" w:rsidR="00BD5CC1" w:rsidRPr="00593210" w:rsidRDefault="00BD5CC1" w:rsidP="00F525A3">
            <w:pPr>
              <w:pStyle w:val="Header"/>
              <w:tabs>
                <w:tab w:val="right" w:pos="8820"/>
              </w:tabs>
              <w:spacing w:line="360" w:lineRule="auto"/>
              <w:jc w:val="both"/>
              <w:rPr>
                <w:rFonts w:ascii="Arial" w:hAnsi="Arial" w:cs="Arial"/>
                <w:sz w:val="21"/>
                <w:szCs w:val="21"/>
              </w:rPr>
            </w:pPr>
          </w:p>
        </w:tc>
      </w:tr>
      <w:tr w:rsidR="00BD5CC1" w:rsidRPr="00593210" w14:paraId="362784EC" w14:textId="77777777" w:rsidTr="00F525A3">
        <w:tc>
          <w:tcPr>
            <w:tcW w:w="4224" w:type="dxa"/>
            <w:shd w:val="clear" w:color="auto" w:fill="E0E0E0"/>
          </w:tcPr>
          <w:p w14:paraId="17360772" w14:textId="77777777" w:rsidR="00BD5CC1" w:rsidRPr="00593210" w:rsidRDefault="00BD5CC1" w:rsidP="00F525A3">
            <w:pPr>
              <w:pStyle w:val="Header"/>
              <w:tabs>
                <w:tab w:val="right" w:pos="8820"/>
              </w:tabs>
              <w:spacing w:line="360" w:lineRule="auto"/>
              <w:rPr>
                <w:rFonts w:ascii="Arial" w:hAnsi="Arial" w:cs="Arial"/>
                <w:b/>
                <w:sz w:val="21"/>
                <w:szCs w:val="21"/>
              </w:rPr>
            </w:pPr>
            <w:r w:rsidRPr="00593210">
              <w:rPr>
                <w:rFonts w:ascii="Arial" w:hAnsi="Arial" w:cs="Arial"/>
                <w:b/>
                <w:bCs/>
                <w:sz w:val="21"/>
                <w:szCs w:val="21"/>
                <w:lang w:val="lv"/>
              </w:rPr>
              <w:t>Datums</w:t>
            </w:r>
          </w:p>
        </w:tc>
        <w:tc>
          <w:tcPr>
            <w:tcW w:w="5126" w:type="dxa"/>
          </w:tcPr>
          <w:p w14:paraId="0EC85312" w14:textId="77777777" w:rsidR="00BD5CC1" w:rsidRPr="00593210" w:rsidRDefault="00BD5CC1" w:rsidP="00F525A3">
            <w:pPr>
              <w:pStyle w:val="Header"/>
              <w:tabs>
                <w:tab w:val="right" w:pos="8820"/>
              </w:tabs>
              <w:spacing w:line="360" w:lineRule="auto"/>
              <w:jc w:val="both"/>
              <w:rPr>
                <w:rFonts w:ascii="Arial" w:hAnsi="Arial" w:cs="Arial"/>
                <w:sz w:val="21"/>
                <w:szCs w:val="21"/>
              </w:rPr>
            </w:pPr>
          </w:p>
        </w:tc>
      </w:tr>
    </w:tbl>
    <w:p w14:paraId="25233218" w14:textId="77777777" w:rsidR="00BD5CC1" w:rsidRPr="00593210" w:rsidRDefault="00BD5CC1" w:rsidP="00BD5CC1">
      <w:pPr>
        <w:pStyle w:val="Default"/>
        <w:jc w:val="both"/>
        <w:rPr>
          <w:b/>
          <w:sz w:val="16"/>
          <w:szCs w:val="16"/>
        </w:rPr>
      </w:pPr>
    </w:p>
    <w:p w14:paraId="52458CD2" w14:textId="020C2DA3" w:rsidR="00F078A1" w:rsidRPr="00593210" w:rsidRDefault="00F078A1">
      <w:pPr>
        <w:rPr>
          <w:rFonts w:ascii="Arial" w:hAnsi="Arial" w:cs="Arial"/>
          <w:sz w:val="21"/>
          <w:szCs w:val="21"/>
        </w:rPr>
      </w:pPr>
      <w:r w:rsidRPr="00593210">
        <w:rPr>
          <w:rFonts w:ascii="Arial" w:hAnsi="Arial" w:cs="Arial"/>
          <w:sz w:val="21"/>
          <w:szCs w:val="21"/>
          <w:lang w:val="lv"/>
        </w:rPr>
        <w:br w:type="page"/>
      </w:r>
    </w:p>
    <w:p w14:paraId="42237A1D" w14:textId="1EB33ABF" w:rsidR="00F862CA" w:rsidRPr="00593210" w:rsidRDefault="00F862CA" w:rsidP="00F862CA">
      <w:pPr>
        <w:pStyle w:val="Header"/>
        <w:contextualSpacing/>
        <w:rPr>
          <w:rFonts w:ascii="Arial" w:hAnsi="Arial" w:cs="Arial"/>
          <w:sz w:val="20"/>
        </w:rPr>
      </w:pPr>
      <w:r w:rsidRPr="00593210">
        <w:rPr>
          <w:rFonts w:ascii="Arial" w:hAnsi="Arial" w:cs="Arial"/>
          <w:b/>
          <w:bCs/>
          <w:sz w:val="20"/>
          <w:lang w:val="lv"/>
        </w:rPr>
        <w:lastRenderedPageBreak/>
        <w:t>1. pielikums: Ietekmēto izstrādājumu kodi un apraksti</w:t>
      </w:r>
    </w:p>
    <w:tbl>
      <w:tblPr>
        <w:tblStyle w:val="TableGrid"/>
        <w:tblpPr w:leftFromText="180" w:rightFromText="180" w:horzAnchor="margin" w:tblpXSpec="center" w:tblpY="589"/>
        <w:tblW w:w="10493" w:type="dxa"/>
        <w:tblLook w:val="04A0" w:firstRow="1" w:lastRow="0" w:firstColumn="1" w:lastColumn="0" w:noHBand="0" w:noVBand="1"/>
      </w:tblPr>
      <w:tblGrid>
        <w:gridCol w:w="1271"/>
        <w:gridCol w:w="3674"/>
        <w:gridCol w:w="1447"/>
        <w:gridCol w:w="4101"/>
      </w:tblGrid>
      <w:tr w:rsidR="00CB4650" w:rsidRPr="00593210" w14:paraId="13B80BB2" w14:textId="77777777" w:rsidTr="009A50AC">
        <w:trPr>
          <w:trHeight w:val="312"/>
        </w:trPr>
        <w:tc>
          <w:tcPr>
            <w:tcW w:w="4945" w:type="dxa"/>
            <w:gridSpan w:val="2"/>
            <w:noWrap/>
          </w:tcPr>
          <w:p w14:paraId="605689CA" w14:textId="6D8ACCFE" w:rsidR="00CB4650" w:rsidRPr="00593210" w:rsidRDefault="00CB4650" w:rsidP="00F862CA">
            <w:pPr>
              <w:rPr>
                <w:rFonts w:ascii="Arial" w:hAnsi="Arial" w:cs="Arial"/>
                <w:b/>
                <w:bCs/>
                <w:sz w:val="18"/>
                <w:szCs w:val="18"/>
              </w:rPr>
            </w:pPr>
            <w:r w:rsidRPr="00593210">
              <w:rPr>
                <w:rFonts w:ascii="Arial" w:eastAsia="Calibri" w:hAnsi="Arial" w:cs="Arial"/>
                <w:b/>
                <w:bCs/>
                <w:sz w:val="18"/>
                <w:szCs w:val="18"/>
                <w:lang w:val="lv"/>
              </w:rPr>
              <w:t>BD Alaris™ GW tilpumsūkņi</w:t>
            </w:r>
          </w:p>
        </w:tc>
        <w:tc>
          <w:tcPr>
            <w:tcW w:w="5548" w:type="dxa"/>
            <w:gridSpan w:val="2"/>
            <w:noWrap/>
          </w:tcPr>
          <w:p w14:paraId="1FC640FE" w14:textId="59C5EFB0" w:rsidR="00CB4650" w:rsidRPr="00593210" w:rsidRDefault="00CB4650" w:rsidP="00F862CA">
            <w:pPr>
              <w:rPr>
                <w:rFonts w:ascii="Arial" w:hAnsi="Arial" w:cs="Arial"/>
                <w:b/>
                <w:bCs/>
                <w:sz w:val="18"/>
                <w:szCs w:val="18"/>
              </w:rPr>
            </w:pPr>
            <w:r w:rsidRPr="00593210">
              <w:rPr>
                <w:rFonts w:ascii="Arial" w:eastAsia="Calibri" w:hAnsi="Arial" w:cs="Arial"/>
                <w:b/>
                <w:bCs/>
                <w:sz w:val="18"/>
                <w:szCs w:val="18"/>
                <w:lang w:val="lv"/>
              </w:rPr>
              <w:t>BD Alaris™ GW800 tilpumsūkņi</w:t>
            </w:r>
          </w:p>
        </w:tc>
      </w:tr>
      <w:tr w:rsidR="0003402E" w:rsidRPr="00593210" w14:paraId="42B64F14" w14:textId="77777777" w:rsidTr="009A50AC">
        <w:trPr>
          <w:trHeight w:val="312"/>
        </w:trPr>
        <w:tc>
          <w:tcPr>
            <w:tcW w:w="1271" w:type="dxa"/>
            <w:noWrap/>
            <w:hideMark/>
          </w:tcPr>
          <w:p w14:paraId="7BA0AFF0"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25041ESD1</w:t>
            </w:r>
          </w:p>
        </w:tc>
        <w:tc>
          <w:tcPr>
            <w:tcW w:w="3674" w:type="dxa"/>
            <w:noWrap/>
            <w:hideMark/>
          </w:tcPr>
          <w:p w14:paraId="5E8A88D1"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spāņu, specializēts, RS232 </w:t>
            </w:r>
          </w:p>
        </w:tc>
        <w:tc>
          <w:tcPr>
            <w:tcW w:w="1447" w:type="dxa"/>
            <w:noWrap/>
            <w:hideMark/>
          </w:tcPr>
          <w:p w14:paraId="03AF92DF"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800TIG2BGN1</w:t>
            </w:r>
          </w:p>
        </w:tc>
        <w:tc>
          <w:tcPr>
            <w:tcW w:w="4101" w:type="dxa"/>
            <w:noWrap/>
            <w:hideMark/>
          </w:tcPr>
          <w:p w14:paraId="01A2196E"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bulgāru, daudzfunkcionāls</w:t>
            </w:r>
          </w:p>
        </w:tc>
      </w:tr>
      <w:tr w:rsidR="0003402E" w:rsidRPr="00593210" w14:paraId="0FD09C6F" w14:textId="77777777" w:rsidTr="009A50AC">
        <w:trPr>
          <w:trHeight w:val="312"/>
        </w:trPr>
        <w:tc>
          <w:tcPr>
            <w:tcW w:w="1271" w:type="dxa"/>
            <w:noWrap/>
            <w:hideMark/>
          </w:tcPr>
          <w:p w14:paraId="67047BFF"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25041GBD1</w:t>
            </w:r>
          </w:p>
        </w:tc>
        <w:tc>
          <w:tcPr>
            <w:tcW w:w="3674" w:type="dxa"/>
            <w:noWrap/>
            <w:hideMark/>
          </w:tcPr>
          <w:p w14:paraId="3215C0C0"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angļu, specializēts, RS232 </w:t>
            </w:r>
          </w:p>
        </w:tc>
        <w:tc>
          <w:tcPr>
            <w:tcW w:w="1447" w:type="dxa"/>
            <w:noWrap/>
            <w:hideMark/>
          </w:tcPr>
          <w:p w14:paraId="07905ACC"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800TIG2HRD1</w:t>
            </w:r>
          </w:p>
        </w:tc>
        <w:tc>
          <w:tcPr>
            <w:tcW w:w="4101" w:type="dxa"/>
            <w:noWrap/>
            <w:hideMark/>
          </w:tcPr>
          <w:p w14:paraId="47F7FDCE"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horvātu, specializēts</w:t>
            </w:r>
          </w:p>
        </w:tc>
      </w:tr>
      <w:tr w:rsidR="0003402E" w:rsidRPr="00593210" w14:paraId="3CDC62B7" w14:textId="77777777" w:rsidTr="009A50AC">
        <w:trPr>
          <w:trHeight w:val="312"/>
        </w:trPr>
        <w:tc>
          <w:tcPr>
            <w:tcW w:w="1271" w:type="dxa"/>
            <w:noWrap/>
            <w:hideMark/>
          </w:tcPr>
          <w:p w14:paraId="510E0492"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25041GBN1</w:t>
            </w:r>
          </w:p>
        </w:tc>
        <w:tc>
          <w:tcPr>
            <w:tcW w:w="3674" w:type="dxa"/>
            <w:noWrap/>
            <w:hideMark/>
          </w:tcPr>
          <w:p w14:paraId="21D2425D"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angļu, daudzfunkcionāls, RS232 </w:t>
            </w:r>
          </w:p>
        </w:tc>
        <w:tc>
          <w:tcPr>
            <w:tcW w:w="1447" w:type="dxa"/>
            <w:noWrap/>
            <w:hideMark/>
          </w:tcPr>
          <w:p w14:paraId="1A489DCA"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800TIG2CZD1</w:t>
            </w:r>
          </w:p>
        </w:tc>
        <w:tc>
          <w:tcPr>
            <w:tcW w:w="4101" w:type="dxa"/>
            <w:noWrap/>
            <w:hideMark/>
          </w:tcPr>
          <w:p w14:paraId="6EDA041B"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čehu, specializēts</w:t>
            </w:r>
          </w:p>
        </w:tc>
      </w:tr>
      <w:tr w:rsidR="0003402E" w:rsidRPr="00593210" w14:paraId="30E74F25" w14:textId="77777777" w:rsidTr="009A50AC">
        <w:trPr>
          <w:trHeight w:val="312"/>
        </w:trPr>
        <w:tc>
          <w:tcPr>
            <w:tcW w:w="1271" w:type="dxa"/>
            <w:noWrap/>
            <w:hideMark/>
          </w:tcPr>
          <w:p w14:paraId="6DC3D753"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25041RWN1</w:t>
            </w:r>
          </w:p>
        </w:tc>
        <w:tc>
          <w:tcPr>
            <w:tcW w:w="3674" w:type="dxa"/>
            <w:noWrap/>
            <w:hideMark/>
          </w:tcPr>
          <w:p w14:paraId="0D288AFC"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pārējās pasaules valstis, daudzfunkcionāls </w:t>
            </w:r>
          </w:p>
        </w:tc>
        <w:tc>
          <w:tcPr>
            <w:tcW w:w="1447" w:type="dxa"/>
            <w:noWrap/>
            <w:hideMark/>
          </w:tcPr>
          <w:p w14:paraId="67689486"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800TIG2CZN1</w:t>
            </w:r>
          </w:p>
        </w:tc>
        <w:tc>
          <w:tcPr>
            <w:tcW w:w="4101" w:type="dxa"/>
            <w:noWrap/>
            <w:hideMark/>
          </w:tcPr>
          <w:p w14:paraId="3216D49D"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čehu, daudzfunkcionāls</w:t>
            </w:r>
          </w:p>
        </w:tc>
      </w:tr>
      <w:tr w:rsidR="0003402E" w:rsidRPr="00593210" w14:paraId="7E110D95" w14:textId="77777777" w:rsidTr="009A50AC">
        <w:trPr>
          <w:trHeight w:val="312"/>
        </w:trPr>
        <w:tc>
          <w:tcPr>
            <w:tcW w:w="1271" w:type="dxa"/>
            <w:noWrap/>
            <w:hideMark/>
          </w:tcPr>
          <w:p w14:paraId="34D41C8D"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25042NLD1</w:t>
            </w:r>
          </w:p>
        </w:tc>
        <w:tc>
          <w:tcPr>
            <w:tcW w:w="3674" w:type="dxa"/>
            <w:noWrap/>
            <w:hideMark/>
          </w:tcPr>
          <w:p w14:paraId="48582C75"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nīderlandiešu, specializēts, RS232 </w:t>
            </w:r>
          </w:p>
        </w:tc>
        <w:tc>
          <w:tcPr>
            <w:tcW w:w="1447" w:type="dxa"/>
            <w:noWrap/>
            <w:hideMark/>
          </w:tcPr>
          <w:p w14:paraId="79AE592B"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800TIG2NLD1</w:t>
            </w:r>
          </w:p>
        </w:tc>
        <w:tc>
          <w:tcPr>
            <w:tcW w:w="4101" w:type="dxa"/>
            <w:noWrap/>
            <w:hideMark/>
          </w:tcPr>
          <w:p w14:paraId="309FD091"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nīderlandiešu, specializēts</w:t>
            </w:r>
          </w:p>
        </w:tc>
      </w:tr>
      <w:tr w:rsidR="0003402E" w:rsidRPr="00593210" w14:paraId="63D10399" w14:textId="77777777" w:rsidTr="009A50AC">
        <w:trPr>
          <w:trHeight w:val="312"/>
        </w:trPr>
        <w:tc>
          <w:tcPr>
            <w:tcW w:w="1271" w:type="dxa"/>
            <w:noWrap/>
            <w:hideMark/>
          </w:tcPr>
          <w:p w14:paraId="6F431532"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25042NLN1</w:t>
            </w:r>
          </w:p>
        </w:tc>
        <w:tc>
          <w:tcPr>
            <w:tcW w:w="3674" w:type="dxa"/>
            <w:noWrap/>
            <w:hideMark/>
          </w:tcPr>
          <w:p w14:paraId="7B9119F8"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nīderlandiešu, daudzfunkcionāls, RS232 </w:t>
            </w:r>
          </w:p>
        </w:tc>
        <w:tc>
          <w:tcPr>
            <w:tcW w:w="1447" w:type="dxa"/>
            <w:noWrap/>
            <w:hideMark/>
          </w:tcPr>
          <w:p w14:paraId="089E3436"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800TIG2NLN1</w:t>
            </w:r>
          </w:p>
        </w:tc>
        <w:tc>
          <w:tcPr>
            <w:tcW w:w="4101" w:type="dxa"/>
            <w:noWrap/>
            <w:hideMark/>
          </w:tcPr>
          <w:p w14:paraId="3845AB7F"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nīderlandiešu, daudzfunkcionāls</w:t>
            </w:r>
          </w:p>
        </w:tc>
      </w:tr>
      <w:tr w:rsidR="0003402E" w:rsidRPr="00593210" w14:paraId="4C789A2D" w14:textId="77777777" w:rsidTr="009A50AC">
        <w:trPr>
          <w:trHeight w:val="312"/>
        </w:trPr>
        <w:tc>
          <w:tcPr>
            <w:tcW w:w="1271" w:type="dxa"/>
            <w:noWrap/>
            <w:hideMark/>
          </w:tcPr>
          <w:p w14:paraId="6483E3F7"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25042GBD1</w:t>
            </w:r>
          </w:p>
        </w:tc>
        <w:tc>
          <w:tcPr>
            <w:tcW w:w="3674" w:type="dxa"/>
            <w:noWrap/>
            <w:hideMark/>
          </w:tcPr>
          <w:p w14:paraId="32CD5D56"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angļu, specializēts, RS232 </w:t>
            </w:r>
          </w:p>
        </w:tc>
        <w:tc>
          <w:tcPr>
            <w:tcW w:w="1447" w:type="dxa"/>
            <w:noWrap/>
            <w:hideMark/>
          </w:tcPr>
          <w:p w14:paraId="0B828795"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800TIG2GBD1</w:t>
            </w:r>
          </w:p>
        </w:tc>
        <w:tc>
          <w:tcPr>
            <w:tcW w:w="4101" w:type="dxa"/>
            <w:noWrap/>
            <w:hideMark/>
          </w:tcPr>
          <w:p w14:paraId="299822B7"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angļu, specializēts</w:t>
            </w:r>
          </w:p>
        </w:tc>
      </w:tr>
      <w:tr w:rsidR="0003402E" w:rsidRPr="00593210" w14:paraId="57BF2AAA" w14:textId="77777777" w:rsidTr="009A50AC">
        <w:trPr>
          <w:trHeight w:val="312"/>
        </w:trPr>
        <w:tc>
          <w:tcPr>
            <w:tcW w:w="1271" w:type="dxa"/>
            <w:noWrap/>
            <w:hideMark/>
          </w:tcPr>
          <w:p w14:paraId="49BF8611"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25042FRD1</w:t>
            </w:r>
          </w:p>
        </w:tc>
        <w:tc>
          <w:tcPr>
            <w:tcW w:w="3674" w:type="dxa"/>
            <w:noWrap/>
            <w:hideMark/>
          </w:tcPr>
          <w:p w14:paraId="53870C39"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franču, specializēts, RS232 </w:t>
            </w:r>
          </w:p>
        </w:tc>
        <w:tc>
          <w:tcPr>
            <w:tcW w:w="1447" w:type="dxa"/>
            <w:noWrap/>
            <w:hideMark/>
          </w:tcPr>
          <w:p w14:paraId="7EECBC92"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800TIG2RWN1</w:t>
            </w:r>
          </w:p>
        </w:tc>
        <w:tc>
          <w:tcPr>
            <w:tcW w:w="4101" w:type="dxa"/>
            <w:noWrap/>
            <w:hideMark/>
          </w:tcPr>
          <w:p w14:paraId="5B0B3362"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pārējās pasaules valstis, daudzfunkcionāls</w:t>
            </w:r>
          </w:p>
        </w:tc>
      </w:tr>
      <w:tr w:rsidR="0003402E" w:rsidRPr="00593210" w14:paraId="42EEA2DF" w14:textId="77777777" w:rsidTr="009A50AC">
        <w:trPr>
          <w:trHeight w:val="312"/>
        </w:trPr>
        <w:tc>
          <w:tcPr>
            <w:tcW w:w="1271" w:type="dxa"/>
            <w:noWrap/>
            <w:hideMark/>
          </w:tcPr>
          <w:p w14:paraId="5BD4A375"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25042FRN1</w:t>
            </w:r>
          </w:p>
        </w:tc>
        <w:tc>
          <w:tcPr>
            <w:tcW w:w="3674" w:type="dxa"/>
            <w:noWrap/>
            <w:hideMark/>
          </w:tcPr>
          <w:p w14:paraId="078FA855"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franču, daudzfunkcionāls, RS232 </w:t>
            </w:r>
          </w:p>
        </w:tc>
        <w:tc>
          <w:tcPr>
            <w:tcW w:w="1447" w:type="dxa"/>
            <w:noWrap/>
            <w:hideMark/>
          </w:tcPr>
          <w:p w14:paraId="2D397CC7"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800TIG2EED1</w:t>
            </w:r>
          </w:p>
        </w:tc>
        <w:tc>
          <w:tcPr>
            <w:tcW w:w="4101" w:type="dxa"/>
            <w:noWrap/>
            <w:hideMark/>
          </w:tcPr>
          <w:p w14:paraId="1174A51A"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igauņu, specializēts</w:t>
            </w:r>
          </w:p>
        </w:tc>
      </w:tr>
      <w:tr w:rsidR="0003402E" w:rsidRPr="00593210" w14:paraId="58EADC34" w14:textId="77777777" w:rsidTr="009A50AC">
        <w:trPr>
          <w:trHeight w:val="312"/>
        </w:trPr>
        <w:tc>
          <w:tcPr>
            <w:tcW w:w="1271" w:type="dxa"/>
            <w:noWrap/>
            <w:hideMark/>
          </w:tcPr>
          <w:p w14:paraId="57EB2957"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25042DED1</w:t>
            </w:r>
          </w:p>
        </w:tc>
        <w:tc>
          <w:tcPr>
            <w:tcW w:w="3674" w:type="dxa"/>
            <w:noWrap/>
            <w:hideMark/>
          </w:tcPr>
          <w:p w14:paraId="739DD0C2" w14:textId="77777777" w:rsidR="0003402E" w:rsidRPr="008B0269" w:rsidRDefault="0003402E" w:rsidP="00F862CA">
            <w:pPr>
              <w:rPr>
                <w:rFonts w:ascii="Arial" w:hAnsi="Arial" w:cs="Arial"/>
                <w:sz w:val="18"/>
                <w:szCs w:val="18"/>
                <w:lang w:val="pt-BR"/>
              </w:rPr>
            </w:pPr>
            <w:r w:rsidRPr="00593210">
              <w:rPr>
                <w:rFonts w:ascii="Arial" w:hAnsi="Arial" w:cs="Arial"/>
                <w:sz w:val="18"/>
                <w:szCs w:val="18"/>
                <w:lang w:val="lv"/>
              </w:rPr>
              <w:t xml:space="preserve">Alaris™ GW, vācu, specializēts, RS232 </w:t>
            </w:r>
          </w:p>
        </w:tc>
        <w:tc>
          <w:tcPr>
            <w:tcW w:w="1447" w:type="dxa"/>
            <w:noWrap/>
            <w:hideMark/>
          </w:tcPr>
          <w:p w14:paraId="085EA0BC"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800TIG2FID1</w:t>
            </w:r>
          </w:p>
        </w:tc>
        <w:tc>
          <w:tcPr>
            <w:tcW w:w="4101" w:type="dxa"/>
            <w:noWrap/>
            <w:hideMark/>
          </w:tcPr>
          <w:p w14:paraId="31490252"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somu, specializēts</w:t>
            </w:r>
          </w:p>
        </w:tc>
      </w:tr>
      <w:tr w:rsidR="0003402E" w:rsidRPr="00593210" w14:paraId="4E6467D5" w14:textId="77777777" w:rsidTr="009A50AC">
        <w:trPr>
          <w:trHeight w:val="312"/>
        </w:trPr>
        <w:tc>
          <w:tcPr>
            <w:tcW w:w="1271" w:type="dxa"/>
            <w:noWrap/>
            <w:hideMark/>
          </w:tcPr>
          <w:p w14:paraId="450E9D9E"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25042DEN1</w:t>
            </w:r>
          </w:p>
        </w:tc>
        <w:tc>
          <w:tcPr>
            <w:tcW w:w="3674" w:type="dxa"/>
            <w:noWrap/>
            <w:hideMark/>
          </w:tcPr>
          <w:p w14:paraId="5CC1915C"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vācu, daudzfunkcionāls, RS232 </w:t>
            </w:r>
          </w:p>
        </w:tc>
        <w:tc>
          <w:tcPr>
            <w:tcW w:w="1447" w:type="dxa"/>
            <w:noWrap/>
            <w:hideMark/>
          </w:tcPr>
          <w:p w14:paraId="08F263E5"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800TIG2FRD1</w:t>
            </w:r>
          </w:p>
        </w:tc>
        <w:tc>
          <w:tcPr>
            <w:tcW w:w="4101" w:type="dxa"/>
            <w:noWrap/>
            <w:hideMark/>
          </w:tcPr>
          <w:p w14:paraId="55EF0A21"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franču, specializēts</w:t>
            </w:r>
          </w:p>
        </w:tc>
      </w:tr>
      <w:tr w:rsidR="0003402E" w:rsidRPr="00593210" w14:paraId="7966D3A4" w14:textId="77777777" w:rsidTr="009A50AC">
        <w:trPr>
          <w:trHeight w:val="312"/>
        </w:trPr>
        <w:tc>
          <w:tcPr>
            <w:tcW w:w="1271" w:type="dxa"/>
            <w:noWrap/>
            <w:hideMark/>
          </w:tcPr>
          <w:p w14:paraId="7CF03A08"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25042ITD1</w:t>
            </w:r>
          </w:p>
        </w:tc>
        <w:tc>
          <w:tcPr>
            <w:tcW w:w="3674" w:type="dxa"/>
            <w:noWrap/>
            <w:hideMark/>
          </w:tcPr>
          <w:p w14:paraId="26EF3513"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 GW, itāļu, specializēts, RS232</w:t>
            </w:r>
          </w:p>
        </w:tc>
        <w:tc>
          <w:tcPr>
            <w:tcW w:w="1447" w:type="dxa"/>
            <w:noWrap/>
            <w:hideMark/>
          </w:tcPr>
          <w:p w14:paraId="41D3F098"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800TIG2FRN1</w:t>
            </w:r>
          </w:p>
        </w:tc>
        <w:tc>
          <w:tcPr>
            <w:tcW w:w="4101" w:type="dxa"/>
            <w:noWrap/>
            <w:hideMark/>
          </w:tcPr>
          <w:p w14:paraId="7AC1D720"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franču, daudzfunkcionāls</w:t>
            </w:r>
          </w:p>
        </w:tc>
      </w:tr>
      <w:tr w:rsidR="0003402E" w:rsidRPr="00593210" w14:paraId="1D2C00D6" w14:textId="77777777" w:rsidTr="009A50AC">
        <w:trPr>
          <w:trHeight w:val="312"/>
        </w:trPr>
        <w:tc>
          <w:tcPr>
            <w:tcW w:w="1271" w:type="dxa"/>
            <w:noWrap/>
            <w:hideMark/>
          </w:tcPr>
          <w:p w14:paraId="78D245DE"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25042PTD1</w:t>
            </w:r>
          </w:p>
        </w:tc>
        <w:tc>
          <w:tcPr>
            <w:tcW w:w="3674" w:type="dxa"/>
            <w:noWrap/>
            <w:hideMark/>
          </w:tcPr>
          <w:p w14:paraId="35CF4944"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 GW, portugāļu, specializēts, RS232</w:t>
            </w:r>
          </w:p>
        </w:tc>
        <w:tc>
          <w:tcPr>
            <w:tcW w:w="1447" w:type="dxa"/>
            <w:noWrap/>
            <w:hideMark/>
          </w:tcPr>
          <w:p w14:paraId="6C3A73AB"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800TIG2DED1</w:t>
            </w:r>
          </w:p>
        </w:tc>
        <w:tc>
          <w:tcPr>
            <w:tcW w:w="4101" w:type="dxa"/>
            <w:noWrap/>
            <w:hideMark/>
          </w:tcPr>
          <w:p w14:paraId="19744948"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vācu, specializēts</w:t>
            </w:r>
          </w:p>
        </w:tc>
      </w:tr>
      <w:tr w:rsidR="0003402E" w:rsidRPr="00593210" w14:paraId="538F173A" w14:textId="77777777" w:rsidTr="009A50AC">
        <w:trPr>
          <w:trHeight w:val="312"/>
        </w:trPr>
        <w:tc>
          <w:tcPr>
            <w:tcW w:w="1271" w:type="dxa"/>
            <w:noWrap/>
            <w:hideMark/>
          </w:tcPr>
          <w:p w14:paraId="3C28D5A1"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25042ESD1</w:t>
            </w:r>
          </w:p>
        </w:tc>
        <w:tc>
          <w:tcPr>
            <w:tcW w:w="3674" w:type="dxa"/>
            <w:noWrap/>
            <w:hideMark/>
          </w:tcPr>
          <w:p w14:paraId="05984AB2"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spāņu, specializēts, RS232 </w:t>
            </w:r>
          </w:p>
        </w:tc>
        <w:tc>
          <w:tcPr>
            <w:tcW w:w="1447" w:type="dxa"/>
            <w:noWrap/>
            <w:hideMark/>
          </w:tcPr>
          <w:p w14:paraId="3E7653E6"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800TIG2DEN1</w:t>
            </w:r>
          </w:p>
        </w:tc>
        <w:tc>
          <w:tcPr>
            <w:tcW w:w="4101" w:type="dxa"/>
            <w:noWrap/>
            <w:hideMark/>
          </w:tcPr>
          <w:p w14:paraId="5C7D7219"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vācu, daudzfunkcionāls</w:t>
            </w:r>
          </w:p>
        </w:tc>
      </w:tr>
      <w:tr w:rsidR="0003402E" w:rsidRPr="00593210" w14:paraId="4B8FCD22" w14:textId="77777777" w:rsidTr="009A50AC">
        <w:trPr>
          <w:trHeight w:val="312"/>
        </w:trPr>
        <w:tc>
          <w:tcPr>
            <w:tcW w:w="1271" w:type="dxa"/>
            <w:noWrap/>
            <w:hideMark/>
          </w:tcPr>
          <w:p w14:paraId="337AE65C"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25042RWN1</w:t>
            </w:r>
          </w:p>
        </w:tc>
        <w:tc>
          <w:tcPr>
            <w:tcW w:w="3674" w:type="dxa"/>
            <w:noWrap/>
            <w:hideMark/>
          </w:tcPr>
          <w:p w14:paraId="0CE42C8B"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pārējās pasaules valstis, daudzfunkcionāls </w:t>
            </w:r>
          </w:p>
        </w:tc>
        <w:tc>
          <w:tcPr>
            <w:tcW w:w="1447" w:type="dxa"/>
            <w:noWrap/>
            <w:hideMark/>
          </w:tcPr>
          <w:p w14:paraId="288D9129"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800TIG2ELD1</w:t>
            </w:r>
          </w:p>
        </w:tc>
        <w:tc>
          <w:tcPr>
            <w:tcW w:w="4101" w:type="dxa"/>
            <w:noWrap/>
            <w:hideMark/>
          </w:tcPr>
          <w:p w14:paraId="5A06A25E"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grieķu, specializēts</w:t>
            </w:r>
          </w:p>
        </w:tc>
      </w:tr>
      <w:tr w:rsidR="0003402E" w:rsidRPr="008B0269" w14:paraId="518CBA4C" w14:textId="77777777" w:rsidTr="009A50AC">
        <w:trPr>
          <w:trHeight w:val="312"/>
        </w:trPr>
        <w:tc>
          <w:tcPr>
            <w:tcW w:w="1271" w:type="dxa"/>
            <w:noWrap/>
            <w:hideMark/>
          </w:tcPr>
          <w:p w14:paraId="66BD7B26"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25042SED1</w:t>
            </w:r>
          </w:p>
        </w:tc>
        <w:tc>
          <w:tcPr>
            <w:tcW w:w="3674" w:type="dxa"/>
            <w:noWrap/>
            <w:hideMark/>
          </w:tcPr>
          <w:p w14:paraId="0E2A4CEE" w14:textId="77777777" w:rsidR="0003402E" w:rsidRPr="008B0269" w:rsidRDefault="0003402E" w:rsidP="00F862CA">
            <w:pPr>
              <w:rPr>
                <w:rFonts w:ascii="Arial" w:hAnsi="Arial" w:cs="Arial"/>
                <w:sz w:val="18"/>
                <w:szCs w:val="18"/>
                <w:lang w:val="pt-BR"/>
              </w:rPr>
            </w:pPr>
            <w:r w:rsidRPr="00593210">
              <w:rPr>
                <w:rFonts w:ascii="Arial" w:hAnsi="Arial" w:cs="Arial"/>
                <w:sz w:val="18"/>
                <w:szCs w:val="18"/>
                <w:lang w:val="lv"/>
              </w:rPr>
              <w:t xml:space="preserve">Alaris™ GW, zviedru, specializēts, RS232 </w:t>
            </w:r>
          </w:p>
        </w:tc>
        <w:tc>
          <w:tcPr>
            <w:tcW w:w="1447" w:type="dxa"/>
            <w:noWrap/>
            <w:hideMark/>
          </w:tcPr>
          <w:p w14:paraId="07D5FE10"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800TIG2HUD1</w:t>
            </w:r>
          </w:p>
        </w:tc>
        <w:tc>
          <w:tcPr>
            <w:tcW w:w="4101" w:type="dxa"/>
            <w:noWrap/>
            <w:hideMark/>
          </w:tcPr>
          <w:p w14:paraId="378056BF" w14:textId="77777777" w:rsidR="0003402E" w:rsidRPr="008B0269" w:rsidRDefault="0003402E" w:rsidP="00F862CA">
            <w:pPr>
              <w:rPr>
                <w:rFonts w:ascii="Arial" w:hAnsi="Arial" w:cs="Arial"/>
                <w:sz w:val="18"/>
                <w:szCs w:val="18"/>
                <w:lang w:val="sv-SE"/>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ungāru, specializēts</w:t>
            </w:r>
          </w:p>
        </w:tc>
      </w:tr>
      <w:tr w:rsidR="0003402E" w:rsidRPr="00593210" w14:paraId="0EFCE4DE" w14:textId="77777777" w:rsidTr="009A50AC">
        <w:trPr>
          <w:trHeight w:val="312"/>
        </w:trPr>
        <w:tc>
          <w:tcPr>
            <w:tcW w:w="1271" w:type="dxa"/>
            <w:noWrap/>
            <w:hideMark/>
          </w:tcPr>
          <w:p w14:paraId="1ED3D871"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25042CZN1</w:t>
            </w:r>
          </w:p>
        </w:tc>
        <w:tc>
          <w:tcPr>
            <w:tcW w:w="3674" w:type="dxa"/>
            <w:noWrap/>
            <w:hideMark/>
          </w:tcPr>
          <w:p w14:paraId="402330EE"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 xml:space="preserve">Alaris™ GW, čehu, daudzfunkcionāls, RS232 </w:t>
            </w:r>
          </w:p>
        </w:tc>
        <w:tc>
          <w:tcPr>
            <w:tcW w:w="1447" w:type="dxa"/>
            <w:noWrap/>
            <w:hideMark/>
          </w:tcPr>
          <w:p w14:paraId="2118F80C"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800TIG2ITD1</w:t>
            </w:r>
          </w:p>
        </w:tc>
        <w:tc>
          <w:tcPr>
            <w:tcW w:w="4101" w:type="dxa"/>
            <w:noWrap/>
            <w:hideMark/>
          </w:tcPr>
          <w:p w14:paraId="55F0B92D" w14:textId="77777777" w:rsidR="0003402E" w:rsidRPr="00593210" w:rsidRDefault="0003402E" w:rsidP="00F862CA">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itāļu, specializēts</w:t>
            </w:r>
          </w:p>
        </w:tc>
      </w:tr>
      <w:tr w:rsidR="00B11A2B" w:rsidRPr="00593210" w14:paraId="68EFC0E0" w14:textId="77777777" w:rsidTr="009A50AC">
        <w:trPr>
          <w:trHeight w:val="288"/>
        </w:trPr>
        <w:tc>
          <w:tcPr>
            <w:tcW w:w="1271" w:type="dxa"/>
            <w:noWrap/>
            <w:hideMark/>
          </w:tcPr>
          <w:p w14:paraId="16E4D33F"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25042POD1</w:t>
            </w:r>
          </w:p>
        </w:tc>
        <w:tc>
          <w:tcPr>
            <w:tcW w:w="3674" w:type="dxa"/>
            <w:noWrap/>
            <w:hideMark/>
          </w:tcPr>
          <w:p w14:paraId="6388CD02" w14:textId="77777777" w:rsidR="00B11A2B" w:rsidRPr="008B0269" w:rsidRDefault="00B11A2B" w:rsidP="00B11A2B">
            <w:pPr>
              <w:rPr>
                <w:rFonts w:ascii="Arial" w:hAnsi="Arial" w:cs="Arial"/>
                <w:sz w:val="18"/>
                <w:szCs w:val="18"/>
                <w:lang w:val="pt-BR"/>
              </w:rPr>
            </w:pPr>
            <w:r w:rsidRPr="00593210">
              <w:rPr>
                <w:rFonts w:ascii="Arial" w:hAnsi="Arial" w:cs="Arial"/>
                <w:sz w:val="18"/>
                <w:szCs w:val="18"/>
                <w:lang w:val="lv"/>
              </w:rPr>
              <w:t xml:space="preserve">Alaris™ GW, poļu, specializēts, RS232 </w:t>
            </w:r>
          </w:p>
        </w:tc>
        <w:tc>
          <w:tcPr>
            <w:tcW w:w="1447" w:type="dxa"/>
            <w:noWrap/>
            <w:hideMark/>
          </w:tcPr>
          <w:p w14:paraId="122DBD9D"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800TIG2LTD1</w:t>
            </w:r>
          </w:p>
        </w:tc>
        <w:tc>
          <w:tcPr>
            <w:tcW w:w="4101" w:type="dxa"/>
            <w:noWrap/>
            <w:hideMark/>
          </w:tcPr>
          <w:p w14:paraId="7FCFFB7C" w14:textId="626D9CFC" w:rsidR="00B11A2B" w:rsidRPr="00593210" w:rsidRDefault="00B11A2B" w:rsidP="00B11A2B">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lietuviešu, specializēts</w:t>
            </w:r>
          </w:p>
        </w:tc>
      </w:tr>
      <w:tr w:rsidR="00B11A2B" w:rsidRPr="00593210" w14:paraId="0E3B9035" w14:textId="77777777" w:rsidTr="009A50AC">
        <w:trPr>
          <w:trHeight w:val="312"/>
        </w:trPr>
        <w:tc>
          <w:tcPr>
            <w:tcW w:w="1271" w:type="dxa"/>
            <w:noWrap/>
            <w:hideMark/>
          </w:tcPr>
          <w:p w14:paraId="50C742E4"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25042HUD1</w:t>
            </w:r>
          </w:p>
        </w:tc>
        <w:tc>
          <w:tcPr>
            <w:tcW w:w="3674" w:type="dxa"/>
            <w:noWrap/>
            <w:hideMark/>
          </w:tcPr>
          <w:p w14:paraId="075E05CA"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ungāru, specializēts, RS232 </w:t>
            </w:r>
          </w:p>
        </w:tc>
        <w:tc>
          <w:tcPr>
            <w:tcW w:w="1447" w:type="dxa"/>
            <w:noWrap/>
            <w:hideMark/>
          </w:tcPr>
          <w:p w14:paraId="3D10CB82"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800TIG2PLD1</w:t>
            </w:r>
          </w:p>
        </w:tc>
        <w:tc>
          <w:tcPr>
            <w:tcW w:w="4101" w:type="dxa"/>
            <w:noWrap/>
            <w:hideMark/>
          </w:tcPr>
          <w:p w14:paraId="485C0BC0"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poļu, specializēts</w:t>
            </w:r>
          </w:p>
        </w:tc>
      </w:tr>
      <w:tr w:rsidR="00B11A2B" w:rsidRPr="008B0269" w14:paraId="27F47CC4" w14:textId="77777777" w:rsidTr="009A50AC">
        <w:trPr>
          <w:trHeight w:val="312"/>
        </w:trPr>
        <w:tc>
          <w:tcPr>
            <w:tcW w:w="1271" w:type="dxa"/>
            <w:noWrap/>
            <w:hideMark/>
          </w:tcPr>
          <w:p w14:paraId="1E17F15C"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25042RUD1</w:t>
            </w:r>
          </w:p>
        </w:tc>
        <w:tc>
          <w:tcPr>
            <w:tcW w:w="3674" w:type="dxa"/>
            <w:noWrap/>
            <w:hideMark/>
          </w:tcPr>
          <w:p w14:paraId="1793216E"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krievu, specializēts, RS232 </w:t>
            </w:r>
          </w:p>
        </w:tc>
        <w:tc>
          <w:tcPr>
            <w:tcW w:w="1447" w:type="dxa"/>
            <w:noWrap/>
            <w:hideMark/>
          </w:tcPr>
          <w:p w14:paraId="0276259F"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800TIG2PTD1</w:t>
            </w:r>
          </w:p>
        </w:tc>
        <w:tc>
          <w:tcPr>
            <w:tcW w:w="4101" w:type="dxa"/>
            <w:noWrap/>
            <w:hideMark/>
          </w:tcPr>
          <w:p w14:paraId="098E0222" w14:textId="77777777" w:rsidR="00B11A2B" w:rsidRPr="008B0269" w:rsidRDefault="00B11A2B" w:rsidP="00B11A2B">
            <w:pPr>
              <w:rPr>
                <w:rFonts w:ascii="Arial" w:hAnsi="Arial" w:cs="Arial"/>
                <w:sz w:val="18"/>
                <w:szCs w:val="18"/>
                <w:lang w:val="pt-BR"/>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portugāļu, specializēts</w:t>
            </w:r>
          </w:p>
        </w:tc>
      </w:tr>
      <w:tr w:rsidR="00B11A2B" w:rsidRPr="00593210" w14:paraId="2A1A6B08" w14:textId="77777777" w:rsidTr="009A50AC">
        <w:trPr>
          <w:trHeight w:val="312"/>
        </w:trPr>
        <w:tc>
          <w:tcPr>
            <w:tcW w:w="1271" w:type="dxa"/>
            <w:noWrap/>
            <w:hideMark/>
          </w:tcPr>
          <w:p w14:paraId="69632E54"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25042DKD1</w:t>
            </w:r>
          </w:p>
        </w:tc>
        <w:tc>
          <w:tcPr>
            <w:tcW w:w="3674" w:type="dxa"/>
            <w:noWrap/>
            <w:hideMark/>
          </w:tcPr>
          <w:p w14:paraId="1CF533E2"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dāņu, specializēts, RS232 </w:t>
            </w:r>
          </w:p>
        </w:tc>
        <w:tc>
          <w:tcPr>
            <w:tcW w:w="1447" w:type="dxa"/>
            <w:noWrap/>
            <w:hideMark/>
          </w:tcPr>
          <w:p w14:paraId="05D41B5B"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800TIG2ROD1</w:t>
            </w:r>
          </w:p>
        </w:tc>
        <w:tc>
          <w:tcPr>
            <w:tcW w:w="4101" w:type="dxa"/>
            <w:noWrap/>
            <w:hideMark/>
          </w:tcPr>
          <w:p w14:paraId="352A12A7"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rumāņu, specializēts</w:t>
            </w:r>
          </w:p>
        </w:tc>
      </w:tr>
      <w:tr w:rsidR="00B11A2B" w:rsidRPr="00593210" w14:paraId="1F2FDBB4" w14:textId="77777777" w:rsidTr="009A50AC">
        <w:trPr>
          <w:trHeight w:val="312"/>
        </w:trPr>
        <w:tc>
          <w:tcPr>
            <w:tcW w:w="1271" w:type="dxa"/>
            <w:noWrap/>
            <w:hideMark/>
          </w:tcPr>
          <w:p w14:paraId="5288EDFE"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25042TRD1</w:t>
            </w:r>
          </w:p>
        </w:tc>
        <w:tc>
          <w:tcPr>
            <w:tcW w:w="3674" w:type="dxa"/>
            <w:noWrap/>
            <w:hideMark/>
          </w:tcPr>
          <w:p w14:paraId="6A1F0C2D"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turku, specializēts, RS232 </w:t>
            </w:r>
          </w:p>
        </w:tc>
        <w:tc>
          <w:tcPr>
            <w:tcW w:w="1447" w:type="dxa"/>
            <w:noWrap/>
            <w:hideMark/>
          </w:tcPr>
          <w:p w14:paraId="4423118F"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800TIG2SRD1</w:t>
            </w:r>
          </w:p>
        </w:tc>
        <w:tc>
          <w:tcPr>
            <w:tcW w:w="4101" w:type="dxa"/>
            <w:noWrap/>
            <w:hideMark/>
          </w:tcPr>
          <w:p w14:paraId="1065746B"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serbu, specializēts</w:t>
            </w:r>
          </w:p>
        </w:tc>
      </w:tr>
      <w:tr w:rsidR="00B11A2B" w:rsidRPr="00593210" w14:paraId="7229CF32" w14:textId="77777777" w:rsidTr="009A50AC">
        <w:trPr>
          <w:trHeight w:val="312"/>
        </w:trPr>
        <w:tc>
          <w:tcPr>
            <w:tcW w:w="1271" w:type="dxa"/>
            <w:noWrap/>
            <w:hideMark/>
          </w:tcPr>
          <w:p w14:paraId="0A0C5007"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25042TRN1</w:t>
            </w:r>
          </w:p>
        </w:tc>
        <w:tc>
          <w:tcPr>
            <w:tcW w:w="3674" w:type="dxa"/>
            <w:noWrap/>
            <w:hideMark/>
          </w:tcPr>
          <w:p w14:paraId="1566C289"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turku, daudzfunkcionāls </w:t>
            </w:r>
          </w:p>
        </w:tc>
        <w:tc>
          <w:tcPr>
            <w:tcW w:w="1447" w:type="dxa"/>
            <w:noWrap/>
            <w:hideMark/>
          </w:tcPr>
          <w:p w14:paraId="2241B8C5"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800TIG2ESD1</w:t>
            </w:r>
          </w:p>
        </w:tc>
        <w:tc>
          <w:tcPr>
            <w:tcW w:w="4101" w:type="dxa"/>
            <w:noWrap/>
            <w:hideMark/>
          </w:tcPr>
          <w:p w14:paraId="4E5A1D7B"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spāņu, specializēts</w:t>
            </w:r>
          </w:p>
        </w:tc>
      </w:tr>
      <w:tr w:rsidR="00B11A2B" w:rsidRPr="008B0269" w14:paraId="71F54BE7" w14:textId="77777777" w:rsidTr="009A50AC">
        <w:trPr>
          <w:trHeight w:val="312"/>
        </w:trPr>
        <w:tc>
          <w:tcPr>
            <w:tcW w:w="1271" w:type="dxa"/>
            <w:noWrap/>
            <w:hideMark/>
          </w:tcPr>
          <w:p w14:paraId="48FEB75C"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25042ESN1</w:t>
            </w:r>
          </w:p>
        </w:tc>
        <w:tc>
          <w:tcPr>
            <w:tcW w:w="3674" w:type="dxa"/>
            <w:noWrap/>
            <w:hideMark/>
          </w:tcPr>
          <w:p w14:paraId="6ECD2A8C"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spāņu, daudzfunkcionāls, RS232 </w:t>
            </w:r>
          </w:p>
        </w:tc>
        <w:tc>
          <w:tcPr>
            <w:tcW w:w="1447" w:type="dxa"/>
            <w:noWrap/>
            <w:hideMark/>
          </w:tcPr>
          <w:p w14:paraId="4FE62CCD"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800TIG2SED1</w:t>
            </w:r>
          </w:p>
        </w:tc>
        <w:tc>
          <w:tcPr>
            <w:tcW w:w="4101" w:type="dxa"/>
            <w:noWrap/>
            <w:hideMark/>
          </w:tcPr>
          <w:p w14:paraId="4C519CB3" w14:textId="77777777" w:rsidR="00B11A2B" w:rsidRPr="008B0269" w:rsidRDefault="00B11A2B" w:rsidP="00B11A2B">
            <w:pPr>
              <w:rPr>
                <w:rFonts w:ascii="Arial" w:hAnsi="Arial" w:cs="Arial"/>
                <w:sz w:val="18"/>
                <w:szCs w:val="18"/>
                <w:lang w:val="pt-BR"/>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zviedru, specializēts</w:t>
            </w:r>
          </w:p>
        </w:tc>
      </w:tr>
      <w:tr w:rsidR="00B11A2B" w:rsidRPr="00593210" w14:paraId="65D75BEA" w14:textId="77777777" w:rsidTr="009A50AC">
        <w:trPr>
          <w:trHeight w:val="312"/>
        </w:trPr>
        <w:tc>
          <w:tcPr>
            <w:tcW w:w="1271" w:type="dxa"/>
            <w:noWrap/>
            <w:hideMark/>
          </w:tcPr>
          <w:p w14:paraId="6A6DC4B1"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25042FID1</w:t>
            </w:r>
          </w:p>
        </w:tc>
        <w:tc>
          <w:tcPr>
            <w:tcW w:w="3674" w:type="dxa"/>
            <w:noWrap/>
            <w:hideMark/>
          </w:tcPr>
          <w:p w14:paraId="101FAA2C"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somu, specializēts, RS232 </w:t>
            </w:r>
          </w:p>
        </w:tc>
        <w:tc>
          <w:tcPr>
            <w:tcW w:w="1447" w:type="dxa"/>
            <w:noWrap/>
            <w:hideMark/>
          </w:tcPr>
          <w:p w14:paraId="29D014BB"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800TIG2TRD1</w:t>
            </w:r>
          </w:p>
        </w:tc>
        <w:tc>
          <w:tcPr>
            <w:tcW w:w="4101" w:type="dxa"/>
            <w:noWrap/>
            <w:hideMark/>
          </w:tcPr>
          <w:p w14:paraId="2EB80CFF"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turku, specializēts</w:t>
            </w:r>
          </w:p>
        </w:tc>
      </w:tr>
      <w:tr w:rsidR="00B11A2B" w:rsidRPr="00593210" w14:paraId="0E1C1780" w14:textId="77777777" w:rsidTr="009A50AC">
        <w:trPr>
          <w:trHeight w:val="312"/>
        </w:trPr>
        <w:tc>
          <w:tcPr>
            <w:tcW w:w="1271" w:type="dxa"/>
            <w:noWrap/>
            <w:hideMark/>
          </w:tcPr>
          <w:p w14:paraId="11EE1294"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25042ELD1</w:t>
            </w:r>
          </w:p>
        </w:tc>
        <w:tc>
          <w:tcPr>
            <w:tcW w:w="3674" w:type="dxa"/>
            <w:noWrap/>
            <w:hideMark/>
          </w:tcPr>
          <w:p w14:paraId="754B60D3"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grieķu, specializēts, RS232 </w:t>
            </w:r>
          </w:p>
        </w:tc>
        <w:tc>
          <w:tcPr>
            <w:tcW w:w="1447" w:type="dxa"/>
            <w:noWrap/>
            <w:hideMark/>
          </w:tcPr>
          <w:p w14:paraId="67CE6D2B"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800TIG2TRN1</w:t>
            </w:r>
          </w:p>
        </w:tc>
        <w:tc>
          <w:tcPr>
            <w:tcW w:w="4101" w:type="dxa"/>
            <w:noWrap/>
            <w:hideMark/>
          </w:tcPr>
          <w:p w14:paraId="753F07D3"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Alaris</w:t>
            </w:r>
            <w:r w:rsidRPr="00593210">
              <w:rPr>
                <w:rFonts w:ascii="Arial" w:hAnsi="Arial" w:cs="Arial"/>
                <w:sz w:val="18"/>
                <w:szCs w:val="18"/>
                <w:vertAlign w:val="superscript"/>
                <w:lang w:val="lv"/>
              </w:rPr>
              <w:t>TM</w:t>
            </w:r>
            <w:r w:rsidRPr="00593210">
              <w:rPr>
                <w:rFonts w:ascii="Arial" w:hAnsi="Arial" w:cs="Arial"/>
                <w:sz w:val="18"/>
                <w:szCs w:val="18"/>
                <w:lang w:val="lv"/>
              </w:rPr>
              <w:t xml:space="preserve"> GW800, 240 V, turku, daudzfunkcionāls</w:t>
            </w:r>
          </w:p>
        </w:tc>
      </w:tr>
      <w:tr w:rsidR="00B11A2B" w:rsidRPr="00593210" w14:paraId="6D692F69" w14:textId="77777777" w:rsidTr="009A50AC">
        <w:trPr>
          <w:trHeight w:val="288"/>
        </w:trPr>
        <w:tc>
          <w:tcPr>
            <w:tcW w:w="1271" w:type="dxa"/>
            <w:noWrap/>
            <w:hideMark/>
          </w:tcPr>
          <w:p w14:paraId="66BE4810"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25042SRD1</w:t>
            </w:r>
          </w:p>
        </w:tc>
        <w:tc>
          <w:tcPr>
            <w:tcW w:w="3674" w:type="dxa"/>
            <w:noWrap/>
            <w:hideMark/>
          </w:tcPr>
          <w:p w14:paraId="2CDF815A"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serbu, specializēts, RS232 </w:t>
            </w:r>
          </w:p>
        </w:tc>
        <w:tc>
          <w:tcPr>
            <w:tcW w:w="5548" w:type="dxa"/>
            <w:gridSpan w:val="2"/>
            <w:vMerge w:val="restart"/>
            <w:noWrap/>
            <w:hideMark/>
          </w:tcPr>
          <w:p w14:paraId="50982403" w14:textId="75CDEB2F" w:rsidR="00B11A2B" w:rsidRPr="00593210" w:rsidRDefault="00B11A2B" w:rsidP="00B11A2B">
            <w:pPr>
              <w:rPr>
                <w:rFonts w:ascii="Arial" w:hAnsi="Arial" w:cs="Arial"/>
                <w:sz w:val="18"/>
                <w:szCs w:val="18"/>
              </w:rPr>
            </w:pPr>
          </w:p>
          <w:p w14:paraId="59B41A7E" w14:textId="77AA6C9D" w:rsidR="00B11A2B" w:rsidRPr="00593210" w:rsidRDefault="00B11A2B" w:rsidP="00F16678">
            <w:pPr>
              <w:rPr>
                <w:rFonts w:ascii="Arial" w:hAnsi="Arial" w:cs="Arial"/>
                <w:sz w:val="18"/>
                <w:szCs w:val="18"/>
              </w:rPr>
            </w:pPr>
            <w:r w:rsidRPr="00593210">
              <w:rPr>
                <w:rFonts w:ascii="Arial" w:hAnsi="Arial" w:cs="Arial"/>
                <w:sz w:val="18"/>
                <w:szCs w:val="18"/>
                <w:lang w:val="lv"/>
              </w:rPr>
              <w:t> </w:t>
            </w:r>
          </w:p>
        </w:tc>
      </w:tr>
      <w:tr w:rsidR="00B11A2B" w:rsidRPr="00593210" w14:paraId="0165CB68" w14:textId="77777777" w:rsidTr="009A50AC">
        <w:trPr>
          <w:trHeight w:val="288"/>
        </w:trPr>
        <w:tc>
          <w:tcPr>
            <w:tcW w:w="1271" w:type="dxa"/>
            <w:noWrap/>
            <w:hideMark/>
          </w:tcPr>
          <w:p w14:paraId="774CAE9A"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25042ROD1</w:t>
            </w:r>
          </w:p>
        </w:tc>
        <w:tc>
          <w:tcPr>
            <w:tcW w:w="3674" w:type="dxa"/>
            <w:noWrap/>
            <w:hideMark/>
          </w:tcPr>
          <w:p w14:paraId="53D333AB" w14:textId="24BD1E00"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rumāņu, specializēts, RS232 </w:t>
            </w:r>
          </w:p>
        </w:tc>
        <w:tc>
          <w:tcPr>
            <w:tcW w:w="5548" w:type="dxa"/>
            <w:gridSpan w:val="2"/>
            <w:vMerge/>
            <w:noWrap/>
            <w:hideMark/>
          </w:tcPr>
          <w:p w14:paraId="7A509B61" w14:textId="4F5DE16C" w:rsidR="00B11A2B" w:rsidRPr="00593210" w:rsidRDefault="00B11A2B" w:rsidP="00F16678">
            <w:pPr>
              <w:rPr>
                <w:rFonts w:ascii="Arial" w:hAnsi="Arial" w:cs="Arial"/>
                <w:sz w:val="18"/>
                <w:szCs w:val="18"/>
              </w:rPr>
            </w:pPr>
          </w:p>
        </w:tc>
      </w:tr>
      <w:tr w:rsidR="00B11A2B" w:rsidRPr="00593210" w14:paraId="7A9AF889" w14:textId="77777777" w:rsidTr="009A50AC">
        <w:trPr>
          <w:trHeight w:val="288"/>
        </w:trPr>
        <w:tc>
          <w:tcPr>
            <w:tcW w:w="1271" w:type="dxa"/>
            <w:noWrap/>
            <w:hideMark/>
          </w:tcPr>
          <w:p w14:paraId="39390F4D"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25042SLD1</w:t>
            </w:r>
          </w:p>
        </w:tc>
        <w:tc>
          <w:tcPr>
            <w:tcW w:w="3674" w:type="dxa"/>
            <w:noWrap/>
            <w:hideMark/>
          </w:tcPr>
          <w:p w14:paraId="5D0CD17E"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slovēņu, specializēts, RS232 </w:t>
            </w:r>
          </w:p>
        </w:tc>
        <w:tc>
          <w:tcPr>
            <w:tcW w:w="5548" w:type="dxa"/>
            <w:gridSpan w:val="2"/>
            <w:vMerge/>
            <w:noWrap/>
            <w:hideMark/>
          </w:tcPr>
          <w:p w14:paraId="20E1342A" w14:textId="56225D17" w:rsidR="00B11A2B" w:rsidRPr="00593210" w:rsidRDefault="00B11A2B" w:rsidP="00F16678">
            <w:pPr>
              <w:rPr>
                <w:rFonts w:ascii="Arial" w:hAnsi="Arial" w:cs="Arial"/>
                <w:sz w:val="18"/>
                <w:szCs w:val="18"/>
              </w:rPr>
            </w:pPr>
          </w:p>
        </w:tc>
      </w:tr>
      <w:tr w:rsidR="00B11A2B" w:rsidRPr="00593210" w14:paraId="44944B07" w14:textId="77777777" w:rsidTr="009A50AC">
        <w:trPr>
          <w:trHeight w:val="288"/>
        </w:trPr>
        <w:tc>
          <w:tcPr>
            <w:tcW w:w="1271" w:type="dxa"/>
            <w:noWrap/>
            <w:hideMark/>
          </w:tcPr>
          <w:p w14:paraId="263D9256"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25042EED1</w:t>
            </w:r>
          </w:p>
        </w:tc>
        <w:tc>
          <w:tcPr>
            <w:tcW w:w="3674" w:type="dxa"/>
            <w:noWrap/>
            <w:hideMark/>
          </w:tcPr>
          <w:p w14:paraId="2323BCBE"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igauņu, specializēts, RS232 </w:t>
            </w:r>
          </w:p>
        </w:tc>
        <w:tc>
          <w:tcPr>
            <w:tcW w:w="5548" w:type="dxa"/>
            <w:gridSpan w:val="2"/>
            <w:vMerge/>
            <w:noWrap/>
            <w:hideMark/>
          </w:tcPr>
          <w:p w14:paraId="569C4873" w14:textId="22F484D7" w:rsidR="00B11A2B" w:rsidRPr="00593210" w:rsidRDefault="00B11A2B" w:rsidP="00F16678">
            <w:pPr>
              <w:rPr>
                <w:rFonts w:ascii="Arial" w:hAnsi="Arial" w:cs="Arial"/>
                <w:sz w:val="18"/>
                <w:szCs w:val="18"/>
              </w:rPr>
            </w:pPr>
          </w:p>
        </w:tc>
      </w:tr>
      <w:tr w:rsidR="00B11A2B" w:rsidRPr="00593210" w14:paraId="56BDD0AE" w14:textId="77777777" w:rsidTr="009A50AC">
        <w:trPr>
          <w:trHeight w:val="288"/>
        </w:trPr>
        <w:tc>
          <w:tcPr>
            <w:tcW w:w="1271" w:type="dxa"/>
            <w:noWrap/>
            <w:hideMark/>
          </w:tcPr>
          <w:p w14:paraId="080F30ED"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25042LVD1</w:t>
            </w:r>
          </w:p>
        </w:tc>
        <w:tc>
          <w:tcPr>
            <w:tcW w:w="3674" w:type="dxa"/>
            <w:noWrap/>
            <w:hideMark/>
          </w:tcPr>
          <w:p w14:paraId="49D49E5B"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latviešu, specializēts, RS232 </w:t>
            </w:r>
          </w:p>
        </w:tc>
        <w:tc>
          <w:tcPr>
            <w:tcW w:w="5548" w:type="dxa"/>
            <w:gridSpan w:val="2"/>
            <w:vMerge/>
            <w:noWrap/>
            <w:hideMark/>
          </w:tcPr>
          <w:p w14:paraId="375BC5BE" w14:textId="4B04858A" w:rsidR="00B11A2B" w:rsidRPr="00593210" w:rsidRDefault="00B11A2B" w:rsidP="00F16678">
            <w:pPr>
              <w:rPr>
                <w:rFonts w:ascii="Arial" w:hAnsi="Arial" w:cs="Arial"/>
                <w:sz w:val="18"/>
                <w:szCs w:val="18"/>
              </w:rPr>
            </w:pPr>
          </w:p>
        </w:tc>
      </w:tr>
      <w:tr w:rsidR="00B11A2B" w:rsidRPr="00593210" w14:paraId="35714C8E" w14:textId="77777777" w:rsidTr="009A50AC">
        <w:trPr>
          <w:trHeight w:val="368"/>
        </w:trPr>
        <w:tc>
          <w:tcPr>
            <w:tcW w:w="1271" w:type="dxa"/>
            <w:noWrap/>
            <w:hideMark/>
          </w:tcPr>
          <w:p w14:paraId="4AFB8810"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25042HRD1</w:t>
            </w:r>
          </w:p>
        </w:tc>
        <w:tc>
          <w:tcPr>
            <w:tcW w:w="3674" w:type="dxa"/>
            <w:noWrap/>
            <w:hideMark/>
          </w:tcPr>
          <w:p w14:paraId="2E9FBA63" w14:textId="77777777" w:rsidR="00B11A2B" w:rsidRPr="00593210" w:rsidRDefault="00B11A2B" w:rsidP="00B11A2B">
            <w:pPr>
              <w:rPr>
                <w:rFonts w:ascii="Arial" w:hAnsi="Arial" w:cs="Arial"/>
                <w:sz w:val="18"/>
                <w:szCs w:val="18"/>
              </w:rPr>
            </w:pPr>
            <w:r w:rsidRPr="00593210">
              <w:rPr>
                <w:rFonts w:ascii="Arial" w:hAnsi="Arial" w:cs="Arial"/>
                <w:sz w:val="18"/>
                <w:szCs w:val="18"/>
                <w:lang w:val="lv"/>
              </w:rPr>
              <w:t xml:space="preserve">Alaris™ GW, horvātu, specializēts, RS232 </w:t>
            </w:r>
          </w:p>
        </w:tc>
        <w:tc>
          <w:tcPr>
            <w:tcW w:w="5548" w:type="dxa"/>
            <w:gridSpan w:val="2"/>
            <w:vMerge/>
            <w:noWrap/>
            <w:hideMark/>
          </w:tcPr>
          <w:p w14:paraId="5951E2A9" w14:textId="3D1A212D" w:rsidR="00B11A2B" w:rsidRPr="00593210" w:rsidRDefault="00B11A2B" w:rsidP="00B11A2B">
            <w:pPr>
              <w:rPr>
                <w:rFonts w:ascii="Arial" w:hAnsi="Arial" w:cs="Arial"/>
                <w:sz w:val="18"/>
                <w:szCs w:val="18"/>
              </w:rPr>
            </w:pPr>
          </w:p>
        </w:tc>
      </w:tr>
    </w:tbl>
    <w:p w14:paraId="19ACF9FE" w14:textId="69FB47E2" w:rsidR="00BD5CC1" w:rsidRPr="00593210" w:rsidRDefault="00BD5CC1" w:rsidP="00CA3FC3">
      <w:pPr>
        <w:jc w:val="both"/>
        <w:rPr>
          <w:rFonts w:ascii="Arial" w:hAnsi="Arial" w:cs="Arial"/>
          <w:sz w:val="21"/>
          <w:szCs w:val="21"/>
        </w:rPr>
      </w:pPr>
    </w:p>
    <w:p w14:paraId="6801A149" w14:textId="219554D9" w:rsidR="0098048C" w:rsidRPr="00593210" w:rsidRDefault="0098048C" w:rsidP="00CA3FC3">
      <w:pPr>
        <w:jc w:val="both"/>
        <w:rPr>
          <w:rFonts w:ascii="Arial" w:hAnsi="Arial" w:cs="Arial"/>
          <w:sz w:val="21"/>
          <w:szCs w:val="21"/>
        </w:rPr>
      </w:pPr>
    </w:p>
    <w:p w14:paraId="78E4CED0" w14:textId="07636555" w:rsidR="0090585B" w:rsidRPr="00593210" w:rsidRDefault="0090585B">
      <w:pPr>
        <w:rPr>
          <w:rFonts w:ascii="Arial" w:hAnsi="Arial" w:cs="Arial"/>
          <w:sz w:val="21"/>
          <w:szCs w:val="21"/>
        </w:rPr>
      </w:pPr>
      <w:r w:rsidRPr="00593210">
        <w:rPr>
          <w:rFonts w:ascii="Arial" w:hAnsi="Arial" w:cs="Arial"/>
          <w:sz w:val="21"/>
          <w:szCs w:val="21"/>
          <w:lang w:val="lv"/>
        </w:rPr>
        <w:br w:type="page"/>
      </w:r>
    </w:p>
    <w:p w14:paraId="0B332ED8" w14:textId="77777777" w:rsidR="00EF1AD4" w:rsidRPr="00593210" w:rsidRDefault="00EF1AD4">
      <w:pPr>
        <w:rPr>
          <w:rFonts w:ascii="Arial" w:hAnsi="Arial" w:cs="Arial"/>
          <w:sz w:val="21"/>
          <w:szCs w:val="21"/>
        </w:rPr>
      </w:pPr>
    </w:p>
    <w:p w14:paraId="3831D962" w14:textId="7D658E98" w:rsidR="00EF1AD4" w:rsidRPr="00593210" w:rsidRDefault="00EF1AD4" w:rsidP="00EF1AD4">
      <w:pPr>
        <w:pStyle w:val="Header"/>
        <w:contextualSpacing/>
        <w:rPr>
          <w:rFonts w:ascii="Arial" w:hAnsi="Arial" w:cs="Arial"/>
          <w:b/>
          <w:bCs/>
          <w:sz w:val="20"/>
        </w:rPr>
      </w:pPr>
      <w:r w:rsidRPr="00593210">
        <w:rPr>
          <w:rFonts w:ascii="Arial" w:hAnsi="Arial" w:cs="Arial"/>
          <w:b/>
          <w:bCs/>
          <w:sz w:val="20"/>
          <w:lang w:val="lv"/>
        </w:rPr>
        <w:t>2. pielikums: Instrumenta apakšējā daļā izvietotā izstrādājuma koda piemērs. Produkta kods ir ATS. numurs</w:t>
      </w:r>
    </w:p>
    <w:p w14:paraId="2AF69F1C" w14:textId="77777777" w:rsidR="0090585B" w:rsidRPr="00593210" w:rsidRDefault="0090585B" w:rsidP="00EF1AD4">
      <w:pPr>
        <w:pStyle w:val="Header"/>
        <w:contextualSpacing/>
        <w:rPr>
          <w:rFonts w:ascii="Arial" w:hAnsi="Arial" w:cs="Arial"/>
          <w:b/>
          <w:bCs/>
          <w:sz w:val="20"/>
        </w:rPr>
      </w:pPr>
    </w:p>
    <w:p w14:paraId="601F9B39" w14:textId="5B8087AD" w:rsidR="0090585B" w:rsidRPr="00593210" w:rsidRDefault="0090585B" w:rsidP="0090585B">
      <w:pPr>
        <w:pStyle w:val="Header"/>
        <w:contextualSpacing/>
        <w:jc w:val="center"/>
        <w:rPr>
          <w:rFonts w:ascii="Arial" w:hAnsi="Arial" w:cs="Arial"/>
          <w:sz w:val="20"/>
        </w:rPr>
      </w:pPr>
      <w:r w:rsidRPr="00593210">
        <w:rPr>
          <w:noProof/>
          <w:lang w:val="lv-LV" w:eastAsia="lv-LV"/>
        </w:rPr>
        <w:drawing>
          <wp:inline distT="0" distB="0" distL="0" distR="0" wp14:anchorId="6CE1F0A1" wp14:editId="32D94933">
            <wp:extent cx="381000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0000" cy="3829050"/>
                    </a:xfrm>
                    <a:prstGeom prst="rect">
                      <a:avLst/>
                    </a:prstGeom>
                  </pic:spPr>
                </pic:pic>
              </a:graphicData>
            </a:graphic>
          </wp:inline>
        </w:drawing>
      </w:r>
    </w:p>
    <w:p w14:paraId="49F0DBEC" w14:textId="77777777" w:rsidR="0098048C" w:rsidRPr="00593210" w:rsidRDefault="0098048C" w:rsidP="00CA3FC3">
      <w:pPr>
        <w:jc w:val="both"/>
        <w:rPr>
          <w:rFonts w:ascii="Arial" w:hAnsi="Arial" w:cs="Arial"/>
          <w:sz w:val="21"/>
          <w:szCs w:val="21"/>
        </w:rPr>
      </w:pPr>
    </w:p>
    <w:sectPr w:rsidR="0098048C" w:rsidRPr="00593210" w:rsidSect="006148DE">
      <w:headerReference w:type="default" r:id="rId12"/>
      <w:footerReference w:type="default" r:id="rId13"/>
      <w:pgSz w:w="12240" w:h="15840" w:code="1"/>
      <w:pgMar w:top="1843" w:right="992" w:bottom="567" w:left="698" w:header="624" w:footer="437" w:gutter="578"/>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BBB01" w14:textId="77777777" w:rsidR="00861C86" w:rsidRDefault="00861C86">
      <w:r>
        <w:separator/>
      </w:r>
    </w:p>
  </w:endnote>
  <w:endnote w:type="continuationSeparator" w:id="0">
    <w:p w14:paraId="5624A34B" w14:textId="77777777" w:rsidR="00861C86" w:rsidRDefault="00861C86">
      <w:r>
        <w:continuationSeparator/>
      </w:r>
    </w:p>
  </w:endnote>
  <w:endnote w:type="continuationNotice" w:id="1">
    <w:p w14:paraId="52163682" w14:textId="77777777" w:rsidR="00861C86" w:rsidRDefault="0086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D8E1" w14:textId="616B7F02" w:rsidR="00DE1636" w:rsidRPr="00E460D2" w:rsidRDefault="00DE1636">
    <w:pPr>
      <w:pStyle w:val="Footer"/>
      <w:rPr>
        <w:rFonts w:ascii="Verdana" w:hAnsi="Verdana" w:cs="Arial"/>
        <w:sz w:val="16"/>
        <w:szCs w:val="16"/>
      </w:rPr>
    </w:pPr>
    <w:r>
      <w:rPr>
        <w:rFonts w:ascii="Verdana" w:hAnsi="Verdana"/>
        <w:sz w:val="16"/>
        <w:szCs w:val="16"/>
        <w:lang w:val="lv"/>
      </w:rPr>
      <w:t>EMEAFA088 1. redakcija</w:t>
    </w:r>
    <w:r>
      <w:rPr>
        <w:rFonts w:ascii="Verdana" w:hAnsi="Verdana"/>
        <w:sz w:val="16"/>
        <w:szCs w:val="16"/>
        <w:lang w:val="lv"/>
      </w:rPr>
      <w:tab/>
    </w:r>
    <w:r>
      <w:rPr>
        <w:rFonts w:ascii="Verdana" w:hAnsi="Verdana"/>
        <w:sz w:val="16"/>
        <w:szCs w:val="16"/>
        <w:lang w:val="lv"/>
      </w:rPr>
      <w:tab/>
      <w:t xml:space="preserve"> </w:t>
    </w:r>
    <w:r>
      <w:rPr>
        <w:rFonts w:ascii="Verdana" w:hAnsi="Verdana"/>
        <w:sz w:val="16"/>
        <w:szCs w:val="16"/>
        <w:lang w:val="lv"/>
      </w:rPr>
      <w:fldChar w:fldCharType="begin"/>
    </w:r>
    <w:r>
      <w:rPr>
        <w:rFonts w:ascii="Verdana" w:hAnsi="Verdana"/>
        <w:sz w:val="16"/>
        <w:szCs w:val="16"/>
        <w:lang w:val="lv"/>
      </w:rPr>
      <w:instrText xml:space="preserve"> PAGE </w:instrText>
    </w:r>
    <w:r>
      <w:rPr>
        <w:rFonts w:ascii="Verdana" w:hAnsi="Verdana"/>
        <w:sz w:val="16"/>
        <w:szCs w:val="16"/>
        <w:lang w:val="lv"/>
      </w:rPr>
      <w:fldChar w:fldCharType="separate"/>
    </w:r>
    <w:r w:rsidR="000663F9">
      <w:rPr>
        <w:rFonts w:ascii="Verdana" w:hAnsi="Verdana"/>
        <w:noProof/>
        <w:sz w:val="16"/>
        <w:szCs w:val="16"/>
        <w:lang w:val="lv"/>
      </w:rPr>
      <w:t>1</w:t>
    </w:r>
    <w:r>
      <w:rPr>
        <w:rFonts w:ascii="Verdana" w:hAnsi="Verdana"/>
        <w:sz w:val="16"/>
        <w:szCs w:val="16"/>
        <w:lang w:val="lv"/>
      </w:rPr>
      <w:fldChar w:fldCharType="end"/>
    </w:r>
    <w:r>
      <w:rPr>
        <w:rFonts w:ascii="Verdana" w:hAnsi="Verdana"/>
        <w:sz w:val="16"/>
        <w:szCs w:val="16"/>
        <w:lang w:val="lv"/>
      </w:rPr>
      <w:t xml:space="preserve"> no </w:t>
    </w:r>
    <w:r>
      <w:rPr>
        <w:rFonts w:ascii="Verdana" w:hAnsi="Verdana"/>
        <w:sz w:val="16"/>
        <w:szCs w:val="16"/>
        <w:lang w:val="lv"/>
      </w:rPr>
      <w:fldChar w:fldCharType="begin"/>
    </w:r>
    <w:r>
      <w:rPr>
        <w:rFonts w:ascii="Verdana" w:hAnsi="Verdana"/>
        <w:sz w:val="16"/>
        <w:szCs w:val="16"/>
        <w:lang w:val="lv"/>
      </w:rPr>
      <w:instrText xml:space="preserve"> NUMPAGES </w:instrText>
    </w:r>
    <w:r>
      <w:rPr>
        <w:rFonts w:ascii="Verdana" w:hAnsi="Verdana"/>
        <w:sz w:val="16"/>
        <w:szCs w:val="16"/>
        <w:lang w:val="lv"/>
      </w:rPr>
      <w:fldChar w:fldCharType="separate"/>
    </w:r>
    <w:r w:rsidR="000663F9">
      <w:rPr>
        <w:rFonts w:ascii="Verdana" w:hAnsi="Verdana"/>
        <w:noProof/>
        <w:sz w:val="16"/>
        <w:szCs w:val="16"/>
        <w:lang w:val="lv"/>
      </w:rPr>
      <w:t>5</w:t>
    </w:r>
    <w:r>
      <w:rPr>
        <w:rFonts w:ascii="Verdana" w:hAnsi="Verdana"/>
        <w:sz w:val="16"/>
        <w:szCs w:val="16"/>
        <w:lang w:val="lv"/>
      </w:rPr>
      <w:fldChar w:fldCharType="end"/>
    </w:r>
    <w:r>
      <w:rPr>
        <w:lang w:val="lv"/>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96E4" w14:textId="77777777" w:rsidR="00861C86" w:rsidRDefault="00861C86">
      <w:r>
        <w:separator/>
      </w:r>
    </w:p>
  </w:footnote>
  <w:footnote w:type="continuationSeparator" w:id="0">
    <w:p w14:paraId="6B61D34B" w14:textId="77777777" w:rsidR="00861C86" w:rsidRDefault="00861C86">
      <w:r>
        <w:continuationSeparator/>
      </w:r>
    </w:p>
  </w:footnote>
  <w:footnote w:type="continuationNotice" w:id="1">
    <w:p w14:paraId="0031314E" w14:textId="77777777" w:rsidR="00861C86" w:rsidRDefault="00861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3BE0" w14:textId="77777777" w:rsidR="00F862CA" w:rsidRDefault="00F862CA">
    <w:pPr>
      <w:pStyle w:val="Header"/>
    </w:pPr>
  </w:p>
  <w:p w14:paraId="58BE2F37" w14:textId="77777777" w:rsidR="00F862CA" w:rsidRDefault="00F862CA">
    <w:pPr>
      <w:pStyle w:val="Header"/>
    </w:pPr>
  </w:p>
  <w:p w14:paraId="3DEBC1EE" w14:textId="77777777" w:rsidR="00F862CA" w:rsidRDefault="00F862CA">
    <w:pPr>
      <w:pStyle w:val="Header"/>
    </w:pPr>
  </w:p>
  <w:p w14:paraId="720981AE" w14:textId="4194BC64" w:rsidR="00DE1636" w:rsidRPr="00F862CA" w:rsidRDefault="00F862CA">
    <w:pPr>
      <w:pStyle w:val="Header"/>
      <w:rPr>
        <w:rFonts w:ascii="Arial" w:hAnsi="Arial" w:cs="Arial"/>
        <w:b/>
        <w:bCs/>
      </w:rPr>
    </w:pPr>
    <w:r>
      <w:rPr>
        <w:rFonts w:ascii="Arial" w:hAnsi="Arial" w:cs="Arial"/>
        <w:b/>
        <w:bCs/>
        <w:noProof/>
        <w:lang w:val="lv-LV" w:eastAsia="lv-LV"/>
      </w:rPr>
      <w:drawing>
        <wp:anchor distT="0" distB="0" distL="114300" distR="114300" simplePos="0" relativeHeight="251656192" behindDoc="0" locked="0" layoutInCell="1" allowOverlap="1" wp14:anchorId="42C58244" wp14:editId="0034E666">
          <wp:simplePos x="0" y="0"/>
          <wp:positionH relativeFrom="margin">
            <wp:posOffset>-172002</wp:posOffset>
          </wp:positionH>
          <wp:positionV relativeFrom="page">
            <wp:posOffset>141053</wp:posOffset>
          </wp:positionV>
          <wp:extent cx="1301750" cy="749935"/>
          <wp:effectExtent l="0" t="0" r="0" b="0"/>
          <wp:wrapSquare wrapText="bothSides"/>
          <wp:docPr id="11" name="Picture 11" descr="Description: bd_3cp_cmyk_lbg_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bd_3cp_cmyk_lbg_1_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lang w:val="lv-LV" w:eastAsia="lv-LV"/>
      </w:rPr>
      <mc:AlternateContent>
        <mc:Choice Requires="wps">
          <w:drawing>
            <wp:anchor distT="0" distB="0" distL="114300" distR="114300" simplePos="0" relativeHeight="251657216" behindDoc="0" locked="0" layoutInCell="1" allowOverlap="1" wp14:anchorId="624D3ED0" wp14:editId="3D687F85">
              <wp:simplePos x="0" y="0"/>
              <wp:positionH relativeFrom="margin">
                <wp:posOffset>5161915</wp:posOffset>
              </wp:positionH>
              <wp:positionV relativeFrom="topMargin">
                <wp:align>bottom</wp:align>
              </wp:positionV>
              <wp:extent cx="1485900" cy="1076325"/>
              <wp:effectExtent l="0" t="0" r="0" b="9525"/>
              <wp:wrapTight wrapText="bothSides">
                <wp:wrapPolygon edited="0">
                  <wp:start x="554" y="1147"/>
                  <wp:lineTo x="554" y="21409"/>
                  <wp:lineTo x="20769" y="21409"/>
                  <wp:lineTo x="20769" y="1147"/>
                  <wp:lineTo x="554" y="1147"/>
                </wp:wrapPolygon>
              </wp:wrapTight>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2CB2" w14:textId="77777777" w:rsidR="004C4CAF" w:rsidRPr="008B0269" w:rsidRDefault="004C4CAF" w:rsidP="004C4CAF">
                          <w:pPr>
                            <w:spacing w:line="190" w:lineRule="exact"/>
                            <w:rPr>
                              <w:rFonts w:ascii="Verdana" w:hAnsi="Verdana"/>
                              <w:sz w:val="15"/>
                              <w:lang w:val="fr-FR"/>
                            </w:rPr>
                          </w:pPr>
                          <w:r>
                            <w:rPr>
                              <w:rFonts w:ascii="Verdana" w:hAnsi="Verdana"/>
                              <w:sz w:val="15"/>
                              <w:lang w:val="lv"/>
                            </w:rPr>
                            <w:t>BD Switzerland Sàrl</w:t>
                          </w:r>
                        </w:p>
                        <w:p w14:paraId="71AF6760" w14:textId="77777777" w:rsidR="004C4CAF" w:rsidRPr="008B0269" w:rsidRDefault="004C4CAF" w:rsidP="004C4CAF">
                          <w:pPr>
                            <w:spacing w:line="190" w:lineRule="exact"/>
                            <w:rPr>
                              <w:rFonts w:ascii="Verdana" w:hAnsi="Verdana"/>
                              <w:sz w:val="15"/>
                              <w:lang w:val="fr-FR"/>
                            </w:rPr>
                          </w:pPr>
                          <w:r>
                            <w:rPr>
                              <w:rFonts w:ascii="Verdana" w:hAnsi="Verdana"/>
                              <w:sz w:val="15"/>
                              <w:lang w:val="lv"/>
                            </w:rPr>
                            <w:t>Terre Bonne Park – A4</w:t>
                          </w:r>
                        </w:p>
                        <w:p w14:paraId="711DCF59" w14:textId="77777777" w:rsidR="004C4CAF" w:rsidRPr="008B0269" w:rsidRDefault="004C4CAF" w:rsidP="004C4CAF">
                          <w:pPr>
                            <w:spacing w:line="190" w:lineRule="exact"/>
                            <w:rPr>
                              <w:rFonts w:ascii="Verdana" w:hAnsi="Verdana"/>
                              <w:sz w:val="15"/>
                              <w:lang w:val="fr-FR"/>
                            </w:rPr>
                          </w:pPr>
                          <w:r>
                            <w:rPr>
                              <w:rFonts w:ascii="Verdana" w:hAnsi="Verdana"/>
                              <w:sz w:val="15"/>
                              <w:lang w:val="lv"/>
                            </w:rPr>
                            <w:t>Route de Crassier 17</w:t>
                          </w:r>
                        </w:p>
                        <w:p w14:paraId="1FA884BE" w14:textId="77777777" w:rsidR="004C4CAF" w:rsidRPr="008B0269" w:rsidRDefault="004C4CAF" w:rsidP="004C4CAF">
                          <w:pPr>
                            <w:spacing w:line="190" w:lineRule="exact"/>
                            <w:rPr>
                              <w:rFonts w:ascii="Verdana" w:hAnsi="Verdana"/>
                              <w:sz w:val="15"/>
                              <w:lang w:val="fr-FR"/>
                            </w:rPr>
                          </w:pPr>
                          <w:r>
                            <w:rPr>
                              <w:rFonts w:ascii="Verdana" w:hAnsi="Verdana"/>
                              <w:sz w:val="15"/>
                              <w:lang w:val="lv"/>
                            </w:rPr>
                            <w:t>1262 Eysins – Šveice</w:t>
                          </w:r>
                        </w:p>
                        <w:p w14:paraId="1EF926CC" w14:textId="77777777" w:rsidR="004C4CAF" w:rsidRPr="008B0269" w:rsidRDefault="004C4CAF" w:rsidP="004C4CAF">
                          <w:pPr>
                            <w:spacing w:line="190" w:lineRule="exact"/>
                            <w:rPr>
                              <w:rFonts w:ascii="Verdana" w:hAnsi="Verdana"/>
                              <w:sz w:val="15"/>
                              <w:lang w:val="fr-FR"/>
                            </w:rPr>
                          </w:pPr>
                          <w:r>
                            <w:rPr>
                              <w:rFonts w:ascii="Verdana" w:hAnsi="Verdana"/>
                              <w:sz w:val="15"/>
                              <w:lang w:val="lv"/>
                            </w:rPr>
                            <w:t xml:space="preserve">Tālrunis: +41 21 556 30 </w:t>
                          </w:r>
                        </w:p>
                        <w:p w14:paraId="5752154F" w14:textId="77777777" w:rsidR="004C4CAF" w:rsidRPr="00003A65" w:rsidRDefault="004C4CAF" w:rsidP="004C4CAF">
                          <w:pPr>
                            <w:spacing w:line="190" w:lineRule="exact"/>
                            <w:rPr>
                              <w:rFonts w:ascii="Verdana" w:hAnsi="Verdana"/>
                              <w:sz w:val="15"/>
                            </w:rPr>
                          </w:pPr>
                          <w:r>
                            <w:rPr>
                              <w:rFonts w:ascii="Verdana" w:hAnsi="Verdana"/>
                              <w:sz w:val="15"/>
                              <w:lang w:val="lv"/>
                            </w:rPr>
                            <w:t>Fakss: +41 21 556 30 99</w:t>
                          </w:r>
                        </w:p>
                        <w:p w14:paraId="26B83B5A" w14:textId="7D53B324" w:rsidR="00FB180F" w:rsidRPr="00923123" w:rsidRDefault="004C4CAF" w:rsidP="00FB180F">
                          <w:pPr>
                            <w:spacing w:line="312" w:lineRule="auto"/>
                          </w:pPr>
                          <w:r>
                            <w:rPr>
                              <w:rFonts w:ascii="Verdana" w:hAnsi="Verdana"/>
                              <w:sz w:val="15"/>
                              <w:lang w:val="lv"/>
                            </w:rPr>
                            <w:t xml:space="preserve">www.BD.com </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4D3ED0" id="_x0000_t202" coordsize="21600,21600" o:spt="202" path="m,l,21600r21600,l21600,xe">
              <v:stroke joinstyle="miter"/>
              <v:path gradientshapeok="t" o:connecttype="rect"/>
            </v:shapetype>
            <v:shape id="Text Box 238" o:spid="_x0000_s1027" type="#_x0000_t202" style="position:absolute;margin-left:406.45pt;margin-top:0;width:117pt;height:84.75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JIsg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" filled="f" stroked="f">
              <v:textbox inset=",7.2pt,,0">
                <w:txbxContent>
                  <w:p w14:paraId="30B02CB2" w14:textId="77777777" w:rsidR="004C4CAF" w:rsidRPr="008B0269" w:rsidRDefault="004C4CAF" w:rsidP="004C4CAF">
                    <w:pPr>
                      <w:spacing w:line="190" w:lineRule="exact"/>
                      <w:rPr>
                        <w:rFonts w:ascii="Verdana" w:hAnsi="Verdana"/>
                        <w:sz w:val="15"/>
                        <w:lang w:val="fr-FR"/>
                      </w:rPr>
                    </w:pPr>
                    <w:r>
                      <w:rPr>
                        <w:rFonts w:ascii="Verdana" w:hAnsi="Verdana"/>
                        <w:sz w:val="15"/>
                        <w:lang w:val="lv"/>
                      </w:rPr>
                      <w:t>BD Switzerland Sàrl</w:t>
                    </w:r>
                  </w:p>
                  <w:p w14:paraId="71AF6760" w14:textId="77777777" w:rsidR="004C4CAF" w:rsidRPr="008B0269" w:rsidRDefault="004C4CAF" w:rsidP="004C4CAF">
                    <w:pPr>
                      <w:spacing w:line="190" w:lineRule="exact"/>
                      <w:rPr>
                        <w:rFonts w:ascii="Verdana" w:hAnsi="Verdana"/>
                        <w:sz w:val="15"/>
                        <w:lang w:val="fr-FR"/>
                      </w:rPr>
                    </w:pPr>
                    <w:r>
                      <w:rPr>
                        <w:rFonts w:ascii="Verdana" w:hAnsi="Verdana"/>
                        <w:sz w:val="15"/>
                        <w:lang w:val="lv"/>
                      </w:rPr>
                      <w:t>Terre Bonne Park – A4</w:t>
                    </w:r>
                  </w:p>
                  <w:p w14:paraId="711DCF59" w14:textId="77777777" w:rsidR="004C4CAF" w:rsidRPr="008B0269" w:rsidRDefault="004C4CAF" w:rsidP="004C4CAF">
                    <w:pPr>
                      <w:spacing w:line="190" w:lineRule="exact"/>
                      <w:rPr>
                        <w:rFonts w:ascii="Verdana" w:hAnsi="Verdana"/>
                        <w:sz w:val="15"/>
                        <w:lang w:val="fr-FR"/>
                      </w:rPr>
                    </w:pPr>
                    <w:r>
                      <w:rPr>
                        <w:rFonts w:ascii="Verdana" w:hAnsi="Verdana"/>
                        <w:sz w:val="15"/>
                        <w:lang w:val="lv"/>
                      </w:rPr>
                      <w:t>Route de Crassier 17</w:t>
                    </w:r>
                  </w:p>
                  <w:p w14:paraId="1FA884BE" w14:textId="77777777" w:rsidR="004C4CAF" w:rsidRPr="008B0269" w:rsidRDefault="004C4CAF" w:rsidP="004C4CAF">
                    <w:pPr>
                      <w:spacing w:line="190" w:lineRule="exact"/>
                      <w:rPr>
                        <w:rFonts w:ascii="Verdana" w:hAnsi="Verdana"/>
                        <w:sz w:val="15"/>
                        <w:lang w:val="fr-FR"/>
                      </w:rPr>
                    </w:pPr>
                    <w:r>
                      <w:rPr>
                        <w:rFonts w:ascii="Verdana" w:hAnsi="Verdana"/>
                        <w:sz w:val="15"/>
                        <w:lang w:val="lv"/>
                      </w:rPr>
                      <w:t>1262 Eysins – Šveice</w:t>
                    </w:r>
                  </w:p>
                  <w:p w14:paraId="1EF926CC" w14:textId="77777777" w:rsidR="004C4CAF" w:rsidRPr="008B0269" w:rsidRDefault="004C4CAF" w:rsidP="004C4CAF">
                    <w:pPr>
                      <w:spacing w:line="190" w:lineRule="exact"/>
                      <w:rPr>
                        <w:rFonts w:ascii="Verdana" w:hAnsi="Verdana"/>
                        <w:sz w:val="15"/>
                        <w:lang w:val="fr-FR"/>
                      </w:rPr>
                    </w:pPr>
                    <w:r>
                      <w:rPr>
                        <w:rFonts w:ascii="Verdana" w:hAnsi="Verdana"/>
                        <w:sz w:val="15"/>
                        <w:lang w:val="lv"/>
                      </w:rPr>
                      <w:t xml:space="preserve">Tālrunis: +41 21 556 30 </w:t>
                    </w:r>
                  </w:p>
                  <w:p w14:paraId="5752154F" w14:textId="77777777" w:rsidR="004C4CAF" w:rsidRPr="00003A65" w:rsidRDefault="004C4CAF" w:rsidP="004C4CAF">
                    <w:pPr>
                      <w:spacing w:line="190" w:lineRule="exact"/>
                      <w:rPr>
                        <w:rFonts w:ascii="Verdana" w:hAnsi="Verdana"/>
                        <w:sz w:val="15"/>
                      </w:rPr>
                    </w:pPr>
                    <w:r>
                      <w:rPr>
                        <w:rFonts w:ascii="Verdana" w:hAnsi="Verdana"/>
                        <w:sz w:val="15"/>
                        <w:lang w:val="lv"/>
                      </w:rPr>
                      <w:t>Fakss: +41 21 556 30 99</w:t>
                    </w:r>
                  </w:p>
                  <w:p w14:paraId="26B83B5A" w14:textId="7D53B324" w:rsidR="00FB180F" w:rsidRPr="00923123" w:rsidRDefault="004C4CAF" w:rsidP="00FB180F">
                    <w:pPr>
                      <w:spacing w:line="312" w:lineRule="auto"/>
                    </w:pPr>
                    <w:r>
                      <w:rPr>
                        <w:rFonts w:ascii="Verdana" w:hAnsi="Verdana"/>
                        <w:sz w:val="15"/>
                        <w:lang w:val="lv"/>
                      </w:rPr>
                      <w:t xml:space="preserve">www.BD.com </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AEB"/>
    <w:multiLevelType w:val="hybridMultilevel"/>
    <w:tmpl w:val="5C545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1705C"/>
    <w:multiLevelType w:val="hybridMultilevel"/>
    <w:tmpl w:val="B372B6BA"/>
    <w:lvl w:ilvl="0" w:tplc="1CE845B4">
      <w:start w:val="1"/>
      <w:numFmt w:val="decimal"/>
      <w:lvlText w:val="%1."/>
      <w:lvlJc w:val="left"/>
      <w:pPr>
        <w:ind w:left="1440" w:hanging="360"/>
      </w:pPr>
      <w:rPr>
        <w:rFonts w:hint="default"/>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3C1C87"/>
    <w:multiLevelType w:val="hybridMultilevel"/>
    <w:tmpl w:val="377A9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FA6966"/>
    <w:multiLevelType w:val="hybridMultilevel"/>
    <w:tmpl w:val="5798E6D8"/>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 w15:restartNumberingAfterBreak="0">
    <w:nsid w:val="10FA03C5"/>
    <w:multiLevelType w:val="hybridMultilevel"/>
    <w:tmpl w:val="9E9C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D1BD4"/>
    <w:multiLevelType w:val="hybridMultilevel"/>
    <w:tmpl w:val="B97435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58E178F"/>
    <w:multiLevelType w:val="hybridMultilevel"/>
    <w:tmpl w:val="F8C8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46E2F"/>
    <w:multiLevelType w:val="hybridMultilevel"/>
    <w:tmpl w:val="15B8AFC6"/>
    <w:lvl w:ilvl="0" w:tplc="0809000F">
      <w:start w:val="1"/>
      <w:numFmt w:val="decimal"/>
      <w:lvlText w:val="%1."/>
      <w:lvlJc w:val="left"/>
      <w:pPr>
        <w:ind w:left="928" w:hanging="360"/>
      </w:pPr>
      <w:rPr>
        <w:rFonts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BA3778F"/>
    <w:multiLevelType w:val="hybridMultilevel"/>
    <w:tmpl w:val="A5F8C2A8"/>
    <w:lvl w:ilvl="0" w:tplc="1A7A1EAC">
      <w:start w:val="1"/>
      <w:numFmt w:val="decimal"/>
      <w:lvlText w:val="%1."/>
      <w:lvlJc w:val="left"/>
      <w:pPr>
        <w:ind w:left="810" w:hanging="360"/>
      </w:pPr>
      <w:rPr>
        <w:rFonts w:ascii="Arial" w:eastAsia="Times New Roman" w:hAnsi="Arial" w:cs="Arial" w:hint="default"/>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0F33FF"/>
    <w:multiLevelType w:val="hybridMultilevel"/>
    <w:tmpl w:val="83D28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733AC"/>
    <w:multiLevelType w:val="hybridMultilevel"/>
    <w:tmpl w:val="274CE4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872875"/>
    <w:multiLevelType w:val="hybridMultilevel"/>
    <w:tmpl w:val="8BBE9DDE"/>
    <w:lvl w:ilvl="0" w:tplc="0EE6F92E">
      <w:start w:val="1"/>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E26C9"/>
    <w:multiLevelType w:val="hybridMultilevel"/>
    <w:tmpl w:val="53928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E77C1D"/>
    <w:multiLevelType w:val="hybridMultilevel"/>
    <w:tmpl w:val="DA82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90E2A"/>
    <w:multiLevelType w:val="hybridMultilevel"/>
    <w:tmpl w:val="3D6C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0F65F6"/>
    <w:multiLevelType w:val="hybridMultilevel"/>
    <w:tmpl w:val="377A9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0F3288E"/>
    <w:multiLevelType w:val="hybridMultilevel"/>
    <w:tmpl w:val="923EBBAC"/>
    <w:lvl w:ilvl="0" w:tplc="5BBE05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B727B"/>
    <w:multiLevelType w:val="hybridMultilevel"/>
    <w:tmpl w:val="3170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C508E"/>
    <w:multiLevelType w:val="hybridMultilevel"/>
    <w:tmpl w:val="66589EAA"/>
    <w:lvl w:ilvl="0" w:tplc="57420C8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00C"/>
    <w:multiLevelType w:val="hybridMultilevel"/>
    <w:tmpl w:val="33F49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921CE1"/>
    <w:multiLevelType w:val="hybridMultilevel"/>
    <w:tmpl w:val="73DAD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44B0B"/>
    <w:multiLevelType w:val="hybridMultilevel"/>
    <w:tmpl w:val="4A481192"/>
    <w:lvl w:ilvl="0" w:tplc="E9FAAA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00D3B"/>
    <w:multiLevelType w:val="hybridMultilevel"/>
    <w:tmpl w:val="87646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2F5AE6"/>
    <w:multiLevelType w:val="hybridMultilevel"/>
    <w:tmpl w:val="C35E821E"/>
    <w:lvl w:ilvl="0" w:tplc="1CE845B4">
      <w:start w:val="1"/>
      <w:numFmt w:val="decimal"/>
      <w:lvlText w:val="%1."/>
      <w:lvlJc w:val="left"/>
      <w:pPr>
        <w:ind w:left="720" w:hanging="360"/>
      </w:pPr>
      <w:rPr>
        <w:rFont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24137"/>
    <w:multiLevelType w:val="hybridMultilevel"/>
    <w:tmpl w:val="4ACAA7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46822C06"/>
    <w:multiLevelType w:val="hybridMultilevel"/>
    <w:tmpl w:val="B1C8F972"/>
    <w:lvl w:ilvl="0" w:tplc="3104BD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73C0B01"/>
    <w:multiLevelType w:val="hybridMultilevel"/>
    <w:tmpl w:val="C2C0B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B02524"/>
    <w:multiLevelType w:val="hybridMultilevel"/>
    <w:tmpl w:val="87C86C46"/>
    <w:lvl w:ilvl="0" w:tplc="18DAD6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B4183"/>
    <w:multiLevelType w:val="hybridMultilevel"/>
    <w:tmpl w:val="E0AE3540"/>
    <w:lvl w:ilvl="0" w:tplc="4B186B4C">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0AE8"/>
    <w:multiLevelType w:val="hybridMultilevel"/>
    <w:tmpl w:val="F1806F58"/>
    <w:lvl w:ilvl="0" w:tplc="74FC6B54">
      <w:start w:val="1"/>
      <w:numFmt w:val="bullet"/>
      <w:lvlText w:val=""/>
      <w:lvlJc w:val="left"/>
      <w:pPr>
        <w:ind w:left="1800" w:hanging="360"/>
      </w:pPr>
      <w:rPr>
        <w:rFonts w:ascii="Wingdings 2" w:eastAsia="Times New Roman" w:hAnsi="Wingdings 2" w:cs="Arial" w:hint="default"/>
        <w:sz w:val="4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1F43D45"/>
    <w:multiLevelType w:val="hybridMultilevel"/>
    <w:tmpl w:val="6EC6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90018"/>
    <w:multiLevelType w:val="hybridMultilevel"/>
    <w:tmpl w:val="EB7A5708"/>
    <w:lvl w:ilvl="0" w:tplc="4B4280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328F4"/>
    <w:multiLevelType w:val="hybridMultilevel"/>
    <w:tmpl w:val="ABB0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440D4"/>
    <w:multiLevelType w:val="hybridMultilevel"/>
    <w:tmpl w:val="4C9098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065645"/>
    <w:multiLevelType w:val="hybridMultilevel"/>
    <w:tmpl w:val="F234748E"/>
    <w:lvl w:ilvl="0" w:tplc="850A6834">
      <w:start w:val="2"/>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09343F2"/>
    <w:multiLevelType w:val="hybridMultilevel"/>
    <w:tmpl w:val="D31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17AA5"/>
    <w:multiLevelType w:val="hybridMultilevel"/>
    <w:tmpl w:val="A418D9A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A6A8C"/>
    <w:multiLevelType w:val="hybridMultilevel"/>
    <w:tmpl w:val="E0AE3540"/>
    <w:lvl w:ilvl="0" w:tplc="4B186B4C">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D0750"/>
    <w:multiLevelType w:val="hybridMultilevel"/>
    <w:tmpl w:val="66EC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F3AE2"/>
    <w:multiLevelType w:val="hybridMultilevel"/>
    <w:tmpl w:val="0C5A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57583"/>
    <w:multiLevelType w:val="hybridMultilevel"/>
    <w:tmpl w:val="C9207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833E96"/>
    <w:multiLevelType w:val="hybridMultilevel"/>
    <w:tmpl w:val="6BC6F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874F1C"/>
    <w:multiLevelType w:val="hybridMultilevel"/>
    <w:tmpl w:val="71D8D4D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031857"/>
    <w:multiLevelType w:val="hybridMultilevel"/>
    <w:tmpl w:val="3AAC3F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5332F"/>
    <w:multiLevelType w:val="hybridMultilevel"/>
    <w:tmpl w:val="377A9D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2"/>
  </w:num>
  <w:num w:numId="3">
    <w:abstractNumId w:val="22"/>
  </w:num>
  <w:num w:numId="4">
    <w:abstractNumId w:val="29"/>
  </w:num>
  <w:num w:numId="5">
    <w:abstractNumId w:val="44"/>
  </w:num>
  <w:num w:numId="6">
    <w:abstractNumId w:val="15"/>
  </w:num>
  <w:num w:numId="7">
    <w:abstractNumId w:val="0"/>
  </w:num>
  <w:num w:numId="8">
    <w:abstractNumId w:val="34"/>
  </w:num>
  <w:num w:numId="9">
    <w:abstractNumId w:val="33"/>
  </w:num>
  <w:num w:numId="10">
    <w:abstractNumId w:val="17"/>
  </w:num>
  <w:num w:numId="11">
    <w:abstractNumId w:val="30"/>
  </w:num>
  <w:num w:numId="12">
    <w:abstractNumId w:val="28"/>
  </w:num>
  <w:num w:numId="13">
    <w:abstractNumId w:val="39"/>
  </w:num>
  <w:num w:numId="14">
    <w:abstractNumId w:val="21"/>
  </w:num>
  <w:num w:numId="15">
    <w:abstractNumId w:val="4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5"/>
  </w:num>
  <w:num w:numId="19">
    <w:abstractNumId w:val="37"/>
  </w:num>
  <w:num w:numId="20">
    <w:abstractNumId w:val="26"/>
  </w:num>
  <w:num w:numId="21">
    <w:abstractNumId w:val="25"/>
  </w:num>
  <w:num w:numId="22">
    <w:abstractNumId w:val="43"/>
  </w:num>
  <w:num w:numId="23">
    <w:abstractNumId w:val="31"/>
  </w:num>
  <w:num w:numId="24">
    <w:abstractNumId w:val="32"/>
  </w:num>
  <w:num w:numId="25">
    <w:abstractNumId w:val="11"/>
  </w:num>
  <w:num w:numId="26">
    <w:abstractNumId w:val="19"/>
  </w:num>
  <w:num w:numId="27">
    <w:abstractNumId w:val="16"/>
  </w:num>
  <w:num w:numId="28">
    <w:abstractNumId w:val="27"/>
  </w:num>
  <w:num w:numId="29">
    <w:abstractNumId w:val="20"/>
  </w:num>
  <w:num w:numId="30">
    <w:abstractNumId w:val="3"/>
  </w:num>
  <w:num w:numId="31">
    <w:abstractNumId w:val="7"/>
  </w:num>
  <w:num w:numId="32">
    <w:abstractNumId w:val="13"/>
  </w:num>
  <w:num w:numId="33">
    <w:abstractNumId w:val="36"/>
  </w:num>
  <w:num w:numId="34">
    <w:abstractNumId w:val="10"/>
  </w:num>
  <w:num w:numId="35">
    <w:abstractNumId w:val="9"/>
  </w:num>
  <w:num w:numId="36">
    <w:abstractNumId w:val="42"/>
  </w:num>
  <w:num w:numId="37">
    <w:abstractNumId w:val="1"/>
  </w:num>
  <w:num w:numId="38">
    <w:abstractNumId w:val="12"/>
  </w:num>
  <w:num w:numId="39">
    <w:abstractNumId w:val="38"/>
  </w:num>
  <w:num w:numId="40">
    <w:abstractNumId w:val="18"/>
  </w:num>
  <w:num w:numId="41">
    <w:abstractNumId w:val="14"/>
  </w:num>
  <w:num w:numId="42">
    <w:abstractNumId w:val="24"/>
  </w:num>
  <w:num w:numId="43">
    <w:abstractNumId w:val="5"/>
  </w:num>
  <w:num w:numId="44">
    <w:abstractNumId w:val="4"/>
  </w:num>
  <w:num w:numId="45">
    <w:abstractNumId w:val="6"/>
  </w:num>
  <w:num w:numId="4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BC"/>
    <w:rsid w:val="000026B7"/>
    <w:rsid w:val="00002EBD"/>
    <w:rsid w:val="00003287"/>
    <w:rsid w:val="00004D4F"/>
    <w:rsid w:val="00005438"/>
    <w:rsid w:val="0000698F"/>
    <w:rsid w:val="00006AD3"/>
    <w:rsid w:val="0001079A"/>
    <w:rsid w:val="00010E4A"/>
    <w:rsid w:val="000110A8"/>
    <w:rsid w:val="000111C2"/>
    <w:rsid w:val="000119DC"/>
    <w:rsid w:val="0001209B"/>
    <w:rsid w:val="00012BD3"/>
    <w:rsid w:val="00012D2B"/>
    <w:rsid w:val="000159D5"/>
    <w:rsid w:val="00015B23"/>
    <w:rsid w:val="00017435"/>
    <w:rsid w:val="000205C6"/>
    <w:rsid w:val="00022EA5"/>
    <w:rsid w:val="00024439"/>
    <w:rsid w:val="0002566C"/>
    <w:rsid w:val="00026234"/>
    <w:rsid w:val="00026434"/>
    <w:rsid w:val="00026D9A"/>
    <w:rsid w:val="00030B78"/>
    <w:rsid w:val="00032E2C"/>
    <w:rsid w:val="00033605"/>
    <w:rsid w:val="0003402E"/>
    <w:rsid w:val="00035BD7"/>
    <w:rsid w:val="00037887"/>
    <w:rsid w:val="00037CC7"/>
    <w:rsid w:val="00037FFC"/>
    <w:rsid w:val="000406CD"/>
    <w:rsid w:val="00043983"/>
    <w:rsid w:val="00043DC3"/>
    <w:rsid w:val="00044800"/>
    <w:rsid w:val="00045167"/>
    <w:rsid w:val="0005002D"/>
    <w:rsid w:val="0005133F"/>
    <w:rsid w:val="00051FA1"/>
    <w:rsid w:val="00057A45"/>
    <w:rsid w:val="00063CD9"/>
    <w:rsid w:val="00065974"/>
    <w:rsid w:val="00065DE9"/>
    <w:rsid w:val="000663F9"/>
    <w:rsid w:val="00066E36"/>
    <w:rsid w:val="000704A4"/>
    <w:rsid w:val="00070FDB"/>
    <w:rsid w:val="000713AC"/>
    <w:rsid w:val="000728A4"/>
    <w:rsid w:val="000747A3"/>
    <w:rsid w:val="00076B2E"/>
    <w:rsid w:val="00076BD3"/>
    <w:rsid w:val="0007740C"/>
    <w:rsid w:val="000839E0"/>
    <w:rsid w:val="00084CBA"/>
    <w:rsid w:val="00085402"/>
    <w:rsid w:val="00085A90"/>
    <w:rsid w:val="00086343"/>
    <w:rsid w:val="00091090"/>
    <w:rsid w:val="00091C07"/>
    <w:rsid w:val="00093179"/>
    <w:rsid w:val="0009353A"/>
    <w:rsid w:val="000941F5"/>
    <w:rsid w:val="00095C66"/>
    <w:rsid w:val="000A075F"/>
    <w:rsid w:val="000A2629"/>
    <w:rsid w:val="000A4DA6"/>
    <w:rsid w:val="000B0146"/>
    <w:rsid w:val="000B06F0"/>
    <w:rsid w:val="000B223E"/>
    <w:rsid w:val="000B2307"/>
    <w:rsid w:val="000B4CF0"/>
    <w:rsid w:val="000B4E70"/>
    <w:rsid w:val="000B667B"/>
    <w:rsid w:val="000B683C"/>
    <w:rsid w:val="000B7AA0"/>
    <w:rsid w:val="000C1BF3"/>
    <w:rsid w:val="000C2409"/>
    <w:rsid w:val="000C2CDD"/>
    <w:rsid w:val="000C3410"/>
    <w:rsid w:val="000C420A"/>
    <w:rsid w:val="000C48FE"/>
    <w:rsid w:val="000C605C"/>
    <w:rsid w:val="000C68D0"/>
    <w:rsid w:val="000D0E03"/>
    <w:rsid w:val="000D1F46"/>
    <w:rsid w:val="000D368F"/>
    <w:rsid w:val="000D45C7"/>
    <w:rsid w:val="000D5B98"/>
    <w:rsid w:val="000E048B"/>
    <w:rsid w:val="000E0702"/>
    <w:rsid w:val="000E0C05"/>
    <w:rsid w:val="000E1AC0"/>
    <w:rsid w:val="000E2172"/>
    <w:rsid w:val="000E2178"/>
    <w:rsid w:val="000E2609"/>
    <w:rsid w:val="000E2768"/>
    <w:rsid w:val="000E2B99"/>
    <w:rsid w:val="000E614B"/>
    <w:rsid w:val="000E63A2"/>
    <w:rsid w:val="000E6D2F"/>
    <w:rsid w:val="000E70FB"/>
    <w:rsid w:val="000E7735"/>
    <w:rsid w:val="000E7C5B"/>
    <w:rsid w:val="000F16B8"/>
    <w:rsid w:val="000F1D0E"/>
    <w:rsid w:val="000F1E04"/>
    <w:rsid w:val="000F315D"/>
    <w:rsid w:val="000F68E7"/>
    <w:rsid w:val="000F745A"/>
    <w:rsid w:val="000F784F"/>
    <w:rsid w:val="00100034"/>
    <w:rsid w:val="0010028F"/>
    <w:rsid w:val="00100B4F"/>
    <w:rsid w:val="0010352D"/>
    <w:rsid w:val="001054B9"/>
    <w:rsid w:val="00106EB5"/>
    <w:rsid w:val="0010701B"/>
    <w:rsid w:val="0011027B"/>
    <w:rsid w:val="00110AD2"/>
    <w:rsid w:val="001112B5"/>
    <w:rsid w:val="0011150A"/>
    <w:rsid w:val="001117B0"/>
    <w:rsid w:val="00111C4C"/>
    <w:rsid w:val="00115F4E"/>
    <w:rsid w:val="00116173"/>
    <w:rsid w:val="0012057F"/>
    <w:rsid w:val="00121F48"/>
    <w:rsid w:val="001228BD"/>
    <w:rsid w:val="0012533E"/>
    <w:rsid w:val="0012598F"/>
    <w:rsid w:val="00125C7A"/>
    <w:rsid w:val="00125DF6"/>
    <w:rsid w:val="001260BD"/>
    <w:rsid w:val="00127B19"/>
    <w:rsid w:val="00131F27"/>
    <w:rsid w:val="0013311C"/>
    <w:rsid w:val="00133B4A"/>
    <w:rsid w:val="00134A54"/>
    <w:rsid w:val="001364A3"/>
    <w:rsid w:val="00141805"/>
    <w:rsid w:val="00142C01"/>
    <w:rsid w:val="001447BF"/>
    <w:rsid w:val="00144E3E"/>
    <w:rsid w:val="00147B10"/>
    <w:rsid w:val="00151079"/>
    <w:rsid w:val="0015307E"/>
    <w:rsid w:val="00155DFE"/>
    <w:rsid w:val="001568BC"/>
    <w:rsid w:val="00156EF4"/>
    <w:rsid w:val="00157194"/>
    <w:rsid w:val="0015749F"/>
    <w:rsid w:val="00157924"/>
    <w:rsid w:val="001579BC"/>
    <w:rsid w:val="00162A64"/>
    <w:rsid w:val="00163318"/>
    <w:rsid w:val="0016501C"/>
    <w:rsid w:val="001650AB"/>
    <w:rsid w:val="001658FC"/>
    <w:rsid w:val="00170047"/>
    <w:rsid w:val="00171C78"/>
    <w:rsid w:val="0017417D"/>
    <w:rsid w:val="0017640B"/>
    <w:rsid w:val="001779FC"/>
    <w:rsid w:val="00180412"/>
    <w:rsid w:val="00182A77"/>
    <w:rsid w:val="00182CA1"/>
    <w:rsid w:val="0019104C"/>
    <w:rsid w:val="00193750"/>
    <w:rsid w:val="0019521A"/>
    <w:rsid w:val="00196492"/>
    <w:rsid w:val="00196603"/>
    <w:rsid w:val="00196E64"/>
    <w:rsid w:val="00197EDB"/>
    <w:rsid w:val="001A2477"/>
    <w:rsid w:val="001A290A"/>
    <w:rsid w:val="001A2F3D"/>
    <w:rsid w:val="001A30BF"/>
    <w:rsid w:val="001A349E"/>
    <w:rsid w:val="001A3604"/>
    <w:rsid w:val="001A6B9D"/>
    <w:rsid w:val="001A77EF"/>
    <w:rsid w:val="001A7B82"/>
    <w:rsid w:val="001B07B6"/>
    <w:rsid w:val="001B0A9E"/>
    <w:rsid w:val="001B4594"/>
    <w:rsid w:val="001B4986"/>
    <w:rsid w:val="001B5144"/>
    <w:rsid w:val="001B5232"/>
    <w:rsid w:val="001B5600"/>
    <w:rsid w:val="001B5C33"/>
    <w:rsid w:val="001B65B2"/>
    <w:rsid w:val="001B761B"/>
    <w:rsid w:val="001B7DAA"/>
    <w:rsid w:val="001C1F6B"/>
    <w:rsid w:val="001C3C0A"/>
    <w:rsid w:val="001C443F"/>
    <w:rsid w:val="001C62DF"/>
    <w:rsid w:val="001C6395"/>
    <w:rsid w:val="001C6680"/>
    <w:rsid w:val="001D0055"/>
    <w:rsid w:val="001D15C5"/>
    <w:rsid w:val="001D29EF"/>
    <w:rsid w:val="001D2BDA"/>
    <w:rsid w:val="001D64E9"/>
    <w:rsid w:val="001D6DEA"/>
    <w:rsid w:val="001E3FB9"/>
    <w:rsid w:val="001E5D35"/>
    <w:rsid w:val="001E693C"/>
    <w:rsid w:val="001F17C2"/>
    <w:rsid w:val="001F1805"/>
    <w:rsid w:val="001F27C6"/>
    <w:rsid w:val="001F48FA"/>
    <w:rsid w:val="001F4DF7"/>
    <w:rsid w:val="001F4FB4"/>
    <w:rsid w:val="001F6A48"/>
    <w:rsid w:val="00200335"/>
    <w:rsid w:val="00205361"/>
    <w:rsid w:val="00210272"/>
    <w:rsid w:val="00210741"/>
    <w:rsid w:val="00215821"/>
    <w:rsid w:val="0021587E"/>
    <w:rsid w:val="002159FD"/>
    <w:rsid w:val="00217A40"/>
    <w:rsid w:val="0022178B"/>
    <w:rsid w:val="0022267C"/>
    <w:rsid w:val="002227CA"/>
    <w:rsid w:val="002233B7"/>
    <w:rsid w:val="002239B2"/>
    <w:rsid w:val="002278A9"/>
    <w:rsid w:val="002279E0"/>
    <w:rsid w:val="00227F3A"/>
    <w:rsid w:val="00230139"/>
    <w:rsid w:val="00230184"/>
    <w:rsid w:val="00232EFD"/>
    <w:rsid w:val="00232FC7"/>
    <w:rsid w:val="002363D2"/>
    <w:rsid w:val="00236783"/>
    <w:rsid w:val="002405C2"/>
    <w:rsid w:val="002423F7"/>
    <w:rsid w:val="00242B37"/>
    <w:rsid w:val="00243572"/>
    <w:rsid w:val="0024369B"/>
    <w:rsid w:val="0024463B"/>
    <w:rsid w:val="002464CE"/>
    <w:rsid w:val="00250796"/>
    <w:rsid w:val="0025224B"/>
    <w:rsid w:val="0025408C"/>
    <w:rsid w:val="0026205E"/>
    <w:rsid w:val="0026230C"/>
    <w:rsid w:val="00262E6D"/>
    <w:rsid w:val="00263CAF"/>
    <w:rsid w:val="00265982"/>
    <w:rsid w:val="00265E90"/>
    <w:rsid w:val="0026728F"/>
    <w:rsid w:val="00271854"/>
    <w:rsid w:val="00272727"/>
    <w:rsid w:val="00272751"/>
    <w:rsid w:val="00273027"/>
    <w:rsid w:val="00273BAF"/>
    <w:rsid w:val="00273EF0"/>
    <w:rsid w:val="0027716C"/>
    <w:rsid w:val="00277DA4"/>
    <w:rsid w:val="002811FB"/>
    <w:rsid w:val="00282096"/>
    <w:rsid w:val="0028424B"/>
    <w:rsid w:val="00284F8F"/>
    <w:rsid w:val="002854A6"/>
    <w:rsid w:val="00285D08"/>
    <w:rsid w:val="00287531"/>
    <w:rsid w:val="002900B2"/>
    <w:rsid w:val="00295475"/>
    <w:rsid w:val="002958EA"/>
    <w:rsid w:val="002958FA"/>
    <w:rsid w:val="0029727B"/>
    <w:rsid w:val="002978DB"/>
    <w:rsid w:val="002A1F3A"/>
    <w:rsid w:val="002A2D20"/>
    <w:rsid w:val="002A4461"/>
    <w:rsid w:val="002A51D9"/>
    <w:rsid w:val="002A5AC3"/>
    <w:rsid w:val="002B0F79"/>
    <w:rsid w:val="002B17C4"/>
    <w:rsid w:val="002B2A99"/>
    <w:rsid w:val="002B3071"/>
    <w:rsid w:val="002B7830"/>
    <w:rsid w:val="002C2381"/>
    <w:rsid w:val="002C4B9C"/>
    <w:rsid w:val="002C6EF2"/>
    <w:rsid w:val="002D31C9"/>
    <w:rsid w:val="002D3E92"/>
    <w:rsid w:val="002D73CB"/>
    <w:rsid w:val="002D7FC7"/>
    <w:rsid w:val="002E024F"/>
    <w:rsid w:val="002E3F75"/>
    <w:rsid w:val="002E4174"/>
    <w:rsid w:val="002E5E12"/>
    <w:rsid w:val="002E6138"/>
    <w:rsid w:val="002E72F1"/>
    <w:rsid w:val="002E778C"/>
    <w:rsid w:val="002E7F8A"/>
    <w:rsid w:val="002F1FFA"/>
    <w:rsid w:val="002F2473"/>
    <w:rsid w:val="002F55EF"/>
    <w:rsid w:val="002F7F0D"/>
    <w:rsid w:val="0030020E"/>
    <w:rsid w:val="0030177F"/>
    <w:rsid w:val="00305C8C"/>
    <w:rsid w:val="00306286"/>
    <w:rsid w:val="00307197"/>
    <w:rsid w:val="00307867"/>
    <w:rsid w:val="0031007F"/>
    <w:rsid w:val="003125C8"/>
    <w:rsid w:val="00313A45"/>
    <w:rsid w:val="003149F3"/>
    <w:rsid w:val="003152ED"/>
    <w:rsid w:val="00315AA9"/>
    <w:rsid w:val="00316454"/>
    <w:rsid w:val="00316FF7"/>
    <w:rsid w:val="0031738A"/>
    <w:rsid w:val="00321397"/>
    <w:rsid w:val="0032236D"/>
    <w:rsid w:val="00322CD9"/>
    <w:rsid w:val="003242D4"/>
    <w:rsid w:val="003259E2"/>
    <w:rsid w:val="00327C0D"/>
    <w:rsid w:val="00327E7B"/>
    <w:rsid w:val="00331BFB"/>
    <w:rsid w:val="00334344"/>
    <w:rsid w:val="003367B0"/>
    <w:rsid w:val="00336E5A"/>
    <w:rsid w:val="003411CA"/>
    <w:rsid w:val="00341DFA"/>
    <w:rsid w:val="00342E4A"/>
    <w:rsid w:val="00343683"/>
    <w:rsid w:val="00343D30"/>
    <w:rsid w:val="003443C3"/>
    <w:rsid w:val="00344632"/>
    <w:rsid w:val="00345CE7"/>
    <w:rsid w:val="003463AD"/>
    <w:rsid w:val="00346E28"/>
    <w:rsid w:val="003502E3"/>
    <w:rsid w:val="00351424"/>
    <w:rsid w:val="00351CCB"/>
    <w:rsid w:val="00353A6E"/>
    <w:rsid w:val="00353C3D"/>
    <w:rsid w:val="00356EDD"/>
    <w:rsid w:val="00360ED8"/>
    <w:rsid w:val="00361693"/>
    <w:rsid w:val="003616EC"/>
    <w:rsid w:val="003628B0"/>
    <w:rsid w:val="003646BD"/>
    <w:rsid w:val="00365B45"/>
    <w:rsid w:val="00366941"/>
    <w:rsid w:val="00366BF4"/>
    <w:rsid w:val="00370BDB"/>
    <w:rsid w:val="00375D35"/>
    <w:rsid w:val="00377288"/>
    <w:rsid w:val="003801BD"/>
    <w:rsid w:val="0038581F"/>
    <w:rsid w:val="00390340"/>
    <w:rsid w:val="00391ADA"/>
    <w:rsid w:val="003923C3"/>
    <w:rsid w:val="003938D2"/>
    <w:rsid w:val="00394D29"/>
    <w:rsid w:val="003950E6"/>
    <w:rsid w:val="0039670F"/>
    <w:rsid w:val="00397457"/>
    <w:rsid w:val="003A3B1F"/>
    <w:rsid w:val="003A4E72"/>
    <w:rsid w:val="003A5911"/>
    <w:rsid w:val="003A5B2D"/>
    <w:rsid w:val="003A6394"/>
    <w:rsid w:val="003A6A8A"/>
    <w:rsid w:val="003B0640"/>
    <w:rsid w:val="003B29E8"/>
    <w:rsid w:val="003B438B"/>
    <w:rsid w:val="003B59F6"/>
    <w:rsid w:val="003B6C1E"/>
    <w:rsid w:val="003C023A"/>
    <w:rsid w:val="003C38D7"/>
    <w:rsid w:val="003C3ACF"/>
    <w:rsid w:val="003C4B59"/>
    <w:rsid w:val="003C5116"/>
    <w:rsid w:val="003C62A0"/>
    <w:rsid w:val="003C7255"/>
    <w:rsid w:val="003D369C"/>
    <w:rsid w:val="003D6C8E"/>
    <w:rsid w:val="003E0DD6"/>
    <w:rsid w:val="003E1268"/>
    <w:rsid w:val="003E46FA"/>
    <w:rsid w:val="003E5422"/>
    <w:rsid w:val="003E6FA2"/>
    <w:rsid w:val="003E7055"/>
    <w:rsid w:val="003F144F"/>
    <w:rsid w:val="003F1D92"/>
    <w:rsid w:val="003F29CA"/>
    <w:rsid w:val="003F3259"/>
    <w:rsid w:val="003F47E8"/>
    <w:rsid w:val="003F793C"/>
    <w:rsid w:val="00400A66"/>
    <w:rsid w:val="004020CB"/>
    <w:rsid w:val="004035BE"/>
    <w:rsid w:val="00403E1B"/>
    <w:rsid w:val="00404ACD"/>
    <w:rsid w:val="00407321"/>
    <w:rsid w:val="0040742F"/>
    <w:rsid w:val="00411E45"/>
    <w:rsid w:val="004142BB"/>
    <w:rsid w:val="00414708"/>
    <w:rsid w:val="00414B04"/>
    <w:rsid w:val="0041626A"/>
    <w:rsid w:val="0041650A"/>
    <w:rsid w:val="004200C7"/>
    <w:rsid w:val="00422E2A"/>
    <w:rsid w:val="00424664"/>
    <w:rsid w:val="00425B54"/>
    <w:rsid w:val="004311AF"/>
    <w:rsid w:val="004338D2"/>
    <w:rsid w:val="00433BF5"/>
    <w:rsid w:val="00436E4C"/>
    <w:rsid w:val="00440C86"/>
    <w:rsid w:val="00441446"/>
    <w:rsid w:val="00444DB9"/>
    <w:rsid w:val="0044620E"/>
    <w:rsid w:val="004465B0"/>
    <w:rsid w:val="00452011"/>
    <w:rsid w:val="00452C95"/>
    <w:rsid w:val="00452CD7"/>
    <w:rsid w:val="004539A7"/>
    <w:rsid w:val="004553CB"/>
    <w:rsid w:val="004572A3"/>
    <w:rsid w:val="004578A5"/>
    <w:rsid w:val="0046392D"/>
    <w:rsid w:val="004653A6"/>
    <w:rsid w:val="00465DDB"/>
    <w:rsid w:val="00467FAF"/>
    <w:rsid w:val="00470F5F"/>
    <w:rsid w:val="0047157F"/>
    <w:rsid w:val="00472A8E"/>
    <w:rsid w:val="00472BD1"/>
    <w:rsid w:val="00473A1E"/>
    <w:rsid w:val="00475354"/>
    <w:rsid w:val="00476FCA"/>
    <w:rsid w:val="00481FDB"/>
    <w:rsid w:val="00483192"/>
    <w:rsid w:val="00484108"/>
    <w:rsid w:val="00485DE9"/>
    <w:rsid w:val="004865F8"/>
    <w:rsid w:val="0049099A"/>
    <w:rsid w:val="00491AF0"/>
    <w:rsid w:val="00492962"/>
    <w:rsid w:val="00493EF4"/>
    <w:rsid w:val="00497043"/>
    <w:rsid w:val="004A1199"/>
    <w:rsid w:val="004A1A8F"/>
    <w:rsid w:val="004A27E3"/>
    <w:rsid w:val="004A2E87"/>
    <w:rsid w:val="004A3EEF"/>
    <w:rsid w:val="004A4C50"/>
    <w:rsid w:val="004A53D0"/>
    <w:rsid w:val="004A5958"/>
    <w:rsid w:val="004A7105"/>
    <w:rsid w:val="004B0CAB"/>
    <w:rsid w:val="004B2DBC"/>
    <w:rsid w:val="004B31C8"/>
    <w:rsid w:val="004B336C"/>
    <w:rsid w:val="004B418E"/>
    <w:rsid w:val="004B4FAB"/>
    <w:rsid w:val="004C03B1"/>
    <w:rsid w:val="004C06F9"/>
    <w:rsid w:val="004C089B"/>
    <w:rsid w:val="004C1455"/>
    <w:rsid w:val="004C277B"/>
    <w:rsid w:val="004C296B"/>
    <w:rsid w:val="004C2F5E"/>
    <w:rsid w:val="004C4CAF"/>
    <w:rsid w:val="004C5CF8"/>
    <w:rsid w:val="004C60F7"/>
    <w:rsid w:val="004C6335"/>
    <w:rsid w:val="004C70A5"/>
    <w:rsid w:val="004C70AB"/>
    <w:rsid w:val="004D01EA"/>
    <w:rsid w:val="004D030B"/>
    <w:rsid w:val="004D0C96"/>
    <w:rsid w:val="004D1576"/>
    <w:rsid w:val="004D2188"/>
    <w:rsid w:val="004D4FD9"/>
    <w:rsid w:val="004D5D74"/>
    <w:rsid w:val="004D60FE"/>
    <w:rsid w:val="004D6211"/>
    <w:rsid w:val="004D6DA8"/>
    <w:rsid w:val="004E0910"/>
    <w:rsid w:val="004E0ED4"/>
    <w:rsid w:val="004E11B7"/>
    <w:rsid w:val="004E177C"/>
    <w:rsid w:val="004E258C"/>
    <w:rsid w:val="004E45AE"/>
    <w:rsid w:val="004E5773"/>
    <w:rsid w:val="004E5FFA"/>
    <w:rsid w:val="004E6745"/>
    <w:rsid w:val="004E7CBE"/>
    <w:rsid w:val="004F0284"/>
    <w:rsid w:val="004F1CE4"/>
    <w:rsid w:val="004F1D22"/>
    <w:rsid w:val="004F34EB"/>
    <w:rsid w:val="004F3E3B"/>
    <w:rsid w:val="004F4E3F"/>
    <w:rsid w:val="004F5BDF"/>
    <w:rsid w:val="004F6545"/>
    <w:rsid w:val="004F6E45"/>
    <w:rsid w:val="004F7605"/>
    <w:rsid w:val="00500CE7"/>
    <w:rsid w:val="0050137D"/>
    <w:rsid w:val="0050269C"/>
    <w:rsid w:val="00503568"/>
    <w:rsid w:val="00504312"/>
    <w:rsid w:val="00504F0B"/>
    <w:rsid w:val="005079FB"/>
    <w:rsid w:val="00510651"/>
    <w:rsid w:val="00512394"/>
    <w:rsid w:val="00514146"/>
    <w:rsid w:val="00514473"/>
    <w:rsid w:val="00514F06"/>
    <w:rsid w:val="00515391"/>
    <w:rsid w:val="0051603D"/>
    <w:rsid w:val="005177A0"/>
    <w:rsid w:val="0052067A"/>
    <w:rsid w:val="00520D9B"/>
    <w:rsid w:val="00522972"/>
    <w:rsid w:val="00524A2D"/>
    <w:rsid w:val="005257A4"/>
    <w:rsid w:val="00526385"/>
    <w:rsid w:val="005300AE"/>
    <w:rsid w:val="00530B05"/>
    <w:rsid w:val="005318AF"/>
    <w:rsid w:val="00535A6B"/>
    <w:rsid w:val="00537C93"/>
    <w:rsid w:val="005406AF"/>
    <w:rsid w:val="00543BDD"/>
    <w:rsid w:val="00544949"/>
    <w:rsid w:val="00545A46"/>
    <w:rsid w:val="0055158F"/>
    <w:rsid w:val="00551CF6"/>
    <w:rsid w:val="00553204"/>
    <w:rsid w:val="00553280"/>
    <w:rsid w:val="00554821"/>
    <w:rsid w:val="00554E54"/>
    <w:rsid w:val="005627E0"/>
    <w:rsid w:val="00563575"/>
    <w:rsid w:val="005640C6"/>
    <w:rsid w:val="0056445F"/>
    <w:rsid w:val="00565D8D"/>
    <w:rsid w:val="005675A1"/>
    <w:rsid w:val="00567636"/>
    <w:rsid w:val="00570D41"/>
    <w:rsid w:val="005727E0"/>
    <w:rsid w:val="00572DEF"/>
    <w:rsid w:val="00574A10"/>
    <w:rsid w:val="00575E89"/>
    <w:rsid w:val="00577E65"/>
    <w:rsid w:val="00580007"/>
    <w:rsid w:val="00584A0D"/>
    <w:rsid w:val="005854DA"/>
    <w:rsid w:val="00585BC9"/>
    <w:rsid w:val="0058778B"/>
    <w:rsid w:val="0059111F"/>
    <w:rsid w:val="00591B26"/>
    <w:rsid w:val="00591DD9"/>
    <w:rsid w:val="005930D9"/>
    <w:rsid w:val="00593210"/>
    <w:rsid w:val="00593892"/>
    <w:rsid w:val="00593F5B"/>
    <w:rsid w:val="005947B3"/>
    <w:rsid w:val="005957C1"/>
    <w:rsid w:val="0059638B"/>
    <w:rsid w:val="00597822"/>
    <w:rsid w:val="005A0C7B"/>
    <w:rsid w:val="005A1352"/>
    <w:rsid w:val="005A1A00"/>
    <w:rsid w:val="005A296B"/>
    <w:rsid w:val="005A421B"/>
    <w:rsid w:val="005A5733"/>
    <w:rsid w:val="005A5BC4"/>
    <w:rsid w:val="005A6AE2"/>
    <w:rsid w:val="005A7C2F"/>
    <w:rsid w:val="005B0061"/>
    <w:rsid w:val="005B0A58"/>
    <w:rsid w:val="005B0F6F"/>
    <w:rsid w:val="005B1122"/>
    <w:rsid w:val="005B113F"/>
    <w:rsid w:val="005B1443"/>
    <w:rsid w:val="005B1C6A"/>
    <w:rsid w:val="005C1BD8"/>
    <w:rsid w:val="005C71E4"/>
    <w:rsid w:val="005D0503"/>
    <w:rsid w:val="005D0C10"/>
    <w:rsid w:val="005D0DA0"/>
    <w:rsid w:val="005D3626"/>
    <w:rsid w:val="005D3971"/>
    <w:rsid w:val="005D6148"/>
    <w:rsid w:val="005E0863"/>
    <w:rsid w:val="005E08B9"/>
    <w:rsid w:val="005E2C6C"/>
    <w:rsid w:val="005E2FDE"/>
    <w:rsid w:val="005E435A"/>
    <w:rsid w:val="005E497B"/>
    <w:rsid w:val="005E50C4"/>
    <w:rsid w:val="005E52AD"/>
    <w:rsid w:val="005E542F"/>
    <w:rsid w:val="005E57B3"/>
    <w:rsid w:val="005E6F85"/>
    <w:rsid w:val="005F0F8C"/>
    <w:rsid w:val="005F3AA4"/>
    <w:rsid w:val="005F3B36"/>
    <w:rsid w:val="005F464B"/>
    <w:rsid w:val="005F52FC"/>
    <w:rsid w:val="005F5830"/>
    <w:rsid w:val="005F6058"/>
    <w:rsid w:val="005F7932"/>
    <w:rsid w:val="00600CA6"/>
    <w:rsid w:val="00600E23"/>
    <w:rsid w:val="00603090"/>
    <w:rsid w:val="00604C70"/>
    <w:rsid w:val="006053B0"/>
    <w:rsid w:val="006061EE"/>
    <w:rsid w:val="00607CFD"/>
    <w:rsid w:val="00610F1B"/>
    <w:rsid w:val="00611A3B"/>
    <w:rsid w:val="00611DCF"/>
    <w:rsid w:val="00612117"/>
    <w:rsid w:val="0061328C"/>
    <w:rsid w:val="006135F7"/>
    <w:rsid w:val="00613D28"/>
    <w:rsid w:val="0061483C"/>
    <w:rsid w:val="006148DE"/>
    <w:rsid w:val="006211AD"/>
    <w:rsid w:val="006218F4"/>
    <w:rsid w:val="00621B34"/>
    <w:rsid w:val="006220B1"/>
    <w:rsid w:val="00622AEB"/>
    <w:rsid w:val="0062316C"/>
    <w:rsid w:val="00623191"/>
    <w:rsid w:val="0062374F"/>
    <w:rsid w:val="0063096E"/>
    <w:rsid w:val="00630FE3"/>
    <w:rsid w:val="00632EA3"/>
    <w:rsid w:val="0063355B"/>
    <w:rsid w:val="00635602"/>
    <w:rsid w:val="00640A5F"/>
    <w:rsid w:val="00641F8D"/>
    <w:rsid w:val="00642452"/>
    <w:rsid w:val="00645424"/>
    <w:rsid w:val="0065006F"/>
    <w:rsid w:val="00650945"/>
    <w:rsid w:val="00650E2D"/>
    <w:rsid w:val="00651FB2"/>
    <w:rsid w:val="00652332"/>
    <w:rsid w:val="006535A1"/>
    <w:rsid w:val="00654381"/>
    <w:rsid w:val="00661058"/>
    <w:rsid w:val="00661198"/>
    <w:rsid w:val="00662844"/>
    <w:rsid w:val="00664893"/>
    <w:rsid w:val="00664C34"/>
    <w:rsid w:val="00665B6D"/>
    <w:rsid w:val="00665C6D"/>
    <w:rsid w:val="0066668D"/>
    <w:rsid w:val="00666BF1"/>
    <w:rsid w:val="0067169B"/>
    <w:rsid w:val="006738B5"/>
    <w:rsid w:val="006741FD"/>
    <w:rsid w:val="006744EB"/>
    <w:rsid w:val="00674853"/>
    <w:rsid w:val="00675C30"/>
    <w:rsid w:val="00677065"/>
    <w:rsid w:val="00677533"/>
    <w:rsid w:val="0068050E"/>
    <w:rsid w:val="00681670"/>
    <w:rsid w:val="00681D9C"/>
    <w:rsid w:val="00683560"/>
    <w:rsid w:val="00684912"/>
    <w:rsid w:val="00684BC2"/>
    <w:rsid w:val="00685E82"/>
    <w:rsid w:val="006860AE"/>
    <w:rsid w:val="00686A5D"/>
    <w:rsid w:val="00693755"/>
    <w:rsid w:val="00693DF7"/>
    <w:rsid w:val="00695BC2"/>
    <w:rsid w:val="00696064"/>
    <w:rsid w:val="0069758A"/>
    <w:rsid w:val="0069771F"/>
    <w:rsid w:val="00697BF1"/>
    <w:rsid w:val="006A1C58"/>
    <w:rsid w:val="006A1E91"/>
    <w:rsid w:val="006A2F6A"/>
    <w:rsid w:val="006A52D9"/>
    <w:rsid w:val="006A5BEE"/>
    <w:rsid w:val="006B0328"/>
    <w:rsid w:val="006B13D8"/>
    <w:rsid w:val="006B1CD1"/>
    <w:rsid w:val="006B2CC7"/>
    <w:rsid w:val="006B397D"/>
    <w:rsid w:val="006B3DAA"/>
    <w:rsid w:val="006B7270"/>
    <w:rsid w:val="006C1388"/>
    <w:rsid w:val="006C3CD9"/>
    <w:rsid w:val="006C5AA1"/>
    <w:rsid w:val="006D47ED"/>
    <w:rsid w:val="006D48A2"/>
    <w:rsid w:val="006D5632"/>
    <w:rsid w:val="006D7885"/>
    <w:rsid w:val="006E1217"/>
    <w:rsid w:val="006E25D7"/>
    <w:rsid w:val="006E29F9"/>
    <w:rsid w:val="006E3842"/>
    <w:rsid w:val="006E5578"/>
    <w:rsid w:val="006F1115"/>
    <w:rsid w:val="006F5293"/>
    <w:rsid w:val="007005B5"/>
    <w:rsid w:val="00702E0D"/>
    <w:rsid w:val="007041F5"/>
    <w:rsid w:val="00704BFE"/>
    <w:rsid w:val="0070661B"/>
    <w:rsid w:val="0070794C"/>
    <w:rsid w:val="0071271D"/>
    <w:rsid w:val="007133A0"/>
    <w:rsid w:val="0071377D"/>
    <w:rsid w:val="00714EC1"/>
    <w:rsid w:val="007153DC"/>
    <w:rsid w:val="00715F3F"/>
    <w:rsid w:val="007174E0"/>
    <w:rsid w:val="00720FE5"/>
    <w:rsid w:val="0072219A"/>
    <w:rsid w:val="007222A7"/>
    <w:rsid w:val="007233FF"/>
    <w:rsid w:val="00724D57"/>
    <w:rsid w:val="00726CFB"/>
    <w:rsid w:val="00730047"/>
    <w:rsid w:val="00730EAC"/>
    <w:rsid w:val="00734616"/>
    <w:rsid w:val="00736C49"/>
    <w:rsid w:val="0074064C"/>
    <w:rsid w:val="007422F6"/>
    <w:rsid w:val="00742524"/>
    <w:rsid w:val="00742964"/>
    <w:rsid w:val="00742CA3"/>
    <w:rsid w:val="007468E3"/>
    <w:rsid w:val="007471C3"/>
    <w:rsid w:val="00751BFA"/>
    <w:rsid w:val="00752021"/>
    <w:rsid w:val="007521FF"/>
    <w:rsid w:val="007522E8"/>
    <w:rsid w:val="00754619"/>
    <w:rsid w:val="007560B3"/>
    <w:rsid w:val="00756127"/>
    <w:rsid w:val="00757C1B"/>
    <w:rsid w:val="00757C32"/>
    <w:rsid w:val="0076170C"/>
    <w:rsid w:val="007652B1"/>
    <w:rsid w:val="00766DA2"/>
    <w:rsid w:val="00766EAB"/>
    <w:rsid w:val="00770BF7"/>
    <w:rsid w:val="007710A7"/>
    <w:rsid w:val="00773C4B"/>
    <w:rsid w:val="00775652"/>
    <w:rsid w:val="0077711A"/>
    <w:rsid w:val="00777352"/>
    <w:rsid w:val="00777878"/>
    <w:rsid w:val="00780273"/>
    <w:rsid w:val="00783649"/>
    <w:rsid w:val="00784143"/>
    <w:rsid w:val="00784B6A"/>
    <w:rsid w:val="00785B8C"/>
    <w:rsid w:val="007861D5"/>
    <w:rsid w:val="00786B9D"/>
    <w:rsid w:val="00786C7E"/>
    <w:rsid w:val="0079087D"/>
    <w:rsid w:val="00792755"/>
    <w:rsid w:val="0079329C"/>
    <w:rsid w:val="0079339B"/>
    <w:rsid w:val="00793E7B"/>
    <w:rsid w:val="00794D0E"/>
    <w:rsid w:val="00796012"/>
    <w:rsid w:val="007962A2"/>
    <w:rsid w:val="007A17BB"/>
    <w:rsid w:val="007A1F0E"/>
    <w:rsid w:val="007A2097"/>
    <w:rsid w:val="007A3B7D"/>
    <w:rsid w:val="007A3BE0"/>
    <w:rsid w:val="007A4C4B"/>
    <w:rsid w:val="007A5E81"/>
    <w:rsid w:val="007A6DF6"/>
    <w:rsid w:val="007A757F"/>
    <w:rsid w:val="007A770F"/>
    <w:rsid w:val="007B0281"/>
    <w:rsid w:val="007B02AB"/>
    <w:rsid w:val="007B1F98"/>
    <w:rsid w:val="007B21C6"/>
    <w:rsid w:val="007B3196"/>
    <w:rsid w:val="007B6385"/>
    <w:rsid w:val="007C058C"/>
    <w:rsid w:val="007C0C36"/>
    <w:rsid w:val="007C0E27"/>
    <w:rsid w:val="007C1169"/>
    <w:rsid w:val="007C14BF"/>
    <w:rsid w:val="007C27F6"/>
    <w:rsid w:val="007C2F07"/>
    <w:rsid w:val="007C37C7"/>
    <w:rsid w:val="007C586F"/>
    <w:rsid w:val="007C5A68"/>
    <w:rsid w:val="007C5B99"/>
    <w:rsid w:val="007C5CF5"/>
    <w:rsid w:val="007D1A02"/>
    <w:rsid w:val="007D4B28"/>
    <w:rsid w:val="007D540E"/>
    <w:rsid w:val="007D77DE"/>
    <w:rsid w:val="007E4FFF"/>
    <w:rsid w:val="007E5957"/>
    <w:rsid w:val="007F0058"/>
    <w:rsid w:val="007F0784"/>
    <w:rsid w:val="007F3568"/>
    <w:rsid w:val="007F581C"/>
    <w:rsid w:val="007F58D0"/>
    <w:rsid w:val="008002CD"/>
    <w:rsid w:val="00801092"/>
    <w:rsid w:val="00801AED"/>
    <w:rsid w:val="0080449B"/>
    <w:rsid w:val="00805ED5"/>
    <w:rsid w:val="00806F86"/>
    <w:rsid w:val="008079D8"/>
    <w:rsid w:val="00810D25"/>
    <w:rsid w:val="008112B8"/>
    <w:rsid w:val="00813DA0"/>
    <w:rsid w:val="008143D7"/>
    <w:rsid w:val="00816DED"/>
    <w:rsid w:val="00820DF1"/>
    <w:rsid w:val="00822B18"/>
    <w:rsid w:val="008273A0"/>
    <w:rsid w:val="00830C1A"/>
    <w:rsid w:val="0083203B"/>
    <w:rsid w:val="00832F37"/>
    <w:rsid w:val="0083313E"/>
    <w:rsid w:val="00833539"/>
    <w:rsid w:val="00833569"/>
    <w:rsid w:val="00835B20"/>
    <w:rsid w:val="00835E15"/>
    <w:rsid w:val="0084144F"/>
    <w:rsid w:val="00841CC3"/>
    <w:rsid w:val="008434EB"/>
    <w:rsid w:val="00843BE2"/>
    <w:rsid w:val="008441FD"/>
    <w:rsid w:val="00844350"/>
    <w:rsid w:val="0085156E"/>
    <w:rsid w:val="00854036"/>
    <w:rsid w:val="00857A9E"/>
    <w:rsid w:val="00860A93"/>
    <w:rsid w:val="00860E5F"/>
    <w:rsid w:val="00860FEB"/>
    <w:rsid w:val="00861B2D"/>
    <w:rsid w:val="00861C86"/>
    <w:rsid w:val="00863495"/>
    <w:rsid w:val="00863937"/>
    <w:rsid w:val="008646C8"/>
    <w:rsid w:val="0086529F"/>
    <w:rsid w:val="00870072"/>
    <w:rsid w:val="008710F0"/>
    <w:rsid w:val="00871F53"/>
    <w:rsid w:val="00871F96"/>
    <w:rsid w:val="00872AE2"/>
    <w:rsid w:val="00872B41"/>
    <w:rsid w:val="008738BF"/>
    <w:rsid w:val="00876616"/>
    <w:rsid w:val="0087744F"/>
    <w:rsid w:val="00877ED0"/>
    <w:rsid w:val="0088005F"/>
    <w:rsid w:val="008812E3"/>
    <w:rsid w:val="00881D54"/>
    <w:rsid w:val="00882259"/>
    <w:rsid w:val="00883710"/>
    <w:rsid w:val="008844D1"/>
    <w:rsid w:val="00885995"/>
    <w:rsid w:val="00890074"/>
    <w:rsid w:val="00891A5C"/>
    <w:rsid w:val="00892C74"/>
    <w:rsid w:val="00893A37"/>
    <w:rsid w:val="00893D78"/>
    <w:rsid w:val="008A2C6C"/>
    <w:rsid w:val="008A39CC"/>
    <w:rsid w:val="008A79DA"/>
    <w:rsid w:val="008B0046"/>
    <w:rsid w:val="008B0269"/>
    <w:rsid w:val="008B02C6"/>
    <w:rsid w:val="008B3DC3"/>
    <w:rsid w:val="008B4137"/>
    <w:rsid w:val="008B50AB"/>
    <w:rsid w:val="008B67AC"/>
    <w:rsid w:val="008B73D8"/>
    <w:rsid w:val="008C281A"/>
    <w:rsid w:val="008C4440"/>
    <w:rsid w:val="008C5309"/>
    <w:rsid w:val="008C78FA"/>
    <w:rsid w:val="008D2361"/>
    <w:rsid w:val="008D303F"/>
    <w:rsid w:val="008D365E"/>
    <w:rsid w:val="008D3A24"/>
    <w:rsid w:val="008D3AAC"/>
    <w:rsid w:val="008D67EC"/>
    <w:rsid w:val="008E16CB"/>
    <w:rsid w:val="008E30C9"/>
    <w:rsid w:val="008E341D"/>
    <w:rsid w:val="008E5576"/>
    <w:rsid w:val="008E6C4D"/>
    <w:rsid w:val="008E6C68"/>
    <w:rsid w:val="008E728B"/>
    <w:rsid w:val="008E7960"/>
    <w:rsid w:val="008F0B81"/>
    <w:rsid w:val="008F2877"/>
    <w:rsid w:val="008F30CB"/>
    <w:rsid w:val="008F51F5"/>
    <w:rsid w:val="008F5F90"/>
    <w:rsid w:val="008F6656"/>
    <w:rsid w:val="00900BCD"/>
    <w:rsid w:val="00902F27"/>
    <w:rsid w:val="0090585B"/>
    <w:rsid w:val="0091202B"/>
    <w:rsid w:val="00914719"/>
    <w:rsid w:val="00914AA2"/>
    <w:rsid w:val="009160C0"/>
    <w:rsid w:val="009166AB"/>
    <w:rsid w:val="00917061"/>
    <w:rsid w:val="0091732A"/>
    <w:rsid w:val="0092045D"/>
    <w:rsid w:val="00923123"/>
    <w:rsid w:val="009237F8"/>
    <w:rsid w:val="009238E8"/>
    <w:rsid w:val="00926109"/>
    <w:rsid w:val="009261AD"/>
    <w:rsid w:val="00926FC9"/>
    <w:rsid w:val="009307F8"/>
    <w:rsid w:val="00930C69"/>
    <w:rsid w:val="00933F3C"/>
    <w:rsid w:val="00934119"/>
    <w:rsid w:val="00934235"/>
    <w:rsid w:val="009358A8"/>
    <w:rsid w:val="00936678"/>
    <w:rsid w:val="00936949"/>
    <w:rsid w:val="009406E7"/>
    <w:rsid w:val="00941997"/>
    <w:rsid w:val="00941E3D"/>
    <w:rsid w:val="00942629"/>
    <w:rsid w:val="00942948"/>
    <w:rsid w:val="00942B9A"/>
    <w:rsid w:val="00942D11"/>
    <w:rsid w:val="00947EF1"/>
    <w:rsid w:val="0095023A"/>
    <w:rsid w:val="009522D7"/>
    <w:rsid w:val="00954E7B"/>
    <w:rsid w:val="00956676"/>
    <w:rsid w:val="009574E7"/>
    <w:rsid w:val="00957F81"/>
    <w:rsid w:val="00960815"/>
    <w:rsid w:val="009652D1"/>
    <w:rsid w:val="0096610D"/>
    <w:rsid w:val="00966528"/>
    <w:rsid w:val="0096692A"/>
    <w:rsid w:val="0096772F"/>
    <w:rsid w:val="00967B15"/>
    <w:rsid w:val="00972694"/>
    <w:rsid w:val="00975AB8"/>
    <w:rsid w:val="00976923"/>
    <w:rsid w:val="00977232"/>
    <w:rsid w:val="00977CBD"/>
    <w:rsid w:val="0098048C"/>
    <w:rsid w:val="00980A2F"/>
    <w:rsid w:val="00980B6E"/>
    <w:rsid w:val="00981E1B"/>
    <w:rsid w:val="00982801"/>
    <w:rsid w:val="009832CB"/>
    <w:rsid w:val="00983FF9"/>
    <w:rsid w:val="00986906"/>
    <w:rsid w:val="009879E8"/>
    <w:rsid w:val="00991C21"/>
    <w:rsid w:val="00992E82"/>
    <w:rsid w:val="00993E99"/>
    <w:rsid w:val="00995BCA"/>
    <w:rsid w:val="00997477"/>
    <w:rsid w:val="00997955"/>
    <w:rsid w:val="00997A4F"/>
    <w:rsid w:val="009A418D"/>
    <w:rsid w:val="009A50AC"/>
    <w:rsid w:val="009A516D"/>
    <w:rsid w:val="009A55ED"/>
    <w:rsid w:val="009A5B6A"/>
    <w:rsid w:val="009A6CA1"/>
    <w:rsid w:val="009B1BBF"/>
    <w:rsid w:val="009B1D3B"/>
    <w:rsid w:val="009B38CA"/>
    <w:rsid w:val="009B40B2"/>
    <w:rsid w:val="009B4466"/>
    <w:rsid w:val="009B5D1B"/>
    <w:rsid w:val="009B795F"/>
    <w:rsid w:val="009C236D"/>
    <w:rsid w:val="009C433E"/>
    <w:rsid w:val="009C5ADE"/>
    <w:rsid w:val="009C5FAA"/>
    <w:rsid w:val="009C73F6"/>
    <w:rsid w:val="009C791D"/>
    <w:rsid w:val="009D13E7"/>
    <w:rsid w:val="009D2AFC"/>
    <w:rsid w:val="009D4163"/>
    <w:rsid w:val="009D69EB"/>
    <w:rsid w:val="009D7660"/>
    <w:rsid w:val="009E08B2"/>
    <w:rsid w:val="009E1E1A"/>
    <w:rsid w:val="009E1FB6"/>
    <w:rsid w:val="009E21EB"/>
    <w:rsid w:val="009E316C"/>
    <w:rsid w:val="009E38B6"/>
    <w:rsid w:val="009E4E49"/>
    <w:rsid w:val="009E6FB6"/>
    <w:rsid w:val="009F10ED"/>
    <w:rsid w:val="009F1881"/>
    <w:rsid w:val="009F1F31"/>
    <w:rsid w:val="009F1FAA"/>
    <w:rsid w:val="009F3413"/>
    <w:rsid w:val="009F408D"/>
    <w:rsid w:val="009F46A4"/>
    <w:rsid w:val="009F6CB8"/>
    <w:rsid w:val="009F7877"/>
    <w:rsid w:val="00A00D89"/>
    <w:rsid w:val="00A00DDC"/>
    <w:rsid w:val="00A0271E"/>
    <w:rsid w:val="00A03AC5"/>
    <w:rsid w:val="00A04B22"/>
    <w:rsid w:val="00A04D02"/>
    <w:rsid w:val="00A05ED9"/>
    <w:rsid w:val="00A06DE0"/>
    <w:rsid w:val="00A0713B"/>
    <w:rsid w:val="00A07B23"/>
    <w:rsid w:val="00A13C5C"/>
    <w:rsid w:val="00A15575"/>
    <w:rsid w:val="00A15F88"/>
    <w:rsid w:val="00A17A15"/>
    <w:rsid w:val="00A208D0"/>
    <w:rsid w:val="00A21A3B"/>
    <w:rsid w:val="00A2259C"/>
    <w:rsid w:val="00A247B0"/>
    <w:rsid w:val="00A32D74"/>
    <w:rsid w:val="00A3471A"/>
    <w:rsid w:val="00A34BCC"/>
    <w:rsid w:val="00A413A1"/>
    <w:rsid w:val="00A43F4C"/>
    <w:rsid w:val="00A44CE2"/>
    <w:rsid w:val="00A45638"/>
    <w:rsid w:val="00A46232"/>
    <w:rsid w:val="00A468B0"/>
    <w:rsid w:val="00A50313"/>
    <w:rsid w:val="00A51B40"/>
    <w:rsid w:val="00A52673"/>
    <w:rsid w:val="00A543AD"/>
    <w:rsid w:val="00A548AB"/>
    <w:rsid w:val="00A560F3"/>
    <w:rsid w:val="00A5716A"/>
    <w:rsid w:val="00A60A28"/>
    <w:rsid w:val="00A675A9"/>
    <w:rsid w:val="00A706A4"/>
    <w:rsid w:val="00A726EA"/>
    <w:rsid w:val="00A73652"/>
    <w:rsid w:val="00A74BC8"/>
    <w:rsid w:val="00A7781F"/>
    <w:rsid w:val="00A77A6E"/>
    <w:rsid w:val="00A802D7"/>
    <w:rsid w:val="00A809FD"/>
    <w:rsid w:val="00A8254D"/>
    <w:rsid w:val="00A83A81"/>
    <w:rsid w:val="00A851D6"/>
    <w:rsid w:val="00A86D6D"/>
    <w:rsid w:val="00A90D49"/>
    <w:rsid w:val="00A91663"/>
    <w:rsid w:val="00A935ED"/>
    <w:rsid w:val="00A941B7"/>
    <w:rsid w:val="00A954B1"/>
    <w:rsid w:val="00A97673"/>
    <w:rsid w:val="00AA1483"/>
    <w:rsid w:val="00AA2001"/>
    <w:rsid w:val="00AA2658"/>
    <w:rsid w:val="00AA35FF"/>
    <w:rsid w:val="00AA6E37"/>
    <w:rsid w:val="00AA6FDE"/>
    <w:rsid w:val="00AB0B9B"/>
    <w:rsid w:val="00AB12AF"/>
    <w:rsid w:val="00AB1ECC"/>
    <w:rsid w:val="00AB3D25"/>
    <w:rsid w:val="00AB59B3"/>
    <w:rsid w:val="00AC01C1"/>
    <w:rsid w:val="00AC1EE8"/>
    <w:rsid w:val="00AC7A44"/>
    <w:rsid w:val="00AD3696"/>
    <w:rsid w:val="00AD46CB"/>
    <w:rsid w:val="00AD66DF"/>
    <w:rsid w:val="00AD6CF9"/>
    <w:rsid w:val="00AD70A8"/>
    <w:rsid w:val="00AD7574"/>
    <w:rsid w:val="00AE0C15"/>
    <w:rsid w:val="00AE0C42"/>
    <w:rsid w:val="00AE110E"/>
    <w:rsid w:val="00AE3713"/>
    <w:rsid w:val="00AE4FD8"/>
    <w:rsid w:val="00AE501C"/>
    <w:rsid w:val="00AE6F41"/>
    <w:rsid w:val="00AF1B29"/>
    <w:rsid w:val="00AF315E"/>
    <w:rsid w:val="00AF62AF"/>
    <w:rsid w:val="00B000A9"/>
    <w:rsid w:val="00B034B9"/>
    <w:rsid w:val="00B0544C"/>
    <w:rsid w:val="00B0664B"/>
    <w:rsid w:val="00B06C40"/>
    <w:rsid w:val="00B07AA8"/>
    <w:rsid w:val="00B11A2B"/>
    <w:rsid w:val="00B12D20"/>
    <w:rsid w:val="00B16E44"/>
    <w:rsid w:val="00B171D8"/>
    <w:rsid w:val="00B205B0"/>
    <w:rsid w:val="00B209D9"/>
    <w:rsid w:val="00B20F04"/>
    <w:rsid w:val="00B21923"/>
    <w:rsid w:val="00B23748"/>
    <w:rsid w:val="00B23B8C"/>
    <w:rsid w:val="00B253A7"/>
    <w:rsid w:val="00B26A46"/>
    <w:rsid w:val="00B2757E"/>
    <w:rsid w:val="00B27AEE"/>
    <w:rsid w:val="00B32B2D"/>
    <w:rsid w:val="00B32E9D"/>
    <w:rsid w:val="00B34342"/>
    <w:rsid w:val="00B36338"/>
    <w:rsid w:val="00B36BAB"/>
    <w:rsid w:val="00B429F6"/>
    <w:rsid w:val="00B44E04"/>
    <w:rsid w:val="00B46CFC"/>
    <w:rsid w:val="00B5024B"/>
    <w:rsid w:val="00B517B4"/>
    <w:rsid w:val="00B5414C"/>
    <w:rsid w:val="00B552AA"/>
    <w:rsid w:val="00B55D98"/>
    <w:rsid w:val="00B56519"/>
    <w:rsid w:val="00B65F57"/>
    <w:rsid w:val="00B757C9"/>
    <w:rsid w:val="00B774DF"/>
    <w:rsid w:val="00B80188"/>
    <w:rsid w:val="00B8154E"/>
    <w:rsid w:val="00B82E77"/>
    <w:rsid w:val="00B83D55"/>
    <w:rsid w:val="00B84671"/>
    <w:rsid w:val="00B865B0"/>
    <w:rsid w:val="00B877AC"/>
    <w:rsid w:val="00B905D4"/>
    <w:rsid w:val="00B9142E"/>
    <w:rsid w:val="00B93613"/>
    <w:rsid w:val="00B9457C"/>
    <w:rsid w:val="00B95933"/>
    <w:rsid w:val="00B96D3B"/>
    <w:rsid w:val="00B97493"/>
    <w:rsid w:val="00BA31F5"/>
    <w:rsid w:val="00BA3797"/>
    <w:rsid w:val="00BA4D33"/>
    <w:rsid w:val="00BA5B10"/>
    <w:rsid w:val="00BA7B94"/>
    <w:rsid w:val="00BB2A31"/>
    <w:rsid w:val="00BB2FAD"/>
    <w:rsid w:val="00BB3925"/>
    <w:rsid w:val="00BB3EE3"/>
    <w:rsid w:val="00BB3F4C"/>
    <w:rsid w:val="00BB5AB5"/>
    <w:rsid w:val="00BB7276"/>
    <w:rsid w:val="00BC0A45"/>
    <w:rsid w:val="00BC1B2C"/>
    <w:rsid w:val="00BC2460"/>
    <w:rsid w:val="00BC36B2"/>
    <w:rsid w:val="00BC3D0B"/>
    <w:rsid w:val="00BC425F"/>
    <w:rsid w:val="00BC6F88"/>
    <w:rsid w:val="00BC7720"/>
    <w:rsid w:val="00BD001A"/>
    <w:rsid w:val="00BD4AF2"/>
    <w:rsid w:val="00BD4B98"/>
    <w:rsid w:val="00BD5CC1"/>
    <w:rsid w:val="00BD6694"/>
    <w:rsid w:val="00BD6E77"/>
    <w:rsid w:val="00BD763D"/>
    <w:rsid w:val="00BD7660"/>
    <w:rsid w:val="00BE238D"/>
    <w:rsid w:val="00BE26FE"/>
    <w:rsid w:val="00BE3C0F"/>
    <w:rsid w:val="00BE45F6"/>
    <w:rsid w:val="00BE4AEB"/>
    <w:rsid w:val="00BE4E92"/>
    <w:rsid w:val="00BE4EC3"/>
    <w:rsid w:val="00BE5064"/>
    <w:rsid w:val="00BE523F"/>
    <w:rsid w:val="00BF1023"/>
    <w:rsid w:val="00BF1B15"/>
    <w:rsid w:val="00BF3617"/>
    <w:rsid w:val="00BF3C91"/>
    <w:rsid w:val="00BF5ECA"/>
    <w:rsid w:val="00BF66FF"/>
    <w:rsid w:val="00BF76B1"/>
    <w:rsid w:val="00C04466"/>
    <w:rsid w:val="00C07D20"/>
    <w:rsid w:val="00C1066E"/>
    <w:rsid w:val="00C13DC4"/>
    <w:rsid w:val="00C1515B"/>
    <w:rsid w:val="00C165EC"/>
    <w:rsid w:val="00C1752E"/>
    <w:rsid w:val="00C178C0"/>
    <w:rsid w:val="00C22426"/>
    <w:rsid w:val="00C22469"/>
    <w:rsid w:val="00C22BF4"/>
    <w:rsid w:val="00C25947"/>
    <w:rsid w:val="00C27AE8"/>
    <w:rsid w:val="00C31606"/>
    <w:rsid w:val="00C33ECF"/>
    <w:rsid w:val="00C35502"/>
    <w:rsid w:val="00C40A8E"/>
    <w:rsid w:val="00C42A41"/>
    <w:rsid w:val="00C443EF"/>
    <w:rsid w:val="00C45524"/>
    <w:rsid w:val="00C51834"/>
    <w:rsid w:val="00C53B5F"/>
    <w:rsid w:val="00C5560D"/>
    <w:rsid w:val="00C55E47"/>
    <w:rsid w:val="00C60637"/>
    <w:rsid w:val="00C627F8"/>
    <w:rsid w:val="00C67906"/>
    <w:rsid w:val="00C7045A"/>
    <w:rsid w:val="00C71363"/>
    <w:rsid w:val="00C717D7"/>
    <w:rsid w:val="00C73396"/>
    <w:rsid w:val="00C73F2B"/>
    <w:rsid w:val="00C75424"/>
    <w:rsid w:val="00C7574E"/>
    <w:rsid w:val="00C7764C"/>
    <w:rsid w:val="00C83285"/>
    <w:rsid w:val="00C87740"/>
    <w:rsid w:val="00C9260B"/>
    <w:rsid w:val="00C92FD4"/>
    <w:rsid w:val="00C93CDD"/>
    <w:rsid w:val="00C93E42"/>
    <w:rsid w:val="00C94038"/>
    <w:rsid w:val="00CA18C8"/>
    <w:rsid w:val="00CA19AC"/>
    <w:rsid w:val="00CA2B8C"/>
    <w:rsid w:val="00CA3047"/>
    <w:rsid w:val="00CA3EBE"/>
    <w:rsid w:val="00CA3FC3"/>
    <w:rsid w:val="00CA6F61"/>
    <w:rsid w:val="00CB0202"/>
    <w:rsid w:val="00CB1689"/>
    <w:rsid w:val="00CB181F"/>
    <w:rsid w:val="00CB20C1"/>
    <w:rsid w:val="00CB3AF2"/>
    <w:rsid w:val="00CB4650"/>
    <w:rsid w:val="00CB472A"/>
    <w:rsid w:val="00CB4B9E"/>
    <w:rsid w:val="00CC0363"/>
    <w:rsid w:val="00CC03CC"/>
    <w:rsid w:val="00CC1010"/>
    <w:rsid w:val="00CC19FD"/>
    <w:rsid w:val="00CC2CF8"/>
    <w:rsid w:val="00CC4DA3"/>
    <w:rsid w:val="00CC5392"/>
    <w:rsid w:val="00CC60BA"/>
    <w:rsid w:val="00CC6D8B"/>
    <w:rsid w:val="00CC6F29"/>
    <w:rsid w:val="00CC7854"/>
    <w:rsid w:val="00CD0218"/>
    <w:rsid w:val="00CD1D76"/>
    <w:rsid w:val="00CD407B"/>
    <w:rsid w:val="00CD6657"/>
    <w:rsid w:val="00CD7BB8"/>
    <w:rsid w:val="00CE0C1D"/>
    <w:rsid w:val="00CE0D88"/>
    <w:rsid w:val="00CE382B"/>
    <w:rsid w:val="00CE5BE8"/>
    <w:rsid w:val="00CE6212"/>
    <w:rsid w:val="00CE6614"/>
    <w:rsid w:val="00CE66A0"/>
    <w:rsid w:val="00CE7E8F"/>
    <w:rsid w:val="00CE7F7C"/>
    <w:rsid w:val="00CF0A9F"/>
    <w:rsid w:val="00CF28A8"/>
    <w:rsid w:val="00CF42D4"/>
    <w:rsid w:val="00CF57E3"/>
    <w:rsid w:val="00CF66E2"/>
    <w:rsid w:val="00D02626"/>
    <w:rsid w:val="00D02CCE"/>
    <w:rsid w:val="00D0366C"/>
    <w:rsid w:val="00D03851"/>
    <w:rsid w:val="00D05A75"/>
    <w:rsid w:val="00D05E1A"/>
    <w:rsid w:val="00D06098"/>
    <w:rsid w:val="00D07B88"/>
    <w:rsid w:val="00D10959"/>
    <w:rsid w:val="00D10C21"/>
    <w:rsid w:val="00D11012"/>
    <w:rsid w:val="00D1101C"/>
    <w:rsid w:val="00D12288"/>
    <w:rsid w:val="00D122F9"/>
    <w:rsid w:val="00D1332D"/>
    <w:rsid w:val="00D13E69"/>
    <w:rsid w:val="00D16727"/>
    <w:rsid w:val="00D20D9F"/>
    <w:rsid w:val="00D219CF"/>
    <w:rsid w:val="00D234DA"/>
    <w:rsid w:val="00D235CB"/>
    <w:rsid w:val="00D23D03"/>
    <w:rsid w:val="00D24A21"/>
    <w:rsid w:val="00D31933"/>
    <w:rsid w:val="00D32000"/>
    <w:rsid w:val="00D32988"/>
    <w:rsid w:val="00D32ADC"/>
    <w:rsid w:val="00D33625"/>
    <w:rsid w:val="00D34359"/>
    <w:rsid w:val="00D35CFD"/>
    <w:rsid w:val="00D368AD"/>
    <w:rsid w:val="00D37BFD"/>
    <w:rsid w:val="00D4304E"/>
    <w:rsid w:val="00D4498C"/>
    <w:rsid w:val="00D4563D"/>
    <w:rsid w:val="00D45F23"/>
    <w:rsid w:val="00D469C0"/>
    <w:rsid w:val="00D509F3"/>
    <w:rsid w:val="00D520B9"/>
    <w:rsid w:val="00D52C52"/>
    <w:rsid w:val="00D545DB"/>
    <w:rsid w:val="00D55879"/>
    <w:rsid w:val="00D5762B"/>
    <w:rsid w:val="00D6001D"/>
    <w:rsid w:val="00D61E14"/>
    <w:rsid w:val="00D63FC8"/>
    <w:rsid w:val="00D64B44"/>
    <w:rsid w:val="00D66438"/>
    <w:rsid w:val="00D67148"/>
    <w:rsid w:val="00D67184"/>
    <w:rsid w:val="00D7018C"/>
    <w:rsid w:val="00D717AF"/>
    <w:rsid w:val="00D730EE"/>
    <w:rsid w:val="00D73B82"/>
    <w:rsid w:val="00D73D4B"/>
    <w:rsid w:val="00D74EE3"/>
    <w:rsid w:val="00D75404"/>
    <w:rsid w:val="00D75C5B"/>
    <w:rsid w:val="00D76323"/>
    <w:rsid w:val="00D76428"/>
    <w:rsid w:val="00D83202"/>
    <w:rsid w:val="00D8343E"/>
    <w:rsid w:val="00D83C08"/>
    <w:rsid w:val="00D83EA1"/>
    <w:rsid w:val="00D85A67"/>
    <w:rsid w:val="00D8670A"/>
    <w:rsid w:val="00D92947"/>
    <w:rsid w:val="00D92EC0"/>
    <w:rsid w:val="00D93B60"/>
    <w:rsid w:val="00D95322"/>
    <w:rsid w:val="00D964FD"/>
    <w:rsid w:val="00DA11BA"/>
    <w:rsid w:val="00DA2707"/>
    <w:rsid w:val="00DA55B6"/>
    <w:rsid w:val="00DA5903"/>
    <w:rsid w:val="00DA5E4B"/>
    <w:rsid w:val="00DA6720"/>
    <w:rsid w:val="00DA6D72"/>
    <w:rsid w:val="00DB4129"/>
    <w:rsid w:val="00DB6340"/>
    <w:rsid w:val="00DC119C"/>
    <w:rsid w:val="00DC28BB"/>
    <w:rsid w:val="00DC2C76"/>
    <w:rsid w:val="00DC2EDF"/>
    <w:rsid w:val="00DC45B2"/>
    <w:rsid w:val="00DC6A72"/>
    <w:rsid w:val="00DD115E"/>
    <w:rsid w:val="00DD2C96"/>
    <w:rsid w:val="00DD5B3C"/>
    <w:rsid w:val="00DE1636"/>
    <w:rsid w:val="00DE33E4"/>
    <w:rsid w:val="00DE478A"/>
    <w:rsid w:val="00DE7ED1"/>
    <w:rsid w:val="00DF0E9F"/>
    <w:rsid w:val="00DF6366"/>
    <w:rsid w:val="00DF65E1"/>
    <w:rsid w:val="00DF7C50"/>
    <w:rsid w:val="00DF7DDE"/>
    <w:rsid w:val="00E03BC2"/>
    <w:rsid w:val="00E03FB4"/>
    <w:rsid w:val="00E113D3"/>
    <w:rsid w:val="00E1359D"/>
    <w:rsid w:val="00E139B8"/>
    <w:rsid w:val="00E1512A"/>
    <w:rsid w:val="00E151D0"/>
    <w:rsid w:val="00E15C12"/>
    <w:rsid w:val="00E16D5D"/>
    <w:rsid w:val="00E231EB"/>
    <w:rsid w:val="00E234DC"/>
    <w:rsid w:val="00E242C8"/>
    <w:rsid w:val="00E25202"/>
    <w:rsid w:val="00E2704F"/>
    <w:rsid w:val="00E300F7"/>
    <w:rsid w:val="00E30184"/>
    <w:rsid w:val="00E3069F"/>
    <w:rsid w:val="00E31363"/>
    <w:rsid w:val="00E336DE"/>
    <w:rsid w:val="00E33D13"/>
    <w:rsid w:val="00E347BC"/>
    <w:rsid w:val="00E355A9"/>
    <w:rsid w:val="00E35B02"/>
    <w:rsid w:val="00E35E65"/>
    <w:rsid w:val="00E40120"/>
    <w:rsid w:val="00E4054B"/>
    <w:rsid w:val="00E415AD"/>
    <w:rsid w:val="00E460D2"/>
    <w:rsid w:val="00E51109"/>
    <w:rsid w:val="00E52F18"/>
    <w:rsid w:val="00E533F2"/>
    <w:rsid w:val="00E53550"/>
    <w:rsid w:val="00E53911"/>
    <w:rsid w:val="00E54812"/>
    <w:rsid w:val="00E611F3"/>
    <w:rsid w:val="00E6289D"/>
    <w:rsid w:val="00E62C47"/>
    <w:rsid w:val="00E65704"/>
    <w:rsid w:val="00E67512"/>
    <w:rsid w:val="00E67B72"/>
    <w:rsid w:val="00E71304"/>
    <w:rsid w:val="00E71887"/>
    <w:rsid w:val="00E71E7A"/>
    <w:rsid w:val="00E73371"/>
    <w:rsid w:val="00E73A26"/>
    <w:rsid w:val="00E74311"/>
    <w:rsid w:val="00E754B7"/>
    <w:rsid w:val="00E83C27"/>
    <w:rsid w:val="00E854A1"/>
    <w:rsid w:val="00E860B7"/>
    <w:rsid w:val="00E860BE"/>
    <w:rsid w:val="00E8683D"/>
    <w:rsid w:val="00E8708E"/>
    <w:rsid w:val="00E90393"/>
    <w:rsid w:val="00E91DD5"/>
    <w:rsid w:val="00E952EA"/>
    <w:rsid w:val="00E95DDD"/>
    <w:rsid w:val="00E960CF"/>
    <w:rsid w:val="00E9623E"/>
    <w:rsid w:val="00E97163"/>
    <w:rsid w:val="00E97E80"/>
    <w:rsid w:val="00EA16BC"/>
    <w:rsid w:val="00EA3052"/>
    <w:rsid w:val="00EA4B24"/>
    <w:rsid w:val="00EA4F1E"/>
    <w:rsid w:val="00EA5F5E"/>
    <w:rsid w:val="00EA62D8"/>
    <w:rsid w:val="00EA7637"/>
    <w:rsid w:val="00EB16D4"/>
    <w:rsid w:val="00EB1909"/>
    <w:rsid w:val="00EB20D0"/>
    <w:rsid w:val="00EB5BA3"/>
    <w:rsid w:val="00EB5E50"/>
    <w:rsid w:val="00EC2225"/>
    <w:rsid w:val="00EC5561"/>
    <w:rsid w:val="00EC7B5A"/>
    <w:rsid w:val="00ED2743"/>
    <w:rsid w:val="00ED3470"/>
    <w:rsid w:val="00ED3BE9"/>
    <w:rsid w:val="00ED3CF7"/>
    <w:rsid w:val="00ED405E"/>
    <w:rsid w:val="00ED436C"/>
    <w:rsid w:val="00ED4FCC"/>
    <w:rsid w:val="00ED5695"/>
    <w:rsid w:val="00ED68F8"/>
    <w:rsid w:val="00ED7CD9"/>
    <w:rsid w:val="00ED7ECB"/>
    <w:rsid w:val="00EE1C6E"/>
    <w:rsid w:val="00EE4A9D"/>
    <w:rsid w:val="00EF145A"/>
    <w:rsid w:val="00EF1552"/>
    <w:rsid w:val="00EF1AD4"/>
    <w:rsid w:val="00EF23BD"/>
    <w:rsid w:val="00EF33F3"/>
    <w:rsid w:val="00EF3D14"/>
    <w:rsid w:val="00EF44BF"/>
    <w:rsid w:val="00EF5CFB"/>
    <w:rsid w:val="00EF6C20"/>
    <w:rsid w:val="00EF6FD0"/>
    <w:rsid w:val="00EF7D11"/>
    <w:rsid w:val="00F00E7A"/>
    <w:rsid w:val="00F02A02"/>
    <w:rsid w:val="00F02AEB"/>
    <w:rsid w:val="00F06556"/>
    <w:rsid w:val="00F0689A"/>
    <w:rsid w:val="00F07066"/>
    <w:rsid w:val="00F071E1"/>
    <w:rsid w:val="00F078A1"/>
    <w:rsid w:val="00F12603"/>
    <w:rsid w:val="00F128FD"/>
    <w:rsid w:val="00F12E32"/>
    <w:rsid w:val="00F1551C"/>
    <w:rsid w:val="00F169A1"/>
    <w:rsid w:val="00F170E6"/>
    <w:rsid w:val="00F2220C"/>
    <w:rsid w:val="00F23EFC"/>
    <w:rsid w:val="00F31772"/>
    <w:rsid w:val="00F32377"/>
    <w:rsid w:val="00F353A0"/>
    <w:rsid w:val="00F3712B"/>
    <w:rsid w:val="00F37E39"/>
    <w:rsid w:val="00F41E9C"/>
    <w:rsid w:val="00F41FEC"/>
    <w:rsid w:val="00F43348"/>
    <w:rsid w:val="00F4367E"/>
    <w:rsid w:val="00F43CE3"/>
    <w:rsid w:val="00F4685D"/>
    <w:rsid w:val="00F47510"/>
    <w:rsid w:val="00F50817"/>
    <w:rsid w:val="00F50A70"/>
    <w:rsid w:val="00F5350D"/>
    <w:rsid w:val="00F5613B"/>
    <w:rsid w:val="00F563DF"/>
    <w:rsid w:val="00F57AE9"/>
    <w:rsid w:val="00F63A09"/>
    <w:rsid w:val="00F64D63"/>
    <w:rsid w:val="00F67639"/>
    <w:rsid w:val="00F713F6"/>
    <w:rsid w:val="00F72103"/>
    <w:rsid w:val="00F72F76"/>
    <w:rsid w:val="00F740EB"/>
    <w:rsid w:val="00F74510"/>
    <w:rsid w:val="00F752CE"/>
    <w:rsid w:val="00F7706F"/>
    <w:rsid w:val="00F775B6"/>
    <w:rsid w:val="00F77F63"/>
    <w:rsid w:val="00F80BB7"/>
    <w:rsid w:val="00F813AB"/>
    <w:rsid w:val="00F82F6D"/>
    <w:rsid w:val="00F862CA"/>
    <w:rsid w:val="00F90649"/>
    <w:rsid w:val="00F91578"/>
    <w:rsid w:val="00F92AD6"/>
    <w:rsid w:val="00F958DA"/>
    <w:rsid w:val="00FA06DF"/>
    <w:rsid w:val="00FA5997"/>
    <w:rsid w:val="00FB180F"/>
    <w:rsid w:val="00FB300F"/>
    <w:rsid w:val="00FB33CD"/>
    <w:rsid w:val="00FB4CB2"/>
    <w:rsid w:val="00FB63EF"/>
    <w:rsid w:val="00FB7516"/>
    <w:rsid w:val="00FC271B"/>
    <w:rsid w:val="00FC2A85"/>
    <w:rsid w:val="00FC6EF4"/>
    <w:rsid w:val="00FC7AF7"/>
    <w:rsid w:val="00FD364B"/>
    <w:rsid w:val="00FD3DC9"/>
    <w:rsid w:val="00FD6636"/>
    <w:rsid w:val="00FD6D19"/>
    <w:rsid w:val="00FD74C8"/>
    <w:rsid w:val="00FD7B4E"/>
    <w:rsid w:val="00FE0D3D"/>
    <w:rsid w:val="00FE0E0C"/>
    <w:rsid w:val="00FE16C4"/>
    <w:rsid w:val="00FE1A77"/>
    <w:rsid w:val="00FE6786"/>
    <w:rsid w:val="00FE6825"/>
    <w:rsid w:val="00FE6BA8"/>
    <w:rsid w:val="00FE6DBD"/>
    <w:rsid w:val="00FF04C0"/>
    <w:rsid w:val="00FF11B2"/>
    <w:rsid w:val="00FF1994"/>
    <w:rsid w:val="00FF391B"/>
    <w:rsid w:val="00FF4D11"/>
    <w:rsid w:val="00FF51CB"/>
    <w:rsid w:val="00FF7F1E"/>
    <w:rsid w:val="3E61D317"/>
    <w:rsid w:val="5ECC59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6A486"/>
  <w15:chartTrackingRefBased/>
  <w15:docId w15:val="{695C663A-AB61-45BD-A3CB-47DDF05A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9E"/>
    <w:rPr>
      <w:sz w:val="24"/>
      <w:lang w:val="en-US" w:eastAsia="en-US"/>
    </w:rPr>
  </w:style>
  <w:style w:type="paragraph" w:styleId="Heading1">
    <w:name w:val="heading 1"/>
    <w:basedOn w:val="Normal"/>
    <w:next w:val="Normal"/>
    <w:qFormat/>
    <w:pPr>
      <w:keepNext/>
      <w:outlineLvl w:val="0"/>
    </w:pPr>
    <w:rPr>
      <w:u w:val="single"/>
    </w:rPr>
  </w:style>
  <w:style w:type="paragraph" w:styleId="Heading4">
    <w:name w:val="heading 4"/>
    <w:basedOn w:val="Normal"/>
    <w:next w:val="Normal"/>
    <w:qFormat/>
    <w:rsid w:val="00CA19A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1440"/>
    </w:pPr>
  </w:style>
  <w:style w:type="paragraph" w:styleId="BodyTextIndent2">
    <w:name w:val="Body Text Indent 2"/>
    <w:basedOn w:val="Normal"/>
    <w:pPr>
      <w:ind w:left="720"/>
    </w:pPr>
  </w:style>
  <w:style w:type="paragraph" w:styleId="BodyTextIndent3">
    <w:name w:val="Body Text Indent 3"/>
    <w:basedOn w:val="Normal"/>
    <w:pPr>
      <w:ind w:left="1710" w:hanging="27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overflowPunct w:val="0"/>
      <w:autoSpaceDE w:val="0"/>
      <w:autoSpaceDN w:val="0"/>
      <w:adjustRightInd w:val="0"/>
      <w:textAlignment w:val="baseline"/>
    </w:pPr>
    <w:rPr>
      <w:b/>
    </w:rPr>
  </w:style>
  <w:style w:type="paragraph" w:customStyle="1" w:styleId="Print-FromToSubjectDate">
    <w:name w:val="Print- From: To: Subject: Date:"/>
    <w:basedOn w:val="Normal"/>
    <w:pPr>
      <w:pBdr>
        <w:left w:val="single" w:sz="18" w:space="1" w:color="auto"/>
      </w:pBdr>
      <w:ind w:left="1080" w:hanging="1080"/>
    </w:pPr>
    <w:rPr>
      <w:rFonts w:ascii="Arial" w:hAnsi="Arial"/>
      <w:sz w:val="20"/>
    </w:rPr>
  </w:style>
  <w:style w:type="character" w:customStyle="1" w:styleId="CarlsbadUser">
    <w:name w:val="Carlsbad User"/>
    <w:semiHidden/>
    <w:rPr>
      <w:rFonts w:ascii="Arial" w:hAnsi="Arial" w:cs="Arial"/>
      <w:color w:val="000000"/>
      <w:sz w:val="20"/>
    </w:rPr>
  </w:style>
  <w:style w:type="paragraph" w:styleId="E-mailSignature">
    <w:name w:val="E-mail Signature"/>
    <w:basedOn w:val="Normal"/>
    <w:rPr>
      <w:rFonts w:ascii="Arial" w:hAnsi="Arial"/>
      <w:sz w:val="20"/>
    </w:rPr>
  </w:style>
  <w:style w:type="paragraph" w:styleId="BodyText2">
    <w:name w:val="Body Text 2"/>
    <w:basedOn w:val="Normal"/>
    <w:pPr>
      <w:jc w:val="both"/>
    </w:pPr>
    <w:rPr>
      <w:rFonts w:ascii="Arial" w:hAnsi="Arial"/>
      <w:sz w:val="22"/>
    </w:rPr>
  </w:style>
  <w:style w:type="character" w:styleId="Hyperlink">
    <w:name w:val="Hyperlink"/>
    <w:rPr>
      <w:color w:val="0000FF"/>
      <w:u w:val="single"/>
    </w:rPr>
  </w:style>
  <w:style w:type="table" w:styleId="TableGrid">
    <w:name w:val="Table Grid"/>
    <w:basedOn w:val="TableNormal"/>
    <w:uiPriority w:val="39"/>
    <w:rsid w:val="0045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745A"/>
    <w:rPr>
      <w:rFonts w:ascii="Tahoma" w:hAnsi="Tahoma" w:cs="Tahoma"/>
      <w:sz w:val="16"/>
      <w:szCs w:val="16"/>
    </w:rPr>
  </w:style>
  <w:style w:type="character" w:customStyle="1" w:styleId="emailstyle19">
    <w:name w:val="emailstyle19"/>
    <w:semiHidden/>
    <w:rsid w:val="00833569"/>
    <w:rPr>
      <w:rFonts w:ascii="Arial" w:hAnsi="Arial" w:cs="Arial" w:hint="default"/>
      <w:color w:val="auto"/>
    </w:rPr>
  </w:style>
  <w:style w:type="character" w:styleId="CommentReference">
    <w:name w:val="annotation reference"/>
    <w:semiHidden/>
    <w:rsid w:val="003502E3"/>
    <w:rPr>
      <w:sz w:val="16"/>
      <w:szCs w:val="16"/>
    </w:rPr>
  </w:style>
  <w:style w:type="paragraph" w:styleId="CommentText">
    <w:name w:val="annotation text"/>
    <w:basedOn w:val="Normal"/>
    <w:semiHidden/>
    <w:rsid w:val="003502E3"/>
    <w:rPr>
      <w:sz w:val="20"/>
    </w:rPr>
  </w:style>
  <w:style w:type="paragraph" w:styleId="CommentSubject">
    <w:name w:val="annotation subject"/>
    <w:basedOn w:val="CommentText"/>
    <w:next w:val="CommentText"/>
    <w:link w:val="CommentSubjectChar"/>
    <w:uiPriority w:val="99"/>
    <w:semiHidden/>
    <w:rsid w:val="003502E3"/>
    <w:rPr>
      <w:b/>
      <w:bCs/>
    </w:rPr>
  </w:style>
  <w:style w:type="paragraph" w:styleId="Title">
    <w:name w:val="Title"/>
    <w:basedOn w:val="Normal"/>
    <w:qFormat/>
    <w:rsid w:val="00CA19AC"/>
    <w:pPr>
      <w:jc w:val="center"/>
    </w:pPr>
    <w:rPr>
      <w:rFonts w:ascii="Verdana" w:hAnsi="Verdana"/>
      <w:b/>
      <w:sz w:val="20"/>
      <w:u w:val="single"/>
    </w:rPr>
  </w:style>
  <w:style w:type="paragraph" w:customStyle="1" w:styleId="Haupttext">
    <w:name w:val="Haupttext"/>
    <w:rsid w:val="00DC45B2"/>
    <w:pPr>
      <w:widowControl w:val="0"/>
      <w:spacing w:before="40" w:after="40"/>
    </w:pPr>
    <w:rPr>
      <w:rFonts w:ascii="Arial" w:hAnsi="Arial"/>
      <w:snapToGrid w:val="0"/>
      <w:sz w:val="18"/>
      <w:lang w:val="de-DE" w:eastAsia="de-DE"/>
    </w:rPr>
  </w:style>
  <w:style w:type="paragraph" w:customStyle="1" w:styleId="svar">
    <w:name w:val="svar"/>
    <w:link w:val="svarChar"/>
    <w:rsid w:val="00DC45B2"/>
    <w:rPr>
      <w:snapToGrid w:val="0"/>
      <w:sz w:val="22"/>
      <w:szCs w:val="22"/>
      <w:lang w:eastAsia="de-DE"/>
    </w:rPr>
  </w:style>
  <w:style w:type="character" w:customStyle="1" w:styleId="svarChar">
    <w:name w:val="svar Char"/>
    <w:link w:val="svar"/>
    <w:rsid w:val="00DC45B2"/>
    <w:rPr>
      <w:snapToGrid w:val="0"/>
      <w:sz w:val="22"/>
      <w:szCs w:val="22"/>
      <w:lang w:val="en-GB" w:eastAsia="de-DE" w:bidi="ar-SA"/>
    </w:rPr>
  </w:style>
  <w:style w:type="paragraph" w:customStyle="1" w:styleId="RedText">
    <w:name w:val="Red Text"/>
    <w:basedOn w:val="Normal"/>
    <w:link w:val="RedTextChar"/>
    <w:qFormat/>
    <w:rsid w:val="004A5958"/>
    <w:pPr>
      <w:spacing w:line="276" w:lineRule="auto"/>
    </w:pPr>
    <w:rPr>
      <w:rFonts w:ascii="Verdana" w:hAnsi="Verdana"/>
      <w:bCs/>
      <w:color w:val="FF0000"/>
      <w:sz w:val="16"/>
      <w:szCs w:val="18"/>
      <w:lang w:bidi="en-US"/>
    </w:rPr>
  </w:style>
  <w:style w:type="character" w:customStyle="1" w:styleId="RedTextChar">
    <w:name w:val="Red Text Char"/>
    <w:link w:val="RedText"/>
    <w:rsid w:val="004A5958"/>
    <w:rPr>
      <w:rFonts w:ascii="Verdana" w:hAnsi="Verdana"/>
      <w:bCs/>
      <w:color w:val="FF0000"/>
      <w:sz w:val="16"/>
      <w:szCs w:val="18"/>
      <w:lang w:val="en-US" w:eastAsia="en-US" w:bidi="en-US"/>
    </w:rPr>
  </w:style>
  <w:style w:type="paragraph" w:styleId="ListParagraph">
    <w:name w:val="List Paragraph"/>
    <w:aliases w:val="Table List1"/>
    <w:basedOn w:val="Normal"/>
    <w:link w:val="ListParagraphChar"/>
    <w:uiPriority w:val="34"/>
    <w:qFormat/>
    <w:rsid w:val="00327E7B"/>
    <w:pPr>
      <w:spacing w:after="200" w:line="276" w:lineRule="auto"/>
      <w:ind w:left="720"/>
      <w:contextualSpacing/>
    </w:pPr>
    <w:rPr>
      <w:rFonts w:ascii="Verdana" w:hAnsi="Verdana"/>
      <w:sz w:val="20"/>
      <w:szCs w:val="22"/>
      <w:lang w:bidi="en-US"/>
    </w:rPr>
  </w:style>
  <w:style w:type="paragraph" w:styleId="Caption">
    <w:name w:val="caption"/>
    <w:basedOn w:val="Normal"/>
    <w:next w:val="Normal"/>
    <w:unhideWhenUsed/>
    <w:qFormat/>
    <w:rsid w:val="00200335"/>
    <w:rPr>
      <w:b/>
      <w:bCs/>
      <w:sz w:val="20"/>
    </w:rPr>
  </w:style>
  <w:style w:type="paragraph" w:customStyle="1" w:styleId="Default">
    <w:name w:val="Default"/>
    <w:rsid w:val="008E728B"/>
    <w:pPr>
      <w:autoSpaceDE w:val="0"/>
      <w:autoSpaceDN w:val="0"/>
      <w:adjustRightInd w:val="0"/>
    </w:pPr>
    <w:rPr>
      <w:rFonts w:ascii="Verdana" w:hAnsi="Verdana" w:cs="Verdana"/>
      <w:color w:val="000000"/>
      <w:sz w:val="24"/>
      <w:szCs w:val="24"/>
      <w:lang w:val="en-US" w:eastAsia="zh-CN"/>
    </w:rPr>
  </w:style>
  <w:style w:type="character" w:customStyle="1" w:styleId="HeaderChar">
    <w:name w:val="Header Char"/>
    <w:link w:val="Header"/>
    <w:rsid w:val="001E693C"/>
    <w:rPr>
      <w:sz w:val="24"/>
      <w:lang w:val="en-US" w:eastAsia="en-US"/>
    </w:rPr>
  </w:style>
  <w:style w:type="character" w:customStyle="1" w:styleId="CommentSubjectChar">
    <w:name w:val="Comment Subject Char"/>
    <w:link w:val="CommentSubject"/>
    <w:uiPriority w:val="99"/>
    <w:semiHidden/>
    <w:rsid w:val="00E25202"/>
    <w:rPr>
      <w:b/>
      <w:bCs/>
    </w:rPr>
  </w:style>
  <w:style w:type="character" w:customStyle="1" w:styleId="ListParagraphChar">
    <w:name w:val="List Paragraph Char"/>
    <w:aliases w:val="Table List1 Char"/>
    <w:link w:val="ListParagraph"/>
    <w:uiPriority w:val="34"/>
    <w:rsid w:val="009879E8"/>
    <w:rPr>
      <w:rFonts w:ascii="Verdana" w:hAnsi="Verdana"/>
      <w:szCs w:val="22"/>
      <w:lang w:bidi="en-US"/>
    </w:rPr>
  </w:style>
  <w:style w:type="paragraph" w:styleId="Revision">
    <w:name w:val="Revision"/>
    <w:hidden/>
    <w:uiPriority w:val="99"/>
    <w:semiHidden/>
    <w:rsid w:val="00640A5F"/>
    <w:rPr>
      <w:sz w:val="24"/>
      <w:lang w:val="en-US" w:eastAsia="en-US"/>
    </w:rPr>
  </w:style>
  <w:style w:type="character" w:customStyle="1" w:styleId="FooterChar">
    <w:name w:val="Footer Char"/>
    <w:link w:val="Footer"/>
    <w:uiPriority w:val="99"/>
    <w:rsid w:val="005930D9"/>
    <w:rPr>
      <w:sz w:val="24"/>
    </w:rPr>
  </w:style>
  <w:style w:type="paragraph" w:customStyle="1" w:styleId="Pa9">
    <w:name w:val="Pa9"/>
    <w:basedOn w:val="Default"/>
    <w:next w:val="Default"/>
    <w:uiPriority w:val="99"/>
    <w:rsid w:val="00757C32"/>
    <w:pPr>
      <w:spacing w:line="181" w:lineRule="atLeast"/>
    </w:pPr>
    <w:rPr>
      <w:rFonts w:ascii="Myriad Pro" w:hAnsi="Myriad Pro" w:cs="Times New Roman"/>
      <w:color w:val="auto"/>
      <w:lang w:eastAsia="en-US"/>
    </w:rPr>
  </w:style>
  <w:style w:type="character" w:customStyle="1" w:styleId="UnresolvedMention1">
    <w:name w:val="Unresolved Mention1"/>
    <w:uiPriority w:val="99"/>
    <w:semiHidden/>
    <w:unhideWhenUsed/>
    <w:rsid w:val="000E7735"/>
    <w:rPr>
      <w:color w:val="605E5C"/>
      <w:shd w:val="clear" w:color="auto" w:fill="E1DFDD"/>
    </w:rPr>
  </w:style>
  <w:style w:type="character" w:customStyle="1" w:styleId="BodyTextChar">
    <w:name w:val="Body Text Char"/>
    <w:basedOn w:val="DefaultParagraphFont"/>
    <w:link w:val="BodyText"/>
    <w:rsid w:val="00BF66FF"/>
    <w:rPr>
      <w:b/>
      <w:sz w:val="24"/>
      <w:lang w:val="en-US" w:eastAsia="en-US"/>
    </w:rPr>
  </w:style>
  <w:style w:type="character" w:customStyle="1" w:styleId="UnresolvedMention2">
    <w:name w:val="Unresolved Mention2"/>
    <w:basedOn w:val="DefaultParagraphFont"/>
    <w:uiPriority w:val="99"/>
    <w:semiHidden/>
    <w:unhideWhenUsed/>
    <w:rsid w:val="0017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066">
      <w:bodyDiv w:val="1"/>
      <w:marLeft w:val="0"/>
      <w:marRight w:val="0"/>
      <w:marTop w:val="0"/>
      <w:marBottom w:val="0"/>
      <w:divBdr>
        <w:top w:val="none" w:sz="0" w:space="0" w:color="auto"/>
        <w:left w:val="none" w:sz="0" w:space="0" w:color="auto"/>
        <w:bottom w:val="none" w:sz="0" w:space="0" w:color="auto"/>
        <w:right w:val="none" w:sz="0" w:space="0" w:color="auto"/>
      </w:divBdr>
    </w:div>
    <w:div w:id="84687642">
      <w:bodyDiv w:val="1"/>
      <w:marLeft w:val="0"/>
      <w:marRight w:val="0"/>
      <w:marTop w:val="0"/>
      <w:marBottom w:val="0"/>
      <w:divBdr>
        <w:top w:val="none" w:sz="0" w:space="0" w:color="auto"/>
        <w:left w:val="none" w:sz="0" w:space="0" w:color="auto"/>
        <w:bottom w:val="none" w:sz="0" w:space="0" w:color="auto"/>
        <w:right w:val="none" w:sz="0" w:space="0" w:color="auto"/>
      </w:divBdr>
      <w:divsChild>
        <w:div w:id="1612397475">
          <w:marLeft w:val="0"/>
          <w:marRight w:val="0"/>
          <w:marTop w:val="0"/>
          <w:marBottom w:val="0"/>
          <w:divBdr>
            <w:top w:val="none" w:sz="0" w:space="0" w:color="auto"/>
            <w:left w:val="none" w:sz="0" w:space="0" w:color="auto"/>
            <w:bottom w:val="none" w:sz="0" w:space="0" w:color="auto"/>
            <w:right w:val="none" w:sz="0" w:space="0" w:color="auto"/>
          </w:divBdr>
        </w:div>
      </w:divsChild>
    </w:div>
    <w:div w:id="154877202">
      <w:bodyDiv w:val="1"/>
      <w:marLeft w:val="0"/>
      <w:marRight w:val="0"/>
      <w:marTop w:val="0"/>
      <w:marBottom w:val="0"/>
      <w:divBdr>
        <w:top w:val="none" w:sz="0" w:space="0" w:color="auto"/>
        <w:left w:val="none" w:sz="0" w:space="0" w:color="auto"/>
        <w:bottom w:val="none" w:sz="0" w:space="0" w:color="auto"/>
        <w:right w:val="none" w:sz="0" w:space="0" w:color="auto"/>
      </w:divBdr>
    </w:div>
    <w:div w:id="177425696">
      <w:bodyDiv w:val="1"/>
      <w:marLeft w:val="0"/>
      <w:marRight w:val="0"/>
      <w:marTop w:val="0"/>
      <w:marBottom w:val="0"/>
      <w:divBdr>
        <w:top w:val="none" w:sz="0" w:space="0" w:color="auto"/>
        <w:left w:val="none" w:sz="0" w:space="0" w:color="auto"/>
        <w:bottom w:val="none" w:sz="0" w:space="0" w:color="auto"/>
        <w:right w:val="none" w:sz="0" w:space="0" w:color="auto"/>
      </w:divBdr>
      <w:divsChild>
        <w:div w:id="1656639824">
          <w:marLeft w:val="0"/>
          <w:marRight w:val="0"/>
          <w:marTop w:val="0"/>
          <w:marBottom w:val="0"/>
          <w:divBdr>
            <w:top w:val="none" w:sz="0" w:space="0" w:color="auto"/>
            <w:left w:val="none" w:sz="0" w:space="0" w:color="auto"/>
            <w:bottom w:val="none" w:sz="0" w:space="0" w:color="auto"/>
            <w:right w:val="none" w:sz="0" w:space="0" w:color="auto"/>
          </w:divBdr>
        </w:div>
      </w:divsChild>
    </w:div>
    <w:div w:id="179784820">
      <w:bodyDiv w:val="1"/>
      <w:marLeft w:val="0"/>
      <w:marRight w:val="0"/>
      <w:marTop w:val="0"/>
      <w:marBottom w:val="0"/>
      <w:divBdr>
        <w:top w:val="none" w:sz="0" w:space="0" w:color="auto"/>
        <w:left w:val="none" w:sz="0" w:space="0" w:color="auto"/>
        <w:bottom w:val="none" w:sz="0" w:space="0" w:color="auto"/>
        <w:right w:val="none" w:sz="0" w:space="0" w:color="auto"/>
      </w:divBdr>
    </w:div>
    <w:div w:id="200630969">
      <w:bodyDiv w:val="1"/>
      <w:marLeft w:val="0"/>
      <w:marRight w:val="0"/>
      <w:marTop w:val="0"/>
      <w:marBottom w:val="0"/>
      <w:divBdr>
        <w:top w:val="none" w:sz="0" w:space="0" w:color="auto"/>
        <w:left w:val="none" w:sz="0" w:space="0" w:color="auto"/>
        <w:bottom w:val="none" w:sz="0" w:space="0" w:color="auto"/>
        <w:right w:val="none" w:sz="0" w:space="0" w:color="auto"/>
      </w:divBdr>
    </w:div>
    <w:div w:id="203100688">
      <w:bodyDiv w:val="1"/>
      <w:marLeft w:val="0"/>
      <w:marRight w:val="0"/>
      <w:marTop w:val="0"/>
      <w:marBottom w:val="0"/>
      <w:divBdr>
        <w:top w:val="none" w:sz="0" w:space="0" w:color="auto"/>
        <w:left w:val="none" w:sz="0" w:space="0" w:color="auto"/>
        <w:bottom w:val="none" w:sz="0" w:space="0" w:color="auto"/>
        <w:right w:val="none" w:sz="0" w:space="0" w:color="auto"/>
      </w:divBdr>
    </w:div>
    <w:div w:id="267010256">
      <w:bodyDiv w:val="1"/>
      <w:marLeft w:val="0"/>
      <w:marRight w:val="0"/>
      <w:marTop w:val="0"/>
      <w:marBottom w:val="0"/>
      <w:divBdr>
        <w:top w:val="none" w:sz="0" w:space="0" w:color="auto"/>
        <w:left w:val="none" w:sz="0" w:space="0" w:color="auto"/>
        <w:bottom w:val="none" w:sz="0" w:space="0" w:color="auto"/>
        <w:right w:val="none" w:sz="0" w:space="0" w:color="auto"/>
      </w:divBdr>
      <w:divsChild>
        <w:div w:id="595018677">
          <w:marLeft w:val="0"/>
          <w:marRight w:val="0"/>
          <w:marTop w:val="0"/>
          <w:marBottom w:val="0"/>
          <w:divBdr>
            <w:top w:val="none" w:sz="0" w:space="0" w:color="auto"/>
            <w:left w:val="none" w:sz="0" w:space="0" w:color="auto"/>
            <w:bottom w:val="none" w:sz="0" w:space="0" w:color="auto"/>
            <w:right w:val="none" w:sz="0" w:space="0" w:color="auto"/>
          </w:divBdr>
        </w:div>
      </w:divsChild>
    </w:div>
    <w:div w:id="326783728">
      <w:bodyDiv w:val="1"/>
      <w:marLeft w:val="0"/>
      <w:marRight w:val="0"/>
      <w:marTop w:val="0"/>
      <w:marBottom w:val="0"/>
      <w:divBdr>
        <w:top w:val="none" w:sz="0" w:space="0" w:color="auto"/>
        <w:left w:val="none" w:sz="0" w:space="0" w:color="auto"/>
        <w:bottom w:val="none" w:sz="0" w:space="0" w:color="auto"/>
        <w:right w:val="none" w:sz="0" w:space="0" w:color="auto"/>
      </w:divBdr>
    </w:div>
    <w:div w:id="332218863">
      <w:bodyDiv w:val="1"/>
      <w:marLeft w:val="0"/>
      <w:marRight w:val="0"/>
      <w:marTop w:val="0"/>
      <w:marBottom w:val="0"/>
      <w:divBdr>
        <w:top w:val="none" w:sz="0" w:space="0" w:color="auto"/>
        <w:left w:val="none" w:sz="0" w:space="0" w:color="auto"/>
        <w:bottom w:val="none" w:sz="0" w:space="0" w:color="auto"/>
        <w:right w:val="none" w:sz="0" w:space="0" w:color="auto"/>
      </w:divBdr>
    </w:div>
    <w:div w:id="332491374">
      <w:bodyDiv w:val="1"/>
      <w:marLeft w:val="0"/>
      <w:marRight w:val="0"/>
      <w:marTop w:val="0"/>
      <w:marBottom w:val="0"/>
      <w:divBdr>
        <w:top w:val="none" w:sz="0" w:space="0" w:color="auto"/>
        <w:left w:val="none" w:sz="0" w:space="0" w:color="auto"/>
        <w:bottom w:val="none" w:sz="0" w:space="0" w:color="auto"/>
        <w:right w:val="none" w:sz="0" w:space="0" w:color="auto"/>
      </w:divBdr>
    </w:div>
    <w:div w:id="360862092">
      <w:bodyDiv w:val="1"/>
      <w:marLeft w:val="0"/>
      <w:marRight w:val="0"/>
      <w:marTop w:val="0"/>
      <w:marBottom w:val="0"/>
      <w:divBdr>
        <w:top w:val="none" w:sz="0" w:space="0" w:color="auto"/>
        <w:left w:val="none" w:sz="0" w:space="0" w:color="auto"/>
        <w:bottom w:val="none" w:sz="0" w:space="0" w:color="auto"/>
        <w:right w:val="none" w:sz="0" w:space="0" w:color="auto"/>
      </w:divBdr>
    </w:div>
    <w:div w:id="452750868">
      <w:bodyDiv w:val="1"/>
      <w:marLeft w:val="0"/>
      <w:marRight w:val="0"/>
      <w:marTop w:val="0"/>
      <w:marBottom w:val="0"/>
      <w:divBdr>
        <w:top w:val="none" w:sz="0" w:space="0" w:color="auto"/>
        <w:left w:val="none" w:sz="0" w:space="0" w:color="auto"/>
        <w:bottom w:val="none" w:sz="0" w:space="0" w:color="auto"/>
        <w:right w:val="none" w:sz="0" w:space="0" w:color="auto"/>
      </w:divBdr>
    </w:div>
    <w:div w:id="468744304">
      <w:bodyDiv w:val="1"/>
      <w:marLeft w:val="0"/>
      <w:marRight w:val="0"/>
      <w:marTop w:val="0"/>
      <w:marBottom w:val="0"/>
      <w:divBdr>
        <w:top w:val="none" w:sz="0" w:space="0" w:color="auto"/>
        <w:left w:val="none" w:sz="0" w:space="0" w:color="auto"/>
        <w:bottom w:val="none" w:sz="0" w:space="0" w:color="auto"/>
        <w:right w:val="none" w:sz="0" w:space="0" w:color="auto"/>
      </w:divBdr>
    </w:div>
    <w:div w:id="508327364">
      <w:bodyDiv w:val="1"/>
      <w:marLeft w:val="0"/>
      <w:marRight w:val="0"/>
      <w:marTop w:val="0"/>
      <w:marBottom w:val="0"/>
      <w:divBdr>
        <w:top w:val="none" w:sz="0" w:space="0" w:color="auto"/>
        <w:left w:val="none" w:sz="0" w:space="0" w:color="auto"/>
        <w:bottom w:val="none" w:sz="0" w:space="0" w:color="auto"/>
        <w:right w:val="none" w:sz="0" w:space="0" w:color="auto"/>
      </w:divBdr>
    </w:div>
    <w:div w:id="532041196">
      <w:bodyDiv w:val="1"/>
      <w:marLeft w:val="0"/>
      <w:marRight w:val="0"/>
      <w:marTop w:val="0"/>
      <w:marBottom w:val="0"/>
      <w:divBdr>
        <w:top w:val="none" w:sz="0" w:space="0" w:color="auto"/>
        <w:left w:val="none" w:sz="0" w:space="0" w:color="auto"/>
        <w:bottom w:val="none" w:sz="0" w:space="0" w:color="auto"/>
        <w:right w:val="none" w:sz="0" w:space="0" w:color="auto"/>
      </w:divBdr>
    </w:div>
    <w:div w:id="534855775">
      <w:bodyDiv w:val="1"/>
      <w:marLeft w:val="0"/>
      <w:marRight w:val="0"/>
      <w:marTop w:val="0"/>
      <w:marBottom w:val="0"/>
      <w:divBdr>
        <w:top w:val="none" w:sz="0" w:space="0" w:color="auto"/>
        <w:left w:val="none" w:sz="0" w:space="0" w:color="auto"/>
        <w:bottom w:val="none" w:sz="0" w:space="0" w:color="auto"/>
        <w:right w:val="none" w:sz="0" w:space="0" w:color="auto"/>
      </w:divBdr>
    </w:div>
    <w:div w:id="586886310">
      <w:bodyDiv w:val="1"/>
      <w:marLeft w:val="0"/>
      <w:marRight w:val="0"/>
      <w:marTop w:val="0"/>
      <w:marBottom w:val="0"/>
      <w:divBdr>
        <w:top w:val="none" w:sz="0" w:space="0" w:color="auto"/>
        <w:left w:val="none" w:sz="0" w:space="0" w:color="auto"/>
        <w:bottom w:val="none" w:sz="0" w:space="0" w:color="auto"/>
        <w:right w:val="none" w:sz="0" w:space="0" w:color="auto"/>
      </w:divBdr>
    </w:div>
    <w:div w:id="588468193">
      <w:bodyDiv w:val="1"/>
      <w:marLeft w:val="0"/>
      <w:marRight w:val="0"/>
      <w:marTop w:val="0"/>
      <w:marBottom w:val="0"/>
      <w:divBdr>
        <w:top w:val="none" w:sz="0" w:space="0" w:color="auto"/>
        <w:left w:val="none" w:sz="0" w:space="0" w:color="auto"/>
        <w:bottom w:val="none" w:sz="0" w:space="0" w:color="auto"/>
        <w:right w:val="none" w:sz="0" w:space="0" w:color="auto"/>
      </w:divBdr>
    </w:div>
    <w:div w:id="638459959">
      <w:bodyDiv w:val="1"/>
      <w:marLeft w:val="0"/>
      <w:marRight w:val="0"/>
      <w:marTop w:val="0"/>
      <w:marBottom w:val="0"/>
      <w:divBdr>
        <w:top w:val="none" w:sz="0" w:space="0" w:color="auto"/>
        <w:left w:val="none" w:sz="0" w:space="0" w:color="auto"/>
        <w:bottom w:val="none" w:sz="0" w:space="0" w:color="auto"/>
        <w:right w:val="none" w:sz="0" w:space="0" w:color="auto"/>
      </w:divBdr>
    </w:div>
    <w:div w:id="695349871">
      <w:bodyDiv w:val="1"/>
      <w:marLeft w:val="0"/>
      <w:marRight w:val="0"/>
      <w:marTop w:val="0"/>
      <w:marBottom w:val="0"/>
      <w:divBdr>
        <w:top w:val="none" w:sz="0" w:space="0" w:color="auto"/>
        <w:left w:val="none" w:sz="0" w:space="0" w:color="auto"/>
        <w:bottom w:val="none" w:sz="0" w:space="0" w:color="auto"/>
        <w:right w:val="none" w:sz="0" w:space="0" w:color="auto"/>
      </w:divBdr>
    </w:div>
    <w:div w:id="705714227">
      <w:bodyDiv w:val="1"/>
      <w:marLeft w:val="0"/>
      <w:marRight w:val="0"/>
      <w:marTop w:val="0"/>
      <w:marBottom w:val="0"/>
      <w:divBdr>
        <w:top w:val="none" w:sz="0" w:space="0" w:color="auto"/>
        <w:left w:val="none" w:sz="0" w:space="0" w:color="auto"/>
        <w:bottom w:val="none" w:sz="0" w:space="0" w:color="auto"/>
        <w:right w:val="none" w:sz="0" w:space="0" w:color="auto"/>
      </w:divBdr>
    </w:div>
    <w:div w:id="727730048">
      <w:bodyDiv w:val="1"/>
      <w:marLeft w:val="0"/>
      <w:marRight w:val="0"/>
      <w:marTop w:val="0"/>
      <w:marBottom w:val="0"/>
      <w:divBdr>
        <w:top w:val="none" w:sz="0" w:space="0" w:color="auto"/>
        <w:left w:val="none" w:sz="0" w:space="0" w:color="auto"/>
        <w:bottom w:val="none" w:sz="0" w:space="0" w:color="auto"/>
        <w:right w:val="none" w:sz="0" w:space="0" w:color="auto"/>
      </w:divBdr>
    </w:div>
    <w:div w:id="774326245">
      <w:bodyDiv w:val="1"/>
      <w:marLeft w:val="0"/>
      <w:marRight w:val="0"/>
      <w:marTop w:val="0"/>
      <w:marBottom w:val="0"/>
      <w:divBdr>
        <w:top w:val="none" w:sz="0" w:space="0" w:color="auto"/>
        <w:left w:val="none" w:sz="0" w:space="0" w:color="auto"/>
        <w:bottom w:val="none" w:sz="0" w:space="0" w:color="auto"/>
        <w:right w:val="none" w:sz="0" w:space="0" w:color="auto"/>
      </w:divBdr>
    </w:div>
    <w:div w:id="834538778">
      <w:bodyDiv w:val="1"/>
      <w:marLeft w:val="0"/>
      <w:marRight w:val="0"/>
      <w:marTop w:val="0"/>
      <w:marBottom w:val="0"/>
      <w:divBdr>
        <w:top w:val="none" w:sz="0" w:space="0" w:color="auto"/>
        <w:left w:val="none" w:sz="0" w:space="0" w:color="auto"/>
        <w:bottom w:val="none" w:sz="0" w:space="0" w:color="auto"/>
        <w:right w:val="none" w:sz="0" w:space="0" w:color="auto"/>
      </w:divBdr>
    </w:div>
    <w:div w:id="847327488">
      <w:bodyDiv w:val="1"/>
      <w:marLeft w:val="0"/>
      <w:marRight w:val="0"/>
      <w:marTop w:val="0"/>
      <w:marBottom w:val="0"/>
      <w:divBdr>
        <w:top w:val="none" w:sz="0" w:space="0" w:color="auto"/>
        <w:left w:val="none" w:sz="0" w:space="0" w:color="auto"/>
        <w:bottom w:val="none" w:sz="0" w:space="0" w:color="auto"/>
        <w:right w:val="none" w:sz="0" w:space="0" w:color="auto"/>
      </w:divBdr>
    </w:div>
    <w:div w:id="854733512">
      <w:bodyDiv w:val="1"/>
      <w:marLeft w:val="0"/>
      <w:marRight w:val="0"/>
      <w:marTop w:val="0"/>
      <w:marBottom w:val="0"/>
      <w:divBdr>
        <w:top w:val="none" w:sz="0" w:space="0" w:color="auto"/>
        <w:left w:val="none" w:sz="0" w:space="0" w:color="auto"/>
        <w:bottom w:val="none" w:sz="0" w:space="0" w:color="auto"/>
        <w:right w:val="none" w:sz="0" w:space="0" w:color="auto"/>
      </w:divBdr>
    </w:div>
    <w:div w:id="908539813">
      <w:bodyDiv w:val="1"/>
      <w:marLeft w:val="0"/>
      <w:marRight w:val="0"/>
      <w:marTop w:val="0"/>
      <w:marBottom w:val="0"/>
      <w:divBdr>
        <w:top w:val="none" w:sz="0" w:space="0" w:color="auto"/>
        <w:left w:val="none" w:sz="0" w:space="0" w:color="auto"/>
        <w:bottom w:val="none" w:sz="0" w:space="0" w:color="auto"/>
        <w:right w:val="none" w:sz="0" w:space="0" w:color="auto"/>
      </w:divBdr>
    </w:div>
    <w:div w:id="922878619">
      <w:bodyDiv w:val="1"/>
      <w:marLeft w:val="0"/>
      <w:marRight w:val="0"/>
      <w:marTop w:val="0"/>
      <w:marBottom w:val="0"/>
      <w:divBdr>
        <w:top w:val="none" w:sz="0" w:space="0" w:color="auto"/>
        <w:left w:val="none" w:sz="0" w:space="0" w:color="auto"/>
        <w:bottom w:val="none" w:sz="0" w:space="0" w:color="auto"/>
        <w:right w:val="none" w:sz="0" w:space="0" w:color="auto"/>
      </w:divBdr>
    </w:div>
    <w:div w:id="938878596">
      <w:bodyDiv w:val="1"/>
      <w:marLeft w:val="0"/>
      <w:marRight w:val="0"/>
      <w:marTop w:val="0"/>
      <w:marBottom w:val="0"/>
      <w:divBdr>
        <w:top w:val="none" w:sz="0" w:space="0" w:color="auto"/>
        <w:left w:val="none" w:sz="0" w:space="0" w:color="auto"/>
        <w:bottom w:val="none" w:sz="0" w:space="0" w:color="auto"/>
        <w:right w:val="none" w:sz="0" w:space="0" w:color="auto"/>
      </w:divBdr>
    </w:div>
    <w:div w:id="961569495">
      <w:bodyDiv w:val="1"/>
      <w:marLeft w:val="0"/>
      <w:marRight w:val="0"/>
      <w:marTop w:val="0"/>
      <w:marBottom w:val="0"/>
      <w:divBdr>
        <w:top w:val="none" w:sz="0" w:space="0" w:color="auto"/>
        <w:left w:val="none" w:sz="0" w:space="0" w:color="auto"/>
        <w:bottom w:val="none" w:sz="0" w:space="0" w:color="auto"/>
        <w:right w:val="none" w:sz="0" w:space="0" w:color="auto"/>
      </w:divBdr>
    </w:div>
    <w:div w:id="962148509">
      <w:bodyDiv w:val="1"/>
      <w:marLeft w:val="0"/>
      <w:marRight w:val="0"/>
      <w:marTop w:val="0"/>
      <w:marBottom w:val="0"/>
      <w:divBdr>
        <w:top w:val="none" w:sz="0" w:space="0" w:color="auto"/>
        <w:left w:val="none" w:sz="0" w:space="0" w:color="auto"/>
        <w:bottom w:val="none" w:sz="0" w:space="0" w:color="auto"/>
        <w:right w:val="none" w:sz="0" w:space="0" w:color="auto"/>
      </w:divBdr>
    </w:div>
    <w:div w:id="968559634">
      <w:bodyDiv w:val="1"/>
      <w:marLeft w:val="0"/>
      <w:marRight w:val="0"/>
      <w:marTop w:val="0"/>
      <w:marBottom w:val="0"/>
      <w:divBdr>
        <w:top w:val="none" w:sz="0" w:space="0" w:color="auto"/>
        <w:left w:val="none" w:sz="0" w:space="0" w:color="auto"/>
        <w:bottom w:val="none" w:sz="0" w:space="0" w:color="auto"/>
        <w:right w:val="none" w:sz="0" w:space="0" w:color="auto"/>
      </w:divBdr>
    </w:div>
    <w:div w:id="999503183">
      <w:bodyDiv w:val="1"/>
      <w:marLeft w:val="0"/>
      <w:marRight w:val="0"/>
      <w:marTop w:val="0"/>
      <w:marBottom w:val="0"/>
      <w:divBdr>
        <w:top w:val="none" w:sz="0" w:space="0" w:color="auto"/>
        <w:left w:val="none" w:sz="0" w:space="0" w:color="auto"/>
        <w:bottom w:val="none" w:sz="0" w:space="0" w:color="auto"/>
        <w:right w:val="none" w:sz="0" w:space="0" w:color="auto"/>
      </w:divBdr>
    </w:div>
    <w:div w:id="1086153697">
      <w:bodyDiv w:val="1"/>
      <w:marLeft w:val="0"/>
      <w:marRight w:val="0"/>
      <w:marTop w:val="0"/>
      <w:marBottom w:val="0"/>
      <w:divBdr>
        <w:top w:val="none" w:sz="0" w:space="0" w:color="auto"/>
        <w:left w:val="none" w:sz="0" w:space="0" w:color="auto"/>
        <w:bottom w:val="none" w:sz="0" w:space="0" w:color="auto"/>
        <w:right w:val="none" w:sz="0" w:space="0" w:color="auto"/>
      </w:divBdr>
      <w:divsChild>
        <w:div w:id="1246190076">
          <w:marLeft w:val="0"/>
          <w:marRight w:val="0"/>
          <w:marTop w:val="0"/>
          <w:marBottom w:val="0"/>
          <w:divBdr>
            <w:top w:val="none" w:sz="0" w:space="0" w:color="auto"/>
            <w:left w:val="none" w:sz="0" w:space="0" w:color="auto"/>
            <w:bottom w:val="none" w:sz="0" w:space="0" w:color="auto"/>
            <w:right w:val="none" w:sz="0" w:space="0" w:color="auto"/>
          </w:divBdr>
        </w:div>
      </w:divsChild>
    </w:div>
    <w:div w:id="1207182964">
      <w:bodyDiv w:val="1"/>
      <w:marLeft w:val="0"/>
      <w:marRight w:val="0"/>
      <w:marTop w:val="0"/>
      <w:marBottom w:val="0"/>
      <w:divBdr>
        <w:top w:val="none" w:sz="0" w:space="0" w:color="auto"/>
        <w:left w:val="none" w:sz="0" w:space="0" w:color="auto"/>
        <w:bottom w:val="none" w:sz="0" w:space="0" w:color="auto"/>
        <w:right w:val="none" w:sz="0" w:space="0" w:color="auto"/>
      </w:divBdr>
    </w:div>
    <w:div w:id="1245916468">
      <w:bodyDiv w:val="1"/>
      <w:marLeft w:val="0"/>
      <w:marRight w:val="0"/>
      <w:marTop w:val="0"/>
      <w:marBottom w:val="0"/>
      <w:divBdr>
        <w:top w:val="none" w:sz="0" w:space="0" w:color="auto"/>
        <w:left w:val="none" w:sz="0" w:space="0" w:color="auto"/>
        <w:bottom w:val="none" w:sz="0" w:space="0" w:color="auto"/>
        <w:right w:val="none" w:sz="0" w:space="0" w:color="auto"/>
      </w:divBdr>
    </w:div>
    <w:div w:id="1275751681">
      <w:bodyDiv w:val="1"/>
      <w:marLeft w:val="0"/>
      <w:marRight w:val="0"/>
      <w:marTop w:val="0"/>
      <w:marBottom w:val="0"/>
      <w:divBdr>
        <w:top w:val="none" w:sz="0" w:space="0" w:color="auto"/>
        <w:left w:val="none" w:sz="0" w:space="0" w:color="auto"/>
        <w:bottom w:val="none" w:sz="0" w:space="0" w:color="auto"/>
        <w:right w:val="none" w:sz="0" w:space="0" w:color="auto"/>
      </w:divBdr>
    </w:div>
    <w:div w:id="1283927408">
      <w:bodyDiv w:val="1"/>
      <w:marLeft w:val="0"/>
      <w:marRight w:val="0"/>
      <w:marTop w:val="0"/>
      <w:marBottom w:val="0"/>
      <w:divBdr>
        <w:top w:val="none" w:sz="0" w:space="0" w:color="auto"/>
        <w:left w:val="none" w:sz="0" w:space="0" w:color="auto"/>
        <w:bottom w:val="none" w:sz="0" w:space="0" w:color="auto"/>
        <w:right w:val="none" w:sz="0" w:space="0" w:color="auto"/>
      </w:divBdr>
    </w:div>
    <w:div w:id="1290357811">
      <w:bodyDiv w:val="1"/>
      <w:marLeft w:val="0"/>
      <w:marRight w:val="0"/>
      <w:marTop w:val="0"/>
      <w:marBottom w:val="0"/>
      <w:divBdr>
        <w:top w:val="none" w:sz="0" w:space="0" w:color="auto"/>
        <w:left w:val="none" w:sz="0" w:space="0" w:color="auto"/>
        <w:bottom w:val="none" w:sz="0" w:space="0" w:color="auto"/>
        <w:right w:val="none" w:sz="0" w:space="0" w:color="auto"/>
      </w:divBdr>
    </w:div>
    <w:div w:id="1406107527">
      <w:bodyDiv w:val="1"/>
      <w:marLeft w:val="0"/>
      <w:marRight w:val="0"/>
      <w:marTop w:val="0"/>
      <w:marBottom w:val="0"/>
      <w:divBdr>
        <w:top w:val="none" w:sz="0" w:space="0" w:color="auto"/>
        <w:left w:val="none" w:sz="0" w:space="0" w:color="auto"/>
        <w:bottom w:val="none" w:sz="0" w:space="0" w:color="auto"/>
        <w:right w:val="none" w:sz="0" w:space="0" w:color="auto"/>
      </w:divBdr>
    </w:div>
    <w:div w:id="1428236980">
      <w:bodyDiv w:val="1"/>
      <w:marLeft w:val="0"/>
      <w:marRight w:val="0"/>
      <w:marTop w:val="0"/>
      <w:marBottom w:val="0"/>
      <w:divBdr>
        <w:top w:val="none" w:sz="0" w:space="0" w:color="auto"/>
        <w:left w:val="none" w:sz="0" w:space="0" w:color="auto"/>
        <w:bottom w:val="none" w:sz="0" w:space="0" w:color="auto"/>
        <w:right w:val="none" w:sz="0" w:space="0" w:color="auto"/>
      </w:divBdr>
    </w:div>
    <w:div w:id="1491797960">
      <w:bodyDiv w:val="1"/>
      <w:marLeft w:val="0"/>
      <w:marRight w:val="0"/>
      <w:marTop w:val="0"/>
      <w:marBottom w:val="0"/>
      <w:divBdr>
        <w:top w:val="none" w:sz="0" w:space="0" w:color="auto"/>
        <w:left w:val="none" w:sz="0" w:space="0" w:color="auto"/>
        <w:bottom w:val="none" w:sz="0" w:space="0" w:color="auto"/>
        <w:right w:val="none" w:sz="0" w:space="0" w:color="auto"/>
      </w:divBdr>
    </w:div>
    <w:div w:id="1559703993">
      <w:bodyDiv w:val="1"/>
      <w:marLeft w:val="0"/>
      <w:marRight w:val="0"/>
      <w:marTop w:val="0"/>
      <w:marBottom w:val="0"/>
      <w:divBdr>
        <w:top w:val="none" w:sz="0" w:space="0" w:color="auto"/>
        <w:left w:val="none" w:sz="0" w:space="0" w:color="auto"/>
        <w:bottom w:val="none" w:sz="0" w:space="0" w:color="auto"/>
        <w:right w:val="none" w:sz="0" w:space="0" w:color="auto"/>
      </w:divBdr>
    </w:div>
    <w:div w:id="1706754429">
      <w:bodyDiv w:val="1"/>
      <w:marLeft w:val="0"/>
      <w:marRight w:val="0"/>
      <w:marTop w:val="0"/>
      <w:marBottom w:val="0"/>
      <w:divBdr>
        <w:top w:val="none" w:sz="0" w:space="0" w:color="auto"/>
        <w:left w:val="none" w:sz="0" w:space="0" w:color="auto"/>
        <w:bottom w:val="none" w:sz="0" w:space="0" w:color="auto"/>
        <w:right w:val="none" w:sz="0" w:space="0" w:color="auto"/>
      </w:divBdr>
    </w:div>
    <w:div w:id="1808817353">
      <w:bodyDiv w:val="1"/>
      <w:marLeft w:val="0"/>
      <w:marRight w:val="0"/>
      <w:marTop w:val="0"/>
      <w:marBottom w:val="0"/>
      <w:divBdr>
        <w:top w:val="none" w:sz="0" w:space="0" w:color="auto"/>
        <w:left w:val="none" w:sz="0" w:space="0" w:color="auto"/>
        <w:bottom w:val="none" w:sz="0" w:space="0" w:color="auto"/>
        <w:right w:val="none" w:sz="0" w:space="0" w:color="auto"/>
      </w:divBdr>
    </w:div>
    <w:div w:id="1881622922">
      <w:bodyDiv w:val="1"/>
      <w:marLeft w:val="0"/>
      <w:marRight w:val="0"/>
      <w:marTop w:val="0"/>
      <w:marBottom w:val="0"/>
      <w:divBdr>
        <w:top w:val="none" w:sz="0" w:space="0" w:color="auto"/>
        <w:left w:val="none" w:sz="0" w:space="0" w:color="auto"/>
        <w:bottom w:val="none" w:sz="0" w:space="0" w:color="auto"/>
        <w:right w:val="none" w:sz="0" w:space="0" w:color="auto"/>
      </w:divBdr>
    </w:div>
    <w:div w:id="1893349019">
      <w:bodyDiv w:val="1"/>
      <w:marLeft w:val="0"/>
      <w:marRight w:val="0"/>
      <w:marTop w:val="0"/>
      <w:marBottom w:val="0"/>
      <w:divBdr>
        <w:top w:val="none" w:sz="0" w:space="0" w:color="auto"/>
        <w:left w:val="none" w:sz="0" w:space="0" w:color="auto"/>
        <w:bottom w:val="none" w:sz="0" w:space="0" w:color="auto"/>
        <w:right w:val="none" w:sz="0" w:space="0" w:color="auto"/>
      </w:divBdr>
    </w:div>
    <w:div w:id="2073498537">
      <w:bodyDiv w:val="1"/>
      <w:marLeft w:val="0"/>
      <w:marRight w:val="0"/>
      <w:marTop w:val="0"/>
      <w:marBottom w:val="0"/>
      <w:divBdr>
        <w:top w:val="none" w:sz="0" w:space="0" w:color="auto"/>
        <w:left w:val="none" w:sz="0" w:space="0" w:color="auto"/>
        <w:bottom w:val="none" w:sz="0" w:space="0" w:color="auto"/>
        <w:right w:val="none" w:sz="0" w:space="0" w:color="auto"/>
      </w:divBdr>
    </w:div>
    <w:div w:id="20875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5ECBA97B5664988FFE1B7C60C95F4" ma:contentTypeVersion="4" ma:contentTypeDescription="Create a new document." ma:contentTypeScope="" ma:versionID="d69b6d569cf067f6604d8653072301bd">
  <xsd:schema xmlns:xsd="http://www.w3.org/2001/XMLSchema" xmlns:xs="http://www.w3.org/2001/XMLSchema" xmlns:p="http://schemas.microsoft.com/office/2006/metadata/properties" xmlns:ns2="ef9f1348-c22e-4e08-8e80-09ed61a2da63" targetNamespace="http://schemas.microsoft.com/office/2006/metadata/properties" ma:root="true" ma:fieldsID="f1531e27c27753b44ab5aff11644b596" ns2:_="">
    <xsd:import namespace="ef9f1348-c22e-4e08-8e80-09ed61a2d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f1348-c22e-4e08-8e80-09ed61a2d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89A8-0259-4B20-BC8C-B4AFC190B5EA}">
  <ds:schemaRefs>
    <ds:schemaRef ds:uri="http://schemas.microsoft.com/sharepoint/v3/contenttype/forms"/>
  </ds:schemaRefs>
</ds:datastoreItem>
</file>

<file path=customXml/itemProps2.xml><?xml version="1.0" encoding="utf-8"?>
<ds:datastoreItem xmlns:ds="http://schemas.openxmlformats.org/officeDocument/2006/customXml" ds:itemID="{68D9BE06-4219-4894-AB80-77ED8085E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f1348-c22e-4e08-8e80-09ed61a2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F45A6-8794-4B7D-B3D2-A09EDB7074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8ED2C-CB26-4B8E-82E9-30B67B82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4849</Words>
  <Characters>2765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October 1, 1999</vt:lpstr>
    </vt:vector>
  </TitlesOfParts>
  <Company>Applied Medical Resources</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 1999</dc:title>
  <dc:subject/>
  <dc:creator>Anil Bhalani</dc:creator>
  <cp:keywords/>
  <dc:description/>
  <cp:lastModifiedBy>Silvija Kaugere</cp:lastModifiedBy>
  <cp:revision>2</cp:revision>
  <cp:lastPrinted>2020-09-03T16:55:00Z</cp:lastPrinted>
  <dcterms:created xsi:type="dcterms:W3CDTF">2020-11-23T15:15:00Z</dcterms:created>
  <dcterms:modified xsi:type="dcterms:W3CDTF">2020-11-23T15:15:00Z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0x0101006825ECBA97B5664988FFE1B7C60C95F4</vt:lpwstr>
  </property>
</Properties>
</file>