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4052" w:rsidRPr="00511DEB" w:rsidRDefault="00062F0F" w:rsidP="007F3753">
      <w:pPr>
        <w:spacing w:line="240" w:lineRule="auto"/>
        <w:rPr>
          <w:rFonts w:ascii="Arial" w:hAnsi="Arial" w:cs="Arial"/>
          <w:lang w:val="lv-LV"/>
        </w:rPr>
      </w:pPr>
      <w:r w:rsidRPr="00511DEB">
        <w:rPr>
          <w:rFonts w:ascii="Arial" w:hAnsi="Arial" w:cs="Arial"/>
          <w:noProof/>
        </w:rPr>
        <mc:AlternateContent>
          <mc:Choice Requires="wps">
            <w:drawing>
              <wp:anchor distT="0" distB="0" distL="114300" distR="114300" simplePos="0" relativeHeight="251659264" behindDoc="0" locked="0" layoutInCell="1" allowOverlap="1" wp14:anchorId="5490B537" wp14:editId="4E84CFFA">
                <wp:simplePos x="0" y="0"/>
                <wp:positionH relativeFrom="margin">
                  <wp:align>right</wp:align>
                </wp:positionH>
                <wp:positionV relativeFrom="paragraph">
                  <wp:posOffset>-422275</wp:posOffset>
                </wp:positionV>
                <wp:extent cx="1714500" cy="12573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roundRect">
                          <a:avLst>
                            <a:gd name="adj" fmla="val 16667"/>
                          </a:avLst>
                        </a:prstGeom>
                        <a:solidFill>
                          <a:srgbClr val="FFFFFF"/>
                        </a:solidFill>
                        <a:ln w="9525">
                          <a:solidFill>
                            <a:srgbClr val="FF0000"/>
                          </a:solidFill>
                          <a:round/>
                          <a:headEnd/>
                          <a:tailEnd/>
                        </a:ln>
                      </wps:spPr>
                      <wps:txbx>
                        <w:txbxContent>
                          <w:p w:rsidR="00464052" w:rsidRPr="002825FF" w:rsidRDefault="0095284F" w:rsidP="00464052">
                            <w:pPr>
                              <w:jc w:val="center"/>
                              <w:rPr>
                                <w:b/>
                                <w:color w:val="FF0000"/>
                                <w:sz w:val="40"/>
                                <w:szCs w:val="40"/>
                                <w:lang w:val="fr-BE"/>
                              </w:rPr>
                            </w:pPr>
                            <w:r>
                              <w:rPr>
                                <w:b/>
                                <w:color w:val="FF0000"/>
                                <w:sz w:val="40"/>
                                <w:szCs w:val="40"/>
                                <w:lang w:val="fr-BE"/>
                              </w:rPr>
                              <w:t>STEIDZAMS LABOJUMS IERĪCEI</w:t>
                            </w:r>
                          </w:p>
                          <w:p w:rsidR="00464052" w:rsidRPr="002825FF" w:rsidRDefault="00464052" w:rsidP="00464052">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5490B537" id="AutoShape 2" o:spid="_x0000_s1026" style="position:absolute;margin-left:83.8pt;margin-top:-33.25pt;width:135pt;height: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" strokecolor="red">
                <v:textbox>
                  <w:txbxContent>
                    <w:p w:rsidR="00464052" w:rsidRPr="002825FF" w:rsidRDefault="0095284F" w:rsidP="00464052">
                      <w:pPr>
                        <w:jc w:val="center"/>
                        <w:rPr>
                          <w:b/>
                          <w:color w:val="FF0000"/>
                          <w:sz w:val="40"/>
                          <w:szCs w:val="40"/>
                          <w:lang w:val="fr-BE"/>
                        </w:rPr>
                      </w:pPr>
                      <w:r>
                        <w:rPr>
                          <w:b/>
                          <w:color w:val="FF0000"/>
                          <w:sz w:val="40"/>
                          <w:szCs w:val="40"/>
                          <w:lang w:val="fr-BE"/>
                        </w:rPr>
                        <w:t>STEIDZAMS LABOJUMS IERĪCEI</w:t>
                      </w:r>
                    </w:p>
                    <w:p w:rsidR="00464052" w:rsidRPr="002825FF" w:rsidRDefault="00464052" w:rsidP="00464052">
                      <w:pPr>
                        <w:jc w:val="center"/>
                        <w:rPr>
                          <w:b/>
                          <w:color w:val="FF0000"/>
                          <w:sz w:val="40"/>
                          <w:szCs w:val="40"/>
                        </w:rPr>
                      </w:pPr>
                    </w:p>
                  </w:txbxContent>
                </v:textbox>
                <w10:wrap anchorx="margin"/>
              </v:roundrect>
            </w:pict>
          </mc:Fallback>
        </mc:AlternateContent>
      </w:r>
    </w:p>
    <w:p w:rsidR="00464052" w:rsidRPr="00511DEB" w:rsidRDefault="00464052" w:rsidP="007F3753">
      <w:pPr>
        <w:spacing w:line="240" w:lineRule="auto"/>
        <w:rPr>
          <w:rFonts w:ascii="Arial" w:hAnsi="Arial" w:cs="Arial"/>
          <w:lang w:val="lv-LV"/>
        </w:rPr>
      </w:pPr>
    </w:p>
    <w:p w:rsidR="006F60E9" w:rsidRPr="00511DEB" w:rsidRDefault="006F60E9" w:rsidP="007F3753">
      <w:pPr>
        <w:spacing w:line="240" w:lineRule="auto"/>
        <w:rPr>
          <w:rFonts w:ascii="Arial" w:hAnsi="Arial" w:cs="Arial"/>
          <w:lang w:val="lv-LV"/>
        </w:rPr>
      </w:pPr>
    </w:p>
    <w:p w:rsidR="00AF3FDE" w:rsidRPr="00511DEB" w:rsidRDefault="0095284F" w:rsidP="007F3753">
      <w:pPr>
        <w:spacing w:line="240" w:lineRule="auto"/>
        <w:rPr>
          <w:rFonts w:ascii="Arial" w:hAnsi="Arial" w:cs="Arial"/>
          <w:lang w:val="lv-LV"/>
        </w:rPr>
      </w:pPr>
      <w:r w:rsidRPr="00511DEB">
        <w:rPr>
          <w:rFonts w:ascii="Arial" w:hAnsi="Arial" w:cs="Arial"/>
          <w:lang w:val="lv-LV"/>
        </w:rPr>
        <w:t>19.03.2018</w:t>
      </w:r>
    </w:p>
    <w:p w:rsidR="00F419D0" w:rsidRPr="00511DEB" w:rsidRDefault="0095284F" w:rsidP="00511DEB">
      <w:pPr>
        <w:ind w:left="-270" w:firstLine="270"/>
        <w:rPr>
          <w:rFonts w:ascii="Arial" w:hAnsi="Arial" w:cs="Arial"/>
          <w:lang w:val="lv-LV"/>
        </w:rPr>
      </w:pPr>
      <w:r w:rsidRPr="00511DEB">
        <w:rPr>
          <w:rFonts w:ascii="Arial" w:hAnsi="Arial" w:cs="Arial"/>
          <w:lang w:val="lv-LV"/>
        </w:rPr>
        <w:t>Veselības aprūpes pakalpojumu sniedzēj,</w:t>
      </w:r>
    </w:p>
    <w:tbl>
      <w:tblPr>
        <w:tblStyle w:val="TableGrid"/>
        <w:tblW w:w="9774" w:type="dxa"/>
        <w:tblLayout w:type="fixed"/>
        <w:tblLook w:val="04A0" w:firstRow="1" w:lastRow="0" w:firstColumn="1" w:lastColumn="0" w:noHBand="0" w:noVBand="1"/>
      </w:tblPr>
      <w:tblGrid>
        <w:gridCol w:w="1638"/>
        <w:gridCol w:w="8136"/>
      </w:tblGrid>
      <w:tr w:rsidR="003C4007" w:rsidRPr="00511DEB" w:rsidTr="00883156">
        <w:trPr>
          <w:trHeight w:val="2003"/>
        </w:trPr>
        <w:tc>
          <w:tcPr>
            <w:tcW w:w="1638" w:type="dxa"/>
            <w:tcBorders>
              <w:top w:val="nil"/>
              <w:left w:val="nil"/>
              <w:bottom w:val="nil"/>
              <w:right w:val="nil"/>
            </w:tcBorders>
          </w:tcPr>
          <w:p w:rsidR="003C4007" w:rsidRPr="00511DEB" w:rsidRDefault="0095284F" w:rsidP="00C15E26">
            <w:pPr>
              <w:spacing w:after="120"/>
              <w:ind w:left="-108" w:right="-198"/>
              <w:rPr>
                <w:rFonts w:ascii="Arial" w:hAnsi="Arial" w:cs="Arial"/>
                <w:b/>
                <w:sz w:val="22"/>
                <w:szCs w:val="22"/>
                <w:lang w:val="lv-LV"/>
              </w:rPr>
            </w:pPr>
            <w:r w:rsidRPr="00511DEB">
              <w:rPr>
                <w:rFonts w:ascii="Arial" w:hAnsi="Arial" w:cs="Arial"/>
                <w:b/>
                <w:sz w:val="22"/>
                <w:szCs w:val="22"/>
                <w:lang w:val="lv-LV"/>
              </w:rPr>
              <w:t>Problēmas</w:t>
            </w:r>
          </w:p>
          <w:p w:rsidR="0095284F" w:rsidRPr="00511DEB" w:rsidRDefault="0095284F" w:rsidP="00C15E26">
            <w:pPr>
              <w:spacing w:after="120"/>
              <w:ind w:left="-108" w:right="-198"/>
              <w:rPr>
                <w:rFonts w:ascii="Arial" w:hAnsi="Arial" w:cs="Arial"/>
                <w:b/>
                <w:sz w:val="22"/>
                <w:szCs w:val="22"/>
                <w:lang w:val="lv-LV"/>
              </w:rPr>
            </w:pPr>
            <w:r w:rsidRPr="00511DEB">
              <w:rPr>
                <w:rFonts w:ascii="Arial" w:hAnsi="Arial" w:cs="Arial"/>
                <w:b/>
                <w:sz w:val="22"/>
                <w:szCs w:val="22"/>
                <w:lang w:val="lv-LV"/>
              </w:rPr>
              <w:t>apraksts</w:t>
            </w:r>
          </w:p>
          <w:p w:rsidR="003C4007" w:rsidRPr="00511DEB" w:rsidRDefault="003C4007" w:rsidP="00C15E26">
            <w:pPr>
              <w:spacing w:after="120"/>
              <w:ind w:left="-108"/>
              <w:rPr>
                <w:rFonts w:ascii="Arial" w:hAnsi="Arial" w:cs="Arial"/>
                <w:b/>
                <w:sz w:val="22"/>
                <w:szCs w:val="22"/>
                <w:lang w:val="lv-LV"/>
              </w:rPr>
            </w:pPr>
          </w:p>
        </w:tc>
        <w:tc>
          <w:tcPr>
            <w:tcW w:w="8136" w:type="dxa"/>
            <w:tcBorders>
              <w:top w:val="nil"/>
              <w:left w:val="nil"/>
              <w:bottom w:val="nil"/>
              <w:right w:val="nil"/>
            </w:tcBorders>
          </w:tcPr>
          <w:p w:rsidR="00F53AC4" w:rsidRPr="00511DEB" w:rsidRDefault="00F53AC4" w:rsidP="00511DEB">
            <w:pPr>
              <w:autoSpaceDE w:val="0"/>
              <w:autoSpaceDN w:val="0"/>
              <w:ind w:right="480"/>
              <w:contextualSpacing/>
              <w:jc w:val="both"/>
              <w:rPr>
                <w:rFonts w:ascii="Arial" w:hAnsi="Arial" w:cs="Arial"/>
                <w:sz w:val="22"/>
                <w:szCs w:val="22"/>
                <w:lang w:val="lv-LV"/>
              </w:rPr>
            </w:pPr>
            <w:r w:rsidRPr="00511DEB">
              <w:rPr>
                <w:rFonts w:ascii="Arial" w:hAnsi="Arial" w:cs="Arial"/>
                <w:sz w:val="22"/>
                <w:szCs w:val="22"/>
                <w:lang w:val="lv-LV"/>
              </w:rPr>
              <w:t>Baxter Healthcare Corporation izmanto šo steidzamo labojumu ierīces Ultrafilter U9000 iepriekš norādītajām sērijām, jo ir konstatēta noplūde regulāras klīniskas lietošanas laikā. Noplūdi izraisa plaisas netālu no augšējā vāciņa sakarā ar atkārtotu dezinfek</w:t>
            </w:r>
            <w:r w:rsidR="00BD4848" w:rsidRPr="00511DEB">
              <w:rPr>
                <w:rFonts w:ascii="Arial" w:hAnsi="Arial" w:cs="Arial"/>
                <w:sz w:val="22"/>
                <w:szCs w:val="22"/>
                <w:lang w:val="lv-LV"/>
              </w:rPr>
              <w:t>cijas ciklu veikšanas</w:t>
            </w:r>
            <w:r w:rsidRPr="00511DEB">
              <w:rPr>
                <w:rFonts w:ascii="Arial" w:hAnsi="Arial" w:cs="Arial"/>
                <w:sz w:val="22"/>
                <w:szCs w:val="22"/>
                <w:lang w:val="lv-LV"/>
              </w:rPr>
              <w:t xml:space="preserve"> radītu filtra papildu slodzi tā darbības cikla laikā. Pašreizējās lietošanas instrukcijas norāda, ka Ultrafiltra maksimālais darbības cikls ir 90 dienas vai 150 karstās dezinfekcijas cikli ar maksimums 8 nātrija karbonāta un 12 nātrija hipohlorīta </w:t>
            </w:r>
            <w:r w:rsidR="00BD4848" w:rsidRPr="00511DEB">
              <w:rPr>
                <w:rFonts w:ascii="Arial" w:hAnsi="Arial" w:cs="Arial"/>
                <w:sz w:val="22"/>
                <w:szCs w:val="22"/>
                <w:lang w:val="lv-LV"/>
              </w:rPr>
              <w:t xml:space="preserve">dezinfekcijas </w:t>
            </w:r>
            <w:r w:rsidRPr="00511DEB">
              <w:rPr>
                <w:rFonts w:ascii="Arial" w:hAnsi="Arial" w:cs="Arial"/>
                <w:sz w:val="22"/>
                <w:szCs w:val="22"/>
                <w:lang w:val="lv-LV"/>
              </w:rPr>
              <w:t>cikliem. Lai samazinātu noplūžu rašanās iespējamību, tiks atjaunota lietošanas instrukcija, lai samazinātu maksimālo filtra darbības ciklu uz 60 dienām vai 100 karstās dezinfekcijas cikliem ar maksimums 8 nātrija karbonāta un 12 nātrija hipohlorīta dezinfekcijas cikliem</w:t>
            </w:r>
            <w:r w:rsidR="00BD4848" w:rsidRPr="00511DEB">
              <w:rPr>
                <w:rFonts w:ascii="Arial" w:hAnsi="Arial" w:cs="Arial"/>
                <w:sz w:val="22"/>
                <w:szCs w:val="22"/>
                <w:lang w:val="lv-LV"/>
              </w:rPr>
              <w:t>,</w:t>
            </w:r>
            <w:r w:rsidRPr="00511DEB">
              <w:rPr>
                <w:rFonts w:ascii="Arial" w:hAnsi="Arial" w:cs="Arial"/>
                <w:sz w:val="22"/>
                <w:szCs w:val="22"/>
                <w:lang w:val="lv-LV"/>
              </w:rPr>
              <w:t xml:space="preserve"> kad Ultrafiltrs tiek lietots kopā ar AK96 un AK98 v1 dialīzes iekārtām. Maksimālais filtra lietošanas ilgums lietošanas instrukcijā paliks nemainīgs Ultrafiltram, lietojot to kopā ar AK 98 v2 un Artis/Evosys iekārtām, jo tām ir iemontēts noplūdes noteikšanas sensors. </w:t>
            </w:r>
          </w:p>
          <w:p w:rsidR="003C4007" w:rsidRPr="00511DEB" w:rsidRDefault="003C4007" w:rsidP="00C15E26">
            <w:pPr>
              <w:jc w:val="both"/>
              <w:rPr>
                <w:rFonts w:ascii="Arial" w:hAnsi="Arial" w:cs="Arial"/>
                <w:sz w:val="22"/>
                <w:szCs w:val="22"/>
                <w:lang w:val="lv-LV"/>
              </w:rPr>
            </w:pPr>
          </w:p>
        </w:tc>
      </w:tr>
    </w:tbl>
    <w:p w:rsidR="003C4007" w:rsidRPr="00511DEB" w:rsidRDefault="003C4007" w:rsidP="007F2FC2">
      <w:pPr>
        <w:tabs>
          <w:tab w:val="left" w:pos="5259"/>
        </w:tabs>
        <w:rPr>
          <w:rFonts w:ascii="Arial" w:hAnsi="Arial" w:cs="Arial"/>
          <w:sz w:val="16"/>
          <w:szCs w:val="16"/>
          <w:lang w:val="lv-LV"/>
        </w:rPr>
      </w:pPr>
    </w:p>
    <w:tbl>
      <w:tblPr>
        <w:tblStyle w:val="TableGrid"/>
        <w:tblpPr w:leftFromText="180" w:rightFromText="180" w:vertAnchor="text" w:tblpX="1754" w:tblpY="1"/>
        <w:tblOverlap w:val="never"/>
        <w:tblW w:w="7915" w:type="dxa"/>
        <w:tblLayout w:type="fixed"/>
        <w:tblLook w:val="0420" w:firstRow="1" w:lastRow="0" w:firstColumn="0" w:lastColumn="0" w:noHBand="0" w:noVBand="1"/>
      </w:tblPr>
      <w:tblGrid>
        <w:gridCol w:w="1345"/>
        <w:gridCol w:w="2610"/>
        <w:gridCol w:w="1980"/>
        <w:gridCol w:w="1980"/>
      </w:tblGrid>
      <w:tr w:rsidR="00DC1558" w:rsidRPr="00511DEB" w:rsidTr="00625BCE">
        <w:trPr>
          <w:trHeight w:val="55"/>
        </w:trPr>
        <w:tc>
          <w:tcPr>
            <w:tcW w:w="1345" w:type="dxa"/>
            <w:vAlign w:val="center"/>
          </w:tcPr>
          <w:p w:rsidR="00DC1558" w:rsidRPr="00511DEB" w:rsidRDefault="0095284F" w:rsidP="006F60E9">
            <w:pPr>
              <w:jc w:val="center"/>
              <w:rPr>
                <w:rFonts w:ascii="Arial" w:hAnsi="Arial" w:cs="Arial"/>
                <w:b/>
                <w:sz w:val="22"/>
                <w:szCs w:val="22"/>
                <w:lang w:val="lv-LV"/>
              </w:rPr>
            </w:pPr>
            <w:r w:rsidRPr="00511DEB">
              <w:rPr>
                <w:rFonts w:ascii="Arial" w:hAnsi="Arial" w:cs="Arial"/>
                <w:b/>
                <w:sz w:val="22"/>
                <w:szCs w:val="22"/>
                <w:lang w:val="lv-LV"/>
              </w:rPr>
              <w:t>Produkta</w:t>
            </w:r>
          </w:p>
          <w:p w:rsidR="0095284F" w:rsidRPr="00511DEB" w:rsidRDefault="0095284F" w:rsidP="006F60E9">
            <w:pPr>
              <w:jc w:val="center"/>
              <w:rPr>
                <w:rFonts w:ascii="Arial" w:hAnsi="Arial" w:cs="Arial"/>
                <w:b/>
                <w:sz w:val="22"/>
                <w:szCs w:val="22"/>
                <w:lang w:val="lv-LV"/>
              </w:rPr>
            </w:pPr>
            <w:r w:rsidRPr="00511DEB">
              <w:rPr>
                <w:rFonts w:ascii="Arial" w:hAnsi="Arial" w:cs="Arial"/>
                <w:b/>
                <w:sz w:val="22"/>
                <w:szCs w:val="22"/>
                <w:lang w:val="lv-LV"/>
              </w:rPr>
              <w:t>kods</w:t>
            </w:r>
          </w:p>
        </w:tc>
        <w:tc>
          <w:tcPr>
            <w:tcW w:w="2610" w:type="dxa"/>
            <w:vAlign w:val="center"/>
          </w:tcPr>
          <w:p w:rsidR="00DC1558" w:rsidRPr="00511DEB" w:rsidRDefault="0095284F" w:rsidP="006F60E9">
            <w:pPr>
              <w:jc w:val="center"/>
              <w:rPr>
                <w:rFonts w:ascii="Arial" w:hAnsi="Arial" w:cs="Arial"/>
                <w:b/>
                <w:sz w:val="22"/>
                <w:szCs w:val="22"/>
                <w:lang w:val="lv-LV"/>
              </w:rPr>
            </w:pPr>
            <w:r w:rsidRPr="00511DEB">
              <w:rPr>
                <w:rFonts w:ascii="Arial" w:hAnsi="Arial" w:cs="Arial"/>
                <w:b/>
                <w:sz w:val="22"/>
                <w:szCs w:val="22"/>
                <w:lang w:val="lv-LV"/>
              </w:rPr>
              <w:t>Produkta apraksts</w:t>
            </w:r>
          </w:p>
        </w:tc>
        <w:tc>
          <w:tcPr>
            <w:tcW w:w="1980" w:type="dxa"/>
            <w:vAlign w:val="center"/>
          </w:tcPr>
          <w:p w:rsidR="00DC1558" w:rsidRPr="00511DEB" w:rsidRDefault="0095284F" w:rsidP="006F60E9">
            <w:pPr>
              <w:jc w:val="center"/>
              <w:rPr>
                <w:rFonts w:ascii="Arial" w:hAnsi="Arial" w:cs="Arial"/>
                <w:b/>
                <w:sz w:val="22"/>
                <w:szCs w:val="22"/>
                <w:lang w:val="lv-LV"/>
              </w:rPr>
            </w:pPr>
            <w:r w:rsidRPr="00511DEB">
              <w:rPr>
                <w:rFonts w:ascii="Arial" w:hAnsi="Arial" w:cs="Arial"/>
                <w:b/>
                <w:sz w:val="22"/>
                <w:szCs w:val="22"/>
                <w:lang w:val="lv-LV"/>
              </w:rPr>
              <w:t>Sērijas numurs</w:t>
            </w:r>
          </w:p>
        </w:tc>
        <w:tc>
          <w:tcPr>
            <w:tcW w:w="1980" w:type="dxa"/>
            <w:vAlign w:val="center"/>
          </w:tcPr>
          <w:p w:rsidR="00DC1558" w:rsidRPr="00511DEB" w:rsidRDefault="0095284F" w:rsidP="006F60E9">
            <w:pPr>
              <w:jc w:val="center"/>
              <w:rPr>
                <w:rFonts w:ascii="Arial" w:hAnsi="Arial" w:cs="Arial"/>
                <w:b/>
                <w:sz w:val="22"/>
                <w:szCs w:val="22"/>
                <w:lang w:val="lv-LV"/>
              </w:rPr>
            </w:pPr>
            <w:r w:rsidRPr="00511DEB">
              <w:rPr>
                <w:rFonts w:ascii="Arial" w:hAnsi="Arial" w:cs="Arial"/>
                <w:b/>
                <w:sz w:val="22"/>
                <w:szCs w:val="22"/>
                <w:lang w:val="lv-LV"/>
              </w:rPr>
              <w:t>Derīgums termiņš</w:t>
            </w:r>
          </w:p>
        </w:tc>
      </w:tr>
      <w:tr w:rsidR="00DC1558" w:rsidRPr="00511DEB" w:rsidTr="00DC1558">
        <w:trPr>
          <w:trHeight w:val="376"/>
        </w:trPr>
        <w:tc>
          <w:tcPr>
            <w:tcW w:w="1345" w:type="dxa"/>
            <w:vAlign w:val="center"/>
          </w:tcPr>
          <w:p w:rsidR="00DC1558" w:rsidRPr="00511DEB" w:rsidRDefault="00DC1558" w:rsidP="006F60E9">
            <w:pPr>
              <w:contextualSpacing/>
              <w:jc w:val="center"/>
              <w:rPr>
                <w:rFonts w:ascii="Arial" w:hAnsi="Arial" w:cs="Arial"/>
                <w:sz w:val="22"/>
                <w:szCs w:val="22"/>
                <w:lang w:val="lv-LV"/>
              </w:rPr>
            </w:pPr>
            <w:r w:rsidRPr="00511DEB">
              <w:rPr>
                <w:rFonts w:ascii="Arial" w:hAnsi="Arial" w:cs="Arial"/>
                <w:sz w:val="22"/>
                <w:szCs w:val="22"/>
                <w:lang w:val="lv-LV"/>
              </w:rPr>
              <w:t>112062</w:t>
            </w:r>
          </w:p>
        </w:tc>
        <w:tc>
          <w:tcPr>
            <w:tcW w:w="2610" w:type="dxa"/>
            <w:vAlign w:val="center"/>
          </w:tcPr>
          <w:p w:rsidR="00DC1558" w:rsidRPr="00511DEB" w:rsidRDefault="0095284F" w:rsidP="006F60E9">
            <w:pPr>
              <w:jc w:val="center"/>
              <w:rPr>
                <w:rFonts w:ascii="Arial" w:hAnsi="Arial" w:cs="Arial"/>
                <w:sz w:val="22"/>
                <w:szCs w:val="22"/>
                <w:lang w:val="lv-LV"/>
              </w:rPr>
            </w:pPr>
            <w:r w:rsidRPr="00511DEB">
              <w:rPr>
                <w:rFonts w:ascii="Arial" w:hAnsi="Arial" w:cs="Arial"/>
                <w:sz w:val="22"/>
                <w:szCs w:val="22"/>
                <w:lang w:val="lv-LV"/>
              </w:rPr>
              <w:t>Ultrafiltrs</w:t>
            </w:r>
            <w:r w:rsidR="00625BCE" w:rsidRPr="00511DEB">
              <w:rPr>
                <w:rFonts w:ascii="Arial" w:hAnsi="Arial" w:cs="Arial"/>
                <w:sz w:val="22"/>
                <w:szCs w:val="22"/>
                <w:lang w:val="lv-LV"/>
              </w:rPr>
              <w:t xml:space="preserve"> </w:t>
            </w:r>
            <w:r w:rsidR="00DC1558" w:rsidRPr="00511DEB">
              <w:rPr>
                <w:rFonts w:ascii="Arial" w:hAnsi="Arial" w:cs="Arial"/>
                <w:sz w:val="22"/>
                <w:szCs w:val="22"/>
                <w:lang w:val="lv-LV"/>
              </w:rPr>
              <w:t>U9000</w:t>
            </w:r>
          </w:p>
        </w:tc>
        <w:tc>
          <w:tcPr>
            <w:tcW w:w="1980" w:type="dxa"/>
            <w:vAlign w:val="center"/>
          </w:tcPr>
          <w:p w:rsidR="00DC1558" w:rsidRPr="00511DEB" w:rsidRDefault="00F53AC4" w:rsidP="006F60E9">
            <w:pPr>
              <w:jc w:val="center"/>
              <w:rPr>
                <w:rFonts w:ascii="Arial" w:hAnsi="Arial" w:cs="Arial"/>
                <w:sz w:val="22"/>
                <w:szCs w:val="22"/>
                <w:lang w:val="lv-LV"/>
              </w:rPr>
            </w:pPr>
            <w:r w:rsidRPr="00511DEB">
              <w:rPr>
                <w:rFonts w:ascii="Arial" w:hAnsi="Arial" w:cs="Arial"/>
                <w:sz w:val="22"/>
                <w:szCs w:val="22"/>
                <w:lang w:val="lv-LV"/>
              </w:rPr>
              <w:t>6-1907-H-01 un augstāk</w:t>
            </w:r>
          </w:p>
        </w:tc>
        <w:tc>
          <w:tcPr>
            <w:tcW w:w="1980" w:type="dxa"/>
            <w:vAlign w:val="center"/>
          </w:tcPr>
          <w:p w:rsidR="00DC1558" w:rsidRPr="00511DEB" w:rsidRDefault="00D9269F" w:rsidP="006F60E9">
            <w:pPr>
              <w:jc w:val="center"/>
              <w:rPr>
                <w:rFonts w:ascii="Arial" w:hAnsi="Arial" w:cs="Arial"/>
                <w:sz w:val="22"/>
                <w:szCs w:val="22"/>
                <w:lang w:val="lv-LV"/>
              </w:rPr>
            </w:pPr>
            <w:r>
              <w:rPr>
                <w:rFonts w:ascii="Arial" w:hAnsi="Arial" w:cs="Arial"/>
                <w:sz w:val="22"/>
                <w:szCs w:val="22"/>
                <w:lang w:val="lv-LV"/>
              </w:rPr>
              <w:t>Visiem produktiem ar spēkā</w:t>
            </w:r>
            <w:r w:rsidR="00BD4848" w:rsidRPr="00511DEB">
              <w:rPr>
                <w:rFonts w:ascii="Arial" w:hAnsi="Arial" w:cs="Arial"/>
                <w:sz w:val="22"/>
                <w:szCs w:val="22"/>
                <w:lang w:val="lv-LV"/>
              </w:rPr>
              <w:t xml:space="preserve"> esošu</w:t>
            </w:r>
            <w:r w:rsidR="00F53AC4" w:rsidRPr="00511DEB">
              <w:rPr>
                <w:rFonts w:ascii="Arial" w:hAnsi="Arial" w:cs="Arial"/>
                <w:sz w:val="22"/>
                <w:szCs w:val="22"/>
                <w:lang w:val="lv-LV"/>
              </w:rPr>
              <w:t xml:space="preserve"> derīguma termiņu</w:t>
            </w:r>
          </w:p>
        </w:tc>
      </w:tr>
    </w:tbl>
    <w:p w:rsidR="0095284F" w:rsidRPr="00511DEB" w:rsidRDefault="0095284F" w:rsidP="00BD4848">
      <w:pPr>
        <w:tabs>
          <w:tab w:val="left" w:pos="1620"/>
          <w:tab w:val="left" w:pos="1800"/>
        </w:tabs>
        <w:spacing w:after="0"/>
        <w:ind w:left="1800" w:hanging="2070"/>
        <w:jc w:val="both"/>
        <w:rPr>
          <w:rFonts w:ascii="Arial" w:hAnsi="Arial" w:cs="Arial"/>
          <w:b/>
          <w:lang w:val="lv-LV"/>
        </w:rPr>
      </w:pPr>
      <w:r w:rsidRPr="00511DEB">
        <w:rPr>
          <w:rFonts w:ascii="Arial" w:hAnsi="Arial" w:cs="Arial"/>
          <w:b/>
          <w:lang w:val="lv-LV"/>
        </w:rPr>
        <w:t>Ietekmētie</w:t>
      </w:r>
    </w:p>
    <w:p w:rsidR="00C917C5" w:rsidRPr="00511DEB" w:rsidRDefault="0095284F" w:rsidP="00BD4848">
      <w:pPr>
        <w:tabs>
          <w:tab w:val="left" w:pos="1620"/>
          <w:tab w:val="left" w:pos="1800"/>
        </w:tabs>
        <w:spacing w:after="0"/>
        <w:ind w:left="1800" w:hanging="2070"/>
        <w:jc w:val="both"/>
        <w:rPr>
          <w:rFonts w:ascii="Arial" w:hAnsi="Arial" w:cs="Arial"/>
          <w:b/>
          <w:lang w:val="lv-LV"/>
        </w:rPr>
      </w:pPr>
      <w:r w:rsidRPr="00511DEB">
        <w:rPr>
          <w:rFonts w:ascii="Arial" w:hAnsi="Arial" w:cs="Arial"/>
          <w:b/>
          <w:lang w:val="lv-LV"/>
        </w:rPr>
        <w:t>produkti</w:t>
      </w:r>
      <w:r w:rsidR="00C917C5" w:rsidRPr="00511DEB">
        <w:rPr>
          <w:rFonts w:ascii="Arial" w:hAnsi="Arial" w:cs="Arial"/>
          <w:b/>
          <w:lang w:val="lv-LV"/>
        </w:rPr>
        <w:t xml:space="preserve"> </w:t>
      </w:r>
    </w:p>
    <w:p w:rsidR="00603C2C" w:rsidRPr="00511DEB" w:rsidRDefault="00C61A1B" w:rsidP="009B361D">
      <w:pPr>
        <w:tabs>
          <w:tab w:val="left" w:pos="1620"/>
          <w:tab w:val="left" w:pos="1800"/>
        </w:tabs>
        <w:spacing w:after="0"/>
        <w:ind w:left="1800" w:hanging="1800"/>
        <w:jc w:val="both"/>
        <w:rPr>
          <w:rFonts w:ascii="Arial" w:hAnsi="Arial" w:cs="Arial"/>
          <w:lang w:val="lv-LV"/>
        </w:rPr>
      </w:pPr>
      <w:r w:rsidRPr="00511DEB">
        <w:rPr>
          <w:rFonts w:ascii="Arial" w:hAnsi="Arial" w:cs="Arial"/>
          <w:lang w:val="lv-LV"/>
        </w:rPr>
        <w:br w:type="textWrapping" w:clear="all"/>
      </w:r>
    </w:p>
    <w:p w:rsidR="00E90B2D" w:rsidRPr="00511DEB" w:rsidRDefault="00E90B2D" w:rsidP="00997F46">
      <w:pPr>
        <w:tabs>
          <w:tab w:val="left" w:pos="1620"/>
          <w:tab w:val="left" w:pos="1800"/>
        </w:tabs>
        <w:spacing w:after="0"/>
        <w:ind w:left="1800" w:hanging="1800"/>
        <w:rPr>
          <w:rFonts w:ascii="Arial" w:hAnsi="Arial" w:cs="Arial"/>
          <w:sz w:val="16"/>
          <w:szCs w:val="16"/>
          <w:lang w:val="lv-LV"/>
        </w:rPr>
      </w:pPr>
    </w:p>
    <w:tbl>
      <w:tblPr>
        <w:tblStyle w:val="TableGrid"/>
        <w:tblpPr w:leftFromText="180" w:rightFromText="180" w:vertAnchor="text" w:tblpXSpec="right" w:tblpY="1"/>
        <w:tblOverlap w:val="never"/>
        <w:tblW w:w="9666" w:type="dxa"/>
        <w:tblLayout w:type="fixed"/>
        <w:tblLook w:val="04A0" w:firstRow="1" w:lastRow="0" w:firstColumn="1" w:lastColumn="0" w:noHBand="0" w:noVBand="1"/>
      </w:tblPr>
      <w:tblGrid>
        <w:gridCol w:w="1536"/>
        <w:gridCol w:w="8130"/>
      </w:tblGrid>
      <w:tr w:rsidR="00735E6B" w:rsidRPr="00511DEB" w:rsidTr="00F53AC4">
        <w:trPr>
          <w:trHeight w:val="782"/>
        </w:trPr>
        <w:tc>
          <w:tcPr>
            <w:tcW w:w="1536" w:type="dxa"/>
            <w:tcBorders>
              <w:top w:val="nil"/>
              <w:left w:val="nil"/>
              <w:bottom w:val="nil"/>
              <w:right w:val="nil"/>
            </w:tcBorders>
            <w:shd w:val="clear" w:color="auto" w:fill="auto"/>
          </w:tcPr>
          <w:p w:rsidR="00735E6B" w:rsidRPr="00511DEB" w:rsidRDefault="00BD4848" w:rsidP="00BD4848">
            <w:pPr>
              <w:ind w:left="-108" w:right="-375" w:firstLine="3"/>
              <w:rPr>
                <w:rFonts w:ascii="Arial" w:eastAsia="Times New Roman" w:hAnsi="Arial" w:cs="Arial"/>
                <w:b/>
                <w:sz w:val="22"/>
                <w:szCs w:val="22"/>
                <w:lang w:val="lv-LV"/>
              </w:rPr>
            </w:pPr>
            <w:r w:rsidRPr="00511DEB">
              <w:rPr>
                <w:rFonts w:ascii="Arial" w:eastAsia="Times New Roman" w:hAnsi="Arial" w:cs="Arial"/>
                <w:b/>
                <w:sz w:val="22"/>
                <w:szCs w:val="22"/>
                <w:lang w:val="lv-LV"/>
              </w:rPr>
              <w:t>Apdraudējum</w:t>
            </w:r>
            <w:r w:rsidR="00F53AC4" w:rsidRPr="00511DEB">
              <w:rPr>
                <w:rFonts w:ascii="Arial" w:eastAsia="Times New Roman" w:hAnsi="Arial" w:cs="Arial"/>
                <w:b/>
                <w:sz w:val="22"/>
                <w:szCs w:val="22"/>
                <w:lang w:val="lv-LV"/>
              </w:rPr>
              <w:t>s</w:t>
            </w:r>
          </w:p>
        </w:tc>
        <w:tc>
          <w:tcPr>
            <w:tcW w:w="8130" w:type="dxa"/>
            <w:tcBorders>
              <w:top w:val="nil"/>
              <w:left w:val="nil"/>
              <w:bottom w:val="nil"/>
              <w:right w:val="nil"/>
            </w:tcBorders>
            <w:shd w:val="clear" w:color="auto" w:fill="auto"/>
          </w:tcPr>
          <w:p w:rsidR="00A32A98" w:rsidRPr="00511DEB" w:rsidRDefault="00F53AC4" w:rsidP="00BD4848">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420"/>
              <w:jc w:val="both"/>
              <w:rPr>
                <w:rFonts w:ascii="Arial" w:hAnsi="Arial" w:cs="Arial"/>
                <w:sz w:val="22"/>
                <w:szCs w:val="22"/>
                <w:lang w:val="lv-LV"/>
              </w:rPr>
            </w:pPr>
            <w:r w:rsidRPr="00511DEB">
              <w:rPr>
                <w:rFonts w:ascii="Arial" w:hAnsi="Arial" w:cs="Arial"/>
                <w:sz w:val="22"/>
                <w:szCs w:val="22"/>
                <w:lang w:val="lv-LV"/>
              </w:rPr>
              <w:t>Ja Ultrafiltrs U9000 tiek lietots ar AK96 vai AK98 v1 dialīzes iekārtām, noplūde var izraisīt parmērīgu šķīduma izvadīšanu dialīzes procedūras laikā un sekojoši arī hipovolēmiju. Atkarībā no izvadītā šķīduma daudzuma, var rasties nelabvēlīga ietekme uz pacienta veselību. AK98 v2 un Artis iekārtām ir noplūdes noteikšanas sensors, kas aktivizēs trauskmes signal</w:t>
            </w:r>
            <w:r w:rsidR="00BD4848" w:rsidRPr="00511DEB">
              <w:rPr>
                <w:rFonts w:ascii="Arial" w:hAnsi="Arial" w:cs="Arial"/>
                <w:sz w:val="22"/>
                <w:szCs w:val="22"/>
                <w:lang w:val="lv-LV"/>
              </w:rPr>
              <w:t>u</w:t>
            </w:r>
            <w:r w:rsidRPr="00511DEB">
              <w:rPr>
                <w:rFonts w:ascii="Arial" w:hAnsi="Arial" w:cs="Arial"/>
                <w:sz w:val="22"/>
                <w:szCs w:val="22"/>
                <w:lang w:val="lv-LV"/>
              </w:rPr>
              <w:t xml:space="preserve"> tiklīdz tiks konstatēta noplūde Ult</w:t>
            </w:r>
            <w:r w:rsidR="00BD4848" w:rsidRPr="00511DEB">
              <w:rPr>
                <w:rFonts w:ascii="Arial" w:hAnsi="Arial" w:cs="Arial"/>
                <w:sz w:val="22"/>
                <w:szCs w:val="22"/>
                <w:lang w:val="lv-LV"/>
              </w:rPr>
              <w:t>rafiltrā. Tāpēc, pārlieku liela šķīduma izvadīšanas</w:t>
            </w:r>
            <w:r w:rsidRPr="00511DEB">
              <w:rPr>
                <w:rFonts w:ascii="Arial" w:hAnsi="Arial" w:cs="Arial"/>
                <w:sz w:val="22"/>
                <w:szCs w:val="22"/>
                <w:lang w:val="lv-LV"/>
              </w:rPr>
              <w:t xml:space="preserve"> rašanās pacientiem, lietojot šīs iekārtas ir maz ticama. Baxter ir saņēmis divus ziņojumus par nopietnu ietekmi uz pacienta veselību, kas saistīti ar šo atklāto problēmu.</w:t>
            </w:r>
          </w:p>
          <w:p w:rsidR="00F53AC4" w:rsidRPr="00511DEB" w:rsidRDefault="00F53AC4" w:rsidP="00F53AC4">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hAnsi="Arial" w:cs="Arial"/>
                <w:sz w:val="16"/>
                <w:szCs w:val="16"/>
                <w:lang w:val="lv-LV"/>
              </w:rPr>
            </w:pPr>
          </w:p>
        </w:tc>
      </w:tr>
      <w:tr w:rsidR="00735E6B" w:rsidRPr="00511DEB" w:rsidTr="00F53AC4">
        <w:trPr>
          <w:trHeight w:val="410"/>
        </w:trPr>
        <w:tc>
          <w:tcPr>
            <w:tcW w:w="1536" w:type="dxa"/>
            <w:tcBorders>
              <w:top w:val="nil"/>
              <w:left w:val="nil"/>
              <w:bottom w:val="nil"/>
              <w:right w:val="nil"/>
            </w:tcBorders>
            <w:shd w:val="clear" w:color="auto" w:fill="auto"/>
          </w:tcPr>
          <w:p w:rsidR="00855393" w:rsidRPr="00511DEB" w:rsidRDefault="00F53AC4" w:rsidP="00F53AC4">
            <w:pPr>
              <w:ind w:left="-108"/>
              <w:contextualSpacing/>
              <w:rPr>
                <w:rFonts w:ascii="Arial" w:hAnsi="Arial" w:cs="Arial"/>
                <w:b/>
                <w:bCs/>
                <w:sz w:val="22"/>
                <w:szCs w:val="22"/>
                <w:lang w:val="lv-LV"/>
              </w:rPr>
            </w:pPr>
            <w:r w:rsidRPr="00511DEB">
              <w:rPr>
                <w:rFonts w:ascii="Arial" w:hAnsi="Arial" w:cs="Arial"/>
                <w:b/>
                <w:bCs/>
                <w:sz w:val="22"/>
                <w:szCs w:val="22"/>
                <w:lang w:val="lv-LV"/>
              </w:rPr>
              <w:t>Darbības, kuras jāveic</w:t>
            </w:r>
          </w:p>
          <w:p w:rsidR="00F53AC4" w:rsidRPr="00511DEB" w:rsidRDefault="00F53AC4" w:rsidP="00F53AC4">
            <w:pPr>
              <w:ind w:left="-108"/>
              <w:contextualSpacing/>
              <w:rPr>
                <w:rFonts w:ascii="Arial" w:hAnsi="Arial" w:cs="Arial"/>
                <w:b/>
                <w:bCs/>
                <w:sz w:val="22"/>
                <w:szCs w:val="22"/>
                <w:lang w:val="lv-LV"/>
              </w:rPr>
            </w:pPr>
            <w:r w:rsidRPr="00511DEB">
              <w:rPr>
                <w:rFonts w:ascii="Arial" w:hAnsi="Arial" w:cs="Arial"/>
                <w:b/>
                <w:bCs/>
                <w:sz w:val="22"/>
                <w:szCs w:val="22"/>
                <w:lang w:val="lv-LV"/>
              </w:rPr>
              <w:t>klientiem</w:t>
            </w:r>
          </w:p>
          <w:p w:rsidR="00735E6B" w:rsidRPr="00511DEB" w:rsidRDefault="00735E6B" w:rsidP="00F53AC4">
            <w:pPr>
              <w:contextualSpacing/>
              <w:rPr>
                <w:rFonts w:ascii="Arial" w:eastAsiaTheme="minorHAnsi" w:hAnsi="Arial" w:cs="Arial"/>
                <w:b/>
                <w:bCs/>
                <w:sz w:val="22"/>
                <w:szCs w:val="22"/>
                <w:lang w:val="lv-LV"/>
              </w:rPr>
            </w:pPr>
          </w:p>
        </w:tc>
        <w:tc>
          <w:tcPr>
            <w:tcW w:w="8130" w:type="dxa"/>
            <w:tcBorders>
              <w:top w:val="nil"/>
              <w:left w:val="nil"/>
              <w:bottom w:val="nil"/>
              <w:right w:val="nil"/>
            </w:tcBorders>
            <w:shd w:val="clear" w:color="auto" w:fill="auto"/>
          </w:tcPr>
          <w:p w:rsidR="00677218" w:rsidRPr="00511DEB" w:rsidRDefault="00F53AC4" w:rsidP="00F53AC4">
            <w:pPr>
              <w:pStyle w:val="ListParagraph"/>
              <w:numPr>
                <w:ilvl w:val="0"/>
                <w:numId w:val="1"/>
              </w:numPr>
              <w:autoSpaceDE w:val="0"/>
              <w:autoSpaceDN w:val="0"/>
              <w:jc w:val="both"/>
              <w:rPr>
                <w:rFonts w:ascii="Arial" w:hAnsi="Arial" w:cs="Arial"/>
                <w:sz w:val="22"/>
                <w:szCs w:val="22"/>
                <w:lang w:val="lv-LV"/>
              </w:rPr>
            </w:pPr>
            <w:r w:rsidRPr="00511DEB">
              <w:rPr>
                <w:rFonts w:ascii="Arial" w:hAnsi="Arial" w:cs="Arial"/>
                <w:sz w:val="22"/>
                <w:szCs w:val="22"/>
                <w:lang w:val="lv-LV"/>
              </w:rPr>
              <w:t>Operators droši var turpināt lietot ietekmētās AK96 un AK98 v1 vienības saskaņā ar jaunajiem lietošanas ilguma kritērijiem – 60 dienas vai 100 karstās dezinfekcijas cikli ar maksimāli 8 nātrija karbonāta un 12 nātrija hipohlorīta dezinfekcijas cikliem.</w:t>
            </w:r>
          </w:p>
          <w:p w:rsidR="00F53AC4" w:rsidRPr="00511DEB" w:rsidRDefault="00F53AC4" w:rsidP="00BD4848">
            <w:pPr>
              <w:autoSpaceDE w:val="0"/>
              <w:autoSpaceDN w:val="0"/>
              <w:jc w:val="both"/>
              <w:rPr>
                <w:rFonts w:ascii="Arial" w:hAnsi="Arial" w:cs="Arial"/>
                <w:lang w:val="lv-LV"/>
              </w:rPr>
            </w:pPr>
          </w:p>
          <w:p w:rsidR="00F53AC4" w:rsidRPr="00511DEB" w:rsidRDefault="00F53AC4" w:rsidP="00F53AC4">
            <w:pPr>
              <w:pStyle w:val="ListParagraph"/>
              <w:numPr>
                <w:ilvl w:val="0"/>
                <w:numId w:val="1"/>
              </w:numPr>
              <w:autoSpaceDE w:val="0"/>
              <w:autoSpaceDN w:val="0"/>
              <w:jc w:val="both"/>
              <w:rPr>
                <w:rFonts w:ascii="Arial" w:hAnsi="Arial" w:cs="Arial"/>
                <w:sz w:val="22"/>
                <w:szCs w:val="22"/>
                <w:lang w:val="lv-LV"/>
              </w:rPr>
            </w:pPr>
            <w:r w:rsidRPr="00511DEB">
              <w:rPr>
                <w:rFonts w:ascii="Arial" w:hAnsi="Arial" w:cs="Arial"/>
                <w:sz w:val="22"/>
                <w:szCs w:val="22"/>
                <w:lang w:val="lv-LV"/>
              </w:rPr>
              <w:lastRenderedPageBreak/>
              <w:t xml:space="preserve">Baxter atiestatīs AK 96 &amp; AK 98 v1 iestatītos rādītājus, lai samazinātu maksimālo filtra lietošanas laiku nākošajā plānotajā profilaktiskaja iekārtas apkopē. </w:t>
            </w:r>
          </w:p>
          <w:p w:rsidR="00F53AC4" w:rsidRPr="00511DEB" w:rsidRDefault="00F53AC4" w:rsidP="00F53AC4">
            <w:pPr>
              <w:pStyle w:val="ListParagraph"/>
              <w:autoSpaceDE w:val="0"/>
              <w:autoSpaceDN w:val="0"/>
              <w:ind w:left="360"/>
              <w:jc w:val="both"/>
              <w:rPr>
                <w:rFonts w:ascii="Arial" w:hAnsi="Arial" w:cs="Arial"/>
                <w:sz w:val="22"/>
                <w:szCs w:val="22"/>
                <w:lang w:val="lv-LV"/>
              </w:rPr>
            </w:pPr>
          </w:p>
          <w:p w:rsidR="00677218" w:rsidRPr="00511DEB" w:rsidRDefault="00677218" w:rsidP="00F53AC4">
            <w:pPr>
              <w:pStyle w:val="ListParagraph"/>
              <w:rPr>
                <w:rFonts w:ascii="Arial" w:hAnsi="Arial" w:cs="Arial"/>
                <w:lang w:val="lv-LV"/>
              </w:rPr>
            </w:pPr>
          </w:p>
          <w:p w:rsidR="005B48A9" w:rsidRPr="00511DEB" w:rsidRDefault="00797C6C" w:rsidP="00F53AC4">
            <w:pPr>
              <w:pStyle w:val="ListParagraph"/>
              <w:numPr>
                <w:ilvl w:val="0"/>
                <w:numId w:val="1"/>
              </w:numPr>
              <w:autoSpaceDE w:val="0"/>
              <w:autoSpaceDN w:val="0"/>
              <w:jc w:val="both"/>
              <w:rPr>
                <w:rFonts w:ascii="Arial" w:hAnsi="Arial" w:cs="Arial"/>
                <w:sz w:val="22"/>
                <w:szCs w:val="22"/>
                <w:lang w:val="lv-LV"/>
              </w:rPr>
            </w:pPr>
            <w:r w:rsidRPr="00511DEB">
              <w:rPr>
                <w:rFonts w:ascii="Arial" w:eastAsia="Times New Roman" w:hAnsi="Arial" w:cs="Arial"/>
                <w:sz w:val="22"/>
                <w:szCs w:val="22"/>
                <w:lang w:val="lv-LV"/>
              </w:rPr>
              <w:t>Ja Jūs šo ierīci saņemiet tieši no Baxter aizpildiet pievienoto Baxter klienta atbildes for</w:t>
            </w:r>
            <w:r w:rsidR="00BD4848" w:rsidRPr="00511DEB">
              <w:rPr>
                <w:rFonts w:ascii="Arial" w:eastAsia="Times New Roman" w:hAnsi="Arial" w:cs="Arial"/>
                <w:sz w:val="22"/>
                <w:szCs w:val="22"/>
                <w:lang w:val="lv-LV"/>
              </w:rPr>
              <w:t>mu un nosūtiet to atpakaļ Baxter, izmantojot</w:t>
            </w:r>
            <w:r w:rsidRPr="00511DEB">
              <w:rPr>
                <w:rFonts w:ascii="Arial" w:eastAsia="Times New Roman" w:hAnsi="Arial" w:cs="Arial"/>
                <w:sz w:val="22"/>
                <w:szCs w:val="22"/>
                <w:lang w:val="lv-LV"/>
              </w:rPr>
              <w:t xml:space="preserve"> e-pastu </w:t>
            </w:r>
            <w:r w:rsidRPr="00511DEB">
              <w:rPr>
                <w:rFonts w:ascii="Arial" w:hAnsi="Arial" w:cs="Arial"/>
                <w:i/>
                <w:sz w:val="22"/>
                <w:szCs w:val="22"/>
                <w:lang w:val="lv-LV"/>
              </w:rPr>
              <w:t>gundega_jansone@baxter.com</w:t>
            </w:r>
            <w:r w:rsidR="00BD4848" w:rsidRPr="00511DEB">
              <w:rPr>
                <w:rFonts w:ascii="Arial" w:eastAsia="Times New Roman" w:hAnsi="Arial" w:cs="Arial"/>
                <w:sz w:val="22"/>
                <w:szCs w:val="22"/>
                <w:lang w:val="lv-LV"/>
              </w:rPr>
              <w:t>, vai nosūtot</w:t>
            </w:r>
            <w:r w:rsidRPr="00511DEB">
              <w:rPr>
                <w:rFonts w:ascii="Arial" w:eastAsia="Times New Roman" w:hAnsi="Arial" w:cs="Arial"/>
                <w:sz w:val="22"/>
                <w:szCs w:val="22"/>
                <w:lang w:val="lv-LV"/>
              </w:rPr>
              <w:t xml:space="preserve"> pa pastu </w:t>
            </w:r>
            <w:r w:rsidRPr="00511DEB">
              <w:rPr>
                <w:rFonts w:ascii="Arial" w:hAnsi="Arial" w:cs="Arial"/>
                <w:i/>
                <w:sz w:val="22"/>
                <w:szCs w:val="22"/>
                <w:lang w:val="lv-LV"/>
              </w:rPr>
              <w:t>Dzelzavas iela 120M, LV-1021</w:t>
            </w:r>
            <w:r w:rsidRPr="00511DEB">
              <w:rPr>
                <w:rFonts w:ascii="Arial" w:hAnsi="Arial" w:cs="Arial"/>
                <w:sz w:val="22"/>
                <w:szCs w:val="22"/>
                <w:lang w:val="lv-LV"/>
              </w:rPr>
              <w:t>.</w:t>
            </w:r>
            <w:r w:rsidR="00BD4848" w:rsidRPr="00511DEB">
              <w:rPr>
                <w:rFonts w:ascii="Arial" w:hAnsi="Arial" w:cs="Arial"/>
                <w:sz w:val="22"/>
                <w:szCs w:val="22"/>
                <w:lang w:val="lv-LV"/>
              </w:rPr>
              <w:t xml:space="preserve"> Atsūtītā atbildes forma būs kā apliecinā</w:t>
            </w:r>
            <w:r w:rsidR="00511DEB" w:rsidRPr="00511DEB">
              <w:rPr>
                <w:rFonts w:ascii="Arial" w:hAnsi="Arial" w:cs="Arial"/>
                <w:sz w:val="22"/>
                <w:szCs w:val="22"/>
                <w:lang w:val="lv-LV"/>
              </w:rPr>
              <w:t>jums, ka informāciju esiet saņē</w:t>
            </w:r>
            <w:r w:rsidRPr="00511DEB">
              <w:rPr>
                <w:rFonts w:ascii="Arial" w:hAnsi="Arial" w:cs="Arial"/>
                <w:sz w:val="22"/>
                <w:szCs w:val="22"/>
                <w:lang w:val="lv-LV"/>
              </w:rPr>
              <w:t xml:space="preserve">mis un Jums šī </w:t>
            </w:r>
            <w:r w:rsidR="00511DEB" w:rsidRPr="00511DEB">
              <w:rPr>
                <w:rFonts w:ascii="Arial" w:hAnsi="Arial" w:cs="Arial"/>
                <w:sz w:val="22"/>
                <w:szCs w:val="22"/>
                <w:lang w:val="lv-LV"/>
              </w:rPr>
              <w:t>informācija netiks nosūtīta atkā</w:t>
            </w:r>
            <w:r w:rsidRPr="00511DEB">
              <w:rPr>
                <w:rFonts w:ascii="Arial" w:hAnsi="Arial" w:cs="Arial"/>
                <w:sz w:val="22"/>
                <w:szCs w:val="22"/>
                <w:lang w:val="lv-LV"/>
              </w:rPr>
              <w:t>rtoti</w:t>
            </w:r>
            <w:r w:rsidR="005B48A9" w:rsidRPr="00511DEB">
              <w:rPr>
                <w:rFonts w:ascii="Arial" w:eastAsia="Times New Roman" w:hAnsi="Arial" w:cs="Arial"/>
                <w:sz w:val="22"/>
                <w:szCs w:val="22"/>
                <w:lang w:val="lv-LV"/>
              </w:rPr>
              <w:t>.</w:t>
            </w:r>
          </w:p>
          <w:p w:rsidR="00552880" w:rsidRPr="00511DEB" w:rsidRDefault="00552880" w:rsidP="00F53AC4">
            <w:pPr>
              <w:ind w:left="360"/>
              <w:contextualSpacing/>
              <w:jc w:val="both"/>
              <w:rPr>
                <w:rFonts w:ascii="Arial" w:hAnsi="Arial" w:cs="Arial"/>
                <w:sz w:val="22"/>
                <w:szCs w:val="22"/>
                <w:lang w:val="lv-LV"/>
              </w:rPr>
            </w:pPr>
          </w:p>
          <w:p w:rsidR="009F0993" w:rsidRPr="00511DEB" w:rsidRDefault="009F0993" w:rsidP="00F53AC4">
            <w:pPr>
              <w:autoSpaceDE w:val="0"/>
              <w:autoSpaceDN w:val="0"/>
              <w:jc w:val="both"/>
              <w:rPr>
                <w:rFonts w:ascii="Arial" w:eastAsia="Times New Roman" w:hAnsi="Arial" w:cs="Arial"/>
                <w:sz w:val="22"/>
                <w:szCs w:val="22"/>
                <w:lang w:val="lv-LV"/>
              </w:rPr>
            </w:pPr>
          </w:p>
          <w:p w:rsidR="001F4FC2" w:rsidRPr="00511DEB" w:rsidRDefault="00797C6C" w:rsidP="001E4EBB">
            <w:pPr>
              <w:pStyle w:val="ListParagraph"/>
              <w:numPr>
                <w:ilvl w:val="0"/>
                <w:numId w:val="1"/>
              </w:numPr>
              <w:autoSpaceDE w:val="0"/>
              <w:autoSpaceDN w:val="0"/>
              <w:jc w:val="both"/>
              <w:rPr>
                <w:rFonts w:ascii="Arial" w:hAnsi="Arial" w:cs="Arial"/>
                <w:sz w:val="22"/>
                <w:szCs w:val="22"/>
                <w:lang w:val="lv-LV"/>
              </w:rPr>
            </w:pPr>
            <w:r w:rsidRPr="00511DEB">
              <w:rPr>
                <w:rFonts w:ascii="Arial" w:hAnsi="Arial" w:cs="Arial"/>
                <w:sz w:val="22"/>
                <w:szCs w:val="22"/>
                <w:lang w:val="lv-LV"/>
              </w:rPr>
              <w:t xml:space="preserve">Ja Jūs šo iekārtu izplatāt citām nodaļām vai departamentiem Jūsu uzņēmumā, lūdzu nosūtiet viņiem šīs komunikācijas kopiju. </w:t>
            </w:r>
          </w:p>
          <w:p w:rsidR="00797C6C" w:rsidRPr="00511DEB" w:rsidRDefault="00797C6C" w:rsidP="00797C6C">
            <w:pPr>
              <w:pStyle w:val="ListParagraph"/>
              <w:autoSpaceDE w:val="0"/>
              <w:autoSpaceDN w:val="0"/>
              <w:ind w:left="360"/>
              <w:jc w:val="both"/>
              <w:rPr>
                <w:rFonts w:ascii="Arial" w:hAnsi="Arial" w:cs="Arial"/>
                <w:sz w:val="22"/>
                <w:szCs w:val="22"/>
                <w:lang w:val="lv-LV"/>
              </w:rPr>
            </w:pPr>
          </w:p>
          <w:p w:rsidR="002338CD" w:rsidRPr="00511DEB" w:rsidRDefault="00B752D8" w:rsidP="00F53AC4">
            <w:pPr>
              <w:numPr>
                <w:ilvl w:val="0"/>
                <w:numId w:val="1"/>
              </w:numPr>
              <w:contextualSpacing/>
              <w:jc w:val="both"/>
              <w:rPr>
                <w:rFonts w:ascii="Arial" w:hAnsi="Arial" w:cs="Arial"/>
                <w:sz w:val="22"/>
                <w:szCs w:val="22"/>
                <w:lang w:val="lv-LV"/>
              </w:rPr>
            </w:pPr>
            <w:r w:rsidRPr="00511DEB">
              <w:rPr>
                <w:rFonts w:ascii="Arial" w:hAnsi="Arial" w:cs="Arial"/>
                <w:sz w:val="22"/>
                <w:szCs w:val="22"/>
                <w:lang w:val="lv-LV"/>
              </w:rPr>
              <w:t xml:space="preserve">Ja Jūs esat tirgotājs, vairumtirgotājs vai izplatītājs/tālāk pārdevējs </w:t>
            </w:r>
            <w:r w:rsidR="00511DEB" w:rsidRPr="00511DEB">
              <w:rPr>
                <w:rFonts w:ascii="Arial" w:hAnsi="Arial" w:cs="Arial"/>
                <w:sz w:val="22"/>
                <w:szCs w:val="22"/>
                <w:lang w:val="lv-LV"/>
              </w:rPr>
              <w:t>vai oriģinālā</w:t>
            </w:r>
            <w:r w:rsidRPr="00511DEB">
              <w:rPr>
                <w:rFonts w:ascii="Arial" w:hAnsi="Arial" w:cs="Arial"/>
                <w:sz w:val="22"/>
                <w:szCs w:val="22"/>
                <w:lang w:val="lv-LV"/>
              </w:rPr>
              <w:t xml:space="preserve"> aprīkojuma ražotājs, kas izplata kādu no ietekmētajiem produktiem citiem klientiem, lūdzu paziņojiet saviem klientiem par šo komunikāciju saskaņā ar Jūsu uzņēmuma procedūrām. </w:t>
            </w:r>
          </w:p>
        </w:tc>
      </w:tr>
      <w:tr w:rsidR="00677218" w:rsidRPr="00511DEB" w:rsidTr="00F53AC4">
        <w:trPr>
          <w:trHeight w:val="410"/>
        </w:trPr>
        <w:tc>
          <w:tcPr>
            <w:tcW w:w="1536" w:type="dxa"/>
            <w:tcBorders>
              <w:top w:val="nil"/>
              <w:left w:val="nil"/>
              <w:bottom w:val="nil"/>
              <w:right w:val="nil"/>
            </w:tcBorders>
            <w:shd w:val="clear" w:color="auto" w:fill="auto"/>
          </w:tcPr>
          <w:p w:rsidR="00677218" w:rsidRPr="00511DEB" w:rsidRDefault="00677218" w:rsidP="00F53AC4">
            <w:pPr>
              <w:ind w:left="-108"/>
              <w:contextualSpacing/>
              <w:rPr>
                <w:rFonts w:ascii="Arial" w:hAnsi="Arial" w:cs="Arial"/>
                <w:b/>
                <w:sz w:val="21"/>
                <w:szCs w:val="21"/>
                <w:lang w:val="lv-LV"/>
              </w:rPr>
            </w:pPr>
          </w:p>
          <w:p w:rsidR="00677218" w:rsidRPr="00511DEB" w:rsidRDefault="00F53AC4" w:rsidP="00F53AC4">
            <w:pPr>
              <w:ind w:left="-108"/>
              <w:contextualSpacing/>
              <w:rPr>
                <w:rFonts w:ascii="Arial" w:hAnsi="Arial" w:cs="Arial"/>
                <w:b/>
                <w:bCs/>
                <w:lang w:val="lv-LV"/>
              </w:rPr>
            </w:pPr>
            <w:r w:rsidRPr="00511DEB">
              <w:rPr>
                <w:rFonts w:ascii="Arial" w:hAnsi="Arial" w:cs="Arial"/>
                <w:b/>
                <w:sz w:val="21"/>
                <w:szCs w:val="21"/>
                <w:lang w:val="lv-LV"/>
              </w:rPr>
              <w:t>Papildu informācija un atbalsts</w:t>
            </w:r>
          </w:p>
        </w:tc>
        <w:tc>
          <w:tcPr>
            <w:tcW w:w="8130" w:type="dxa"/>
            <w:tcBorders>
              <w:top w:val="nil"/>
              <w:left w:val="nil"/>
              <w:bottom w:val="nil"/>
              <w:right w:val="nil"/>
            </w:tcBorders>
            <w:shd w:val="clear" w:color="auto" w:fill="auto"/>
          </w:tcPr>
          <w:p w:rsidR="00677218" w:rsidRPr="00511DEB" w:rsidRDefault="00677218" w:rsidP="00F53AC4">
            <w:pPr>
              <w:pStyle w:val="ListParagraph"/>
              <w:autoSpaceDE w:val="0"/>
              <w:autoSpaceDN w:val="0"/>
              <w:ind w:left="360"/>
              <w:jc w:val="both"/>
              <w:rPr>
                <w:rFonts w:ascii="Arial" w:eastAsia="Times New Roman" w:hAnsi="Arial" w:cs="Arial"/>
                <w:lang w:val="lv-LV"/>
              </w:rPr>
            </w:pPr>
          </w:p>
          <w:p w:rsidR="00677218" w:rsidRPr="00511DEB" w:rsidRDefault="00B752D8" w:rsidP="00F53AC4">
            <w:pPr>
              <w:pStyle w:val="ListParagraph"/>
              <w:autoSpaceDE w:val="0"/>
              <w:autoSpaceDN w:val="0"/>
              <w:ind w:left="360"/>
              <w:jc w:val="both"/>
              <w:rPr>
                <w:rFonts w:ascii="Arial" w:eastAsia="Times New Roman" w:hAnsi="Arial" w:cs="Arial"/>
                <w:sz w:val="22"/>
                <w:szCs w:val="22"/>
                <w:lang w:val="lv-LV"/>
              </w:rPr>
            </w:pPr>
            <w:r w:rsidRPr="00511DEB">
              <w:rPr>
                <w:rFonts w:ascii="Arial" w:hAnsi="Arial" w:cs="Arial"/>
                <w:sz w:val="22"/>
                <w:szCs w:val="22"/>
                <w:lang w:val="lv-LV"/>
              </w:rPr>
              <w:t xml:space="preserve">Vispārēju jautājumu gadījumā, kas saistīti ar šo komunikāciju, lūdzam sazināties ar </w:t>
            </w:r>
            <w:r w:rsidRPr="00511DEB">
              <w:rPr>
                <w:rFonts w:ascii="Arial" w:hAnsi="Arial" w:cs="Arial"/>
                <w:i/>
                <w:sz w:val="22"/>
                <w:szCs w:val="22"/>
                <w:lang w:val="lv-LV"/>
              </w:rPr>
              <w:t>SIA Baxter Latvia vietējo pārstāvi Gundegu Jansoni.</w:t>
            </w:r>
          </w:p>
        </w:tc>
      </w:tr>
      <w:tr w:rsidR="00735E6B" w:rsidRPr="00511DEB" w:rsidTr="00F53AC4">
        <w:trPr>
          <w:trHeight w:val="80"/>
        </w:trPr>
        <w:tc>
          <w:tcPr>
            <w:tcW w:w="1536" w:type="dxa"/>
            <w:tcBorders>
              <w:top w:val="nil"/>
              <w:left w:val="nil"/>
              <w:bottom w:val="nil"/>
              <w:right w:val="nil"/>
            </w:tcBorders>
          </w:tcPr>
          <w:p w:rsidR="00735E6B" w:rsidRPr="00511DEB" w:rsidRDefault="00735E6B" w:rsidP="00F53AC4">
            <w:pPr>
              <w:ind w:left="-108"/>
              <w:contextualSpacing/>
              <w:rPr>
                <w:rFonts w:ascii="Arial" w:hAnsi="Arial" w:cs="Arial"/>
                <w:b/>
                <w:sz w:val="22"/>
                <w:szCs w:val="22"/>
                <w:lang w:val="lv-LV"/>
              </w:rPr>
            </w:pPr>
          </w:p>
        </w:tc>
        <w:tc>
          <w:tcPr>
            <w:tcW w:w="8130" w:type="dxa"/>
            <w:tcBorders>
              <w:top w:val="nil"/>
              <w:left w:val="nil"/>
              <w:bottom w:val="nil"/>
              <w:right w:val="nil"/>
            </w:tcBorders>
          </w:tcPr>
          <w:p w:rsidR="00F4620D" w:rsidRPr="00511DEB" w:rsidRDefault="00F4620D" w:rsidP="00F53AC4">
            <w:pPr>
              <w:jc w:val="both"/>
              <w:rPr>
                <w:rFonts w:ascii="Arial" w:hAnsi="Arial" w:cs="Arial"/>
                <w:sz w:val="22"/>
                <w:szCs w:val="22"/>
                <w:lang w:val="lv-LV"/>
              </w:rPr>
            </w:pPr>
          </w:p>
        </w:tc>
      </w:tr>
    </w:tbl>
    <w:p w:rsidR="00F4620D" w:rsidRPr="00511DEB" w:rsidRDefault="00F53AC4" w:rsidP="000B6DCD">
      <w:pPr>
        <w:spacing w:after="0" w:line="240" w:lineRule="auto"/>
        <w:contextualSpacing/>
        <w:jc w:val="both"/>
        <w:rPr>
          <w:rFonts w:ascii="Arial" w:hAnsi="Arial" w:cs="Arial"/>
          <w:lang w:val="lv-LV"/>
        </w:rPr>
      </w:pPr>
      <w:r w:rsidRPr="00511DEB">
        <w:rPr>
          <w:rFonts w:ascii="Arial" w:hAnsi="Arial" w:cs="Arial"/>
          <w:lang w:val="lv-LV"/>
        </w:rPr>
        <w:br w:type="textWrapping" w:clear="all"/>
      </w:r>
    </w:p>
    <w:p w:rsidR="0026599D" w:rsidRPr="00511DEB" w:rsidRDefault="0026599D" w:rsidP="001E5CBE">
      <w:pPr>
        <w:spacing w:after="0" w:line="240" w:lineRule="auto"/>
        <w:jc w:val="both"/>
        <w:rPr>
          <w:rFonts w:ascii="Arial" w:hAnsi="Arial" w:cs="Arial"/>
          <w:lang w:val="lv-LV"/>
        </w:rPr>
      </w:pPr>
    </w:p>
    <w:p w:rsidR="00B752D8" w:rsidRPr="00511DEB" w:rsidRDefault="00B752D8" w:rsidP="00511DEB">
      <w:pPr>
        <w:spacing w:line="240" w:lineRule="auto"/>
        <w:ind w:left="-360" w:firstLine="360"/>
        <w:jc w:val="both"/>
        <w:rPr>
          <w:rFonts w:ascii="Arial" w:hAnsi="Arial" w:cs="Arial"/>
          <w:lang w:val="lv-LV"/>
        </w:rPr>
      </w:pPr>
      <w:r w:rsidRPr="00511DEB">
        <w:rPr>
          <w:rFonts w:ascii="Arial" w:hAnsi="Arial" w:cs="Arial"/>
          <w:lang w:val="lv-LV"/>
        </w:rPr>
        <w:t>Atvainojamies par neērtībām, ko šī informācija varētu sagādāt Jums un Jūsu darbiniekiem.</w:t>
      </w:r>
    </w:p>
    <w:p w:rsidR="00B752D8" w:rsidRPr="00511DEB" w:rsidRDefault="00B752D8" w:rsidP="00B752D8">
      <w:pPr>
        <w:spacing w:line="240" w:lineRule="auto"/>
        <w:jc w:val="both"/>
        <w:rPr>
          <w:rFonts w:ascii="Arial" w:hAnsi="Arial" w:cs="Arial"/>
          <w:lang w:val="lv-LV"/>
        </w:rPr>
      </w:pPr>
    </w:p>
    <w:p w:rsidR="00073CAA" w:rsidRPr="00511DEB" w:rsidRDefault="00B752D8" w:rsidP="00073CAA">
      <w:pPr>
        <w:autoSpaceDE w:val="0"/>
        <w:autoSpaceDN w:val="0"/>
        <w:adjustRightInd w:val="0"/>
        <w:spacing w:after="0" w:line="240" w:lineRule="auto"/>
        <w:rPr>
          <w:rFonts w:ascii="Arial" w:hAnsi="Arial" w:cs="Arial"/>
          <w:lang w:val="lv-LV"/>
        </w:rPr>
      </w:pPr>
      <w:r w:rsidRPr="00511DEB">
        <w:rPr>
          <w:rFonts w:ascii="Arial" w:hAnsi="Arial" w:cs="Arial"/>
          <w:lang w:val="lv-LV"/>
        </w:rPr>
        <w:t>Ar cieņu,</w:t>
      </w:r>
    </w:p>
    <w:p w:rsidR="00511DEB" w:rsidRPr="00511DEB" w:rsidRDefault="00511DEB" w:rsidP="00073CAA">
      <w:pPr>
        <w:autoSpaceDE w:val="0"/>
        <w:autoSpaceDN w:val="0"/>
        <w:adjustRightInd w:val="0"/>
        <w:spacing w:after="0" w:line="240" w:lineRule="auto"/>
        <w:rPr>
          <w:rFonts w:ascii="Arial" w:hAnsi="Arial" w:cs="Arial"/>
          <w:lang w:val="lv-LV"/>
        </w:rPr>
      </w:pPr>
    </w:p>
    <w:p w:rsidR="00511DEB" w:rsidRPr="00511DEB" w:rsidRDefault="00511DEB" w:rsidP="00073CAA">
      <w:pPr>
        <w:autoSpaceDE w:val="0"/>
        <w:autoSpaceDN w:val="0"/>
        <w:adjustRightInd w:val="0"/>
        <w:spacing w:after="0" w:line="240" w:lineRule="auto"/>
        <w:rPr>
          <w:rFonts w:ascii="Arial" w:hAnsi="Arial" w:cs="Arial"/>
          <w:i/>
          <w:lang w:val="lv-LV"/>
        </w:rPr>
      </w:pPr>
      <w:r w:rsidRPr="00511DEB">
        <w:rPr>
          <w:rFonts w:ascii="Arial" w:hAnsi="Arial" w:cs="Arial"/>
          <w:highlight w:val="yellow"/>
          <w:lang w:val="lv-LV"/>
        </w:rPr>
        <w:t>Name, Possition, Signature</w:t>
      </w:r>
    </w:p>
    <w:p w:rsidR="00E846A8" w:rsidRPr="00511DEB" w:rsidRDefault="00E846A8" w:rsidP="00073CAA">
      <w:pPr>
        <w:tabs>
          <w:tab w:val="center" w:pos="5349"/>
        </w:tabs>
        <w:autoSpaceDE w:val="0"/>
        <w:autoSpaceDN w:val="0"/>
        <w:adjustRightInd w:val="0"/>
        <w:spacing w:after="20"/>
        <w:ind w:right="18"/>
        <w:jc w:val="both"/>
        <w:rPr>
          <w:rFonts w:ascii="Arial" w:hAnsi="Arial" w:cs="Arial"/>
          <w:lang w:val="lv-LV"/>
        </w:rPr>
      </w:pPr>
    </w:p>
    <w:sectPr w:rsidR="00E846A8" w:rsidRPr="00511DEB" w:rsidSect="00B12010">
      <w:headerReference w:type="default" r:id="rId8"/>
      <w:footerReference w:type="default" r:id="rId9"/>
      <w:headerReference w:type="first" r:id="rId10"/>
      <w:footerReference w:type="first" r:id="rId11"/>
      <w:pgSz w:w="12240" w:h="15840"/>
      <w:pgMar w:top="994"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58" w:rsidRDefault="00560E58" w:rsidP="007120AD">
      <w:pPr>
        <w:spacing w:after="0" w:line="240" w:lineRule="auto"/>
      </w:pPr>
      <w:r>
        <w:separator/>
      </w:r>
    </w:p>
  </w:endnote>
  <w:endnote w:type="continuationSeparator" w:id="0">
    <w:p w:rsidR="00560E58" w:rsidRDefault="00560E58" w:rsidP="007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C4" w:rsidRPr="00AA2A7A" w:rsidRDefault="00F419D0" w:rsidP="00F419D0">
    <w:pPr>
      <w:pStyle w:val="Footer"/>
      <w:tabs>
        <w:tab w:val="clear" w:pos="9360"/>
        <w:tab w:val="right" w:pos="9720"/>
      </w:tabs>
      <w:ind w:left="-360" w:firstLine="360"/>
      <w:rPr>
        <w:rFonts w:ascii="Arial" w:hAnsi="Arial" w:cs="Arial"/>
        <w:sz w:val="18"/>
        <w:szCs w:val="18"/>
      </w:rPr>
    </w:pPr>
    <w:r w:rsidRPr="00F419D0">
      <w:rPr>
        <w:rFonts w:ascii="Arial" w:hAnsi="Arial" w:cs="Arial"/>
        <w:sz w:val="18"/>
        <w:szCs w:val="18"/>
      </w:rPr>
      <w:ptab w:relativeTo="margin" w:alignment="right" w:leader="none"/>
    </w:r>
    <w:r w:rsidRPr="00AA2A7A">
      <w:rPr>
        <w:rFonts w:ascii="Arial" w:hAnsi="Arial" w:cs="Arial"/>
        <w:sz w:val="18"/>
        <w:szCs w:val="18"/>
      </w:rPr>
      <w:t xml:space="preserve">Page </w:t>
    </w:r>
    <w:r w:rsidRPr="00AA2A7A">
      <w:rPr>
        <w:rFonts w:ascii="Arial" w:hAnsi="Arial" w:cs="Arial"/>
        <w:bCs/>
        <w:sz w:val="18"/>
        <w:szCs w:val="18"/>
      </w:rPr>
      <w:fldChar w:fldCharType="begin"/>
    </w:r>
    <w:r w:rsidRPr="00AA2A7A">
      <w:rPr>
        <w:rFonts w:ascii="Arial" w:hAnsi="Arial" w:cs="Arial"/>
        <w:bCs/>
        <w:sz w:val="18"/>
        <w:szCs w:val="18"/>
      </w:rPr>
      <w:instrText xml:space="preserve"> PAGE </w:instrText>
    </w:r>
    <w:r w:rsidRPr="00AA2A7A">
      <w:rPr>
        <w:rFonts w:ascii="Arial" w:hAnsi="Arial" w:cs="Arial"/>
        <w:bCs/>
        <w:sz w:val="18"/>
        <w:szCs w:val="18"/>
      </w:rPr>
      <w:fldChar w:fldCharType="separate"/>
    </w:r>
    <w:r w:rsidR="00A5715C">
      <w:rPr>
        <w:rFonts w:ascii="Arial" w:hAnsi="Arial" w:cs="Arial"/>
        <w:bCs/>
        <w:noProof/>
        <w:sz w:val="18"/>
        <w:szCs w:val="18"/>
      </w:rPr>
      <w:t>2</w:t>
    </w:r>
    <w:r w:rsidRPr="00AA2A7A">
      <w:rPr>
        <w:rFonts w:ascii="Arial" w:hAnsi="Arial" w:cs="Arial"/>
        <w:bCs/>
        <w:sz w:val="18"/>
        <w:szCs w:val="18"/>
      </w:rPr>
      <w:fldChar w:fldCharType="end"/>
    </w:r>
    <w:r w:rsidRPr="00AA2A7A">
      <w:rPr>
        <w:rFonts w:ascii="Arial" w:hAnsi="Arial" w:cs="Arial"/>
        <w:sz w:val="18"/>
        <w:szCs w:val="18"/>
      </w:rPr>
      <w:t xml:space="preserve"> of </w:t>
    </w:r>
    <w:r w:rsidRPr="00AA2A7A">
      <w:rPr>
        <w:rFonts w:ascii="Arial" w:hAnsi="Arial" w:cs="Arial"/>
        <w:bCs/>
        <w:sz w:val="18"/>
        <w:szCs w:val="18"/>
      </w:rPr>
      <w:fldChar w:fldCharType="begin"/>
    </w:r>
    <w:r w:rsidRPr="00AA2A7A">
      <w:rPr>
        <w:rFonts w:ascii="Arial" w:hAnsi="Arial" w:cs="Arial"/>
        <w:bCs/>
        <w:sz w:val="18"/>
        <w:szCs w:val="18"/>
      </w:rPr>
      <w:instrText xml:space="preserve"> NUMPAGES  </w:instrText>
    </w:r>
    <w:r w:rsidRPr="00AA2A7A">
      <w:rPr>
        <w:rFonts w:ascii="Arial" w:hAnsi="Arial" w:cs="Arial"/>
        <w:bCs/>
        <w:sz w:val="18"/>
        <w:szCs w:val="18"/>
      </w:rPr>
      <w:fldChar w:fldCharType="separate"/>
    </w:r>
    <w:r w:rsidR="00A5715C">
      <w:rPr>
        <w:rFonts w:ascii="Arial" w:hAnsi="Arial" w:cs="Arial"/>
        <w:bCs/>
        <w:noProof/>
        <w:sz w:val="18"/>
        <w:szCs w:val="18"/>
      </w:rPr>
      <w:t>2</w:t>
    </w:r>
    <w:r w:rsidRPr="00AA2A7A">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C4" w:rsidRDefault="003231DC" w:rsidP="003231DC">
    <w:pPr>
      <w:pStyle w:val="Footer"/>
      <w:tabs>
        <w:tab w:val="clear" w:pos="9360"/>
        <w:tab w:val="right" w:pos="9720"/>
      </w:tabs>
      <w:ind w:left="-360" w:firstLine="360"/>
      <w:rPr>
        <w:rFonts w:ascii="Arial" w:hAnsi="Arial" w:cs="Arial"/>
        <w:sz w:val="18"/>
        <w:szCs w:val="18"/>
      </w:rPr>
    </w:pPr>
    <w:r w:rsidRPr="00F419D0">
      <w:rPr>
        <w:rFonts w:ascii="Arial" w:hAnsi="Arial" w:cs="Arial"/>
        <w:sz w:val="18"/>
        <w:szCs w:val="18"/>
      </w:rPr>
      <w:ptab w:relativeTo="margin" w:alignment="right" w:leader="none"/>
    </w:r>
    <w:r w:rsidRPr="00AA2A7A">
      <w:rPr>
        <w:rFonts w:ascii="Arial" w:hAnsi="Arial" w:cs="Arial"/>
        <w:sz w:val="18"/>
        <w:szCs w:val="18"/>
      </w:rPr>
      <w:t xml:space="preserve">Page </w:t>
    </w:r>
    <w:r w:rsidRPr="00AA2A7A">
      <w:rPr>
        <w:rFonts w:ascii="Arial" w:hAnsi="Arial" w:cs="Arial"/>
        <w:bCs/>
        <w:sz w:val="18"/>
        <w:szCs w:val="18"/>
      </w:rPr>
      <w:fldChar w:fldCharType="begin"/>
    </w:r>
    <w:r w:rsidRPr="00AA2A7A">
      <w:rPr>
        <w:rFonts w:ascii="Arial" w:hAnsi="Arial" w:cs="Arial"/>
        <w:bCs/>
        <w:sz w:val="18"/>
        <w:szCs w:val="18"/>
      </w:rPr>
      <w:instrText xml:space="preserve"> PAGE </w:instrText>
    </w:r>
    <w:r w:rsidRPr="00AA2A7A">
      <w:rPr>
        <w:rFonts w:ascii="Arial" w:hAnsi="Arial" w:cs="Arial"/>
        <w:bCs/>
        <w:sz w:val="18"/>
        <w:szCs w:val="18"/>
      </w:rPr>
      <w:fldChar w:fldCharType="separate"/>
    </w:r>
    <w:r w:rsidR="00A5715C">
      <w:rPr>
        <w:rFonts w:ascii="Arial" w:hAnsi="Arial" w:cs="Arial"/>
        <w:bCs/>
        <w:noProof/>
        <w:sz w:val="18"/>
        <w:szCs w:val="18"/>
      </w:rPr>
      <w:t>1</w:t>
    </w:r>
    <w:r w:rsidRPr="00AA2A7A">
      <w:rPr>
        <w:rFonts w:ascii="Arial" w:hAnsi="Arial" w:cs="Arial"/>
        <w:bCs/>
        <w:sz w:val="18"/>
        <w:szCs w:val="18"/>
      </w:rPr>
      <w:fldChar w:fldCharType="end"/>
    </w:r>
    <w:r w:rsidRPr="00AA2A7A">
      <w:rPr>
        <w:rFonts w:ascii="Arial" w:hAnsi="Arial" w:cs="Arial"/>
        <w:sz w:val="18"/>
        <w:szCs w:val="18"/>
      </w:rPr>
      <w:t xml:space="preserve"> of </w:t>
    </w:r>
    <w:r w:rsidRPr="00AA2A7A">
      <w:rPr>
        <w:rFonts w:ascii="Arial" w:hAnsi="Arial" w:cs="Arial"/>
        <w:bCs/>
        <w:sz w:val="18"/>
        <w:szCs w:val="18"/>
      </w:rPr>
      <w:fldChar w:fldCharType="begin"/>
    </w:r>
    <w:r w:rsidRPr="00AA2A7A">
      <w:rPr>
        <w:rFonts w:ascii="Arial" w:hAnsi="Arial" w:cs="Arial"/>
        <w:bCs/>
        <w:sz w:val="18"/>
        <w:szCs w:val="18"/>
      </w:rPr>
      <w:instrText xml:space="preserve"> NUMPAGES  </w:instrText>
    </w:r>
    <w:r w:rsidRPr="00AA2A7A">
      <w:rPr>
        <w:rFonts w:ascii="Arial" w:hAnsi="Arial" w:cs="Arial"/>
        <w:bCs/>
        <w:sz w:val="18"/>
        <w:szCs w:val="18"/>
      </w:rPr>
      <w:fldChar w:fldCharType="separate"/>
    </w:r>
    <w:r w:rsidR="00A5715C">
      <w:rPr>
        <w:rFonts w:ascii="Arial" w:hAnsi="Arial" w:cs="Arial"/>
        <w:bCs/>
        <w:noProof/>
        <w:sz w:val="18"/>
        <w:szCs w:val="18"/>
      </w:rPr>
      <w:t>2</w:t>
    </w:r>
    <w:r w:rsidRPr="00AA2A7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58" w:rsidRDefault="00560E58" w:rsidP="007120AD">
      <w:pPr>
        <w:spacing w:after="0" w:line="240" w:lineRule="auto"/>
      </w:pPr>
      <w:r>
        <w:separator/>
      </w:r>
    </w:p>
  </w:footnote>
  <w:footnote w:type="continuationSeparator" w:id="0">
    <w:p w:rsidR="00560E58" w:rsidRDefault="00560E58" w:rsidP="007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C4" w:rsidRDefault="00F535C4" w:rsidP="00511DEB">
    <w:pPr>
      <w:pStyle w:val="Header"/>
      <w:rPr>
        <w:rFonts w:ascii="Arial" w:hAnsi="Arial" w:cs="Arial"/>
        <w:b/>
        <w:sz w:val="24"/>
        <w:szCs w:val="24"/>
      </w:rPr>
    </w:pPr>
    <w:r w:rsidRPr="00F30CAC">
      <w:rPr>
        <w:rFonts w:ascii="Arial" w:hAnsi="Arial" w:cs="Arial"/>
        <w:b/>
        <w:sz w:val="24"/>
        <w:szCs w:val="24"/>
      </w:rPr>
      <w:t xml:space="preserve"> </w:t>
    </w:r>
    <w:r w:rsidRPr="00F30CAC">
      <w:rPr>
        <w:noProof/>
      </w:rPr>
      <w:drawing>
        <wp:inline distT="0" distB="0" distL="0" distR="0" wp14:anchorId="52C197F1" wp14:editId="67EECD71">
          <wp:extent cx="1190625" cy="215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0625" cy="215900"/>
                  </a:xfrm>
                  <a:prstGeom prst="rect">
                    <a:avLst/>
                  </a:prstGeom>
                  <a:noFill/>
                  <a:ln w="9525">
                    <a:noFill/>
                    <a:miter lim="800000"/>
                    <a:headEnd/>
                    <a:tailEnd/>
                  </a:ln>
                </pic:spPr>
              </pic:pic>
            </a:graphicData>
          </a:graphic>
        </wp:inline>
      </w:drawing>
    </w:r>
  </w:p>
  <w:p w:rsidR="009F3C28" w:rsidRDefault="009F3C28" w:rsidP="00F535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A3" w:rsidRDefault="00464052" w:rsidP="00464052">
    <w:pPr>
      <w:pStyle w:val="Header"/>
      <w:jc w:val="both"/>
    </w:pPr>
    <w:r w:rsidRPr="00F30CAC">
      <w:rPr>
        <w:noProof/>
      </w:rPr>
      <w:drawing>
        <wp:inline distT="0" distB="0" distL="0" distR="0" wp14:anchorId="0D2109D1" wp14:editId="47824D8C">
          <wp:extent cx="1190625" cy="21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0625" cy="215900"/>
                  </a:xfrm>
                  <a:prstGeom prst="rect">
                    <a:avLst/>
                  </a:prstGeom>
                  <a:noFill/>
                  <a:ln w="9525">
                    <a:noFill/>
                    <a:miter lim="800000"/>
                    <a:headEnd/>
                    <a:tailEnd/>
                  </a:ln>
                </pic:spPr>
              </pic:pic>
            </a:graphicData>
          </a:graphic>
        </wp:inline>
      </w:drawing>
    </w:r>
    <w:r w:rsidR="004F6F53">
      <w:tab/>
    </w:r>
    <w:r w:rsidR="004F6F53">
      <w:tab/>
    </w:r>
  </w:p>
  <w:p w:rsidR="006F60E9" w:rsidRDefault="006F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C62"/>
    <w:multiLevelType w:val="hybridMultilevel"/>
    <w:tmpl w:val="0C4E8E28"/>
    <w:lvl w:ilvl="0" w:tplc="CD827AF8">
      <w:numFmt w:val="bullet"/>
      <w:lvlText w:val="-"/>
      <w:lvlJc w:val="left"/>
      <w:pPr>
        <w:ind w:left="1180" w:hanging="360"/>
      </w:pPr>
      <w:rPr>
        <w:rFonts w:ascii="Courier New" w:eastAsia="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27E1282F"/>
    <w:multiLevelType w:val="hybridMultilevel"/>
    <w:tmpl w:val="810E5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D148C"/>
    <w:multiLevelType w:val="hybridMultilevel"/>
    <w:tmpl w:val="D1EE20A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D0FFC"/>
    <w:multiLevelType w:val="hybridMultilevel"/>
    <w:tmpl w:val="D16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E7BFA"/>
    <w:multiLevelType w:val="hybridMultilevel"/>
    <w:tmpl w:val="6D5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12D12"/>
    <w:multiLevelType w:val="hybridMultilevel"/>
    <w:tmpl w:val="03DA1E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AE190C"/>
    <w:multiLevelType w:val="hybridMultilevel"/>
    <w:tmpl w:val="9C24B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04746"/>
    <w:multiLevelType w:val="hybridMultilevel"/>
    <w:tmpl w:val="23B09294"/>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B0"/>
    <w:rsid w:val="00001BC2"/>
    <w:rsid w:val="0000431C"/>
    <w:rsid w:val="000051F1"/>
    <w:rsid w:val="00007A49"/>
    <w:rsid w:val="00010419"/>
    <w:rsid w:val="000123E2"/>
    <w:rsid w:val="00013536"/>
    <w:rsid w:val="000136B8"/>
    <w:rsid w:val="00013FC9"/>
    <w:rsid w:val="00015DFC"/>
    <w:rsid w:val="00016950"/>
    <w:rsid w:val="0002750C"/>
    <w:rsid w:val="00027CEB"/>
    <w:rsid w:val="00033EDB"/>
    <w:rsid w:val="00034113"/>
    <w:rsid w:val="00035C4F"/>
    <w:rsid w:val="0003661C"/>
    <w:rsid w:val="00041D42"/>
    <w:rsid w:val="00051CA8"/>
    <w:rsid w:val="0005364D"/>
    <w:rsid w:val="00062F0F"/>
    <w:rsid w:val="000671DC"/>
    <w:rsid w:val="0007007B"/>
    <w:rsid w:val="00070CB2"/>
    <w:rsid w:val="00073CAA"/>
    <w:rsid w:val="00074B03"/>
    <w:rsid w:val="000911F9"/>
    <w:rsid w:val="000A2704"/>
    <w:rsid w:val="000A2B12"/>
    <w:rsid w:val="000A2F26"/>
    <w:rsid w:val="000A60FF"/>
    <w:rsid w:val="000B05CD"/>
    <w:rsid w:val="000B075A"/>
    <w:rsid w:val="000B2099"/>
    <w:rsid w:val="000B6DCD"/>
    <w:rsid w:val="000C32BD"/>
    <w:rsid w:val="000C4263"/>
    <w:rsid w:val="000C4802"/>
    <w:rsid w:val="000C6B2F"/>
    <w:rsid w:val="000D59CD"/>
    <w:rsid w:val="000D5E95"/>
    <w:rsid w:val="000D7597"/>
    <w:rsid w:val="000E0B65"/>
    <w:rsid w:val="000E1B13"/>
    <w:rsid w:val="000E2550"/>
    <w:rsid w:val="000F1C10"/>
    <w:rsid w:val="000F3D15"/>
    <w:rsid w:val="00100582"/>
    <w:rsid w:val="00104309"/>
    <w:rsid w:val="00120E78"/>
    <w:rsid w:val="00122D6A"/>
    <w:rsid w:val="00122EE3"/>
    <w:rsid w:val="00123226"/>
    <w:rsid w:val="0012407B"/>
    <w:rsid w:val="00125803"/>
    <w:rsid w:val="001336F3"/>
    <w:rsid w:val="00136E59"/>
    <w:rsid w:val="00150EC4"/>
    <w:rsid w:val="00155899"/>
    <w:rsid w:val="00156A01"/>
    <w:rsid w:val="00157924"/>
    <w:rsid w:val="001609C6"/>
    <w:rsid w:val="00161E98"/>
    <w:rsid w:val="001678A2"/>
    <w:rsid w:val="00172A99"/>
    <w:rsid w:val="00176CC7"/>
    <w:rsid w:val="00180DE3"/>
    <w:rsid w:val="0018201A"/>
    <w:rsid w:val="00182496"/>
    <w:rsid w:val="00182C75"/>
    <w:rsid w:val="0018458B"/>
    <w:rsid w:val="00185605"/>
    <w:rsid w:val="00190E3D"/>
    <w:rsid w:val="0019391C"/>
    <w:rsid w:val="00194D31"/>
    <w:rsid w:val="001A3807"/>
    <w:rsid w:val="001A39E4"/>
    <w:rsid w:val="001B34AB"/>
    <w:rsid w:val="001B39C0"/>
    <w:rsid w:val="001B6C28"/>
    <w:rsid w:val="001C6C82"/>
    <w:rsid w:val="001D0A7C"/>
    <w:rsid w:val="001D6754"/>
    <w:rsid w:val="001E5CBE"/>
    <w:rsid w:val="001E60A2"/>
    <w:rsid w:val="001F4FC2"/>
    <w:rsid w:val="00202169"/>
    <w:rsid w:val="00205C8C"/>
    <w:rsid w:val="002064FE"/>
    <w:rsid w:val="00210580"/>
    <w:rsid w:val="0021081A"/>
    <w:rsid w:val="0022163E"/>
    <w:rsid w:val="00222D40"/>
    <w:rsid w:val="00225DD8"/>
    <w:rsid w:val="00230BC2"/>
    <w:rsid w:val="002338CD"/>
    <w:rsid w:val="00235C45"/>
    <w:rsid w:val="002368DB"/>
    <w:rsid w:val="00247BE5"/>
    <w:rsid w:val="00251D8C"/>
    <w:rsid w:val="0025260C"/>
    <w:rsid w:val="00253C24"/>
    <w:rsid w:val="0026407F"/>
    <w:rsid w:val="0026599D"/>
    <w:rsid w:val="00270AA5"/>
    <w:rsid w:val="00272752"/>
    <w:rsid w:val="00282C3A"/>
    <w:rsid w:val="00286C35"/>
    <w:rsid w:val="002A1989"/>
    <w:rsid w:val="002A1C38"/>
    <w:rsid w:val="002A4142"/>
    <w:rsid w:val="002A7321"/>
    <w:rsid w:val="002B5558"/>
    <w:rsid w:val="002B6C16"/>
    <w:rsid w:val="002C4D7E"/>
    <w:rsid w:val="002D27DA"/>
    <w:rsid w:val="002D3FE6"/>
    <w:rsid w:val="002E076E"/>
    <w:rsid w:val="002F0187"/>
    <w:rsid w:val="002F7399"/>
    <w:rsid w:val="0030362C"/>
    <w:rsid w:val="003047A8"/>
    <w:rsid w:val="00305B76"/>
    <w:rsid w:val="0032200D"/>
    <w:rsid w:val="003231DC"/>
    <w:rsid w:val="00325CD2"/>
    <w:rsid w:val="00326462"/>
    <w:rsid w:val="003269E2"/>
    <w:rsid w:val="00326DFC"/>
    <w:rsid w:val="00333A3B"/>
    <w:rsid w:val="00337924"/>
    <w:rsid w:val="003418C6"/>
    <w:rsid w:val="0034362C"/>
    <w:rsid w:val="003562C3"/>
    <w:rsid w:val="00360C90"/>
    <w:rsid w:val="0036550B"/>
    <w:rsid w:val="003656EE"/>
    <w:rsid w:val="00367092"/>
    <w:rsid w:val="003721F1"/>
    <w:rsid w:val="00375AE9"/>
    <w:rsid w:val="003810C9"/>
    <w:rsid w:val="0038471E"/>
    <w:rsid w:val="00392C8C"/>
    <w:rsid w:val="003946DF"/>
    <w:rsid w:val="003A5012"/>
    <w:rsid w:val="003A5A97"/>
    <w:rsid w:val="003B0D6B"/>
    <w:rsid w:val="003B284E"/>
    <w:rsid w:val="003C0EF5"/>
    <w:rsid w:val="003C1CEE"/>
    <w:rsid w:val="003C253F"/>
    <w:rsid w:val="003C2562"/>
    <w:rsid w:val="003C4007"/>
    <w:rsid w:val="003C73AF"/>
    <w:rsid w:val="003D1CD8"/>
    <w:rsid w:val="003D3874"/>
    <w:rsid w:val="003D3C9E"/>
    <w:rsid w:val="003D54FF"/>
    <w:rsid w:val="003D7472"/>
    <w:rsid w:val="003E1F4D"/>
    <w:rsid w:val="003E28E3"/>
    <w:rsid w:val="003F1246"/>
    <w:rsid w:val="003F2E2D"/>
    <w:rsid w:val="00400569"/>
    <w:rsid w:val="00400789"/>
    <w:rsid w:val="00411D0C"/>
    <w:rsid w:val="004141CE"/>
    <w:rsid w:val="004371FF"/>
    <w:rsid w:val="0043721B"/>
    <w:rsid w:val="00440CC9"/>
    <w:rsid w:val="004506BC"/>
    <w:rsid w:val="004609DE"/>
    <w:rsid w:val="004612A7"/>
    <w:rsid w:val="00464052"/>
    <w:rsid w:val="00464915"/>
    <w:rsid w:val="0046495C"/>
    <w:rsid w:val="004669F4"/>
    <w:rsid w:val="0047560B"/>
    <w:rsid w:val="00481D50"/>
    <w:rsid w:val="004936AA"/>
    <w:rsid w:val="004965DB"/>
    <w:rsid w:val="004A21B4"/>
    <w:rsid w:val="004C115C"/>
    <w:rsid w:val="004C2221"/>
    <w:rsid w:val="004D6620"/>
    <w:rsid w:val="004E1342"/>
    <w:rsid w:val="004E25D0"/>
    <w:rsid w:val="004E3319"/>
    <w:rsid w:val="004E420C"/>
    <w:rsid w:val="004F6F53"/>
    <w:rsid w:val="005001B1"/>
    <w:rsid w:val="00506CF6"/>
    <w:rsid w:val="00511DEB"/>
    <w:rsid w:val="00520EAE"/>
    <w:rsid w:val="0052623B"/>
    <w:rsid w:val="0052783A"/>
    <w:rsid w:val="0053032F"/>
    <w:rsid w:val="00537E02"/>
    <w:rsid w:val="005428E8"/>
    <w:rsid w:val="00550374"/>
    <w:rsid w:val="0055277D"/>
    <w:rsid w:val="00552880"/>
    <w:rsid w:val="00560E58"/>
    <w:rsid w:val="00563C19"/>
    <w:rsid w:val="00565486"/>
    <w:rsid w:val="00571832"/>
    <w:rsid w:val="00572501"/>
    <w:rsid w:val="00575CC6"/>
    <w:rsid w:val="00581C7D"/>
    <w:rsid w:val="00582532"/>
    <w:rsid w:val="00584022"/>
    <w:rsid w:val="00585EE9"/>
    <w:rsid w:val="00593CCD"/>
    <w:rsid w:val="005A44AB"/>
    <w:rsid w:val="005B1EA3"/>
    <w:rsid w:val="005B2D12"/>
    <w:rsid w:val="005B3A76"/>
    <w:rsid w:val="005B3AE1"/>
    <w:rsid w:val="005B48A9"/>
    <w:rsid w:val="005C3010"/>
    <w:rsid w:val="005C75EB"/>
    <w:rsid w:val="005D4A4B"/>
    <w:rsid w:val="005D5492"/>
    <w:rsid w:val="005D79AA"/>
    <w:rsid w:val="005E0638"/>
    <w:rsid w:val="005E63C7"/>
    <w:rsid w:val="005F7E4F"/>
    <w:rsid w:val="00600430"/>
    <w:rsid w:val="006031FD"/>
    <w:rsid w:val="00603C2C"/>
    <w:rsid w:val="00604E17"/>
    <w:rsid w:val="00606994"/>
    <w:rsid w:val="00606C5A"/>
    <w:rsid w:val="00611324"/>
    <w:rsid w:val="00614075"/>
    <w:rsid w:val="00615E60"/>
    <w:rsid w:val="0062590F"/>
    <w:rsid w:val="00625BCE"/>
    <w:rsid w:val="006276A3"/>
    <w:rsid w:val="006314BC"/>
    <w:rsid w:val="006322F1"/>
    <w:rsid w:val="00644E77"/>
    <w:rsid w:val="00645472"/>
    <w:rsid w:val="00646B86"/>
    <w:rsid w:val="00653988"/>
    <w:rsid w:val="00656D05"/>
    <w:rsid w:val="00660163"/>
    <w:rsid w:val="00661C42"/>
    <w:rsid w:val="006667CA"/>
    <w:rsid w:val="006756FE"/>
    <w:rsid w:val="00677218"/>
    <w:rsid w:val="00680C6E"/>
    <w:rsid w:val="00682326"/>
    <w:rsid w:val="006834DD"/>
    <w:rsid w:val="0069051B"/>
    <w:rsid w:val="00692814"/>
    <w:rsid w:val="0069469E"/>
    <w:rsid w:val="00694E6C"/>
    <w:rsid w:val="006A0F34"/>
    <w:rsid w:val="006B12E7"/>
    <w:rsid w:val="006B236C"/>
    <w:rsid w:val="006B679A"/>
    <w:rsid w:val="006B7060"/>
    <w:rsid w:val="006C5022"/>
    <w:rsid w:val="006C5AA6"/>
    <w:rsid w:val="006D1140"/>
    <w:rsid w:val="006D355B"/>
    <w:rsid w:val="006D5809"/>
    <w:rsid w:val="006E010B"/>
    <w:rsid w:val="006E1805"/>
    <w:rsid w:val="006E6D39"/>
    <w:rsid w:val="006F193D"/>
    <w:rsid w:val="006F4EF6"/>
    <w:rsid w:val="006F53B0"/>
    <w:rsid w:val="006F60E9"/>
    <w:rsid w:val="006F63BF"/>
    <w:rsid w:val="007120AD"/>
    <w:rsid w:val="00712FE3"/>
    <w:rsid w:val="00716988"/>
    <w:rsid w:val="00716CAD"/>
    <w:rsid w:val="00726A6C"/>
    <w:rsid w:val="00726F60"/>
    <w:rsid w:val="00727950"/>
    <w:rsid w:val="00735D56"/>
    <w:rsid w:val="00735E6B"/>
    <w:rsid w:val="00740979"/>
    <w:rsid w:val="00742DF6"/>
    <w:rsid w:val="00744633"/>
    <w:rsid w:val="007446AF"/>
    <w:rsid w:val="00746CD8"/>
    <w:rsid w:val="00753E41"/>
    <w:rsid w:val="00760933"/>
    <w:rsid w:val="00761D5B"/>
    <w:rsid w:val="007644D5"/>
    <w:rsid w:val="0077027A"/>
    <w:rsid w:val="00774ADA"/>
    <w:rsid w:val="0078549F"/>
    <w:rsid w:val="00797C6C"/>
    <w:rsid w:val="007A0D1A"/>
    <w:rsid w:val="007A17BC"/>
    <w:rsid w:val="007A3F06"/>
    <w:rsid w:val="007A4B70"/>
    <w:rsid w:val="007B37D0"/>
    <w:rsid w:val="007B5C76"/>
    <w:rsid w:val="007C048D"/>
    <w:rsid w:val="007C6056"/>
    <w:rsid w:val="007E1948"/>
    <w:rsid w:val="007E4B23"/>
    <w:rsid w:val="007F2FC2"/>
    <w:rsid w:val="007F3753"/>
    <w:rsid w:val="00801F0A"/>
    <w:rsid w:val="00805D97"/>
    <w:rsid w:val="00807F06"/>
    <w:rsid w:val="00811252"/>
    <w:rsid w:val="00812E8C"/>
    <w:rsid w:val="00814885"/>
    <w:rsid w:val="00820131"/>
    <w:rsid w:val="0083425D"/>
    <w:rsid w:val="00834C1F"/>
    <w:rsid w:val="00837C1B"/>
    <w:rsid w:val="00841510"/>
    <w:rsid w:val="00855393"/>
    <w:rsid w:val="00861925"/>
    <w:rsid w:val="00862CD7"/>
    <w:rsid w:val="00864360"/>
    <w:rsid w:val="00866B59"/>
    <w:rsid w:val="0087308E"/>
    <w:rsid w:val="00873EAA"/>
    <w:rsid w:val="0087777E"/>
    <w:rsid w:val="00880498"/>
    <w:rsid w:val="00883156"/>
    <w:rsid w:val="00884A4C"/>
    <w:rsid w:val="00890A4C"/>
    <w:rsid w:val="00892945"/>
    <w:rsid w:val="00893382"/>
    <w:rsid w:val="0089693E"/>
    <w:rsid w:val="00896FC3"/>
    <w:rsid w:val="00897870"/>
    <w:rsid w:val="008A1177"/>
    <w:rsid w:val="008A7154"/>
    <w:rsid w:val="008A7844"/>
    <w:rsid w:val="008B2DD9"/>
    <w:rsid w:val="008B79C6"/>
    <w:rsid w:val="008C4AA6"/>
    <w:rsid w:val="008C5C3C"/>
    <w:rsid w:val="008D47F6"/>
    <w:rsid w:val="008D55F4"/>
    <w:rsid w:val="008E00CE"/>
    <w:rsid w:val="008E17E1"/>
    <w:rsid w:val="008F0C7B"/>
    <w:rsid w:val="008F6BB9"/>
    <w:rsid w:val="00905937"/>
    <w:rsid w:val="0091032A"/>
    <w:rsid w:val="009107E5"/>
    <w:rsid w:val="00912E1E"/>
    <w:rsid w:val="00920B22"/>
    <w:rsid w:val="00923A50"/>
    <w:rsid w:val="00940938"/>
    <w:rsid w:val="0094222F"/>
    <w:rsid w:val="00943E3C"/>
    <w:rsid w:val="0095284F"/>
    <w:rsid w:val="00953968"/>
    <w:rsid w:val="009566A2"/>
    <w:rsid w:val="00957E0B"/>
    <w:rsid w:val="00965A0E"/>
    <w:rsid w:val="00966A32"/>
    <w:rsid w:val="00980476"/>
    <w:rsid w:val="00981DE8"/>
    <w:rsid w:val="00987F63"/>
    <w:rsid w:val="009914D6"/>
    <w:rsid w:val="009957FC"/>
    <w:rsid w:val="00997F46"/>
    <w:rsid w:val="009A0E1A"/>
    <w:rsid w:val="009A4E15"/>
    <w:rsid w:val="009A7127"/>
    <w:rsid w:val="009B05AD"/>
    <w:rsid w:val="009B0F09"/>
    <w:rsid w:val="009B361D"/>
    <w:rsid w:val="009C05D2"/>
    <w:rsid w:val="009C308B"/>
    <w:rsid w:val="009C3876"/>
    <w:rsid w:val="009C564D"/>
    <w:rsid w:val="009D3A85"/>
    <w:rsid w:val="009D470F"/>
    <w:rsid w:val="009E5ECF"/>
    <w:rsid w:val="009F0993"/>
    <w:rsid w:val="009F3B9B"/>
    <w:rsid w:val="009F3C28"/>
    <w:rsid w:val="009F41B6"/>
    <w:rsid w:val="009F6141"/>
    <w:rsid w:val="00A0022C"/>
    <w:rsid w:val="00A029CC"/>
    <w:rsid w:val="00A054D2"/>
    <w:rsid w:val="00A16E84"/>
    <w:rsid w:val="00A175D1"/>
    <w:rsid w:val="00A26E7B"/>
    <w:rsid w:val="00A321A6"/>
    <w:rsid w:val="00A32A98"/>
    <w:rsid w:val="00A34F3B"/>
    <w:rsid w:val="00A36850"/>
    <w:rsid w:val="00A36A62"/>
    <w:rsid w:val="00A5094E"/>
    <w:rsid w:val="00A5715C"/>
    <w:rsid w:val="00A706E1"/>
    <w:rsid w:val="00A746E3"/>
    <w:rsid w:val="00A77F65"/>
    <w:rsid w:val="00A802E8"/>
    <w:rsid w:val="00A84060"/>
    <w:rsid w:val="00A85BC3"/>
    <w:rsid w:val="00A87479"/>
    <w:rsid w:val="00A955C1"/>
    <w:rsid w:val="00AA5E2A"/>
    <w:rsid w:val="00AA6671"/>
    <w:rsid w:val="00AB0545"/>
    <w:rsid w:val="00AB5D1F"/>
    <w:rsid w:val="00AB79A1"/>
    <w:rsid w:val="00AC2A33"/>
    <w:rsid w:val="00AC3568"/>
    <w:rsid w:val="00AC36B3"/>
    <w:rsid w:val="00AC3E4F"/>
    <w:rsid w:val="00AC6BA4"/>
    <w:rsid w:val="00AC720A"/>
    <w:rsid w:val="00AD2CB6"/>
    <w:rsid w:val="00AD5F37"/>
    <w:rsid w:val="00AE70EF"/>
    <w:rsid w:val="00AF3C51"/>
    <w:rsid w:val="00AF3FDE"/>
    <w:rsid w:val="00AF5767"/>
    <w:rsid w:val="00AF7A5E"/>
    <w:rsid w:val="00B076A4"/>
    <w:rsid w:val="00B10A34"/>
    <w:rsid w:val="00B12010"/>
    <w:rsid w:val="00B15445"/>
    <w:rsid w:val="00B1769C"/>
    <w:rsid w:val="00B22B86"/>
    <w:rsid w:val="00B22F82"/>
    <w:rsid w:val="00B33166"/>
    <w:rsid w:val="00B35872"/>
    <w:rsid w:val="00B410DE"/>
    <w:rsid w:val="00B4346F"/>
    <w:rsid w:val="00B43B5F"/>
    <w:rsid w:val="00B44176"/>
    <w:rsid w:val="00B46438"/>
    <w:rsid w:val="00B51AB9"/>
    <w:rsid w:val="00B54340"/>
    <w:rsid w:val="00B5461C"/>
    <w:rsid w:val="00B54994"/>
    <w:rsid w:val="00B5714B"/>
    <w:rsid w:val="00B734A3"/>
    <w:rsid w:val="00B748E0"/>
    <w:rsid w:val="00B74AFE"/>
    <w:rsid w:val="00B752D8"/>
    <w:rsid w:val="00B80874"/>
    <w:rsid w:val="00B819EF"/>
    <w:rsid w:val="00B84D09"/>
    <w:rsid w:val="00B84F79"/>
    <w:rsid w:val="00B93935"/>
    <w:rsid w:val="00B96E71"/>
    <w:rsid w:val="00BA072F"/>
    <w:rsid w:val="00BA3640"/>
    <w:rsid w:val="00BA58CB"/>
    <w:rsid w:val="00BA7F0D"/>
    <w:rsid w:val="00BB5033"/>
    <w:rsid w:val="00BB650E"/>
    <w:rsid w:val="00BD1097"/>
    <w:rsid w:val="00BD3559"/>
    <w:rsid w:val="00BD4848"/>
    <w:rsid w:val="00BE1350"/>
    <w:rsid w:val="00BE5BE4"/>
    <w:rsid w:val="00BF1D65"/>
    <w:rsid w:val="00BF42F9"/>
    <w:rsid w:val="00BF59E3"/>
    <w:rsid w:val="00BF5FD1"/>
    <w:rsid w:val="00C00078"/>
    <w:rsid w:val="00C033BB"/>
    <w:rsid w:val="00C03C74"/>
    <w:rsid w:val="00C124AF"/>
    <w:rsid w:val="00C14F4D"/>
    <w:rsid w:val="00C20B32"/>
    <w:rsid w:val="00C22457"/>
    <w:rsid w:val="00C30C83"/>
    <w:rsid w:val="00C34B01"/>
    <w:rsid w:val="00C4034E"/>
    <w:rsid w:val="00C406F2"/>
    <w:rsid w:val="00C407C8"/>
    <w:rsid w:val="00C4120A"/>
    <w:rsid w:val="00C509FD"/>
    <w:rsid w:val="00C53C90"/>
    <w:rsid w:val="00C575C3"/>
    <w:rsid w:val="00C61A1B"/>
    <w:rsid w:val="00C61A6F"/>
    <w:rsid w:val="00C63596"/>
    <w:rsid w:val="00C70EBF"/>
    <w:rsid w:val="00C72E22"/>
    <w:rsid w:val="00C7389E"/>
    <w:rsid w:val="00C906F2"/>
    <w:rsid w:val="00C917C5"/>
    <w:rsid w:val="00C921A1"/>
    <w:rsid w:val="00C9325F"/>
    <w:rsid w:val="00C93B64"/>
    <w:rsid w:val="00CA1E7A"/>
    <w:rsid w:val="00CA4C19"/>
    <w:rsid w:val="00CD3002"/>
    <w:rsid w:val="00CD65E0"/>
    <w:rsid w:val="00CE4C2D"/>
    <w:rsid w:val="00CE4CFD"/>
    <w:rsid w:val="00CF0EB3"/>
    <w:rsid w:val="00CF22F1"/>
    <w:rsid w:val="00CF417E"/>
    <w:rsid w:val="00D01324"/>
    <w:rsid w:val="00D01565"/>
    <w:rsid w:val="00D01A07"/>
    <w:rsid w:val="00D0659B"/>
    <w:rsid w:val="00D11C51"/>
    <w:rsid w:val="00D15601"/>
    <w:rsid w:val="00D161D3"/>
    <w:rsid w:val="00D17212"/>
    <w:rsid w:val="00D23DED"/>
    <w:rsid w:val="00D243A1"/>
    <w:rsid w:val="00D26D68"/>
    <w:rsid w:val="00D4094C"/>
    <w:rsid w:val="00D43B9D"/>
    <w:rsid w:val="00D441BD"/>
    <w:rsid w:val="00D45A53"/>
    <w:rsid w:val="00D47135"/>
    <w:rsid w:val="00D505D7"/>
    <w:rsid w:val="00D55A96"/>
    <w:rsid w:val="00D620E4"/>
    <w:rsid w:val="00D64E81"/>
    <w:rsid w:val="00D725B8"/>
    <w:rsid w:val="00D77AC4"/>
    <w:rsid w:val="00D822FF"/>
    <w:rsid w:val="00D90AEC"/>
    <w:rsid w:val="00D9269F"/>
    <w:rsid w:val="00DA66CD"/>
    <w:rsid w:val="00DA7540"/>
    <w:rsid w:val="00DA7ABB"/>
    <w:rsid w:val="00DB2503"/>
    <w:rsid w:val="00DB2FCA"/>
    <w:rsid w:val="00DC1558"/>
    <w:rsid w:val="00DC1ED5"/>
    <w:rsid w:val="00DD0C2A"/>
    <w:rsid w:val="00DD3F35"/>
    <w:rsid w:val="00DD74F3"/>
    <w:rsid w:val="00DE0043"/>
    <w:rsid w:val="00DE1B14"/>
    <w:rsid w:val="00DE49DC"/>
    <w:rsid w:val="00DE6993"/>
    <w:rsid w:val="00DE70F2"/>
    <w:rsid w:val="00DE7B53"/>
    <w:rsid w:val="00DF7EA5"/>
    <w:rsid w:val="00E00943"/>
    <w:rsid w:val="00E00AFA"/>
    <w:rsid w:val="00E014A4"/>
    <w:rsid w:val="00E06D24"/>
    <w:rsid w:val="00E26F4C"/>
    <w:rsid w:val="00E27F39"/>
    <w:rsid w:val="00E3772F"/>
    <w:rsid w:val="00E5161E"/>
    <w:rsid w:val="00E57EB5"/>
    <w:rsid w:val="00E605D3"/>
    <w:rsid w:val="00E64084"/>
    <w:rsid w:val="00E678F1"/>
    <w:rsid w:val="00E71816"/>
    <w:rsid w:val="00E76DD7"/>
    <w:rsid w:val="00E80ED4"/>
    <w:rsid w:val="00E82CD2"/>
    <w:rsid w:val="00E83CD7"/>
    <w:rsid w:val="00E846A8"/>
    <w:rsid w:val="00E87A89"/>
    <w:rsid w:val="00E90B2D"/>
    <w:rsid w:val="00E94F54"/>
    <w:rsid w:val="00E95C46"/>
    <w:rsid w:val="00E96E16"/>
    <w:rsid w:val="00EA0B21"/>
    <w:rsid w:val="00EB595F"/>
    <w:rsid w:val="00EB63C8"/>
    <w:rsid w:val="00EB65F1"/>
    <w:rsid w:val="00EB7A40"/>
    <w:rsid w:val="00EC3AAC"/>
    <w:rsid w:val="00ED03F8"/>
    <w:rsid w:val="00ED094B"/>
    <w:rsid w:val="00ED489C"/>
    <w:rsid w:val="00ED6EE8"/>
    <w:rsid w:val="00EE1884"/>
    <w:rsid w:val="00EF1D72"/>
    <w:rsid w:val="00EF34E6"/>
    <w:rsid w:val="00EF4F8C"/>
    <w:rsid w:val="00F00AB7"/>
    <w:rsid w:val="00F01666"/>
    <w:rsid w:val="00F02D02"/>
    <w:rsid w:val="00F07952"/>
    <w:rsid w:val="00F10C39"/>
    <w:rsid w:val="00F10C76"/>
    <w:rsid w:val="00F13BDC"/>
    <w:rsid w:val="00F22AE3"/>
    <w:rsid w:val="00F26E3E"/>
    <w:rsid w:val="00F26E49"/>
    <w:rsid w:val="00F31088"/>
    <w:rsid w:val="00F33FCA"/>
    <w:rsid w:val="00F34113"/>
    <w:rsid w:val="00F419D0"/>
    <w:rsid w:val="00F4620D"/>
    <w:rsid w:val="00F47CC5"/>
    <w:rsid w:val="00F535C4"/>
    <w:rsid w:val="00F53AC4"/>
    <w:rsid w:val="00F54CCA"/>
    <w:rsid w:val="00F54ED1"/>
    <w:rsid w:val="00F57F48"/>
    <w:rsid w:val="00F61944"/>
    <w:rsid w:val="00F67774"/>
    <w:rsid w:val="00F74CEB"/>
    <w:rsid w:val="00F76F28"/>
    <w:rsid w:val="00F77B03"/>
    <w:rsid w:val="00F77C61"/>
    <w:rsid w:val="00F82A66"/>
    <w:rsid w:val="00F84117"/>
    <w:rsid w:val="00F93925"/>
    <w:rsid w:val="00F95E93"/>
    <w:rsid w:val="00F978CB"/>
    <w:rsid w:val="00FA6033"/>
    <w:rsid w:val="00FA793B"/>
    <w:rsid w:val="00FB0632"/>
    <w:rsid w:val="00FC1AE4"/>
    <w:rsid w:val="00FC2A2B"/>
    <w:rsid w:val="00FC5893"/>
    <w:rsid w:val="00FC66E1"/>
    <w:rsid w:val="00FC7F05"/>
    <w:rsid w:val="00FD175E"/>
    <w:rsid w:val="00FD35BC"/>
    <w:rsid w:val="00FE0F6D"/>
    <w:rsid w:val="00FE40B5"/>
    <w:rsid w:val="00FE488C"/>
    <w:rsid w:val="00FE48F7"/>
    <w:rsid w:val="00FE753A"/>
    <w:rsid w:val="00FF5936"/>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62E6B-5389-46D6-9037-305BFBEA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9C"/>
    <w:pPr>
      <w:tabs>
        <w:tab w:val="center" w:pos="4680"/>
        <w:tab w:val="right" w:pos="9360"/>
      </w:tabs>
    </w:pPr>
  </w:style>
  <w:style w:type="character" w:customStyle="1" w:styleId="HeaderChar">
    <w:name w:val="Header Char"/>
    <w:basedOn w:val="DefaultParagraphFont"/>
    <w:link w:val="Header"/>
    <w:uiPriority w:val="99"/>
    <w:rsid w:val="00B1769C"/>
    <w:rPr>
      <w:rFonts w:ascii="Calibri" w:eastAsia="Calibri" w:hAnsi="Calibri" w:cs="Times New Roman"/>
    </w:rPr>
  </w:style>
  <w:style w:type="paragraph" w:styleId="Footer">
    <w:name w:val="footer"/>
    <w:basedOn w:val="Normal"/>
    <w:link w:val="FooterChar"/>
    <w:uiPriority w:val="99"/>
    <w:unhideWhenUsed/>
    <w:rsid w:val="00B1769C"/>
    <w:pPr>
      <w:tabs>
        <w:tab w:val="center" w:pos="4680"/>
        <w:tab w:val="right" w:pos="9360"/>
      </w:tabs>
    </w:pPr>
  </w:style>
  <w:style w:type="character" w:customStyle="1" w:styleId="FooterChar">
    <w:name w:val="Footer Char"/>
    <w:basedOn w:val="DefaultParagraphFont"/>
    <w:link w:val="Footer"/>
    <w:uiPriority w:val="99"/>
    <w:rsid w:val="00B1769C"/>
    <w:rPr>
      <w:rFonts w:ascii="Calibri" w:eastAsia="Calibri" w:hAnsi="Calibri" w:cs="Times New Roman"/>
    </w:rPr>
  </w:style>
  <w:style w:type="paragraph" w:styleId="ListParagraph">
    <w:name w:val="List Paragraph"/>
    <w:basedOn w:val="Normal"/>
    <w:uiPriority w:val="34"/>
    <w:qFormat/>
    <w:rsid w:val="00B1769C"/>
    <w:pPr>
      <w:ind w:left="720"/>
      <w:contextualSpacing/>
    </w:pPr>
  </w:style>
  <w:style w:type="table" w:styleId="TableGrid">
    <w:name w:val="Table Grid"/>
    <w:basedOn w:val="TableNormal"/>
    <w:uiPriority w:val="59"/>
    <w:rsid w:val="00B176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C"/>
    <w:rPr>
      <w:rFonts w:ascii="Tahoma" w:eastAsia="Calibri" w:hAnsi="Tahoma" w:cs="Tahoma"/>
      <w:sz w:val="16"/>
      <w:szCs w:val="16"/>
    </w:rPr>
  </w:style>
  <w:style w:type="character" w:styleId="CommentReference">
    <w:name w:val="annotation reference"/>
    <w:basedOn w:val="DefaultParagraphFont"/>
    <w:uiPriority w:val="99"/>
    <w:semiHidden/>
    <w:unhideWhenUsed/>
    <w:rsid w:val="00611324"/>
    <w:rPr>
      <w:sz w:val="16"/>
      <w:szCs w:val="16"/>
    </w:rPr>
  </w:style>
  <w:style w:type="paragraph" w:styleId="CommentText">
    <w:name w:val="annotation text"/>
    <w:basedOn w:val="Normal"/>
    <w:link w:val="CommentTextChar"/>
    <w:uiPriority w:val="99"/>
    <w:semiHidden/>
    <w:unhideWhenUsed/>
    <w:rsid w:val="00611324"/>
    <w:pPr>
      <w:spacing w:line="240" w:lineRule="auto"/>
    </w:pPr>
    <w:rPr>
      <w:sz w:val="20"/>
      <w:szCs w:val="20"/>
    </w:rPr>
  </w:style>
  <w:style w:type="character" w:customStyle="1" w:styleId="CommentTextChar">
    <w:name w:val="Comment Text Char"/>
    <w:basedOn w:val="DefaultParagraphFont"/>
    <w:link w:val="CommentText"/>
    <w:uiPriority w:val="99"/>
    <w:semiHidden/>
    <w:rsid w:val="006113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1324"/>
    <w:rPr>
      <w:b/>
      <w:bCs/>
    </w:rPr>
  </w:style>
  <w:style w:type="character" w:customStyle="1" w:styleId="CommentSubjectChar">
    <w:name w:val="Comment Subject Char"/>
    <w:basedOn w:val="CommentTextChar"/>
    <w:link w:val="CommentSubject"/>
    <w:uiPriority w:val="99"/>
    <w:semiHidden/>
    <w:rsid w:val="00611324"/>
    <w:rPr>
      <w:rFonts w:ascii="Calibri" w:eastAsia="Calibri" w:hAnsi="Calibri" w:cs="Times New Roman"/>
      <w:b/>
      <w:bCs/>
      <w:sz w:val="20"/>
      <w:szCs w:val="20"/>
    </w:rPr>
  </w:style>
  <w:style w:type="paragraph" w:styleId="Revision">
    <w:name w:val="Revision"/>
    <w:hidden/>
    <w:uiPriority w:val="99"/>
    <w:semiHidden/>
    <w:rsid w:val="007644D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6407F"/>
    <w:rPr>
      <w:color w:val="0000FF" w:themeColor="hyperlink"/>
      <w:u w:val="single"/>
    </w:rPr>
  </w:style>
  <w:style w:type="character" w:customStyle="1" w:styleId="Mention">
    <w:name w:val="Mention"/>
    <w:basedOn w:val="DefaultParagraphFont"/>
    <w:uiPriority w:val="99"/>
    <w:semiHidden/>
    <w:unhideWhenUsed/>
    <w:rsid w:val="00FE48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5828">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1">
          <w:marLeft w:val="0"/>
          <w:marRight w:val="0"/>
          <w:marTop w:val="0"/>
          <w:marBottom w:val="0"/>
          <w:divBdr>
            <w:top w:val="none" w:sz="0" w:space="0" w:color="auto"/>
            <w:left w:val="none" w:sz="0" w:space="0" w:color="auto"/>
            <w:bottom w:val="none" w:sz="0" w:space="0" w:color="auto"/>
            <w:right w:val="none" w:sz="0" w:space="0" w:color="auto"/>
          </w:divBdr>
        </w:div>
      </w:divsChild>
    </w:div>
    <w:div w:id="1184394146">
      <w:bodyDiv w:val="1"/>
      <w:marLeft w:val="0"/>
      <w:marRight w:val="0"/>
      <w:marTop w:val="0"/>
      <w:marBottom w:val="0"/>
      <w:divBdr>
        <w:top w:val="none" w:sz="0" w:space="0" w:color="auto"/>
        <w:left w:val="none" w:sz="0" w:space="0" w:color="auto"/>
        <w:bottom w:val="none" w:sz="0" w:space="0" w:color="auto"/>
        <w:right w:val="none" w:sz="0" w:space="0" w:color="auto"/>
      </w:divBdr>
    </w:div>
    <w:div w:id="1290625808">
      <w:bodyDiv w:val="1"/>
      <w:marLeft w:val="0"/>
      <w:marRight w:val="0"/>
      <w:marTop w:val="0"/>
      <w:marBottom w:val="0"/>
      <w:divBdr>
        <w:top w:val="none" w:sz="0" w:space="0" w:color="auto"/>
        <w:left w:val="none" w:sz="0" w:space="0" w:color="auto"/>
        <w:bottom w:val="none" w:sz="0" w:space="0" w:color="auto"/>
        <w:right w:val="none" w:sz="0" w:space="0" w:color="auto"/>
      </w:divBdr>
      <w:divsChild>
        <w:div w:id="121223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5974-19DE-4B80-98EF-D1213CC1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Reppen, Meghan E</dc:creator>
  <cp:lastModifiedBy>Inga Delikatnaja</cp:lastModifiedBy>
  <cp:revision>2</cp:revision>
  <cp:lastPrinted>2017-12-14T18:51:00Z</cp:lastPrinted>
  <dcterms:created xsi:type="dcterms:W3CDTF">2018-03-21T12:05:00Z</dcterms:created>
  <dcterms:modified xsi:type="dcterms:W3CDTF">2018-03-21T12:05:00Z</dcterms:modified>
</cp:coreProperties>
</file>