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4A" w:rsidRPr="0090061A" w:rsidRDefault="0093564A" w:rsidP="004554EC">
      <w:pPr>
        <w:snapToGrid w:val="0"/>
        <w:spacing w:line="360" w:lineRule="exact"/>
        <w:jc w:val="center"/>
        <w:rPr>
          <w:b/>
          <w:sz w:val="44"/>
          <w:szCs w:val="44"/>
          <w:lang w:val="de-DE"/>
        </w:rPr>
      </w:pPr>
      <w:bookmarkStart w:id="0" w:name="_GoBack"/>
      <w:bookmarkEnd w:id="0"/>
      <w:r w:rsidRPr="0090061A">
        <w:rPr>
          <w:b/>
          <w:sz w:val="44"/>
          <w:szCs w:val="44"/>
          <w:lang w:val="de-DE"/>
        </w:rPr>
        <w:t>Field Safety Notice</w:t>
      </w:r>
    </w:p>
    <w:p w:rsidR="0093564A" w:rsidRPr="0090061A" w:rsidRDefault="0093564A" w:rsidP="004554EC">
      <w:pPr>
        <w:snapToGrid w:val="0"/>
        <w:jc w:val="center"/>
        <w:rPr>
          <w:b/>
          <w:i/>
          <w:sz w:val="28"/>
          <w:szCs w:val="28"/>
        </w:rPr>
      </w:pPr>
      <w:r w:rsidRPr="0090061A">
        <w:rPr>
          <w:b/>
          <w:i/>
          <w:sz w:val="28"/>
          <w:szCs w:val="28"/>
        </w:rPr>
        <w:t>Immediate actions to mitigate problems encountered in clinical use</w:t>
      </w:r>
    </w:p>
    <w:p w:rsidR="0093564A" w:rsidRPr="0090061A" w:rsidRDefault="0093564A" w:rsidP="00F15E82">
      <w:pPr>
        <w:snapToGrid w:val="0"/>
        <w:jc w:val="center"/>
        <w:rPr>
          <w:b/>
          <w:i/>
          <w:sz w:val="28"/>
          <w:szCs w:val="28"/>
          <w:lang w:val="de-DE"/>
        </w:rPr>
      </w:pPr>
    </w:p>
    <w:tbl>
      <w:tblPr>
        <w:tblW w:w="0" w:type="auto"/>
        <w:tblLayout w:type="fixed"/>
        <w:tblLook w:val="01E0" w:firstRow="1" w:lastRow="1" w:firstColumn="1" w:lastColumn="1" w:noHBand="0" w:noVBand="0"/>
      </w:tblPr>
      <w:tblGrid>
        <w:gridCol w:w="1283"/>
        <w:gridCol w:w="243"/>
        <w:gridCol w:w="142"/>
        <w:gridCol w:w="9014"/>
      </w:tblGrid>
      <w:tr w:rsidR="0093564A" w:rsidRPr="0090061A" w:rsidTr="002F3780">
        <w:trPr>
          <w:trHeight w:val="666"/>
        </w:trPr>
        <w:tc>
          <w:tcPr>
            <w:tcW w:w="1668" w:type="dxa"/>
            <w:gridSpan w:val="3"/>
          </w:tcPr>
          <w:p w:rsidR="0093564A" w:rsidRPr="0090061A" w:rsidRDefault="0093564A" w:rsidP="00E90878">
            <w:pPr>
              <w:snapToGrid w:val="0"/>
              <w:jc w:val="left"/>
              <w:rPr>
                <w:sz w:val="24"/>
              </w:rPr>
            </w:pPr>
            <w:r w:rsidRPr="0090061A">
              <w:rPr>
                <w:b/>
                <w:sz w:val="24"/>
              </w:rPr>
              <w:t>FSCA Identifier</w:t>
            </w:r>
          </w:p>
        </w:tc>
        <w:tc>
          <w:tcPr>
            <w:tcW w:w="9014" w:type="dxa"/>
          </w:tcPr>
          <w:p w:rsidR="0093564A" w:rsidRPr="0090061A" w:rsidRDefault="0093564A" w:rsidP="007D76CD">
            <w:pPr>
              <w:snapToGrid w:val="0"/>
              <w:jc w:val="left"/>
              <w:rPr>
                <w:sz w:val="24"/>
              </w:rPr>
            </w:pPr>
            <w:r w:rsidRPr="0090061A">
              <w:rPr>
                <w:sz w:val="24"/>
              </w:rPr>
              <w:t>FSN2018040XX</w:t>
            </w:r>
          </w:p>
        </w:tc>
      </w:tr>
      <w:tr w:rsidR="0093564A" w:rsidRPr="0090061A" w:rsidTr="00917E40">
        <w:trPr>
          <w:trHeight w:val="378"/>
        </w:trPr>
        <w:tc>
          <w:tcPr>
            <w:tcW w:w="1668" w:type="dxa"/>
            <w:gridSpan w:val="3"/>
          </w:tcPr>
          <w:p w:rsidR="0093564A" w:rsidRPr="0090061A" w:rsidRDefault="0093564A" w:rsidP="007D76CD">
            <w:pPr>
              <w:snapToGrid w:val="0"/>
              <w:jc w:val="left"/>
              <w:rPr>
                <w:sz w:val="24"/>
              </w:rPr>
            </w:pPr>
          </w:p>
        </w:tc>
        <w:tc>
          <w:tcPr>
            <w:tcW w:w="9014" w:type="dxa"/>
          </w:tcPr>
          <w:p w:rsidR="0093564A" w:rsidRPr="0090061A" w:rsidRDefault="0093564A" w:rsidP="007D76CD">
            <w:pPr>
              <w:snapToGrid w:val="0"/>
              <w:jc w:val="left"/>
              <w:rPr>
                <w:sz w:val="24"/>
              </w:rPr>
            </w:pPr>
          </w:p>
        </w:tc>
      </w:tr>
      <w:tr w:rsidR="0093564A" w:rsidRPr="0090061A" w:rsidTr="00917E40">
        <w:tc>
          <w:tcPr>
            <w:tcW w:w="1668" w:type="dxa"/>
            <w:gridSpan w:val="3"/>
          </w:tcPr>
          <w:p w:rsidR="0093564A" w:rsidRPr="0090061A" w:rsidRDefault="0093564A" w:rsidP="007D76CD">
            <w:pPr>
              <w:snapToGrid w:val="0"/>
              <w:jc w:val="left"/>
              <w:rPr>
                <w:b/>
                <w:sz w:val="24"/>
              </w:rPr>
            </w:pPr>
            <w:r w:rsidRPr="0090061A">
              <w:rPr>
                <w:b/>
                <w:sz w:val="24"/>
              </w:rPr>
              <w:t>Type of Action</w:t>
            </w:r>
          </w:p>
        </w:tc>
        <w:tc>
          <w:tcPr>
            <w:tcW w:w="9014" w:type="dxa"/>
          </w:tcPr>
          <w:p w:rsidR="0093564A" w:rsidRPr="0090061A" w:rsidRDefault="0093564A" w:rsidP="007D76CD">
            <w:pPr>
              <w:snapToGrid w:val="0"/>
              <w:jc w:val="left"/>
              <w:rPr>
                <w:sz w:val="24"/>
              </w:rPr>
            </w:pPr>
            <w:r w:rsidRPr="0090061A">
              <w:rPr>
                <w:sz w:val="24"/>
              </w:rPr>
              <w:t>Immediate Product Recall</w:t>
            </w:r>
          </w:p>
          <w:p w:rsidR="0093564A" w:rsidRPr="0090061A" w:rsidRDefault="0093564A" w:rsidP="007D76CD">
            <w:pPr>
              <w:snapToGrid w:val="0"/>
              <w:jc w:val="left"/>
              <w:rPr>
                <w:sz w:val="24"/>
                <w:lang w:val="de-DE"/>
              </w:rPr>
            </w:pPr>
          </w:p>
        </w:tc>
      </w:tr>
      <w:tr w:rsidR="0093564A" w:rsidRPr="0090061A" w:rsidTr="00917E40">
        <w:tc>
          <w:tcPr>
            <w:tcW w:w="1668" w:type="dxa"/>
            <w:gridSpan w:val="3"/>
          </w:tcPr>
          <w:p w:rsidR="0093564A" w:rsidRPr="0090061A" w:rsidRDefault="0093564A" w:rsidP="007D76CD">
            <w:pPr>
              <w:snapToGrid w:val="0"/>
              <w:jc w:val="left"/>
              <w:rPr>
                <w:sz w:val="24"/>
                <w:lang w:val="de-DE"/>
              </w:rPr>
            </w:pPr>
          </w:p>
        </w:tc>
        <w:tc>
          <w:tcPr>
            <w:tcW w:w="9014" w:type="dxa"/>
          </w:tcPr>
          <w:p w:rsidR="0093564A" w:rsidRPr="0090061A" w:rsidRDefault="0093564A" w:rsidP="00DD1290">
            <w:pPr>
              <w:snapToGrid w:val="0"/>
              <w:jc w:val="left"/>
              <w:rPr>
                <w:sz w:val="24"/>
              </w:rPr>
            </w:pPr>
            <w:r w:rsidRPr="0090061A">
              <w:rPr>
                <w:sz w:val="24"/>
              </w:rPr>
              <w:t>1. The immediate recall of the products applies first.</w:t>
            </w:r>
          </w:p>
          <w:p w:rsidR="0093564A" w:rsidRPr="0090061A" w:rsidRDefault="0093564A" w:rsidP="00DD1290">
            <w:pPr>
              <w:snapToGrid w:val="0"/>
              <w:jc w:val="left"/>
              <w:rPr>
                <w:sz w:val="24"/>
              </w:rPr>
            </w:pPr>
            <w:r w:rsidRPr="0090061A">
              <w:rPr>
                <w:sz w:val="24"/>
              </w:rPr>
              <w:t>2. The user should use appropriate alternative products. The compatible machine information is listed as below to support the finding of alternative replacing products.</w:t>
            </w:r>
          </w:p>
          <w:p w:rsidR="0093564A" w:rsidRPr="0090061A" w:rsidRDefault="0093564A" w:rsidP="007D76CD">
            <w:pPr>
              <w:snapToGrid w:val="0"/>
              <w:jc w:val="left"/>
              <w:rPr>
                <w:sz w:val="24"/>
              </w:rPr>
            </w:pPr>
            <w:r w:rsidRPr="0090061A">
              <w:rPr>
                <w:sz w:val="24"/>
              </w:rPr>
              <w:t xml:space="preserve">3. If the user does not see the possibility of using alternative products, the physician can decide to continue to use the concerned products with appropriate monitoring of the treatment. </w:t>
            </w:r>
          </w:p>
          <w:p w:rsidR="0093564A" w:rsidRPr="0090061A" w:rsidRDefault="0093564A" w:rsidP="007D76CD">
            <w:pPr>
              <w:snapToGrid w:val="0"/>
              <w:jc w:val="left"/>
              <w:rPr>
                <w:sz w:val="24"/>
                <w:lang w:val="de-DE"/>
              </w:rPr>
            </w:pPr>
          </w:p>
        </w:tc>
      </w:tr>
      <w:tr w:rsidR="0093564A" w:rsidRPr="0090061A" w:rsidTr="00917E40">
        <w:tc>
          <w:tcPr>
            <w:tcW w:w="1668" w:type="dxa"/>
            <w:gridSpan w:val="3"/>
          </w:tcPr>
          <w:p w:rsidR="0093564A" w:rsidRPr="0090061A" w:rsidRDefault="0093564A" w:rsidP="007D76CD">
            <w:pPr>
              <w:snapToGrid w:val="0"/>
              <w:jc w:val="left"/>
              <w:rPr>
                <w:sz w:val="24"/>
              </w:rPr>
            </w:pPr>
            <w:r w:rsidRPr="0090061A">
              <w:rPr>
                <w:b/>
                <w:sz w:val="24"/>
              </w:rPr>
              <w:t>Affected Devices</w:t>
            </w:r>
          </w:p>
        </w:tc>
        <w:tc>
          <w:tcPr>
            <w:tcW w:w="9014" w:type="dxa"/>
          </w:tcPr>
          <w:p w:rsidR="0093564A" w:rsidRPr="0090061A" w:rsidRDefault="0093564A" w:rsidP="007D76CD">
            <w:pPr>
              <w:snapToGrid w:val="0"/>
              <w:jc w:val="left"/>
              <w:rPr>
                <w:sz w:val="24"/>
              </w:rPr>
            </w:pPr>
            <w:r w:rsidRPr="0090061A">
              <w:rPr>
                <w:sz w:val="24"/>
              </w:rPr>
              <w:t>NovaLine</w:t>
            </w:r>
            <w:r w:rsidRPr="0090061A">
              <w:rPr>
                <w:sz w:val="24"/>
                <w:vertAlign w:val="superscript"/>
              </w:rPr>
              <w:t>®</w:t>
            </w:r>
            <w:r w:rsidRPr="0090061A">
              <w:rPr>
                <w:sz w:val="24"/>
              </w:rPr>
              <w:t xml:space="preserve"> Tubing Sets for Hemodialysis</w:t>
            </w:r>
          </w:p>
          <w:p w:rsidR="0093564A" w:rsidRPr="0090061A" w:rsidRDefault="0093564A" w:rsidP="007D76CD">
            <w:pPr>
              <w:snapToGrid w:val="0"/>
              <w:jc w:val="left"/>
              <w:rPr>
                <w:sz w:val="24"/>
              </w:rPr>
            </w:pPr>
          </w:p>
        </w:tc>
      </w:tr>
      <w:tr w:rsidR="0093564A" w:rsidRPr="0090061A" w:rsidTr="00917E40">
        <w:tc>
          <w:tcPr>
            <w:tcW w:w="1526" w:type="dxa"/>
            <w:gridSpan w:val="2"/>
          </w:tcPr>
          <w:p w:rsidR="0093564A" w:rsidRPr="0090061A" w:rsidRDefault="0093564A" w:rsidP="007D76CD">
            <w:pPr>
              <w:snapToGrid w:val="0"/>
              <w:jc w:val="left"/>
              <w:rPr>
                <w:sz w:val="24"/>
              </w:rPr>
            </w:pPr>
          </w:p>
        </w:tc>
        <w:tc>
          <w:tcPr>
            <w:tcW w:w="9156" w:type="dxa"/>
            <w:gridSpan w:val="2"/>
          </w:tcPr>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304"/>
              <w:gridCol w:w="3540"/>
              <w:gridCol w:w="2315"/>
            </w:tblGrid>
            <w:tr w:rsidR="0093564A" w:rsidRPr="0090061A" w:rsidTr="00C26B78">
              <w:trPr>
                <w:cantSplit/>
                <w:trHeight w:val="643"/>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EF2064">
                  <w:pPr>
                    <w:snapToGrid w:val="0"/>
                    <w:jc w:val="center"/>
                    <w:rPr>
                      <w:b/>
                      <w:sz w:val="24"/>
                    </w:rPr>
                  </w:pPr>
                  <w:r w:rsidRPr="0090061A">
                    <w:rPr>
                      <w:b/>
                      <w:szCs w:val="21"/>
                    </w:rPr>
                    <w:t>Product Code</w:t>
                  </w:r>
                  <w:r w:rsidRPr="0090061A">
                    <w:rPr>
                      <w:sz w:val="24"/>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jc w:val="center"/>
                    <w:rPr>
                      <w:b/>
                      <w:bCs/>
                      <w:szCs w:val="21"/>
                    </w:rPr>
                  </w:pPr>
                  <w:r w:rsidRPr="0090061A">
                    <w:rPr>
                      <w:b/>
                      <w:bCs/>
                      <w:szCs w:val="21"/>
                    </w:rPr>
                    <w:t>Model</w:t>
                  </w:r>
                </w:p>
                <w:p w:rsidR="0093564A" w:rsidRPr="0090061A" w:rsidRDefault="0093564A" w:rsidP="004554EC">
                  <w:pPr>
                    <w:snapToGrid w:val="0"/>
                    <w:jc w:val="center"/>
                    <w:rPr>
                      <w:b/>
                      <w:bCs/>
                      <w:szCs w:val="21"/>
                      <w:lang w:val="de-DE"/>
                    </w:rPr>
                  </w:pPr>
                  <w:r w:rsidRPr="0090061A">
                    <w:rPr>
                      <w:b/>
                      <w:bCs/>
                      <w:szCs w:val="21"/>
                      <w:lang w:val="de-DE"/>
                    </w:rPr>
                    <w:t xml:space="preserve">Name </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EF2064">
                  <w:pPr>
                    <w:snapToGrid w:val="0"/>
                    <w:rPr>
                      <w:b/>
                      <w:bCs/>
                      <w:szCs w:val="21"/>
                    </w:rPr>
                  </w:pPr>
                  <w:r w:rsidRPr="0090061A">
                    <w:rPr>
                      <w:b/>
                      <w:bCs/>
                      <w:szCs w:val="21"/>
                    </w:rPr>
                    <w:t>HD- Monitor</w:t>
                  </w:r>
                </w:p>
              </w:tc>
              <w:tc>
                <w:tcPr>
                  <w:tcW w:w="2315"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jc w:val="center"/>
                    <w:rPr>
                      <w:b/>
                      <w:bCs/>
                      <w:sz w:val="24"/>
                    </w:rPr>
                  </w:pPr>
                  <w:r w:rsidRPr="0090061A">
                    <w:rPr>
                      <w:b/>
                      <w:bCs/>
                      <w:sz w:val="24"/>
                    </w:rPr>
                    <w:t>Lot #</w:t>
                  </w:r>
                </w:p>
                <w:p w:rsidR="0093564A" w:rsidRPr="0090061A" w:rsidRDefault="0093564A" w:rsidP="004554EC">
                  <w:pPr>
                    <w:snapToGrid w:val="0"/>
                    <w:jc w:val="center"/>
                    <w:rPr>
                      <w:b/>
                      <w:bCs/>
                      <w:sz w:val="24"/>
                      <w:lang w:val="de-DE"/>
                    </w:rPr>
                  </w:pPr>
                </w:p>
              </w:tc>
            </w:tr>
            <w:tr w:rsidR="0093564A" w:rsidRPr="0090061A" w:rsidTr="00C26B78">
              <w:trPr>
                <w:cantSplit/>
                <w:trHeight w:val="474"/>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955443</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106</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 xml:space="preserve">Baxter AK 95 S, AK 96, AK 98, </w:t>
                  </w:r>
                </w:p>
                <w:p w:rsidR="0093564A" w:rsidRPr="0090061A" w:rsidRDefault="0093564A" w:rsidP="000D04FB">
                  <w:pPr>
                    <w:snapToGrid w:val="0"/>
                    <w:ind w:rightChars="-50" w:right="-105"/>
                    <w:rPr>
                      <w:szCs w:val="21"/>
                      <w:lang w:val="pt-BR"/>
                    </w:rPr>
                  </w:pPr>
                  <w:r w:rsidRPr="0090061A">
                    <w:rPr>
                      <w:szCs w:val="21"/>
                      <w:lang w:val="pt-BR"/>
                    </w:rPr>
                    <w:t>AK 200 S &amp; AK 200 ULTRA S</w:t>
                  </w:r>
                </w:p>
              </w:tc>
              <w:tc>
                <w:tcPr>
                  <w:tcW w:w="2315" w:type="dxa"/>
                  <w:vMerge w:val="restart"/>
                  <w:tcBorders>
                    <w:top w:val="single" w:sz="4" w:space="0" w:color="auto"/>
                    <w:left w:val="single" w:sz="4" w:space="0" w:color="auto"/>
                    <w:bottom w:val="single" w:sz="4" w:space="0" w:color="auto"/>
                    <w:right w:val="single" w:sz="4" w:space="0" w:color="auto"/>
                  </w:tcBorders>
                  <w:vAlign w:val="center"/>
                </w:tcPr>
                <w:p w:rsidR="0093564A" w:rsidRPr="0090061A" w:rsidRDefault="0093564A" w:rsidP="00E4676D">
                  <w:pPr>
                    <w:snapToGrid w:val="0"/>
                    <w:ind w:rightChars="-50" w:right="-105"/>
                    <w:jc w:val="center"/>
                    <w:rPr>
                      <w:sz w:val="24"/>
                    </w:rPr>
                  </w:pPr>
                  <w:r w:rsidRPr="0090061A">
                    <w:rPr>
                      <w:sz w:val="24"/>
                    </w:rPr>
                    <w:t>All lots of the model</w:t>
                  </w:r>
                  <w:r w:rsidRPr="0090061A">
                    <w:rPr>
                      <w:color w:val="FF0000"/>
                      <w:sz w:val="24"/>
                    </w:rPr>
                    <w:t xml:space="preserve"> </w:t>
                  </w:r>
                  <w:r w:rsidRPr="0090061A">
                    <w:rPr>
                      <w:sz w:val="24"/>
                    </w:rPr>
                    <w:t>manufactured in year 2017</w:t>
                  </w:r>
                </w:p>
                <w:p w:rsidR="0093564A" w:rsidRPr="0090061A" w:rsidRDefault="0093564A" w:rsidP="00E4676D">
                  <w:pPr>
                    <w:snapToGrid w:val="0"/>
                    <w:ind w:rightChars="-50" w:right="-105"/>
                    <w:jc w:val="center"/>
                    <w:rPr>
                      <w:sz w:val="24"/>
                      <w:lang w:val="de-DE"/>
                    </w:rPr>
                  </w:pPr>
                </w:p>
                <w:p w:rsidR="0093564A" w:rsidRPr="0090061A" w:rsidRDefault="0093564A" w:rsidP="00E4676D">
                  <w:pPr>
                    <w:snapToGrid w:val="0"/>
                    <w:ind w:rightChars="-50" w:right="-105"/>
                    <w:jc w:val="center"/>
                    <w:rPr>
                      <w:sz w:val="24"/>
                      <w:lang w:val="de-DE"/>
                    </w:rPr>
                  </w:pPr>
                </w:p>
                <w:p w:rsidR="0093564A" w:rsidRPr="0090061A" w:rsidRDefault="0093564A" w:rsidP="00E4676D">
                  <w:pPr>
                    <w:snapToGrid w:val="0"/>
                    <w:ind w:rightChars="-50" w:right="-105"/>
                    <w:jc w:val="center"/>
                    <w:rPr>
                      <w:sz w:val="24"/>
                    </w:rPr>
                  </w:pPr>
                  <w:r w:rsidRPr="0090061A">
                    <w:rPr>
                      <w:sz w:val="24"/>
                    </w:rPr>
                    <w:t>"2017XXXXXXXX"</w:t>
                  </w:r>
                </w:p>
                <w:p w:rsidR="0093564A" w:rsidRPr="0090061A" w:rsidRDefault="0093564A" w:rsidP="00E4676D">
                  <w:pPr>
                    <w:snapToGrid w:val="0"/>
                    <w:ind w:rightChars="-50" w:right="-105"/>
                    <w:jc w:val="center"/>
                    <w:rPr>
                      <w:sz w:val="24"/>
                    </w:rPr>
                  </w:pPr>
                </w:p>
                <w:p w:rsidR="0093564A" w:rsidRPr="0090061A" w:rsidRDefault="0093564A" w:rsidP="00E4676D">
                  <w:pPr>
                    <w:snapToGrid w:val="0"/>
                    <w:ind w:rightChars="-50" w:right="-105"/>
                    <w:jc w:val="center"/>
                    <w:rPr>
                      <w:sz w:val="24"/>
                    </w:rPr>
                  </w:pPr>
                </w:p>
              </w:tc>
            </w:tr>
            <w:tr w:rsidR="0093564A" w:rsidRPr="0090061A" w:rsidTr="00C26B78">
              <w:trPr>
                <w:cantSplit/>
                <w:trHeight w:val="423"/>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955446</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224</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Baxter AK 200 S and AK 200 ULTRA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jc w:val="center"/>
                    <w:rPr>
                      <w:sz w:val="24"/>
                    </w:rPr>
                  </w:pPr>
                </w:p>
              </w:tc>
            </w:tr>
            <w:tr w:rsidR="0093564A" w:rsidRPr="0090061A" w:rsidTr="00C26B78">
              <w:trPr>
                <w:cantSplit/>
                <w:trHeight w:val="415"/>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955307</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24</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 xml:space="preserve">Baxter AK 95 S, AK 96, AK 98, </w:t>
                  </w:r>
                </w:p>
                <w:p w:rsidR="0093564A" w:rsidRPr="0090061A" w:rsidRDefault="0093564A" w:rsidP="000D04FB">
                  <w:pPr>
                    <w:snapToGrid w:val="0"/>
                    <w:ind w:rightChars="-50" w:right="-105"/>
                    <w:rPr>
                      <w:szCs w:val="21"/>
                    </w:rPr>
                  </w:pPr>
                  <w:r w:rsidRPr="0090061A">
                    <w:rPr>
                      <w:szCs w:val="21"/>
                    </w:rPr>
                    <w:t>AK 200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jc w:val="center"/>
                    <w:rPr>
                      <w:sz w:val="24"/>
                    </w:rPr>
                  </w:pPr>
                </w:p>
              </w:tc>
            </w:tr>
            <w:tr w:rsidR="0093564A" w:rsidRPr="0090061A" w:rsidTr="00C26B78">
              <w:trPr>
                <w:cantSplit/>
                <w:trHeight w:val="407"/>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955445</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208</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Baxter AK 200 S and AK 200 ULTRA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jc w:val="center"/>
                    <w:rPr>
                      <w:sz w:val="24"/>
                    </w:rPr>
                  </w:pPr>
                </w:p>
              </w:tc>
            </w:tr>
            <w:tr w:rsidR="0093564A" w:rsidRPr="0090061A" w:rsidTr="00C26B78">
              <w:trPr>
                <w:cantSplit/>
                <w:trHeight w:val="474"/>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955448</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207</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Baxter AK 96, AK 98, AK 200 S,</w:t>
                  </w:r>
                </w:p>
                <w:p w:rsidR="0093564A" w:rsidRPr="0090061A" w:rsidRDefault="0093564A" w:rsidP="000D04FB">
                  <w:pPr>
                    <w:snapToGrid w:val="0"/>
                    <w:ind w:rightChars="-50" w:right="-105"/>
                    <w:rPr>
                      <w:szCs w:val="21"/>
                    </w:rPr>
                  </w:pPr>
                  <w:r w:rsidRPr="0090061A">
                    <w:rPr>
                      <w:szCs w:val="21"/>
                    </w:rPr>
                    <w:t>AK 200 ULTRA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jc w:val="center"/>
                    <w:rPr>
                      <w:sz w:val="24"/>
                    </w:rPr>
                  </w:pPr>
                </w:p>
              </w:tc>
            </w:tr>
            <w:tr w:rsidR="0093564A" w:rsidRPr="0090061A" w:rsidTr="00C26B78">
              <w:trPr>
                <w:cantSplit/>
                <w:trHeight w:val="423"/>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955447</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211 SN</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lang w:val="pt-BR"/>
                    </w:rPr>
                  </w:pPr>
                  <w:r w:rsidRPr="0090061A">
                    <w:rPr>
                      <w:szCs w:val="21"/>
                      <w:lang w:val="pt-BR"/>
                    </w:rPr>
                    <w:t>Baxter AK 200 S, AK 200 ULTRA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rPr>
                      <w:sz w:val="24"/>
                      <w:lang w:val="pt-BR"/>
                    </w:rPr>
                  </w:pPr>
                </w:p>
              </w:tc>
            </w:tr>
            <w:tr w:rsidR="0093564A" w:rsidRPr="0090061A" w:rsidTr="00C26B78">
              <w:trPr>
                <w:cantSplit/>
                <w:trHeight w:val="414"/>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955305</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 xml:space="preserve">BL 148 SN </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lang w:val="pt-BR"/>
                    </w:rPr>
                  </w:pPr>
                  <w:r w:rsidRPr="0090061A">
                    <w:rPr>
                      <w:szCs w:val="21"/>
                      <w:lang w:val="pt-BR"/>
                    </w:rPr>
                    <w:t>Baxter AK 200 S, AK 200 ULTRA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rPr>
                      <w:sz w:val="24"/>
                      <w:lang w:val="pt-BR"/>
                    </w:rPr>
                  </w:pPr>
                </w:p>
              </w:tc>
            </w:tr>
            <w:tr w:rsidR="0093564A" w:rsidRPr="0090061A" w:rsidTr="00C26B78">
              <w:trPr>
                <w:cantSplit/>
                <w:trHeight w:val="347"/>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955444</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BL200 HDF</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Baxter AK 200 ULTRA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rPr>
                      <w:sz w:val="24"/>
                    </w:rPr>
                  </w:pPr>
                </w:p>
              </w:tc>
            </w:tr>
            <w:tr w:rsidR="0093564A" w:rsidRPr="0090061A" w:rsidTr="00C26B78">
              <w:trPr>
                <w:cantSplit/>
                <w:trHeight w:val="425"/>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955300</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10R</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 xml:space="preserve">Baxter AK 95 S, AK 96, AK 98, </w:t>
                  </w:r>
                </w:p>
                <w:p w:rsidR="0093564A" w:rsidRPr="0090061A" w:rsidRDefault="0093564A" w:rsidP="000D04FB">
                  <w:pPr>
                    <w:snapToGrid w:val="0"/>
                    <w:ind w:rightChars="-50" w:right="-105"/>
                    <w:rPr>
                      <w:szCs w:val="21"/>
                    </w:rPr>
                  </w:pPr>
                  <w:r w:rsidRPr="0090061A">
                    <w:rPr>
                      <w:szCs w:val="21"/>
                    </w:rPr>
                    <w:t>AK 200 &amp; AK 200 ULTRA</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rPr>
                      <w:sz w:val="24"/>
                    </w:rPr>
                  </w:pPr>
                </w:p>
              </w:tc>
            </w:tr>
            <w:tr w:rsidR="0093564A" w:rsidRPr="0090061A" w:rsidTr="00C26B78">
              <w:trPr>
                <w:cantSplit/>
                <w:trHeight w:val="689"/>
                <w:jc w:val="center"/>
              </w:trPr>
              <w:tc>
                <w:tcPr>
                  <w:tcW w:w="1701"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955449</w:t>
                  </w:r>
                </w:p>
              </w:tc>
              <w:tc>
                <w:tcPr>
                  <w:tcW w:w="1304"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rPr>
                      <w:color w:val="000000"/>
                      <w:szCs w:val="21"/>
                    </w:rPr>
                  </w:pPr>
                  <w:r w:rsidRPr="0090061A">
                    <w:rPr>
                      <w:color w:val="000000"/>
                      <w:szCs w:val="21"/>
                    </w:rPr>
                    <w:t>BL 245</w:t>
                  </w:r>
                </w:p>
              </w:tc>
              <w:tc>
                <w:tcPr>
                  <w:tcW w:w="3540" w:type="dxa"/>
                  <w:tcBorders>
                    <w:top w:val="single" w:sz="4" w:space="0" w:color="auto"/>
                    <w:left w:val="single" w:sz="4" w:space="0" w:color="auto"/>
                    <w:bottom w:val="single" w:sz="4" w:space="0" w:color="auto"/>
                    <w:right w:val="single" w:sz="4" w:space="0" w:color="auto"/>
                  </w:tcBorders>
                  <w:vAlign w:val="center"/>
                </w:tcPr>
                <w:p w:rsidR="0093564A" w:rsidRPr="0090061A" w:rsidRDefault="0093564A" w:rsidP="000D04FB">
                  <w:pPr>
                    <w:snapToGrid w:val="0"/>
                    <w:ind w:rightChars="-50" w:right="-105"/>
                    <w:rPr>
                      <w:szCs w:val="21"/>
                    </w:rPr>
                  </w:pPr>
                  <w:r w:rsidRPr="0090061A">
                    <w:rPr>
                      <w:szCs w:val="21"/>
                    </w:rPr>
                    <w:t xml:space="preserve">Baxter AK 95 S, AK 96, AK 98, </w:t>
                  </w:r>
                </w:p>
                <w:p w:rsidR="0093564A" w:rsidRPr="0090061A" w:rsidRDefault="0093564A" w:rsidP="000D04FB">
                  <w:pPr>
                    <w:snapToGrid w:val="0"/>
                    <w:ind w:rightChars="-50" w:right="-105"/>
                    <w:rPr>
                      <w:szCs w:val="21"/>
                      <w:lang w:val="pt-BR"/>
                    </w:rPr>
                  </w:pPr>
                  <w:r w:rsidRPr="0090061A">
                    <w:rPr>
                      <w:szCs w:val="21"/>
                      <w:lang w:val="pt-BR"/>
                    </w:rPr>
                    <w:t>AK 200 S &amp; AK 200 ULTRA S</w:t>
                  </w:r>
                </w:p>
              </w:tc>
              <w:tc>
                <w:tcPr>
                  <w:tcW w:w="2315" w:type="dxa"/>
                  <w:vMerge/>
                  <w:tcBorders>
                    <w:top w:val="single" w:sz="4" w:space="0" w:color="auto"/>
                    <w:left w:val="single" w:sz="4" w:space="0" w:color="auto"/>
                    <w:bottom w:val="single" w:sz="4" w:space="0" w:color="auto"/>
                    <w:right w:val="single" w:sz="4" w:space="0" w:color="auto"/>
                  </w:tcBorders>
                </w:tcPr>
                <w:p w:rsidR="0093564A" w:rsidRPr="0090061A" w:rsidRDefault="0093564A" w:rsidP="00203D2B">
                  <w:pPr>
                    <w:snapToGrid w:val="0"/>
                    <w:ind w:rightChars="-50" w:right="-105"/>
                    <w:rPr>
                      <w:sz w:val="24"/>
                      <w:lang w:val="pt-BR"/>
                    </w:rPr>
                  </w:pPr>
                </w:p>
              </w:tc>
            </w:tr>
          </w:tbl>
          <w:p w:rsidR="0093564A" w:rsidRPr="0090061A" w:rsidRDefault="0093564A" w:rsidP="007D76CD">
            <w:pPr>
              <w:snapToGrid w:val="0"/>
              <w:jc w:val="left"/>
              <w:rPr>
                <w:sz w:val="24"/>
                <w:lang w:val="pt-BR"/>
              </w:rPr>
            </w:pPr>
            <w:r w:rsidRPr="0090061A">
              <w:rPr>
                <w:sz w:val="24"/>
                <w:lang w:val="pt-BR"/>
              </w:rPr>
              <w:t xml:space="preserve"> </w:t>
            </w:r>
          </w:p>
        </w:tc>
      </w:tr>
      <w:tr w:rsidR="0093564A" w:rsidRPr="0090061A" w:rsidTr="00917E40">
        <w:tc>
          <w:tcPr>
            <w:tcW w:w="1526" w:type="dxa"/>
            <w:gridSpan w:val="2"/>
          </w:tcPr>
          <w:p w:rsidR="0093564A" w:rsidRPr="0090061A" w:rsidRDefault="0093564A" w:rsidP="0006271C">
            <w:pPr>
              <w:snapToGrid w:val="0"/>
              <w:jc w:val="left"/>
              <w:rPr>
                <w:b/>
                <w:sz w:val="24"/>
              </w:rPr>
            </w:pPr>
            <w:r w:rsidRPr="0090061A">
              <w:rPr>
                <w:b/>
                <w:sz w:val="24"/>
              </w:rPr>
              <w:t>Date</w:t>
            </w:r>
          </w:p>
        </w:tc>
        <w:tc>
          <w:tcPr>
            <w:tcW w:w="9156" w:type="dxa"/>
            <w:gridSpan w:val="2"/>
          </w:tcPr>
          <w:p w:rsidR="0093564A" w:rsidRPr="0090061A" w:rsidRDefault="0093564A" w:rsidP="007D76CD">
            <w:pPr>
              <w:snapToGrid w:val="0"/>
              <w:jc w:val="left"/>
              <w:rPr>
                <w:sz w:val="24"/>
              </w:rPr>
            </w:pPr>
            <w:r w:rsidRPr="0090061A">
              <w:rPr>
                <w:sz w:val="24"/>
              </w:rPr>
              <w:t>April 2018</w:t>
            </w:r>
          </w:p>
        </w:tc>
      </w:tr>
      <w:tr w:rsidR="0093564A" w:rsidRPr="0090061A" w:rsidTr="00917E40">
        <w:tc>
          <w:tcPr>
            <w:tcW w:w="1283" w:type="dxa"/>
          </w:tcPr>
          <w:p w:rsidR="0093564A" w:rsidRPr="0090061A" w:rsidRDefault="0093564A" w:rsidP="007D76CD">
            <w:pPr>
              <w:snapToGrid w:val="0"/>
              <w:jc w:val="left"/>
              <w:rPr>
                <w:b/>
                <w:sz w:val="24"/>
              </w:rPr>
            </w:pPr>
          </w:p>
        </w:tc>
        <w:tc>
          <w:tcPr>
            <w:tcW w:w="9399" w:type="dxa"/>
            <w:gridSpan w:val="3"/>
          </w:tcPr>
          <w:p w:rsidR="0093564A" w:rsidRPr="0090061A" w:rsidRDefault="0093564A" w:rsidP="007D76CD">
            <w:pPr>
              <w:snapToGrid w:val="0"/>
              <w:jc w:val="left"/>
              <w:rPr>
                <w:sz w:val="24"/>
              </w:rPr>
            </w:pPr>
          </w:p>
        </w:tc>
      </w:tr>
      <w:tr w:rsidR="0093564A" w:rsidRPr="0090061A" w:rsidTr="00917E40">
        <w:tc>
          <w:tcPr>
            <w:tcW w:w="1526" w:type="dxa"/>
            <w:gridSpan w:val="2"/>
          </w:tcPr>
          <w:p w:rsidR="0093564A" w:rsidRPr="0090061A" w:rsidRDefault="0093564A" w:rsidP="007D76CD">
            <w:pPr>
              <w:snapToGrid w:val="0"/>
              <w:jc w:val="left"/>
              <w:rPr>
                <w:sz w:val="24"/>
              </w:rPr>
            </w:pPr>
            <w:r w:rsidRPr="0090061A">
              <w:rPr>
                <w:b/>
                <w:sz w:val="24"/>
              </w:rPr>
              <w:t>Attention</w:t>
            </w:r>
          </w:p>
        </w:tc>
        <w:tc>
          <w:tcPr>
            <w:tcW w:w="9156" w:type="dxa"/>
            <w:gridSpan w:val="2"/>
          </w:tcPr>
          <w:p w:rsidR="0093564A" w:rsidRPr="0090061A" w:rsidRDefault="0093564A" w:rsidP="007D76CD">
            <w:pPr>
              <w:snapToGrid w:val="0"/>
              <w:jc w:val="left"/>
              <w:rPr>
                <w:sz w:val="24"/>
              </w:rPr>
            </w:pPr>
            <w:r w:rsidRPr="0090061A">
              <w:rPr>
                <w:sz w:val="24"/>
              </w:rPr>
              <w:t>Distributors and Users</w:t>
            </w:r>
            <w:r>
              <w:rPr>
                <w:sz w:val="24"/>
              </w:rPr>
              <w:t xml:space="preserve"> in XXX (relevant Country)</w:t>
            </w:r>
          </w:p>
        </w:tc>
      </w:tr>
      <w:tr w:rsidR="0093564A" w:rsidRPr="0090061A" w:rsidTr="00917E40">
        <w:tc>
          <w:tcPr>
            <w:tcW w:w="1283" w:type="dxa"/>
          </w:tcPr>
          <w:p w:rsidR="0093564A" w:rsidRPr="0090061A" w:rsidRDefault="0093564A" w:rsidP="007D76CD">
            <w:pPr>
              <w:snapToGrid w:val="0"/>
              <w:jc w:val="left"/>
              <w:rPr>
                <w:b/>
                <w:sz w:val="24"/>
              </w:rPr>
            </w:pPr>
          </w:p>
        </w:tc>
        <w:tc>
          <w:tcPr>
            <w:tcW w:w="9399" w:type="dxa"/>
            <w:gridSpan w:val="3"/>
          </w:tcPr>
          <w:p w:rsidR="0093564A" w:rsidRPr="0090061A" w:rsidRDefault="0093564A" w:rsidP="007D76CD">
            <w:pPr>
              <w:snapToGrid w:val="0"/>
              <w:jc w:val="left"/>
              <w:rPr>
                <w:sz w:val="24"/>
                <w:lang w:val="de-DE"/>
              </w:rPr>
            </w:pPr>
            <w:r w:rsidRPr="0090061A">
              <w:rPr>
                <w:sz w:val="24"/>
                <w:lang w:val="de-DE"/>
              </w:rPr>
              <w:t xml:space="preserve"> </w:t>
            </w:r>
          </w:p>
        </w:tc>
      </w:tr>
      <w:tr w:rsidR="0093564A" w:rsidRPr="0090061A" w:rsidTr="00917E40">
        <w:tc>
          <w:tcPr>
            <w:tcW w:w="10682" w:type="dxa"/>
            <w:gridSpan w:val="4"/>
          </w:tcPr>
          <w:p w:rsidR="0093564A" w:rsidRPr="0090061A" w:rsidRDefault="0093564A" w:rsidP="004554EC">
            <w:pPr>
              <w:snapToGrid w:val="0"/>
              <w:jc w:val="left"/>
              <w:rPr>
                <w:sz w:val="24"/>
                <w:lang w:val="de-DE"/>
              </w:rPr>
            </w:pPr>
            <w:r w:rsidRPr="0090061A">
              <w:rPr>
                <w:sz w:val="24"/>
                <w:lang w:val="de-DE"/>
              </w:rPr>
              <w:t>Dear Customers,</w:t>
            </w:r>
          </w:p>
          <w:p w:rsidR="0093564A" w:rsidRPr="0090061A" w:rsidRDefault="0093564A" w:rsidP="004554EC">
            <w:pPr>
              <w:snapToGrid w:val="0"/>
              <w:jc w:val="left"/>
              <w:rPr>
                <w:sz w:val="24"/>
                <w:lang w:val="de-DE"/>
              </w:rPr>
            </w:pPr>
          </w:p>
          <w:p w:rsidR="0093564A" w:rsidRPr="0090061A" w:rsidRDefault="0093564A" w:rsidP="004554EC">
            <w:pPr>
              <w:snapToGrid w:val="0"/>
              <w:jc w:val="left"/>
              <w:rPr>
                <w:sz w:val="24"/>
              </w:rPr>
            </w:pPr>
            <w:r w:rsidRPr="0090061A">
              <w:rPr>
                <w:sz w:val="24"/>
              </w:rPr>
              <w:t>Vital Healthcare has identified the possibility of abnormal device behaviors of the NovaLine</w:t>
            </w:r>
            <w:r w:rsidRPr="0090061A">
              <w:rPr>
                <w:sz w:val="24"/>
                <w:vertAlign w:val="superscript"/>
              </w:rPr>
              <w:t>®</w:t>
            </w:r>
            <w:r w:rsidRPr="0090061A">
              <w:rPr>
                <w:sz w:val="24"/>
              </w:rPr>
              <w:t xml:space="preserve"> Tubing Sets for Hemodialysis listed above.</w:t>
            </w:r>
          </w:p>
          <w:p w:rsidR="0093564A" w:rsidRPr="0090061A" w:rsidRDefault="0093564A" w:rsidP="004554EC">
            <w:pPr>
              <w:snapToGrid w:val="0"/>
              <w:jc w:val="left"/>
              <w:rPr>
                <w:sz w:val="24"/>
                <w:lang w:val="de-DE"/>
              </w:rPr>
            </w:pPr>
          </w:p>
          <w:p w:rsidR="0093564A" w:rsidRPr="0090061A" w:rsidRDefault="0093564A" w:rsidP="004554EC">
            <w:pPr>
              <w:snapToGrid w:val="0"/>
              <w:jc w:val="left"/>
              <w:rPr>
                <w:sz w:val="24"/>
              </w:rPr>
            </w:pPr>
            <w:r w:rsidRPr="0090061A">
              <w:rPr>
                <w:sz w:val="24"/>
              </w:rPr>
              <w:t>Under certain rare circumstances, the device may exhibit the following behaviors:</w:t>
            </w:r>
          </w:p>
          <w:p w:rsidR="0093564A" w:rsidRPr="0090061A" w:rsidRDefault="0093564A" w:rsidP="004554EC">
            <w:pPr>
              <w:numPr>
                <w:ilvl w:val="0"/>
                <w:numId w:val="13"/>
              </w:numPr>
              <w:snapToGrid w:val="0"/>
              <w:jc w:val="left"/>
              <w:rPr>
                <w:sz w:val="24"/>
              </w:rPr>
            </w:pPr>
            <w:r w:rsidRPr="0090061A">
              <w:rPr>
                <w:sz w:val="24"/>
                <w:u w:val="single"/>
              </w:rPr>
              <w:t>Configuration / Assembling issues</w:t>
            </w:r>
            <w:r w:rsidRPr="0090061A">
              <w:rPr>
                <w:sz w:val="24"/>
              </w:rPr>
              <w:t xml:space="preserve"> (i.e. disconnected, not proper fitting between components, component missing)</w:t>
            </w:r>
          </w:p>
          <w:p w:rsidR="0093564A" w:rsidRPr="0090061A" w:rsidRDefault="0093564A" w:rsidP="004554EC">
            <w:pPr>
              <w:numPr>
                <w:ilvl w:val="0"/>
                <w:numId w:val="13"/>
              </w:numPr>
              <w:snapToGrid w:val="0"/>
              <w:jc w:val="left"/>
              <w:rPr>
                <w:sz w:val="24"/>
              </w:rPr>
            </w:pPr>
            <w:r w:rsidRPr="0090061A">
              <w:rPr>
                <w:sz w:val="24"/>
                <w:u w:val="single"/>
              </w:rPr>
              <w:t>Functional issues</w:t>
            </w:r>
            <w:r w:rsidRPr="0090061A">
              <w:rPr>
                <w:sz w:val="24"/>
              </w:rPr>
              <w:t xml:space="preserve"> (i.e. air entrance, difficulties to manage pressure monitoring during treatment)</w:t>
            </w:r>
          </w:p>
          <w:p w:rsidR="0093564A" w:rsidRPr="0090061A" w:rsidRDefault="0093564A" w:rsidP="004554EC">
            <w:pPr>
              <w:numPr>
                <w:ilvl w:val="0"/>
                <w:numId w:val="13"/>
              </w:numPr>
              <w:snapToGrid w:val="0"/>
              <w:jc w:val="left"/>
              <w:rPr>
                <w:sz w:val="24"/>
                <w:u w:val="single"/>
              </w:rPr>
            </w:pPr>
            <w:r w:rsidRPr="0090061A">
              <w:rPr>
                <w:sz w:val="24"/>
                <w:u w:val="single"/>
              </w:rPr>
              <w:lastRenderedPageBreak/>
              <w:t>Clotting issues</w:t>
            </w:r>
          </w:p>
          <w:p w:rsidR="0093564A" w:rsidRPr="0090061A" w:rsidRDefault="0093564A" w:rsidP="004554EC">
            <w:pPr>
              <w:snapToGrid w:val="0"/>
              <w:ind w:left="420"/>
              <w:jc w:val="left"/>
              <w:rPr>
                <w:u w:val="single"/>
              </w:rPr>
            </w:pPr>
          </w:p>
          <w:p w:rsidR="0093564A" w:rsidRPr="0090061A" w:rsidRDefault="0093564A" w:rsidP="009855E0">
            <w:pPr>
              <w:snapToGrid w:val="0"/>
              <w:jc w:val="left"/>
              <w:rPr>
                <w:sz w:val="24"/>
              </w:rPr>
            </w:pPr>
            <w:r w:rsidRPr="0090061A">
              <w:rPr>
                <w:sz w:val="24"/>
              </w:rPr>
              <w:t xml:space="preserve">Vital Healthcare has taken the customer feedback very seriously and conducted a thorough and detailed investigation to better understand the circumstances of the reported events. </w:t>
            </w:r>
          </w:p>
          <w:p w:rsidR="0093564A" w:rsidRPr="0090061A" w:rsidRDefault="0093564A" w:rsidP="009855E0">
            <w:pPr>
              <w:snapToGrid w:val="0"/>
              <w:jc w:val="left"/>
              <w:rPr>
                <w:sz w:val="24"/>
              </w:rPr>
            </w:pPr>
          </w:p>
        </w:tc>
      </w:tr>
      <w:tr w:rsidR="0093564A" w:rsidRPr="0090061A" w:rsidTr="00917E40">
        <w:tc>
          <w:tcPr>
            <w:tcW w:w="1283" w:type="dxa"/>
          </w:tcPr>
          <w:p w:rsidR="0093564A" w:rsidRPr="0090061A" w:rsidRDefault="0093564A" w:rsidP="007D76CD">
            <w:pPr>
              <w:snapToGrid w:val="0"/>
              <w:jc w:val="left"/>
              <w:rPr>
                <w:sz w:val="24"/>
              </w:rPr>
            </w:pPr>
          </w:p>
        </w:tc>
        <w:tc>
          <w:tcPr>
            <w:tcW w:w="9399" w:type="dxa"/>
            <w:gridSpan w:val="3"/>
          </w:tcPr>
          <w:p w:rsidR="0093564A" w:rsidRPr="0090061A" w:rsidRDefault="0093564A" w:rsidP="007D76CD">
            <w:pPr>
              <w:snapToGrid w:val="0"/>
              <w:jc w:val="left"/>
              <w:rPr>
                <w:sz w:val="24"/>
              </w:rPr>
            </w:pPr>
          </w:p>
        </w:tc>
      </w:tr>
      <w:tr w:rsidR="0093564A" w:rsidRPr="0090061A" w:rsidTr="00917E40">
        <w:tc>
          <w:tcPr>
            <w:tcW w:w="10682" w:type="dxa"/>
            <w:gridSpan w:val="4"/>
          </w:tcPr>
          <w:p w:rsidR="0093564A" w:rsidRPr="0090061A" w:rsidRDefault="0093564A" w:rsidP="00753FB5">
            <w:pPr>
              <w:snapToGrid w:val="0"/>
              <w:jc w:val="left"/>
              <w:rPr>
                <w:sz w:val="24"/>
              </w:rPr>
            </w:pPr>
            <w:r w:rsidRPr="0090061A">
              <w:rPr>
                <w:sz w:val="24"/>
              </w:rPr>
              <w:t xml:space="preserve">The </w:t>
            </w:r>
            <w:r w:rsidRPr="0090061A">
              <w:rPr>
                <w:b/>
                <w:sz w:val="24"/>
                <w:u w:val="single"/>
              </w:rPr>
              <w:t>Annex 1</w:t>
            </w:r>
            <w:r w:rsidRPr="0090061A">
              <w:rPr>
                <w:sz w:val="24"/>
              </w:rPr>
              <w:t xml:space="preserve"> provides the “</w:t>
            </w:r>
            <w:r w:rsidRPr="0090061A">
              <w:rPr>
                <w:b/>
                <w:sz w:val="24"/>
              </w:rPr>
              <w:t>Description of the Device Deficiency</w:t>
            </w:r>
            <w:r w:rsidRPr="0090061A">
              <w:rPr>
                <w:sz w:val="24"/>
              </w:rPr>
              <w:t>” including clarification of the potential hazard associated with the device and the associated risk to the patient, user or other person and any possible risks to patients associated with previous use of affected devices. Advice on actions to be taken by the user is also listed in this section.</w:t>
            </w:r>
          </w:p>
          <w:p w:rsidR="0093564A" w:rsidRPr="0090061A" w:rsidRDefault="0093564A" w:rsidP="006B4177">
            <w:pPr>
              <w:snapToGrid w:val="0"/>
              <w:jc w:val="left"/>
              <w:rPr>
                <w:color w:val="FF0000"/>
                <w:sz w:val="24"/>
                <w:lang w:val="de-DE"/>
              </w:rPr>
            </w:pPr>
          </w:p>
        </w:tc>
      </w:tr>
      <w:tr w:rsidR="0093564A" w:rsidRPr="0090061A" w:rsidTr="00917E40">
        <w:tc>
          <w:tcPr>
            <w:tcW w:w="10682" w:type="dxa"/>
            <w:gridSpan w:val="4"/>
          </w:tcPr>
          <w:p w:rsidR="0093564A" w:rsidRPr="0090061A" w:rsidRDefault="0093564A" w:rsidP="00F37379">
            <w:pPr>
              <w:snapToGrid w:val="0"/>
              <w:jc w:val="left"/>
              <w:rPr>
                <w:sz w:val="24"/>
              </w:rPr>
            </w:pPr>
            <w:r w:rsidRPr="0090061A">
              <w:rPr>
                <w:sz w:val="24"/>
              </w:rPr>
              <w:t xml:space="preserve">Vital Healthcare apologizes for any inconvenience this may cause you. If you have questions regarding this notification or need any further information or support, please contact </w:t>
            </w:r>
            <w:r w:rsidRPr="00412188">
              <w:rPr>
                <w:b/>
                <w:sz w:val="24"/>
              </w:rPr>
              <w:t>Baxter</w:t>
            </w:r>
            <w:r w:rsidRPr="0090061A">
              <w:rPr>
                <w:sz w:val="24"/>
              </w:rPr>
              <w:t xml:space="preserve">. </w:t>
            </w:r>
          </w:p>
          <w:p w:rsidR="0093564A" w:rsidRPr="0090061A" w:rsidRDefault="0093564A" w:rsidP="00F37379">
            <w:pPr>
              <w:snapToGrid w:val="0"/>
              <w:jc w:val="left"/>
              <w:rPr>
                <w:sz w:val="24"/>
                <w:lang w:val="de-DE"/>
              </w:rPr>
            </w:pPr>
          </w:p>
        </w:tc>
      </w:tr>
      <w:tr w:rsidR="0093564A" w:rsidRPr="0090061A" w:rsidTr="00917E40">
        <w:tc>
          <w:tcPr>
            <w:tcW w:w="10682" w:type="dxa"/>
            <w:gridSpan w:val="4"/>
          </w:tcPr>
          <w:p w:rsidR="0093564A" w:rsidRPr="0090061A" w:rsidRDefault="0093564A" w:rsidP="00F37379">
            <w:pPr>
              <w:snapToGrid w:val="0"/>
              <w:jc w:val="left"/>
              <w:rPr>
                <w:sz w:val="24"/>
              </w:rPr>
            </w:pPr>
            <w:r w:rsidRPr="0090061A">
              <w:rPr>
                <w:sz w:val="24"/>
              </w:rPr>
              <w:t xml:space="preserve">Vital Healthcare Sdn. Bhd. confirms that the competent authority has been informed of this Field Safety Notice. </w:t>
            </w:r>
          </w:p>
          <w:p w:rsidR="0093564A" w:rsidRPr="0090061A" w:rsidRDefault="0093564A" w:rsidP="00F37379">
            <w:pPr>
              <w:snapToGrid w:val="0"/>
              <w:jc w:val="left"/>
              <w:rPr>
                <w:sz w:val="24"/>
              </w:rPr>
            </w:pPr>
          </w:p>
        </w:tc>
      </w:tr>
      <w:tr w:rsidR="0093564A" w:rsidRPr="0090061A" w:rsidTr="00917E40">
        <w:tc>
          <w:tcPr>
            <w:tcW w:w="1283" w:type="dxa"/>
          </w:tcPr>
          <w:p w:rsidR="0093564A" w:rsidRPr="0090061A" w:rsidRDefault="0093564A" w:rsidP="007D76CD">
            <w:pPr>
              <w:snapToGrid w:val="0"/>
              <w:jc w:val="left"/>
              <w:rPr>
                <w:sz w:val="24"/>
              </w:rPr>
            </w:pPr>
          </w:p>
        </w:tc>
        <w:tc>
          <w:tcPr>
            <w:tcW w:w="9399" w:type="dxa"/>
            <w:gridSpan w:val="3"/>
          </w:tcPr>
          <w:p w:rsidR="0093564A" w:rsidRPr="0090061A" w:rsidRDefault="0093564A" w:rsidP="007D76CD">
            <w:pPr>
              <w:snapToGrid w:val="0"/>
              <w:jc w:val="left"/>
              <w:rPr>
                <w:sz w:val="24"/>
              </w:rPr>
            </w:pPr>
          </w:p>
        </w:tc>
      </w:tr>
      <w:tr w:rsidR="0093564A" w:rsidRPr="0090061A" w:rsidTr="00917E40">
        <w:tc>
          <w:tcPr>
            <w:tcW w:w="10682" w:type="dxa"/>
            <w:gridSpan w:val="4"/>
          </w:tcPr>
          <w:p w:rsidR="0093564A" w:rsidRPr="0090061A" w:rsidRDefault="0093564A" w:rsidP="00917E40">
            <w:pPr>
              <w:snapToGrid w:val="0"/>
              <w:jc w:val="left"/>
              <w:rPr>
                <w:sz w:val="24"/>
              </w:rPr>
            </w:pPr>
            <w:r w:rsidRPr="0090061A">
              <w:rPr>
                <w:sz w:val="24"/>
              </w:rPr>
              <w:t xml:space="preserve">Transmission of this Field Safety Notice: </w:t>
            </w:r>
          </w:p>
          <w:p w:rsidR="0093564A" w:rsidRPr="0090061A" w:rsidRDefault="0093564A" w:rsidP="00917E40">
            <w:pPr>
              <w:snapToGrid w:val="0"/>
              <w:jc w:val="left"/>
              <w:rPr>
                <w:sz w:val="24"/>
              </w:rPr>
            </w:pPr>
            <w:r w:rsidRPr="0090061A">
              <w:rPr>
                <w:sz w:val="24"/>
              </w:rPr>
              <w:t xml:space="preserve">Please send this notice to all concerned persons of your organization and / or organization where the products were transferred. </w:t>
            </w:r>
          </w:p>
          <w:p w:rsidR="0093564A" w:rsidRPr="0090061A" w:rsidRDefault="0093564A" w:rsidP="007D76CD">
            <w:pPr>
              <w:snapToGrid w:val="0"/>
              <w:jc w:val="left"/>
              <w:rPr>
                <w:sz w:val="24"/>
              </w:rPr>
            </w:pPr>
          </w:p>
          <w:p w:rsidR="0093564A" w:rsidRPr="0090061A" w:rsidRDefault="0093564A" w:rsidP="003F1934">
            <w:pPr>
              <w:snapToGrid w:val="0"/>
              <w:jc w:val="left"/>
              <w:rPr>
                <w:sz w:val="24"/>
              </w:rPr>
            </w:pPr>
            <w:r w:rsidRPr="0090061A">
              <w:rPr>
                <w:sz w:val="24"/>
              </w:rPr>
              <w:t xml:space="preserve">Please check the application of this notice to ensure the effectiveness of corrective measures recommended. </w:t>
            </w:r>
          </w:p>
        </w:tc>
      </w:tr>
      <w:tr w:rsidR="0093564A" w:rsidRPr="0090061A" w:rsidTr="00917E40">
        <w:tc>
          <w:tcPr>
            <w:tcW w:w="1283" w:type="dxa"/>
          </w:tcPr>
          <w:p w:rsidR="0093564A" w:rsidRPr="0090061A" w:rsidRDefault="0093564A" w:rsidP="007D76CD">
            <w:pPr>
              <w:snapToGrid w:val="0"/>
              <w:jc w:val="left"/>
              <w:rPr>
                <w:sz w:val="24"/>
              </w:rPr>
            </w:pPr>
          </w:p>
        </w:tc>
        <w:tc>
          <w:tcPr>
            <w:tcW w:w="9399" w:type="dxa"/>
            <w:gridSpan w:val="3"/>
          </w:tcPr>
          <w:p w:rsidR="0093564A" w:rsidRPr="0090061A" w:rsidRDefault="0093564A" w:rsidP="007D76CD">
            <w:pPr>
              <w:snapToGrid w:val="0"/>
              <w:jc w:val="left"/>
              <w:rPr>
                <w:sz w:val="24"/>
              </w:rPr>
            </w:pPr>
          </w:p>
        </w:tc>
      </w:tr>
      <w:tr w:rsidR="0093564A" w:rsidRPr="0090061A" w:rsidTr="00917E40">
        <w:tc>
          <w:tcPr>
            <w:tcW w:w="10682" w:type="dxa"/>
            <w:gridSpan w:val="4"/>
          </w:tcPr>
          <w:p w:rsidR="0093564A" w:rsidRPr="0090061A" w:rsidRDefault="0093564A" w:rsidP="00917E40">
            <w:pPr>
              <w:snapToGrid w:val="0"/>
              <w:jc w:val="left"/>
              <w:rPr>
                <w:sz w:val="24"/>
                <w:lang w:val="de-DE"/>
              </w:rPr>
            </w:pPr>
            <w:r w:rsidRPr="0090061A">
              <w:rPr>
                <w:sz w:val="24"/>
              </w:rPr>
              <w:t>Regards</w:t>
            </w:r>
          </w:p>
          <w:p w:rsidR="0093564A" w:rsidRPr="0090061A" w:rsidRDefault="0093564A" w:rsidP="00917E40">
            <w:pPr>
              <w:snapToGrid w:val="0"/>
              <w:jc w:val="left"/>
              <w:rPr>
                <w:sz w:val="24"/>
                <w:lang w:val="de-DE"/>
              </w:rPr>
            </w:pPr>
          </w:p>
          <w:p w:rsidR="0093564A" w:rsidRPr="0090061A" w:rsidRDefault="0093564A" w:rsidP="00917E40">
            <w:pPr>
              <w:snapToGrid w:val="0"/>
              <w:jc w:val="left"/>
              <w:rPr>
                <w:sz w:val="24"/>
                <w:lang w:val="de-DE"/>
              </w:rPr>
            </w:pPr>
            <w:r w:rsidRPr="0090061A">
              <w:rPr>
                <w:sz w:val="24"/>
              </w:rPr>
              <w:t>Vital Healthcare Sdn. Bhd.</w:t>
            </w:r>
          </w:p>
          <w:p w:rsidR="0093564A" w:rsidRPr="0090061A" w:rsidRDefault="0093564A" w:rsidP="00917E40">
            <w:pPr>
              <w:snapToGrid w:val="0"/>
              <w:jc w:val="left"/>
              <w:rPr>
                <w:sz w:val="24"/>
              </w:rPr>
            </w:pPr>
          </w:p>
        </w:tc>
      </w:tr>
      <w:tr w:rsidR="0093564A" w:rsidRPr="0090061A" w:rsidTr="00917E40">
        <w:tc>
          <w:tcPr>
            <w:tcW w:w="1283" w:type="dxa"/>
          </w:tcPr>
          <w:p w:rsidR="0093564A" w:rsidRPr="0090061A" w:rsidRDefault="0093564A" w:rsidP="009207C2">
            <w:pPr>
              <w:snapToGrid w:val="0"/>
              <w:jc w:val="left"/>
              <w:rPr>
                <w:sz w:val="24"/>
              </w:rPr>
            </w:pPr>
          </w:p>
        </w:tc>
        <w:tc>
          <w:tcPr>
            <w:tcW w:w="9399" w:type="dxa"/>
            <w:gridSpan w:val="3"/>
          </w:tcPr>
          <w:p w:rsidR="0093564A" w:rsidRPr="0090061A" w:rsidRDefault="0093564A" w:rsidP="007D76CD">
            <w:pPr>
              <w:snapToGrid w:val="0"/>
              <w:jc w:val="left"/>
              <w:rPr>
                <w:sz w:val="24"/>
              </w:rPr>
            </w:pPr>
            <w:r w:rsidRPr="0090061A">
              <w:rPr>
                <w:sz w:val="24"/>
              </w:rPr>
              <w:t xml:space="preserve">     </w:t>
            </w:r>
          </w:p>
        </w:tc>
      </w:tr>
      <w:tr w:rsidR="0093564A" w:rsidRPr="0090061A" w:rsidTr="00917E40">
        <w:tc>
          <w:tcPr>
            <w:tcW w:w="10682" w:type="dxa"/>
            <w:gridSpan w:val="4"/>
          </w:tcPr>
          <w:p w:rsidR="0093564A" w:rsidRPr="0090061A" w:rsidRDefault="0093564A" w:rsidP="007D76CD">
            <w:pPr>
              <w:snapToGrid w:val="0"/>
              <w:jc w:val="right"/>
              <w:rPr>
                <w:i/>
                <w:sz w:val="24"/>
              </w:rPr>
            </w:pPr>
            <w:r w:rsidRPr="0090061A">
              <w:rPr>
                <w:b/>
                <w:i/>
                <w:sz w:val="24"/>
              </w:rPr>
              <w:t>Annex</w:t>
            </w:r>
            <w:r w:rsidRPr="0090061A">
              <w:rPr>
                <w:b/>
                <w:sz w:val="24"/>
              </w:rPr>
              <w:t xml:space="preserve"> 1: </w:t>
            </w:r>
            <w:r w:rsidRPr="0090061A">
              <w:rPr>
                <w:i/>
                <w:sz w:val="24"/>
              </w:rPr>
              <w:t>Description of the Device Deficiency</w:t>
            </w:r>
          </w:p>
          <w:p w:rsidR="0093564A" w:rsidRPr="0090061A" w:rsidRDefault="0093564A" w:rsidP="007D76CD">
            <w:pPr>
              <w:snapToGrid w:val="0"/>
              <w:jc w:val="right"/>
              <w:rPr>
                <w:sz w:val="24"/>
              </w:rPr>
            </w:pPr>
          </w:p>
          <w:p w:rsidR="0093564A" w:rsidRPr="0090061A" w:rsidRDefault="0093564A" w:rsidP="007D76CD">
            <w:pPr>
              <w:snapToGrid w:val="0"/>
              <w:jc w:val="right"/>
              <w:rPr>
                <w:i/>
                <w:strike/>
                <w:sz w:val="24"/>
              </w:rPr>
            </w:pPr>
          </w:p>
          <w:p w:rsidR="0093564A" w:rsidRPr="0090061A" w:rsidRDefault="0093564A" w:rsidP="007D76CD">
            <w:pPr>
              <w:snapToGrid w:val="0"/>
              <w:jc w:val="right"/>
              <w:rPr>
                <w:i/>
                <w:sz w:val="24"/>
              </w:rPr>
            </w:pPr>
          </w:p>
          <w:p w:rsidR="0093564A" w:rsidRPr="0090061A" w:rsidRDefault="0093564A" w:rsidP="004D14FC">
            <w:pPr>
              <w:snapToGrid w:val="0"/>
              <w:jc w:val="right"/>
              <w:rPr>
                <w:i/>
                <w:color w:val="FF0000"/>
                <w:sz w:val="24"/>
                <w:lang w:val="de-DE"/>
              </w:rPr>
            </w:pPr>
          </w:p>
        </w:tc>
      </w:tr>
    </w:tbl>
    <w:p w:rsidR="0093564A" w:rsidRPr="0090061A" w:rsidRDefault="0093564A"/>
    <w:p w:rsidR="0093564A" w:rsidRPr="0090061A" w:rsidRDefault="0093564A"/>
    <w:p w:rsidR="0093564A" w:rsidRPr="0090061A" w:rsidRDefault="0093564A"/>
    <w:p w:rsidR="0093564A" w:rsidRPr="0090061A" w:rsidRDefault="0093564A" w:rsidP="008147A6">
      <w:pPr>
        <w:rPr>
          <w:sz w:val="24"/>
        </w:rPr>
      </w:pPr>
      <w:r w:rsidRPr="0090061A">
        <w:rPr>
          <w:sz w:val="24"/>
        </w:rPr>
        <w:t xml:space="preserve">  </w:t>
      </w:r>
    </w:p>
    <w:p w:rsidR="0093564A" w:rsidRPr="0090061A" w:rsidRDefault="0093564A" w:rsidP="008147A6">
      <w:pPr>
        <w:rPr>
          <w:sz w:val="24"/>
        </w:rPr>
      </w:pPr>
    </w:p>
    <w:p w:rsidR="0093564A" w:rsidRPr="0090061A" w:rsidRDefault="0093564A" w:rsidP="008147A6">
      <w:pPr>
        <w:rPr>
          <w:sz w:val="24"/>
        </w:rPr>
      </w:pPr>
    </w:p>
    <w:p w:rsidR="0093564A" w:rsidRPr="0090061A" w:rsidRDefault="0093564A" w:rsidP="008147A6">
      <w:pPr>
        <w:rPr>
          <w:sz w:val="24"/>
        </w:rPr>
      </w:pPr>
      <w:r w:rsidRPr="0090061A">
        <w:rPr>
          <w:sz w:val="24"/>
        </w:rPr>
        <w:t xml:space="preserve">                                                 </w:t>
      </w:r>
    </w:p>
    <w:p w:rsidR="0093564A" w:rsidRPr="0090061A" w:rsidRDefault="0093564A" w:rsidP="008147A6">
      <w:pPr>
        <w:rPr>
          <w:sz w:val="24"/>
        </w:rPr>
      </w:pPr>
    </w:p>
    <w:p w:rsidR="0093564A" w:rsidRPr="0090061A" w:rsidRDefault="0093564A" w:rsidP="008147A6">
      <w:pPr>
        <w:rPr>
          <w:sz w:val="24"/>
          <w:u w:val="single"/>
          <w:lang w:val="it-IT"/>
        </w:rPr>
      </w:pPr>
      <w:r w:rsidRPr="0090061A">
        <w:rPr>
          <w:sz w:val="24"/>
          <w:u w:val="single"/>
          <w:lang w:val="en-GB"/>
        </w:rPr>
        <w:t>Klang,  20/04/2018</w:t>
      </w:r>
      <w:r w:rsidRPr="0090061A">
        <w:rPr>
          <w:sz w:val="24"/>
          <w:lang w:val="en-GB"/>
        </w:rPr>
        <w:tab/>
      </w:r>
      <w:r w:rsidRPr="0090061A">
        <w:rPr>
          <w:sz w:val="24"/>
          <w:lang w:val="en-GB"/>
        </w:rPr>
        <w:tab/>
      </w:r>
      <w:r w:rsidRPr="0090061A">
        <w:rPr>
          <w:sz w:val="24"/>
          <w:lang w:val="en-GB"/>
        </w:rPr>
        <w:tab/>
      </w:r>
      <w:r w:rsidRPr="0090061A">
        <w:rPr>
          <w:sz w:val="24"/>
          <w:lang w:val="en-GB"/>
        </w:rPr>
        <w:tab/>
      </w:r>
      <w:r w:rsidRPr="0090061A">
        <w:rPr>
          <w:sz w:val="24"/>
          <w:lang w:val="en-GB"/>
        </w:rPr>
        <w:tab/>
      </w:r>
      <w:r w:rsidRPr="0090061A">
        <w:rPr>
          <w:sz w:val="24"/>
          <w:lang w:val="en-GB"/>
        </w:rPr>
        <w:tab/>
      </w:r>
      <w:r w:rsidRPr="0090061A">
        <w:rPr>
          <w:sz w:val="24"/>
          <w:lang w:val="en-GB"/>
        </w:rPr>
        <w:tab/>
      </w:r>
      <w:r w:rsidRPr="0090061A">
        <w:rPr>
          <w:sz w:val="24"/>
          <w:lang w:val="en-GB"/>
        </w:rPr>
        <w:tab/>
      </w:r>
      <w:r w:rsidRPr="0090061A">
        <w:rPr>
          <w:sz w:val="24"/>
          <w:lang w:val="en-GB"/>
        </w:rPr>
        <w:tab/>
      </w:r>
      <w:r w:rsidRPr="0090061A">
        <w:rPr>
          <w:sz w:val="24"/>
          <w:lang w:val="en-GB"/>
        </w:rPr>
        <w:tab/>
      </w:r>
      <w:r w:rsidRPr="0090061A">
        <w:rPr>
          <w:sz w:val="24"/>
          <w:u w:val="single"/>
          <w:lang w:val="en-GB"/>
        </w:rPr>
        <w:t>Mu Fangzhen,  Management Representative</w:t>
      </w:r>
    </w:p>
    <w:p w:rsidR="0093564A" w:rsidRPr="0090061A" w:rsidRDefault="0093564A" w:rsidP="008147A6">
      <w:pPr>
        <w:rPr>
          <w:b/>
          <w:sz w:val="24"/>
          <w:lang w:val="it-IT"/>
        </w:rPr>
      </w:pPr>
      <w:r w:rsidRPr="0090061A">
        <w:rPr>
          <w:b/>
          <w:sz w:val="24"/>
          <w:lang w:val="it-IT"/>
        </w:rPr>
        <w:t>Place,   Issue Date</w:t>
      </w:r>
      <w:r w:rsidRPr="0090061A">
        <w:rPr>
          <w:b/>
          <w:sz w:val="24"/>
          <w:lang w:val="it-IT"/>
        </w:rPr>
        <w:tab/>
      </w:r>
      <w:r w:rsidRPr="0090061A">
        <w:rPr>
          <w:b/>
          <w:sz w:val="24"/>
          <w:lang w:val="it-IT"/>
        </w:rPr>
        <w:tab/>
      </w:r>
      <w:r w:rsidRPr="0090061A">
        <w:rPr>
          <w:b/>
          <w:sz w:val="24"/>
          <w:lang w:val="it-IT"/>
        </w:rPr>
        <w:tab/>
      </w:r>
      <w:r w:rsidRPr="0090061A">
        <w:rPr>
          <w:b/>
          <w:sz w:val="24"/>
          <w:lang w:val="it-IT"/>
        </w:rPr>
        <w:tab/>
      </w:r>
      <w:r w:rsidRPr="0090061A">
        <w:rPr>
          <w:b/>
          <w:sz w:val="24"/>
          <w:lang w:val="it-IT"/>
        </w:rPr>
        <w:tab/>
      </w:r>
      <w:r w:rsidRPr="0090061A">
        <w:rPr>
          <w:b/>
          <w:sz w:val="24"/>
          <w:lang w:val="it-IT"/>
        </w:rPr>
        <w:tab/>
      </w:r>
      <w:r w:rsidRPr="0090061A">
        <w:rPr>
          <w:b/>
          <w:sz w:val="24"/>
          <w:lang w:val="it-IT"/>
        </w:rPr>
        <w:tab/>
      </w:r>
      <w:r w:rsidRPr="0090061A">
        <w:rPr>
          <w:b/>
          <w:sz w:val="24"/>
          <w:lang w:val="it-IT"/>
        </w:rPr>
        <w:tab/>
      </w:r>
      <w:r w:rsidRPr="0090061A">
        <w:rPr>
          <w:b/>
          <w:sz w:val="24"/>
          <w:lang w:val="it-IT"/>
        </w:rPr>
        <w:tab/>
      </w:r>
      <w:r w:rsidRPr="0090061A">
        <w:rPr>
          <w:b/>
          <w:sz w:val="24"/>
          <w:lang w:val="it-IT"/>
        </w:rPr>
        <w:tab/>
        <w:t>Name,</w:t>
      </w:r>
      <w:r w:rsidRPr="0090061A">
        <w:rPr>
          <w:b/>
          <w:sz w:val="24"/>
          <w:lang w:val="it-IT"/>
        </w:rPr>
        <w:tab/>
      </w:r>
      <w:r w:rsidRPr="0090061A">
        <w:rPr>
          <w:b/>
          <w:sz w:val="24"/>
          <w:lang w:val="it-IT"/>
        </w:rPr>
        <w:tab/>
        <w:t xml:space="preserve">   Function</w:t>
      </w:r>
    </w:p>
    <w:p w:rsidR="0093564A" w:rsidRPr="0090061A" w:rsidRDefault="0093564A">
      <w:pPr>
        <w:rPr>
          <w:lang w:val="it-IT"/>
        </w:rPr>
        <w:sectPr w:rsidR="0093564A" w:rsidRPr="0090061A" w:rsidSect="001C7C72">
          <w:headerReference w:type="default" r:id="rId7"/>
          <w:footerReference w:type="default" r:id="rId8"/>
          <w:pgSz w:w="11906" w:h="16838"/>
          <w:pgMar w:top="946" w:right="720" w:bottom="301" w:left="720" w:header="159" w:footer="278" w:gutter="0"/>
          <w:cols w:space="425"/>
          <w:docGrid w:linePitch="312"/>
        </w:sectPr>
      </w:pPr>
    </w:p>
    <w:p w:rsidR="0093564A" w:rsidRPr="0090061A" w:rsidRDefault="0093564A" w:rsidP="00F15E82">
      <w:pPr>
        <w:snapToGrid w:val="0"/>
        <w:ind w:right="560" w:firstLineChars="100" w:firstLine="281"/>
        <w:jc w:val="center"/>
        <w:rPr>
          <w:i/>
          <w:color w:val="00B0F0"/>
          <w:sz w:val="24"/>
        </w:rPr>
      </w:pPr>
      <w:r w:rsidRPr="0090061A">
        <w:rPr>
          <w:b/>
          <w:i/>
          <w:sz w:val="28"/>
          <w:szCs w:val="28"/>
        </w:rPr>
        <w:lastRenderedPageBreak/>
        <w:t>Annex</w:t>
      </w:r>
      <w:r w:rsidRPr="0090061A">
        <w:rPr>
          <w:b/>
          <w:sz w:val="28"/>
          <w:szCs w:val="28"/>
        </w:rPr>
        <w:t xml:space="preserve"> 1</w:t>
      </w:r>
      <w:r w:rsidRPr="0090061A">
        <w:rPr>
          <w:b/>
          <w:sz w:val="28"/>
          <w:szCs w:val="28"/>
        </w:rPr>
        <w:tab/>
        <w:t xml:space="preserve"> </w:t>
      </w:r>
      <w:r w:rsidRPr="0090061A">
        <w:rPr>
          <w:i/>
          <w:sz w:val="24"/>
        </w:rPr>
        <w:t>Description of the Device Deficiency</w:t>
      </w:r>
    </w:p>
    <w:p w:rsidR="0093564A" w:rsidRPr="0090061A" w:rsidRDefault="0093564A" w:rsidP="00917E40">
      <w:pPr>
        <w:jc w:val="center"/>
        <w:rPr>
          <w:i/>
          <w:color w:val="00B0F0"/>
          <w:sz w:val="24"/>
        </w:rPr>
      </w:pPr>
    </w:p>
    <w:p w:rsidR="0093564A" w:rsidRPr="0090061A" w:rsidRDefault="0093564A" w:rsidP="00917E40">
      <w:pPr>
        <w:jc w:val="center"/>
        <w:rPr>
          <w:i/>
          <w:sz w:val="24"/>
        </w:rPr>
      </w:pPr>
      <w:r w:rsidRPr="0090061A">
        <w:rPr>
          <w:b/>
          <w:sz w:val="28"/>
          <w:szCs w:val="28"/>
        </w:rPr>
        <w:tab/>
      </w:r>
      <w:r w:rsidRPr="0090061A">
        <w:rPr>
          <w:i/>
          <w:sz w:val="28"/>
          <w:szCs w:val="28"/>
        </w:rPr>
        <w:t>Action</w:t>
      </w:r>
      <w:r w:rsidRPr="0090061A">
        <w:rPr>
          <w:sz w:val="28"/>
          <w:szCs w:val="28"/>
        </w:rPr>
        <w:t xml:space="preserve"> </w:t>
      </w:r>
      <w:r w:rsidRPr="0090061A">
        <w:rPr>
          <w:i/>
          <w:sz w:val="28"/>
          <w:szCs w:val="28"/>
        </w:rPr>
        <w:t>to</w:t>
      </w:r>
      <w:r w:rsidRPr="0090061A">
        <w:rPr>
          <w:sz w:val="28"/>
          <w:szCs w:val="28"/>
        </w:rPr>
        <w:t xml:space="preserve"> </w:t>
      </w:r>
      <w:r w:rsidRPr="0090061A">
        <w:rPr>
          <w:i/>
          <w:sz w:val="28"/>
          <w:szCs w:val="28"/>
        </w:rPr>
        <w:t>be</w:t>
      </w:r>
      <w:r w:rsidRPr="0090061A">
        <w:rPr>
          <w:sz w:val="28"/>
          <w:szCs w:val="28"/>
        </w:rPr>
        <w:t xml:space="preserve"> </w:t>
      </w:r>
      <w:r w:rsidRPr="0090061A">
        <w:rPr>
          <w:i/>
          <w:sz w:val="28"/>
          <w:szCs w:val="28"/>
        </w:rPr>
        <w:t>Taken</w:t>
      </w:r>
      <w:r w:rsidRPr="0090061A">
        <w:rPr>
          <w:sz w:val="28"/>
          <w:szCs w:val="28"/>
        </w:rPr>
        <w:t xml:space="preserve"> </w:t>
      </w:r>
      <w:r w:rsidRPr="0090061A">
        <w:rPr>
          <w:i/>
          <w:sz w:val="28"/>
          <w:szCs w:val="28"/>
        </w:rPr>
        <w:t>by</w:t>
      </w:r>
      <w:r w:rsidRPr="0090061A">
        <w:rPr>
          <w:sz w:val="28"/>
          <w:szCs w:val="28"/>
        </w:rPr>
        <w:t xml:space="preserve"> </w:t>
      </w:r>
      <w:r w:rsidRPr="0090061A">
        <w:rPr>
          <w:i/>
          <w:sz w:val="28"/>
          <w:szCs w:val="28"/>
        </w:rPr>
        <w:t>Customers</w:t>
      </w:r>
      <w:r w:rsidRPr="0090061A">
        <w:rPr>
          <w:i/>
          <w:sz w:val="24"/>
        </w:rPr>
        <w:t xml:space="preserve"> </w:t>
      </w:r>
    </w:p>
    <w:p w:rsidR="0093564A" w:rsidRPr="0090061A" w:rsidRDefault="0093564A" w:rsidP="00917E40">
      <w:pPr>
        <w:jc w:val="center"/>
        <w:rPr>
          <w:sz w:val="28"/>
          <w:szCs w:val="28"/>
          <w:lang w:val="de-DE"/>
        </w:rPr>
      </w:pPr>
    </w:p>
    <w:p w:rsidR="0093564A" w:rsidRPr="0090061A" w:rsidRDefault="0093564A" w:rsidP="00917E40">
      <w:pPr>
        <w:jc w:val="center"/>
        <w:rPr>
          <w:sz w:val="28"/>
          <w:szCs w:val="28"/>
          <w:lang w:val="de-DE"/>
        </w:rPr>
      </w:pPr>
    </w:p>
    <w:p w:rsidR="0093564A" w:rsidRPr="0090061A" w:rsidRDefault="0093564A" w:rsidP="00917E40">
      <w:pPr>
        <w:rPr>
          <w:lang w:val="de-DE"/>
        </w:rPr>
      </w:pPr>
    </w:p>
    <w:tbl>
      <w:tblPr>
        <w:tblW w:w="10881" w:type="dxa"/>
        <w:tblLook w:val="01E0" w:firstRow="1" w:lastRow="1" w:firstColumn="1" w:lastColumn="1" w:noHBand="0" w:noVBand="0"/>
      </w:tblPr>
      <w:tblGrid>
        <w:gridCol w:w="2660"/>
        <w:gridCol w:w="73"/>
        <w:gridCol w:w="8148"/>
      </w:tblGrid>
      <w:tr w:rsidR="0093564A" w:rsidRPr="0090061A" w:rsidTr="00DD475D">
        <w:trPr>
          <w:cantSplit/>
        </w:trPr>
        <w:tc>
          <w:tcPr>
            <w:tcW w:w="2733" w:type="dxa"/>
            <w:gridSpan w:val="2"/>
          </w:tcPr>
          <w:p w:rsidR="0093564A" w:rsidRPr="0090061A" w:rsidRDefault="0093564A" w:rsidP="00DD475D">
            <w:pPr>
              <w:snapToGrid w:val="0"/>
              <w:jc w:val="left"/>
              <w:rPr>
                <w:b/>
                <w:sz w:val="24"/>
              </w:rPr>
            </w:pPr>
            <w:r w:rsidRPr="0090061A">
              <w:rPr>
                <w:b/>
                <w:sz w:val="24"/>
                <w:lang w:val="fr-FR"/>
              </w:rPr>
              <w:t>Problems 1 Description</w:t>
            </w:r>
          </w:p>
          <w:p w:rsidR="0093564A" w:rsidRPr="0090061A" w:rsidRDefault="0093564A" w:rsidP="00DD475D">
            <w:pPr>
              <w:snapToGrid w:val="0"/>
              <w:jc w:val="left"/>
              <w:rPr>
                <w:b/>
                <w:sz w:val="24"/>
              </w:rPr>
            </w:pPr>
          </w:p>
          <w:p w:rsidR="0093564A" w:rsidRPr="0090061A" w:rsidRDefault="0093564A" w:rsidP="00DD475D">
            <w:pPr>
              <w:snapToGrid w:val="0"/>
              <w:jc w:val="left"/>
              <w:rPr>
                <w:b/>
                <w:sz w:val="24"/>
              </w:rPr>
            </w:pPr>
          </w:p>
          <w:p w:rsidR="0093564A" w:rsidRPr="0090061A" w:rsidRDefault="0093564A" w:rsidP="00DD475D">
            <w:pPr>
              <w:snapToGrid w:val="0"/>
              <w:jc w:val="left"/>
              <w:rPr>
                <w:b/>
                <w:sz w:val="24"/>
              </w:rPr>
            </w:pPr>
          </w:p>
        </w:tc>
        <w:tc>
          <w:tcPr>
            <w:tcW w:w="8148" w:type="dxa"/>
          </w:tcPr>
          <w:p w:rsidR="0093564A" w:rsidRPr="0090061A" w:rsidRDefault="0093564A" w:rsidP="00DD475D">
            <w:pPr>
              <w:snapToGrid w:val="0"/>
              <w:jc w:val="left"/>
              <w:rPr>
                <w:sz w:val="24"/>
              </w:rPr>
            </w:pPr>
            <w:r w:rsidRPr="0090061A">
              <w:rPr>
                <w:sz w:val="24"/>
              </w:rPr>
              <w:t>One occurrence in which blood pump of the machine didn’t automatically stopped when blood reaches the venous extracorporeal blood circuit.</w:t>
            </w:r>
          </w:p>
          <w:p w:rsidR="0093564A" w:rsidRPr="0090061A" w:rsidRDefault="0093564A" w:rsidP="00DD475D">
            <w:pPr>
              <w:snapToGrid w:val="0"/>
              <w:jc w:val="left"/>
              <w:rPr>
                <w:sz w:val="24"/>
              </w:rPr>
            </w:pPr>
          </w:p>
          <w:p w:rsidR="0093564A" w:rsidRPr="0090061A" w:rsidRDefault="0093564A" w:rsidP="00DD475D">
            <w:pPr>
              <w:snapToGrid w:val="0"/>
              <w:jc w:val="left"/>
              <w:rPr>
                <w:sz w:val="24"/>
              </w:rPr>
            </w:pPr>
            <w:r w:rsidRPr="0090061A">
              <w:rPr>
                <w:sz w:val="24"/>
              </w:rPr>
              <w:t>Cause: It might be due to that this extrusion tubing is not same transparent as other tubes and the hemodialysis machine cannot identify the presence of blood in this tubing.</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fr-FR"/>
              </w:rPr>
            </w:pPr>
            <w:r w:rsidRPr="0090061A">
              <w:rPr>
                <w:sz w:val="24"/>
                <w:lang w:val="fr-FR"/>
              </w:rPr>
              <w:t>Potential Risk: Blood loss</w:t>
            </w:r>
          </w:p>
          <w:p w:rsidR="0093564A" w:rsidRPr="0090061A" w:rsidRDefault="0093564A" w:rsidP="0051036E">
            <w:pPr>
              <w:snapToGrid w:val="0"/>
              <w:jc w:val="left"/>
              <w:rPr>
                <w:sz w:val="24"/>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 to be Taken by Customers / Users</w:t>
            </w: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rPr>
            </w:pPr>
          </w:p>
        </w:tc>
        <w:tc>
          <w:tcPr>
            <w:tcW w:w="8148" w:type="dxa"/>
          </w:tcPr>
          <w:p w:rsidR="0093564A" w:rsidRPr="0090061A" w:rsidRDefault="0093564A" w:rsidP="00DD475D">
            <w:pPr>
              <w:snapToGrid w:val="0"/>
              <w:jc w:val="left"/>
              <w:rPr>
                <w:sz w:val="24"/>
              </w:rPr>
            </w:pPr>
            <w:r w:rsidRPr="0090061A">
              <w:rPr>
                <w:sz w:val="24"/>
              </w:rPr>
              <w:t>Operator must take care about blood pump stopping when the blood reaches the venous drip chamber. If the operator recognizes that is not going to happen once the blood arrive at the right level along the venous line, operator has to stop the blood pump manually and then connect the patient</w:t>
            </w:r>
          </w:p>
          <w:p w:rsidR="0093564A" w:rsidRPr="0090061A" w:rsidRDefault="0093564A" w:rsidP="00DD475D">
            <w:pPr>
              <w:snapToGrid w:val="0"/>
              <w:jc w:val="left"/>
              <w:rPr>
                <w:sz w:val="24"/>
              </w:rPr>
            </w:pP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Actions planned by Vital Healthcare</w:t>
            </w: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lang w:val="de-DE"/>
              </w:rPr>
            </w:pPr>
          </w:p>
        </w:tc>
        <w:tc>
          <w:tcPr>
            <w:tcW w:w="8148" w:type="dxa"/>
          </w:tcPr>
          <w:p w:rsidR="0093564A" w:rsidRPr="0090061A" w:rsidRDefault="0093564A" w:rsidP="00DD475D">
            <w:pPr>
              <w:snapToGrid w:val="0"/>
              <w:jc w:val="left"/>
              <w:rPr>
                <w:sz w:val="24"/>
              </w:rPr>
            </w:pPr>
            <w:r w:rsidRPr="0090061A">
              <w:rPr>
                <w:sz w:val="24"/>
              </w:rPr>
              <w:t xml:space="preserve">Considering there is only one incident reported about this problem and the treatment continues without any further problem when the operator manually stopped the pomp. Vital Healthcare will keep monitoring the market feedback. In the meantime, it will keep ensuring the tubing is transparent. </w:t>
            </w:r>
          </w:p>
          <w:p w:rsidR="0093564A" w:rsidRPr="0090061A" w:rsidRDefault="0093564A" w:rsidP="00DD475D">
            <w:pPr>
              <w:snapToGrid w:val="0"/>
              <w:jc w:val="left"/>
              <w:rPr>
                <w:sz w:val="24"/>
              </w:rPr>
            </w:pP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bottom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bottom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top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top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jc w:val="left"/>
              <w:rPr>
                <w:b/>
                <w:sz w:val="24"/>
                <w:lang w:val="fr-FR"/>
              </w:rPr>
            </w:pPr>
            <w:r w:rsidRPr="0090061A">
              <w:rPr>
                <w:b/>
                <w:sz w:val="24"/>
                <w:lang w:val="fr-FR"/>
              </w:rPr>
              <w:t>Problems 2 Description</w:t>
            </w:r>
          </w:p>
          <w:p w:rsidR="0093564A" w:rsidRPr="0090061A" w:rsidRDefault="0093564A" w:rsidP="00DD475D">
            <w:pPr>
              <w:snapToGrid w:val="0"/>
              <w:jc w:val="left"/>
              <w:rPr>
                <w:b/>
                <w:sz w:val="24"/>
              </w:rPr>
            </w:pPr>
          </w:p>
        </w:tc>
        <w:tc>
          <w:tcPr>
            <w:tcW w:w="8148" w:type="dxa"/>
          </w:tcPr>
          <w:p w:rsidR="0093564A" w:rsidRPr="0090061A" w:rsidRDefault="0093564A" w:rsidP="00DD475D">
            <w:pPr>
              <w:snapToGrid w:val="0"/>
              <w:jc w:val="left"/>
              <w:rPr>
                <w:sz w:val="24"/>
              </w:rPr>
            </w:pPr>
            <w:r w:rsidRPr="0090061A">
              <w:rPr>
                <w:sz w:val="24"/>
              </w:rPr>
              <w:t>An exceptionally rare event of kinking of the blood pump segment</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rPr>
            </w:pPr>
            <w:r w:rsidRPr="0090061A">
              <w:rPr>
                <w:sz w:val="24"/>
              </w:rPr>
              <w:t>Cause: This might be caused by the worker’s improper tubing placing and the inspector fails to pick it out during 100% final product inspection and sampling inspection.</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fr-FR"/>
              </w:rPr>
            </w:pPr>
            <w:r w:rsidRPr="0090061A">
              <w:rPr>
                <w:sz w:val="24"/>
                <w:lang w:val="fr-FR"/>
              </w:rPr>
              <w:t>Potential Risk: Hemolysis</w:t>
            </w:r>
          </w:p>
          <w:p w:rsidR="0093564A" w:rsidRPr="0090061A" w:rsidRDefault="0093564A" w:rsidP="0051036E">
            <w:pPr>
              <w:snapToGrid w:val="0"/>
              <w:jc w:val="left"/>
              <w:rPr>
                <w:sz w:val="24"/>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lastRenderedPageBreak/>
              <w:t>Action to be Taken by Customers / Users</w:t>
            </w:r>
          </w:p>
          <w:p w:rsidR="0093564A" w:rsidRPr="0090061A" w:rsidRDefault="0093564A" w:rsidP="00DD475D">
            <w:pPr>
              <w:snapToGrid w:val="0"/>
              <w:ind w:rightChars="-50" w:right="-105"/>
              <w:jc w:val="left"/>
              <w:rPr>
                <w:b/>
                <w:sz w:val="24"/>
              </w:rPr>
            </w:pPr>
          </w:p>
        </w:tc>
        <w:tc>
          <w:tcPr>
            <w:tcW w:w="8148" w:type="dxa"/>
          </w:tcPr>
          <w:p w:rsidR="0093564A" w:rsidRPr="0090061A" w:rsidRDefault="0093564A" w:rsidP="00DD475D">
            <w:pPr>
              <w:snapToGrid w:val="0"/>
              <w:jc w:val="left"/>
              <w:rPr>
                <w:sz w:val="24"/>
              </w:rPr>
            </w:pPr>
            <w:r w:rsidRPr="0090061A">
              <w:rPr>
                <w:sz w:val="24"/>
              </w:rPr>
              <w:t>Operator must check the presence of kinking all along the bloodline before use. In case the operator recognizes the presence of kinking, the tubings must be scrapped.</w:t>
            </w:r>
          </w:p>
          <w:p w:rsidR="0093564A" w:rsidRPr="0090061A" w:rsidRDefault="0093564A" w:rsidP="00DD475D">
            <w:pPr>
              <w:snapToGrid w:val="0"/>
              <w:jc w:val="left"/>
              <w:rPr>
                <w:sz w:val="24"/>
              </w:rPr>
            </w:pPr>
          </w:p>
          <w:p w:rsidR="0093564A" w:rsidRPr="0090061A" w:rsidRDefault="0093564A" w:rsidP="00DD475D">
            <w:pPr>
              <w:snapToGrid w:val="0"/>
              <w:jc w:val="left"/>
              <w:rPr>
                <w:sz w:val="24"/>
                <w:lang w:val="de-DE"/>
              </w:rPr>
            </w:pPr>
          </w:p>
          <w:p w:rsidR="0093564A" w:rsidRPr="0090061A" w:rsidRDefault="000F28AE" w:rsidP="00DD475D">
            <w:pPr>
              <w:snapToGrid w:val="0"/>
              <w:jc w:val="center"/>
            </w:pPr>
            <w:r>
              <w:rPr>
                <w:noProof/>
                <w:lang w:eastAsia="en-US"/>
              </w:rPr>
              <w:drawing>
                <wp:inline distT="0" distB="0" distL="0" distR="0">
                  <wp:extent cx="2381250" cy="2447925"/>
                  <wp:effectExtent l="0" t="0" r="0" b="0"/>
                  <wp:docPr id="4"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无标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447925"/>
                          </a:xfrm>
                          <a:prstGeom prst="rect">
                            <a:avLst/>
                          </a:prstGeom>
                          <a:noFill/>
                          <a:ln>
                            <a:noFill/>
                          </a:ln>
                        </pic:spPr>
                      </pic:pic>
                    </a:graphicData>
                  </a:graphic>
                </wp:inline>
              </w:drawing>
            </w:r>
          </w:p>
          <w:p w:rsidR="0093564A" w:rsidRPr="0090061A" w:rsidRDefault="0093564A" w:rsidP="00DD475D">
            <w:pPr>
              <w:snapToGrid w:val="0"/>
              <w:jc w:val="center"/>
              <w:rPr>
                <w:sz w:val="24"/>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Actions Planned by Vital Healthcare</w:t>
            </w:r>
          </w:p>
          <w:p w:rsidR="0093564A" w:rsidRPr="0090061A" w:rsidRDefault="0093564A" w:rsidP="00DD475D">
            <w:pPr>
              <w:snapToGrid w:val="0"/>
              <w:ind w:rightChars="-50" w:right="-105"/>
              <w:jc w:val="left"/>
              <w:rPr>
                <w:b/>
                <w:sz w:val="24"/>
                <w:lang w:val="de-DE"/>
              </w:rPr>
            </w:pPr>
          </w:p>
        </w:tc>
        <w:tc>
          <w:tcPr>
            <w:tcW w:w="8148" w:type="dxa"/>
          </w:tcPr>
          <w:p w:rsidR="0093564A" w:rsidRPr="0090061A" w:rsidRDefault="0093564A" w:rsidP="00DD475D">
            <w:pPr>
              <w:snapToGrid w:val="0"/>
              <w:ind w:left="432" w:hangingChars="180" w:hanging="432"/>
              <w:jc w:val="left"/>
              <w:rPr>
                <w:sz w:val="24"/>
              </w:rPr>
            </w:pPr>
            <w:r w:rsidRPr="0090061A">
              <w:rPr>
                <w:sz w:val="24"/>
              </w:rPr>
              <w:t xml:space="preserve">Re-train the workers on tubing rolling process as well as workers on 100% </w:t>
            </w:r>
          </w:p>
          <w:p w:rsidR="0093564A" w:rsidRPr="0090061A" w:rsidRDefault="0093564A" w:rsidP="00DD475D">
            <w:pPr>
              <w:snapToGrid w:val="0"/>
              <w:ind w:left="432" w:hangingChars="180" w:hanging="432"/>
              <w:jc w:val="left"/>
              <w:rPr>
                <w:sz w:val="24"/>
                <w:lang w:val="fr-FR"/>
              </w:rPr>
            </w:pPr>
            <w:r w:rsidRPr="0090061A">
              <w:rPr>
                <w:sz w:val="24"/>
                <w:lang w:val="fr-FR"/>
              </w:rPr>
              <w:t>final inspection of finished products</w:t>
            </w:r>
          </w:p>
          <w:p w:rsidR="0093564A" w:rsidRPr="0090061A" w:rsidRDefault="0093564A" w:rsidP="00DD475D">
            <w:pPr>
              <w:snapToGrid w:val="0"/>
              <w:ind w:left="432" w:hangingChars="180" w:hanging="432"/>
              <w:jc w:val="left"/>
              <w:rPr>
                <w:sz w:val="24"/>
                <w:lang w:val="de-DE"/>
              </w:rPr>
            </w:pPr>
          </w:p>
          <w:p w:rsidR="0093564A" w:rsidRPr="0090061A" w:rsidRDefault="0093564A" w:rsidP="002F257B">
            <w:pPr>
              <w:snapToGrid w:val="0"/>
              <w:jc w:val="left"/>
              <w:rPr>
                <w:sz w:val="24"/>
                <w:lang w:val="de-DE"/>
              </w:rPr>
            </w:pPr>
          </w:p>
        </w:tc>
      </w:tr>
      <w:tr w:rsidR="0093564A" w:rsidRPr="0090061A" w:rsidTr="00DD475D">
        <w:trPr>
          <w:cantSplit/>
        </w:trPr>
        <w:tc>
          <w:tcPr>
            <w:tcW w:w="2733" w:type="dxa"/>
            <w:gridSpan w:val="2"/>
            <w:tcBorders>
              <w:bottom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bottom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top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top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jc w:val="left"/>
              <w:rPr>
                <w:b/>
                <w:sz w:val="24"/>
              </w:rPr>
            </w:pPr>
            <w:r w:rsidRPr="0090061A">
              <w:rPr>
                <w:b/>
                <w:sz w:val="24"/>
                <w:lang w:val="fr-FR"/>
              </w:rPr>
              <w:t>Problems 3 Description</w:t>
            </w:r>
          </w:p>
          <w:p w:rsidR="0093564A" w:rsidRPr="0090061A" w:rsidRDefault="0093564A" w:rsidP="00DD475D">
            <w:pPr>
              <w:snapToGrid w:val="0"/>
              <w:jc w:val="left"/>
              <w:rPr>
                <w:b/>
                <w:sz w:val="24"/>
              </w:rPr>
            </w:pPr>
          </w:p>
        </w:tc>
        <w:tc>
          <w:tcPr>
            <w:tcW w:w="8148" w:type="dxa"/>
          </w:tcPr>
          <w:p w:rsidR="0093564A" w:rsidRPr="0090061A" w:rsidRDefault="0093564A" w:rsidP="00DD475D">
            <w:pPr>
              <w:snapToGrid w:val="0"/>
              <w:jc w:val="left"/>
              <w:rPr>
                <w:sz w:val="24"/>
              </w:rPr>
            </w:pPr>
            <w:r w:rsidRPr="0090061A">
              <w:rPr>
                <w:sz w:val="24"/>
              </w:rPr>
              <w:t>Some events of loose component inside primary packaging such as detached drainage bag and detached Transducer Protector (TP)</w:t>
            </w:r>
          </w:p>
          <w:p w:rsidR="0093564A" w:rsidRPr="0090061A" w:rsidRDefault="0093564A" w:rsidP="00DD475D">
            <w:pPr>
              <w:snapToGrid w:val="0"/>
              <w:jc w:val="left"/>
              <w:rPr>
                <w:sz w:val="24"/>
              </w:rPr>
            </w:pPr>
          </w:p>
          <w:p w:rsidR="0093564A" w:rsidRPr="0090061A" w:rsidRDefault="0093564A" w:rsidP="00DD475D">
            <w:pPr>
              <w:snapToGrid w:val="0"/>
              <w:jc w:val="left"/>
              <w:rPr>
                <w:sz w:val="24"/>
              </w:rPr>
            </w:pPr>
            <w:r w:rsidRPr="0090061A">
              <w:rPr>
                <w:sz w:val="24"/>
              </w:rPr>
              <w:t xml:space="preserve">Cause: Improper operation of the worker. Components may not be tightly screwed during production and become loose after long time transportation. </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fr-FR"/>
              </w:rPr>
            </w:pPr>
            <w:r w:rsidRPr="0090061A">
              <w:rPr>
                <w:sz w:val="24"/>
                <w:lang w:val="fr-FR"/>
              </w:rPr>
              <w:t>Potential Risk: Contamination / Infection / Clotting</w:t>
            </w:r>
          </w:p>
          <w:p w:rsidR="0093564A" w:rsidRPr="0090061A" w:rsidRDefault="0093564A" w:rsidP="0051036E">
            <w:pPr>
              <w:snapToGrid w:val="0"/>
              <w:jc w:val="left"/>
              <w:rPr>
                <w:sz w:val="24"/>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 to be Taken by Customers / Users</w:t>
            </w: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rPr>
            </w:pPr>
          </w:p>
        </w:tc>
        <w:tc>
          <w:tcPr>
            <w:tcW w:w="8148" w:type="dxa"/>
          </w:tcPr>
          <w:p w:rsidR="0093564A" w:rsidRPr="0090061A" w:rsidRDefault="0093564A" w:rsidP="00DD475D">
            <w:pPr>
              <w:snapToGrid w:val="0"/>
              <w:jc w:val="left"/>
              <w:rPr>
                <w:sz w:val="24"/>
              </w:rPr>
            </w:pPr>
            <w:r w:rsidRPr="0090061A">
              <w:rPr>
                <w:sz w:val="24"/>
              </w:rPr>
              <w:t xml:space="preserve">Operator must check the presence of detached components before open the primary packaging and take care during packaging opening that no loose components fall on contaminated surfaces (i.e floor). </w:t>
            </w:r>
          </w:p>
          <w:p w:rsidR="0093564A" w:rsidRPr="0090061A" w:rsidRDefault="0093564A" w:rsidP="00DD475D">
            <w:pPr>
              <w:snapToGrid w:val="0"/>
              <w:jc w:val="left"/>
              <w:rPr>
                <w:sz w:val="24"/>
              </w:rPr>
            </w:pPr>
          </w:p>
          <w:p w:rsidR="0093564A" w:rsidRPr="0090061A" w:rsidRDefault="0093564A" w:rsidP="00DD475D">
            <w:pPr>
              <w:snapToGrid w:val="0"/>
              <w:jc w:val="left"/>
              <w:rPr>
                <w:sz w:val="24"/>
                <w:lang w:val="de-DE"/>
              </w:rPr>
            </w:pPr>
          </w:p>
          <w:p w:rsidR="0093564A" w:rsidRPr="0090061A" w:rsidRDefault="0093564A" w:rsidP="00DD475D">
            <w:pPr>
              <w:numPr>
                <w:ilvl w:val="0"/>
                <w:numId w:val="16"/>
              </w:numPr>
              <w:snapToGrid w:val="0"/>
              <w:jc w:val="left"/>
              <w:rPr>
                <w:sz w:val="24"/>
              </w:rPr>
            </w:pPr>
            <w:r w:rsidRPr="0090061A">
              <w:rPr>
                <w:sz w:val="24"/>
              </w:rPr>
              <w:t>If loose components fall onto the floor they must be scrapped and a entire new bloodline must be used.</w:t>
            </w:r>
          </w:p>
          <w:p w:rsidR="0093564A" w:rsidRPr="0090061A" w:rsidRDefault="0093564A" w:rsidP="00DD475D">
            <w:pPr>
              <w:numPr>
                <w:ilvl w:val="0"/>
                <w:numId w:val="16"/>
              </w:numPr>
              <w:snapToGrid w:val="0"/>
              <w:jc w:val="left"/>
              <w:rPr>
                <w:sz w:val="24"/>
              </w:rPr>
            </w:pPr>
            <w:r w:rsidRPr="0090061A">
              <w:rPr>
                <w:sz w:val="24"/>
              </w:rPr>
              <w:t>If detached bags or TP are found inside primary packaging it could be easily reconnected.</w:t>
            </w:r>
          </w:p>
          <w:p w:rsidR="0093564A" w:rsidRPr="0090061A" w:rsidRDefault="0093564A" w:rsidP="00DD475D">
            <w:pPr>
              <w:snapToGrid w:val="0"/>
              <w:jc w:val="left"/>
              <w:rPr>
                <w:sz w:val="24"/>
              </w:rPr>
            </w:pPr>
          </w:p>
          <w:p w:rsidR="0093564A" w:rsidRPr="0090061A" w:rsidRDefault="0093564A" w:rsidP="0051036E">
            <w:pPr>
              <w:snapToGrid w:val="0"/>
              <w:ind w:left="72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Actions Planned by Vital Healthcare</w:t>
            </w:r>
          </w:p>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lang w:val="de-DE"/>
              </w:rPr>
            </w:pPr>
          </w:p>
        </w:tc>
        <w:tc>
          <w:tcPr>
            <w:tcW w:w="8148" w:type="dxa"/>
          </w:tcPr>
          <w:p w:rsidR="0093564A" w:rsidRPr="0090061A" w:rsidRDefault="0093564A" w:rsidP="00DD475D">
            <w:pPr>
              <w:snapToGrid w:val="0"/>
              <w:jc w:val="left"/>
              <w:rPr>
                <w:sz w:val="24"/>
              </w:rPr>
            </w:pPr>
            <w:r w:rsidRPr="0090061A">
              <w:rPr>
                <w:sz w:val="24"/>
              </w:rPr>
              <w:t>Retrain the workers. Increase the sampling amount for inspection.</w:t>
            </w:r>
          </w:p>
          <w:p w:rsidR="0093564A" w:rsidRPr="0090061A" w:rsidRDefault="0093564A" w:rsidP="00DD475D">
            <w:pPr>
              <w:snapToGrid w:val="0"/>
              <w:jc w:val="left"/>
              <w:rPr>
                <w:sz w:val="24"/>
              </w:rPr>
            </w:pPr>
          </w:p>
          <w:p w:rsidR="0093564A" w:rsidRPr="0090061A" w:rsidRDefault="0093564A" w:rsidP="00DD475D">
            <w:pPr>
              <w:snapToGrid w:val="0"/>
              <w:jc w:val="left"/>
              <w:rPr>
                <w:sz w:val="24"/>
              </w:rPr>
            </w:pP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bottom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bottom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top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top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jc w:val="left"/>
              <w:rPr>
                <w:b/>
                <w:sz w:val="24"/>
                <w:lang w:val="fr-FR"/>
              </w:rPr>
            </w:pPr>
            <w:r w:rsidRPr="0090061A">
              <w:rPr>
                <w:b/>
                <w:sz w:val="24"/>
                <w:lang w:val="fr-FR"/>
              </w:rPr>
              <w:lastRenderedPageBreak/>
              <w:t>Problems 4 Description</w:t>
            </w:r>
          </w:p>
          <w:p w:rsidR="0093564A" w:rsidRPr="0090061A" w:rsidRDefault="0093564A" w:rsidP="0051036E">
            <w:pPr>
              <w:snapToGrid w:val="0"/>
              <w:jc w:val="left"/>
              <w:rPr>
                <w:b/>
                <w:color w:val="FF0000"/>
                <w:sz w:val="24"/>
              </w:rPr>
            </w:pPr>
          </w:p>
        </w:tc>
        <w:tc>
          <w:tcPr>
            <w:tcW w:w="8148" w:type="dxa"/>
          </w:tcPr>
          <w:p w:rsidR="0093564A" w:rsidRPr="0090061A" w:rsidRDefault="0093564A" w:rsidP="00DD475D">
            <w:pPr>
              <w:snapToGrid w:val="0"/>
              <w:jc w:val="left"/>
              <w:rPr>
                <w:sz w:val="24"/>
              </w:rPr>
            </w:pPr>
            <w:r w:rsidRPr="0090061A">
              <w:rPr>
                <w:sz w:val="24"/>
              </w:rPr>
              <w:t>Rare events of air entrance in the extracorporeal blood circuit. Majority parts of the events involve the transducer protector. The first TP was glued to the tubing and the second TP was screwed to the first TP manually. The second TP might not be firmly connected.</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rPr>
            </w:pPr>
            <w:r w:rsidRPr="0090061A">
              <w:rPr>
                <w:sz w:val="24"/>
                <w:lang w:val="de-DE"/>
              </w:rPr>
              <w:t xml:space="preserve">Cause: Improper operation of the worker. </w:t>
            </w:r>
            <w:r w:rsidRPr="0090061A">
              <w:rPr>
                <w:sz w:val="24"/>
              </w:rPr>
              <w:t>Components may not be tightly screwed during production and become loose after transportation. If the connection is not tightened by operator according to section 5.4 of the manual, air entrance may occur.</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fr-FR"/>
              </w:rPr>
            </w:pPr>
            <w:r w:rsidRPr="0090061A">
              <w:rPr>
                <w:sz w:val="24"/>
                <w:lang w:val="fr-FR"/>
              </w:rPr>
              <w:t>Potential Risk: Clotting</w:t>
            </w:r>
          </w:p>
          <w:p w:rsidR="0093564A" w:rsidRPr="0090061A" w:rsidRDefault="0093564A" w:rsidP="0051036E">
            <w:pPr>
              <w:snapToGrid w:val="0"/>
              <w:jc w:val="left"/>
              <w:rPr>
                <w:sz w:val="24"/>
              </w:rPr>
            </w:pPr>
          </w:p>
        </w:tc>
      </w:tr>
      <w:tr w:rsidR="0093564A" w:rsidRPr="0090061A" w:rsidTr="00DD475D">
        <w:trPr>
          <w:cantSplit/>
        </w:trPr>
        <w:tc>
          <w:tcPr>
            <w:tcW w:w="2733" w:type="dxa"/>
            <w:gridSpan w:val="2"/>
          </w:tcPr>
          <w:p w:rsidR="0093564A" w:rsidRPr="0090061A" w:rsidRDefault="0093564A" w:rsidP="0051036E">
            <w:pPr>
              <w:snapToGrid w:val="0"/>
              <w:ind w:rightChars="-50" w:right="-105"/>
              <w:jc w:val="left"/>
              <w:rPr>
                <w:b/>
                <w:sz w:val="24"/>
              </w:rPr>
            </w:pPr>
            <w:r w:rsidRPr="0090061A">
              <w:rPr>
                <w:b/>
                <w:sz w:val="24"/>
              </w:rPr>
              <w:t>Action to be Taken by Customers / Users</w:t>
            </w:r>
          </w:p>
        </w:tc>
        <w:tc>
          <w:tcPr>
            <w:tcW w:w="8148" w:type="dxa"/>
          </w:tcPr>
          <w:p w:rsidR="0093564A" w:rsidRPr="0090061A" w:rsidRDefault="0093564A" w:rsidP="00DD475D">
            <w:pPr>
              <w:snapToGrid w:val="0"/>
              <w:jc w:val="left"/>
              <w:rPr>
                <w:sz w:val="24"/>
                <w:lang w:val="fr-FR"/>
              </w:rPr>
            </w:pPr>
            <w:r w:rsidRPr="0090061A">
              <w:rPr>
                <w:sz w:val="24"/>
              </w:rPr>
              <w:t xml:space="preserve">Operator must check the tightening of all the bloodlines connection before use according to section 5.4 of relevant product </w:t>
            </w:r>
            <w:r w:rsidRPr="0090061A">
              <w:rPr>
                <w:i/>
                <w:sz w:val="24"/>
              </w:rPr>
              <w:t>Instructions for Use</w:t>
            </w:r>
            <w:r w:rsidRPr="0090061A">
              <w:rPr>
                <w:sz w:val="24"/>
              </w:rPr>
              <w:t xml:space="preserve">. </w:t>
            </w:r>
            <w:r w:rsidRPr="0090061A">
              <w:rPr>
                <w:sz w:val="24"/>
                <w:lang w:val="fr-FR"/>
              </w:rPr>
              <w:t>The critical connection to check is illustrated below:</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de-DE"/>
              </w:rPr>
            </w:pPr>
          </w:p>
          <w:p w:rsidR="0093564A" w:rsidRPr="0090061A" w:rsidRDefault="000F28AE" w:rsidP="00DD475D">
            <w:pPr>
              <w:snapToGrid w:val="0"/>
              <w:jc w:val="center"/>
              <w:rPr>
                <w:sz w:val="24"/>
              </w:rPr>
            </w:pPr>
            <w:r>
              <w:rPr>
                <w:noProof/>
                <w:sz w:val="24"/>
                <w:lang w:eastAsia="en-US"/>
              </w:rPr>
              <w:drawing>
                <wp:inline distT="0" distB="0" distL="0" distR="0">
                  <wp:extent cx="3800475" cy="2847975"/>
                  <wp:effectExtent l="0" t="0" r="0" b="0"/>
                  <wp:docPr id="3" name="图片 2" descr="pictures of the most critical connection to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ictures of the most critical connection to che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847975"/>
                          </a:xfrm>
                          <a:prstGeom prst="rect">
                            <a:avLst/>
                          </a:prstGeom>
                          <a:noFill/>
                          <a:ln>
                            <a:noFill/>
                          </a:ln>
                        </pic:spPr>
                      </pic:pic>
                    </a:graphicData>
                  </a:graphic>
                </wp:inline>
              </w:drawing>
            </w:r>
          </w:p>
          <w:p w:rsidR="0093564A" w:rsidRPr="0090061A" w:rsidRDefault="0093564A" w:rsidP="00DD475D">
            <w:pPr>
              <w:snapToGrid w:val="0"/>
              <w:jc w:val="center"/>
              <w:rPr>
                <w:sz w:val="24"/>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Actions Planned by Vital Healthcare</w:t>
            </w:r>
          </w:p>
          <w:p w:rsidR="0093564A" w:rsidRPr="0090061A" w:rsidRDefault="0093564A" w:rsidP="00DD475D">
            <w:pPr>
              <w:snapToGrid w:val="0"/>
              <w:ind w:rightChars="-50" w:right="-105"/>
              <w:jc w:val="left"/>
              <w:rPr>
                <w:b/>
                <w:sz w:val="24"/>
                <w:lang w:val="de-DE"/>
              </w:rPr>
            </w:pPr>
          </w:p>
        </w:tc>
        <w:tc>
          <w:tcPr>
            <w:tcW w:w="8148" w:type="dxa"/>
          </w:tcPr>
          <w:p w:rsidR="0093564A" w:rsidRPr="0090061A" w:rsidRDefault="0093564A" w:rsidP="00DD475D">
            <w:pPr>
              <w:snapToGrid w:val="0"/>
              <w:ind w:left="432" w:hangingChars="180" w:hanging="432"/>
              <w:jc w:val="left"/>
              <w:rPr>
                <w:sz w:val="24"/>
              </w:rPr>
            </w:pPr>
            <w:r w:rsidRPr="0090061A">
              <w:rPr>
                <w:sz w:val="24"/>
              </w:rPr>
              <w:t>The double TP should be glued to ensure they’re leak-proof and reduce the risk</w:t>
            </w:r>
          </w:p>
          <w:p w:rsidR="0093564A" w:rsidRPr="0090061A" w:rsidRDefault="0093564A" w:rsidP="00DD475D">
            <w:pPr>
              <w:snapToGrid w:val="0"/>
              <w:ind w:left="2"/>
              <w:jc w:val="left"/>
              <w:rPr>
                <w:sz w:val="24"/>
                <w:lang w:val="de-DE"/>
              </w:rPr>
            </w:pPr>
          </w:p>
        </w:tc>
      </w:tr>
      <w:tr w:rsidR="0093564A" w:rsidRPr="0090061A" w:rsidTr="00DD475D">
        <w:trPr>
          <w:cantSplit/>
        </w:trPr>
        <w:tc>
          <w:tcPr>
            <w:tcW w:w="2733" w:type="dxa"/>
            <w:gridSpan w:val="2"/>
            <w:tcBorders>
              <w:bottom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bottom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top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top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jc w:val="left"/>
              <w:rPr>
                <w:b/>
                <w:sz w:val="24"/>
              </w:rPr>
            </w:pPr>
            <w:r w:rsidRPr="0090061A">
              <w:rPr>
                <w:b/>
                <w:sz w:val="24"/>
                <w:lang w:val="fr-FR"/>
              </w:rPr>
              <w:t>Problems 5 Description</w:t>
            </w:r>
          </w:p>
          <w:p w:rsidR="0093564A" w:rsidRPr="0090061A" w:rsidRDefault="0093564A" w:rsidP="00DD475D">
            <w:pPr>
              <w:snapToGrid w:val="0"/>
              <w:jc w:val="left"/>
              <w:rPr>
                <w:b/>
                <w:sz w:val="24"/>
              </w:rPr>
            </w:pPr>
          </w:p>
        </w:tc>
        <w:tc>
          <w:tcPr>
            <w:tcW w:w="8148" w:type="dxa"/>
          </w:tcPr>
          <w:p w:rsidR="0093564A" w:rsidRPr="0090061A" w:rsidRDefault="0093564A" w:rsidP="00DD475D">
            <w:pPr>
              <w:snapToGrid w:val="0"/>
              <w:jc w:val="left"/>
              <w:rPr>
                <w:sz w:val="24"/>
              </w:rPr>
            </w:pPr>
            <w:r w:rsidRPr="0090061A">
              <w:rPr>
                <w:sz w:val="24"/>
              </w:rPr>
              <w:t>Rare events of not proper fitting between arterial chamber and machine holders.</w:t>
            </w:r>
          </w:p>
          <w:p w:rsidR="0093564A" w:rsidRPr="0090061A" w:rsidRDefault="0093564A" w:rsidP="00DD475D">
            <w:pPr>
              <w:snapToGrid w:val="0"/>
              <w:jc w:val="left"/>
              <w:rPr>
                <w:sz w:val="24"/>
              </w:rPr>
            </w:pPr>
          </w:p>
          <w:p w:rsidR="0093564A" w:rsidRPr="0090061A" w:rsidRDefault="0093564A" w:rsidP="00DD475D">
            <w:pPr>
              <w:snapToGrid w:val="0"/>
              <w:jc w:val="left"/>
              <w:rPr>
                <w:sz w:val="24"/>
              </w:rPr>
            </w:pPr>
            <w:r w:rsidRPr="0090061A">
              <w:rPr>
                <w:sz w:val="24"/>
              </w:rPr>
              <w:t xml:space="preserve">Cause:  There are different machine holder types for arterial chamber. One machine holder has several holes/places for fitting different chamber types. </w:t>
            </w:r>
          </w:p>
          <w:p w:rsidR="0093564A" w:rsidRPr="0090061A" w:rsidRDefault="0093564A" w:rsidP="00DD475D">
            <w:pPr>
              <w:snapToGrid w:val="0"/>
              <w:jc w:val="left"/>
              <w:rPr>
                <w:sz w:val="24"/>
              </w:rPr>
            </w:pPr>
            <w:r w:rsidRPr="0090061A">
              <w:rPr>
                <w:sz w:val="24"/>
              </w:rPr>
              <w:t xml:space="preserve">The arterial chamber may be placed at wrong hole/place of the machine holder and is not properly fitted in. </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rPr>
            </w:pPr>
            <w:r w:rsidRPr="0090061A">
              <w:rPr>
                <w:sz w:val="24"/>
              </w:rPr>
              <w:t>Potential Risk: The falling-down of the chamber from the machine holder. The air at the top of the chamber may come into the bloodline circuit.</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lastRenderedPageBreak/>
              <w:t>Action to be Taken by Customers / Users</w:t>
            </w:r>
          </w:p>
          <w:p w:rsidR="0093564A" w:rsidRPr="0090061A" w:rsidRDefault="0093564A" w:rsidP="00DD475D">
            <w:pPr>
              <w:snapToGrid w:val="0"/>
              <w:ind w:rightChars="-50" w:right="-105"/>
              <w:jc w:val="left"/>
              <w:rPr>
                <w:b/>
                <w:sz w:val="24"/>
              </w:rPr>
            </w:pPr>
          </w:p>
        </w:tc>
        <w:tc>
          <w:tcPr>
            <w:tcW w:w="8148" w:type="dxa"/>
          </w:tcPr>
          <w:p w:rsidR="0093564A" w:rsidRPr="0090061A" w:rsidRDefault="0093564A" w:rsidP="00DD475D">
            <w:pPr>
              <w:snapToGrid w:val="0"/>
              <w:jc w:val="left"/>
              <w:rPr>
                <w:sz w:val="24"/>
              </w:rPr>
            </w:pPr>
            <w:r w:rsidRPr="0090061A">
              <w:rPr>
                <w:sz w:val="24"/>
              </w:rPr>
              <w:t xml:space="preserve">Operator must check that the arterial chamber is placed at the right hole of the holder suiting its size and is properly fitted in. </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Actions Planned by Vital Healthcare</w:t>
            </w:r>
          </w:p>
          <w:p w:rsidR="0093564A" w:rsidRPr="0090061A" w:rsidRDefault="0093564A" w:rsidP="00DD475D">
            <w:pPr>
              <w:snapToGrid w:val="0"/>
              <w:ind w:rightChars="-50" w:right="-105"/>
              <w:jc w:val="left"/>
              <w:rPr>
                <w:b/>
                <w:sz w:val="24"/>
                <w:lang w:val="de-DE"/>
              </w:rPr>
            </w:pPr>
          </w:p>
        </w:tc>
        <w:tc>
          <w:tcPr>
            <w:tcW w:w="8148" w:type="dxa"/>
          </w:tcPr>
          <w:p w:rsidR="0093564A" w:rsidRPr="0090061A" w:rsidRDefault="0093564A" w:rsidP="00DD475D">
            <w:pPr>
              <w:snapToGrid w:val="0"/>
              <w:jc w:val="left"/>
              <w:rPr>
                <w:sz w:val="24"/>
              </w:rPr>
            </w:pPr>
            <w:r w:rsidRPr="0090061A">
              <w:rPr>
                <w:sz w:val="24"/>
              </w:rPr>
              <w:t>Develop an arterial chamber with same size as the ones that the users used previously.</w:t>
            </w: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bottom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bottom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top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top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jc w:val="left"/>
              <w:rPr>
                <w:b/>
                <w:sz w:val="24"/>
              </w:rPr>
            </w:pPr>
            <w:r w:rsidRPr="0090061A">
              <w:rPr>
                <w:b/>
                <w:sz w:val="24"/>
                <w:lang w:val="fr-FR"/>
              </w:rPr>
              <w:t>Problems 6 Description</w:t>
            </w:r>
          </w:p>
          <w:p w:rsidR="0093564A" w:rsidRPr="0090061A" w:rsidRDefault="0093564A" w:rsidP="00DD475D">
            <w:pPr>
              <w:snapToGrid w:val="0"/>
              <w:jc w:val="left"/>
              <w:rPr>
                <w:b/>
                <w:sz w:val="24"/>
              </w:rPr>
            </w:pPr>
          </w:p>
        </w:tc>
        <w:tc>
          <w:tcPr>
            <w:tcW w:w="8148" w:type="dxa"/>
          </w:tcPr>
          <w:p w:rsidR="0093564A" w:rsidRPr="0090061A" w:rsidRDefault="0093564A" w:rsidP="00DD475D">
            <w:pPr>
              <w:snapToGrid w:val="0"/>
              <w:jc w:val="left"/>
              <w:rPr>
                <w:sz w:val="24"/>
              </w:rPr>
            </w:pPr>
            <w:r w:rsidRPr="0090061A">
              <w:rPr>
                <w:sz w:val="24"/>
              </w:rPr>
              <w:t>Rare events of not proper fitting between venous chamber and machine holders.</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rPr>
            </w:pPr>
            <w:r w:rsidRPr="0090061A">
              <w:rPr>
                <w:sz w:val="24"/>
              </w:rPr>
              <w:t>Cause: The involved materials are harder than the lines which they used previously.</w:t>
            </w:r>
          </w:p>
          <w:p w:rsidR="0093564A" w:rsidRPr="0090061A" w:rsidRDefault="0093564A" w:rsidP="00DD475D">
            <w:pPr>
              <w:snapToGrid w:val="0"/>
              <w:jc w:val="left"/>
              <w:rPr>
                <w:sz w:val="24"/>
              </w:rPr>
            </w:pPr>
          </w:p>
          <w:p w:rsidR="0093564A" w:rsidRPr="0090061A" w:rsidRDefault="0093564A" w:rsidP="00DD475D">
            <w:pPr>
              <w:snapToGrid w:val="0"/>
              <w:jc w:val="left"/>
              <w:rPr>
                <w:sz w:val="24"/>
              </w:rPr>
            </w:pPr>
            <w:r w:rsidRPr="0090061A">
              <w:rPr>
                <w:sz w:val="24"/>
              </w:rPr>
              <w:t xml:space="preserve">Potential Risk: Difficulty to close the machine holder, malfunction on the air bubble detection. </w:t>
            </w:r>
          </w:p>
          <w:p w:rsidR="0093564A" w:rsidRPr="0090061A" w:rsidRDefault="0093564A" w:rsidP="00DD475D">
            <w:pPr>
              <w:snapToGrid w:val="0"/>
              <w:jc w:val="left"/>
              <w:rPr>
                <w:sz w:val="24"/>
                <w:lang w:val="de-DE"/>
              </w:rPr>
            </w:pP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 to be Taken by Customers / Users</w:t>
            </w:r>
          </w:p>
          <w:p w:rsidR="0093564A" w:rsidRPr="0090061A" w:rsidRDefault="0093564A" w:rsidP="00DD475D">
            <w:pPr>
              <w:snapToGrid w:val="0"/>
              <w:ind w:rightChars="-50" w:right="-105"/>
              <w:jc w:val="left"/>
              <w:rPr>
                <w:b/>
                <w:sz w:val="24"/>
              </w:rPr>
            </w:pPr>
          </w:p>
        </w:tc>
        <w:tc>
          <w:tcPr>
            <w:tcW w:w="8148" w:type="dxa"/>
          </w:tcPr>
          <w:p w:rsidR="0093564A" w:rsidRPr="0090061A" w:rsidRDefault="0093564A" w:rsidP="00DD475D">
            <w:pPr>
              <w:snapToGrid w:val="0"/>
              <w:jc w:val="left"/>
              <w:rPr>
                <w:sz w:val="24"/>
              </w:rPr>
            </w:pPr>
            <w:r w:rsidRPr="0090061A">
              <w:rPr>
                <w:sz w:val="24"/>
              </w:rPr>
              <w:t>Operator must check that the venous chamber is clamped/ fastened surely</w:t>
            </w:r>
          </w:p>
          <w:p w:rsidR="0093564A" w:rsidRPr="0090061A" w:rsidRDefault="0093564A" w:rsidP="00DD475D">
            <w:pPr>
              <w:snapToGrid w:val="0"/>
              <w:jc w:val="left"/>
              <w:rPr>
                <w:sz w:val="24"/>
              </w:rPr>
            </w:pPr>
          </w:p>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t>Actions Planned by Vital Healthcare</w:t>
            </w:r>
          </w:p>
          <w:p w:rsidR="0093564A" w:rsidRPr="0090061A" w:rsidRDefault="0093564A" w:rsidP="0051036E">
            <w:pPr>
              <w:snapToGrid w:val="0"/>
              <w:ind w:rightChars="-50" w:right="-105"/>
              <w:jc w:val="left"/>
              <w:rPr>
                <w:b/>
                <w:color w:val="0000FF"/>
                <w:sz w:val="24"/>
                <w:lang w:val="de-DE"/>
              </w:rPr>
            </w:pPr>
          </w:p>
        </w:tc>
        <w:tc>
          <w:tcPr>
            <w:tcW w:w="8148" w:type="dxa"/>
          </w:tcPr>
          <w:p w:rsidR="0093564A" w:rsidRPr="0090061A" w:rsidRDefault="0093564A" w:rsidP="00DD475D">
            <w:pPr>
              <w:snapToGrid w:val="0"/>
              <w:jc w:val="left"/>
              <w:rPr>
                <w:sz w:val="24"/>
                <w:lang w:val="de-DE"/>
              </w:rPr>
            </w:pPr>
            <w:r w:rsidRPr="0090061A">
              <w:rPr>
                <w:sz w:val="24"/>
                <w:lang w:val="de-DE"/>
              </w:rPr>
              <w:t>Reduce the material rigidness.</w:t>
            </w:r>
          </w:p>
          <w:p w:rsidR="0093564A" w:rsidRPr="0090061A" w:rsidRDefault="0093564A" w:rsidP="00DD475D">
            <w:pPr>
              <w:snapToGrid w:val="0"/>
              <w:jc w:val="left"/>
              <w:rPr>
                <w:sz w:val="24"/>
                <w:lang w:val="de-DE"/>
              </w:rPr>
            </w:pPr>
          </w:p>
        </w:tc>
      </w:tr>
      <w:tr w:rsidR="0093564A" w:rsidRPr="0090061A" w:rsidTr="001104D2">
        <w:trPr>
          <w:cantSplit/>
          <w:trHeight w:val="80"/>
        </w:trPr>
        <w:tc>
          <w:tcPr>
            <w:tcW w:w="2733" w:type="dxa"/>
            <w:gridSpan w:val="2"/>
            <w:tcBorders>
              <w:bottom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bottom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Borders>
              <w:top w:val="double" w:sz="4" w:space="0" w:color="auto"/>
            </w:tcBorders>
          </w:tcPr>
          <w:p w:rsidR="0093564A" w:rsidRPr="0090061A" w:rsidRDefault="0093564A" w:rsidP="00DD475D">
            <w:pPr>
              <w:snapToGrid w:val="0"/>
              <w:ind w:rightChars="-50" w:right="-105"/>
              <w:jc w:val="left"/>
              <w:rPr>
                <w:sz w:val="24"/>
                <w:lang w:val="de-DE"/>
              </w:rPr>
            </w:pPr>
          </w:p>
        </w:tc>
        <w:tc>
          <w:tcPr>
            <w:tcW w:w="8148" w:type="dxa"/>
            <w:tcBorders>
              <w:top w:val="double" w:sz="4" w:space="0" w:color="auto"/>
            </w:tcBorders>
          </w:tcPr>
          <w:p w:rsidR="0093564A" w:rsidRPr="0090061A" w:rsidRDefault="0093564A" w:rsidP="00DD475D">
            <w:pPr>
              <w:snapToGrid w:val="0"/>
              <w:jc w:val="left"/>
              <w:rPr>
                <w:sz w:val="24"/>
                <w:lang w:val="de-DE"/>
              </w:rPr>
            </w:pPr>
          </w:p>
        </w:tc>
      </w:tr>
      <w:tr w:rsidR="0093564A" w:rsidRPr="0090061A" w:rsidTr="00DD475D">
        <w:trPr>
          <w:cantSplit/>
        </w:trPr>
        <w:tc>
          <w:tcPr>
            <w:tcW w:w="2733" w:type="dxa"/>
            <w:gridSpan w:val="2"/>
          </w:tcPr>
          <w:p w:rsidR="0093564A" w:rsidRPr="0090061A" w:rsidRDefault="0093564A" w:rsidP="00DD475D">
            <w:pPr>
              <w:snapToGrid w:val="0"/>
              <w:jc w:val="left"/>
              <w:rPr>
                <w:b/>
                <w:sz w:val="24"/>
                <w:lang w:val="fr-FR"/>
              </w:rPr>
            </w:pPr>
            <w:r w:rsidRPr="0090061A">
              <w:rPr>
                <w:b/>
                <w:sz w:val="24"/>
                <w:lang w:val="fr-FR"/>
              </w:rPr>
              <w:t>Problems 7 Description</w:t>
            </w:r>
          </w:p>
          <w:p w:rsidR="0093564A" w:rsidRPr="0090061A" w:rsidRDefault="0093564A" w:rsidP="00DD475D">
            <w:pPr>
              <w:snapToGrid w:val="0"/>
              <w:jc w:val="left"/>
              <w:rPr>
                <w:b/>
                <w:sz w:val="24"/>
              </w:rPr>
            </w:pPr>
          </w:p>
          <w:p w:rsidR="0093564A" w:rsidRPr="0090061A" w:rsidRDefault="0093564A" w:rsidP="00DD475D">
            <w:pPr>
              <w:snapToGrid w:val="0"/>
              <w:jc w:val="left"/>
              <w:rPr>
                <w:b/>
                <w:sz w:val="24"/>
              </w:rPr>
            </w:pPr>
          </w:p>
        </w:tc>
        <w:tc>
          <w:tcPr>
            <w:tcW w:w="8148" w:type="dxa"/>
          </w:tcPr>
          <w:p w:rsidR="0093564A" w:rsidRPr="0090061A" w:rsidRDefault="0093564A" w:rsidP="00DD475D">
            <w:pPr>
              <w:snapToGrid w:val="0"/>
              <w:jc w:val="left"/>
              <w:rPr>
                <w:sz w:val="24"/>
              </w:rPr>
            </w:pPr>
            <w:r w:rsidRPr="0090061A">
              <w:rPr>
                <w:sz w:val="24"/>
              </w:rPr>
              <w:t>Some events of clotting occurred.</w:t>
            </w:r>
          </w:p>
          <w:p w:rsidR="0093564A" w:rsidRPr="0090061A" w:rsidRDefault="0093564A" w:rsidP="00DD475D">
            <w:pPr>
              <w:snapToGrid w:val="0"/>
              <w:jc w:val="left"/>
              <w:rPr>
                <w:b/>
                <w:color w:val="3366FF"/>
                <w:sz w:val="24"/>
                <w:lang w:val="de-DE"/>
              </w:rPr>
            </w:pPr>
          </w:p>
          <w:p w:rsidR="0093564A" w:rsidRPr="0090061A" w:rsidRDefault="0093564A" w:rsidP="00DD475D">
            <w:pPr>
              <w:snapToGrid w:val="0"/>
              <w:jc w:val="left"/>
              <w:rPr>
                <w:sz w:val="24"/>
                <w:lang w:val="fr-FR"/>
              </w:rPr>
            </w:pPr>
            <w:r w:rsidRPr="0090061A">
              <w:rPr>
                <w:sz w:val="24"/>
                <w:lang w:val="fr-FR"/>
              </w:rPr>
              <w:t xml:space="preserve">Causes: </w:t>
            </w:r>
          </w:p>
          <w:p w:rsidR="0093564A" w:rsidRPr="0090061A" w:rsidRDefault="0093564A" w:rsidP="00DD475D">
            <w:pPr>
              <w:numPr>
                <w:ilvl w:val="0"/>
                <w:numId w:val="15"/>
              </w:numPr>
              <w:snapToGrid w:val="0"/>
              <w:spacing w:afterLines="50" w:after="120"/>
              <w:ind w:rightChars="-50" w:right="-105"/>
              <w:jc w:val="left"/>
              <w:rPr>
                <w:sz w:val="24"/>
              </w:rPr>
            </w:pPr>
            <w:r w:rsidRPr="0090061A">
              <w:rPr>
                <w:sz w:val="24"/>
              </w:rPr>
              <w:t xml:space="preserve">The double transducer protector is loosely screwed, causing air entrance in the tubing and clotting. </w:t>
            </w:r>
          </w:p>
          <w:p w:rsidR="0093564A" w:rsidRPr="0090061A" w:rsidRDefault="0093564A" w:rsidP="00DD475D">
            <w:pPr>
              <w:numPr>
                <w:ilvl w:val="0"/>
                <w:numId w:val="15"/>
              </w:numPr>
              <w:snapToGrid w:val="0"/>
              <w:spacing w:afterLines="50" w:after="120"/>
              <w:ind w:rightChars="-50" w:right="-105"/>
              <w:jc w:val="left"/>
              <w:rPr>
                <w:sz w:val="24"/>
              </w:rPr>
            </w:pPr>
            <w:r w:rsidRPr="0090061A">
              <w:rPr>
                <w:sz w:val="24"/>
              </w:rPr>
              <w:t xml:space="preserve">If the blood volume level inside the arterial chamber and venous chamber is too high, the blood on top may get stagnant, which leads to clotting. </w:t>
            </w:r>
          </w:p>
          <w:p w:rsidR="0093564A" w:rsidRPr="0090061A" w:rsidRDefault="0093564A" w:rsidP="00DD475D">
            <w:pPr>
              <w:numPr>
                <w:ilvl w:val="0"/>
                <w:numId w:val="15"/>
              </w:numPr>
              <w:snapToGrid w:val="0"/>
              <w:spacing w:afterLines="50" w:after="120"/>
              <w:ind w:rightChars="-50" w:right="-105"/>
              <w:jc w:val="left"/>
              <w:rPr>
                <w:sz w:val="24"/>
              </w:rPr>
            </w:pPr>
            <w:r w:rsidRPr="0090061A">
              <w:rPr>
                <w:sz w:val="24"/>
              </w:rPr>
              <w:t xml:space="preserve">The clamp does not clamp tight, causing blood level inside the chamber to increase and the blood at surface may become stagnant, which may cause clotting. </w:t>
            </w:r>
          </w:p>
          <w:p w:rsidR="0093564A" w:rsidRPr="0090061A" w:rsidRDefault="0093564A" w:rsidP="00DD475D">
            <w:pPr>
              <w:numPr>
                <w:ilvl w:val="0"/>
                <w:numId w:val="15"/>
              </w:numPr>
              <w:snapToGrid w:val="0"/>
              <w:spacing w:afterLines="50" w:after="120"/>
              <w:ind w:rightChars="-50" w:right="-105"/>
              <w:jc w:val="left"/>
              <w:rPr>
                <w:sz w:val="24"/>
              </w:rPr>
            </w:pPr>
            <w:r w:rsidRPr="0090061A">
              <w:rPr>
                <w:sz w:val="24"/>
              </w:rPr>
              <w:t xml:space="preserve">NovaLine tubing’s venous chamber filter is short filter, which may not allow too much blood pass through the filter at same time. When the blood volume is big at the venous chamber, the blood surface in the venous chamber may become clotted. </w:t>
            </w:r>
          </w:p>
          <w:p w:rsidR="0093564A" w:rsidRPr="0090061A" w:rsidRDefault="0093564A" w:rsidP="00DD475D">
            <w:pPr>
              <w:numPr>
                <w:ilvl w:val="0"/>
                <w:numId w:val="15"/>
              </w:numPr>
              <w:snapToGrid w:val="0"/>
              <w:spacing w:afterLines="50" w:after="120"/>
              <w:ind w:rightChars="-50" w:right="-105"/>
              <w:jc w:val="left"/>
              <w:rPr>
                <w:sz w:val="24"/>
              </w:rPr>
            </w:pPr>
            <w:r w:rsidRPr="0090061A">
              <w:rPr>
                <w:sz w:val="24"/>
              </w:rPr>
              <w:t xml:space="preserve">The drip chamber does not attach to the machine clamp well, causing the air alarm and clotting after pump stops. </w:t>
            </w:r>
          </w:p>
          <w:p w:rsidR="0093564A" w:rsidRPr="0090061A" w:rsidRDefault="0093564A" w:rsidP="00DD475D">
            <w:pPr>
              <w:snapToGrid w:val="0"/>
              <w:jc w:val="left"/>
              <w:rPr>
                <w:b/>
                <w:color w:val="3366FF"/>
                <w:sz w:val="24"/>
              </w:rPr>
            </w:pPr>
          </w:p>
          <w:p w:rsidR="0093564A" w:rsidRPr="0090061A" w:rsidRDefault="0093564A" w:rsidP="00DD475D">
            <w:pPr>
              <w:snapToGrid w:val="0"/>
              <w:jc w:val="left"/>
              <w:rPr>
                <w:sz w:val="24"/>
                <w:lang w:val="fr-FR"/>
              </w:rPr>
            </w:pPr>
            <w:r w:rsidRPr="0090061A">
              <w:rPr>
                <w:sz w:val="24"/>
                <w:lang w:val="fr-FR"/>
              </w:rPr>
              <w:t>Potential Risk: Blood Loss</w:t>
            </w:r>
          </w:p>
          <w:p w:rsidR="0093564A" w:rsidRPr="0090061A" w:rsidRDefault="0093564A" w:rsidP="002F3780">
            <w:pPr>
              <w:snapToGrid w:val="0"/>
              <w:jc w:val="left"/>
              <w:rPr>
                <w:sz w:val="24"/>
              </w:rPr>
            </w:pPr>
          </w:p>
        </w:tc>
      </w:tr>
      <w:tr w:rsidR="0093564A" w:rsidRPr="0090061A" w:rsidTr="00DD475D">
        <w:trPr>
          <w:cantSplit/>
        </w:trPr>
        <w:tc>
          <w:tcPr>
            <w:tcW w:w="2733" w:type="dxa"/>
            <w:gridSpan w:val="2"/>
          </w:tcPr>
          <w:p w:rsidR="0093564A" w:rsidRPr="0090061A" w:rsidRDefault="0093564A" w:rsidP="00DD475D">
            <w:pPr>
              <w:snapToGrid w:val="0"/>
              <w:ind w:rightChars="-50" w:right="-105"/>
              <w:jc w:val="left"/>
              <w:rPr>
                <w:b/>
                <w:sz w:val="24"/>
              </w:rPr>
            </w:pPr>
            <w:r w:rsidRPr="0090061A">
              <w:rPr>
                <w:b/>
                <w:sz w:val="24"/>
              </w:rPr>
              <w:lastRenderedPageBreak/>
              <w:t>Action to be Taken by Customers / Users</w:t>
            </w:r>
          </w:p>
          <w:p w:rsidR="0093564A" w:rsidRPr="0090061A" w:rsidRDefault="0093564A" w:rsidP="00DD475D">
            <w:pPr>
              <w:snapToGrid w:val="0"/>
              <w:ind w:rightChars="-50" w:right="-105"/>
              <w:jc w:val="left"/>
              <w:rPr>
                <w:b/>
                <w:sz w:val="24"/>
              </w:rPr>
            </w:pPr>
          </w:p>
        </w:tc>
        <w:tc>
          <w:tcPr>
            <w:tcW w:w="8148" w:type="dxa"/>
          </w:tcPr>
          <w:p w:rsidR="0093564A" w:rsidRPr="0090061A" w:rsidRDefault="0093564A" w:rsidP="00DD475D">
            <w:pPr>
              <w:snapToGrid w:val="0"/>
              <w:jc w:val="left"/>
              <w:rPr>
                <w:sz w:val="24"/>
              </w:rPr>
            </w:pPr>
            <w:r w:rsidRPr="0090061A">
              <w:rPr>
                <w:sz w:val="24"/>
              </w:rPr>
              <w:t xml:space="preserve">Adjust the anti-coagulation prescription if necessary. Monitor the blood volume inside the chamber, it is recommended the blood volume inside arterial chamber should be no more than 2/3 of the chamber volume and the blood volume/surface inside the venous chamber should be at same level as the dropper end. Once when coagulation is observed (by visual check or by an increasing venous pressure detected by monitor), stop the treatment, rinse back blood to patient in a safe manner and change the circuit according to indications provided by relevant </w:t>
            </w:r>
            <w:r w:rsidRPr="0090061A">
              <w:rPr>
                <w:i/>
                <w:sz w:val="24"/>
              </w:rPr>
              <w:t>Instructions for Use</w:t>
            </w:r>
            <w:r w:rsidRPr="0090061A">
              <w:rPr>
                <w:sz w:val="24"/>
              </w:rPr>
              <w:t>.</w:t>
            </w:r>
          </w:p>
          <w:p w:rsidR="0093564A" w:rsidRPr="0090061A" w:rsidRDefault="0093564A" w:rsidP="002F3780">
            <w:pPr>
              <w:snapToGrid w:val="0"/>
              <w:jc w:val="left"/>
              <w:rPr>
                <w:sz w:val="24"/>
              </w:rPr>
            </w:pPr>
          </w:p>
        </w:tc>
      </w:tr>
      <w:tr w:rsidR="0093564A" w:rsidRPr="0090061A" w:rsidTr="00DD475D">
        <w:trPr>
          <w:cantSplit/>
        </w:trPr>
        <w:tc>
          <w:tcPr>
            <w:tcW w:w="2660" w:type="dxa"/>
          </w:tcPr>
          <w:p w:rsidR="0093564A" w:rsidRPr="0090061A" w:rsidRDefault="0093564A" w:rsidP="00DD475D">
            <w:pPr>
              <w:snapToGrid w:val="0"/>
              <w:ind w:rightChars="-50" w:right="-105"/>
              <w:jc w:val="left"/>
              <w:rPr>
                <w:b/>
                <w:sz w:val="24"/>
              </w:rPr>
            </w:pPr>
          </w:p>
          <w:p w:rsidR="0093564A" w:rsidRPr="0090061A" w:rsidRDefault="0093564A" w:rsidP="00DD475D">
            <w:pPr>
              <w:snapToGrid w:val="0"/>
              <w:ind w:rightChars="-50" w:right="-105"/>
              <w:jc w:val="left"/>
              <w:rPr>
                <w:b/>
                <w:sz w:val="24"/>
                <w:lang w:val="fr-FR"/>
              </w:rPr>
            </w:pPr>
            <w:r w:rsidRPr="0090061A">
              <w:rPr>
                <w:b/>
                <w:sz w:val="24"/>
                <w:lang w:val="fr-FR"/>
              </w:rPr>
              <w:t>Actions Planned by Vital Healthcare</w:t>
            </w:r>
          </w:p>
          <w:p w:rsidR="0093564A" w:rsidRPr="0090061A" w:rsidRDefault="0093564A" w:rsidP="00DD475D">
            <w:pPr>
              <w:snapToGrid w:val="0"/>
              <w:ind w:rightChars="-50" w:right="-105"/>
              <w:jc w:val="left"/>
              <w:rPr>
                <w:b/>
                <w:sz w:val="24"/>
                <w:lang w:val="fr-FR"/>
              </w:rPr>
            </w:pPr>
          </w:p>
          <w:p w:rsidR="0093564A" w:rsidRPr="0090061A" w:rsidRDefault="0093564A" w:rsidP="002F3780">
            <w:pPr>
              <w:snapToGrid w:val="0"/>
              <w:ind w:rightChars="-50" w:right="-105"/>
              <w:jc w:val="left"/>
              <w:rPr>
                <w:b/>
                <w:sz w:val="24"/>
                <w:lang w:val="de-DE"/>
              </w:rPr>
            </w:pPr>
          </w:p>
        </w:tc>
        <w:tc>
          <w:tcPr>
            <w:tcW w:w="8221" w:type="dxa"/>
            <w:gridSpan w:val="2"/>
          </w:tcPr>
          <w:p w:rsidR="0093564A" w:rsidRPr="0090061A" w:rsidRDefault="0093564A" w:rsidP="00DD475D">
            <w:pPr>
              <w:snapToGrid w:val="0"/>
              <w:jc w:val="left"/>
              <w:rPr>
                <w:sz w:val="24"/>
                <w:lang w:val="de-DE"/>
              </w:rPr>
            </w:pPr>
          </w:p>
          <w:p w:rsidR="0093564A" w:rsidRPr="0090061A" w:rsidRDefault="0093564A" w:rsidP="00E51FD6">
            <w:pPr>
              <w:snapToGrid w:val="0"/>
              <w:jc w:val="left"/>
              <w:rPr>
                <w:color w:val="3366FF"/>
                <w:sz w:val="24"/>
              </w:rPr>
            </w:pPr>
            <w:r w:rsidRPr="0090061A">
              <w:rPr>
                <w:sz w:val="24"/>
              </w:rPr>
              <w:t xml:space="preserve">1. Change the dropper to be longer. </w:t>
            </w:r>
          </w:p>
          <w:p w:rsidR="0093564A" w:rsidRPr="0090061A" w:rsidRDefault="0093564A" w:rsidP="002F3780">
            <w:pPr>
              <w:snapToGrid w:val="0"/>
              <w:jc w:val="left"/>
              <w:rPr>
                <w:sz w:val="24"/>
              </w:rPr>
            </w:pPr>
            <w:r w:rsidRPr="0090061A">
              <w:t xml:space="preserve">  </w:t>
            </w:r>
          </w:p>
          <w:p w:rsidR="0093564A" w:rsidRPr="0090061A" w:rsidRDefault="0093564A" w:rsidP="00E51FD6">
            <w:pPr>
              <w:snapToGrid w:val="0"/>
              <w:jc w:val="left"/>
              <w:rPr>
                <w:sz w:val="24"/>
              </w:rPr>
            </w:pPr>
            <w:r w:rsidRPr="0090061A">
              <w:rPr>
                <w:sz w:val="24"/>
              </w:rPr>
              <w:t xml:space="preserve">2. Change the clamp to clamp of another type with better closure. </w:t>
            </w:r>
          </w:p>
          <w:p w:rsidR="0093564A" w:rsidRPr="0090061A" w:rsidRDefault="0093564A" w:rsidP="00DD475D">
            <w:pPr>
              <w:snapToGrid w:val="0"/>
              <w:jc w:val="left"/>
              <w:rPr>
                <w:sz w:val="24"/>
              </w:rPr>
            </w:pPr>
          </w:p>
          <w:p w:rsidR="0093564A" w:rsidRPr="0090061A" w:rsidRDefault="0093564A" w:rsidP="00B342C3">
            <w:pPr>
              <w:snapToGrid w:val="0"/>
              <w:jc w:val="left"/>
              <w:rPr>
                <w:sz w:val="24"/>
              </w:rPr>
            </w:pPr>
            <w:r w:rsidRPr="0090061A">
              <w:rPr>
                <w:sz w:val="24"/>
              </w:rPr>
              <w:t xml:space="preserve">3. Change the short filter of the venous chamber to long filter. </w:t>
            </w:r>
          </w:p>
          <w:p w:rsidR="0093564A" w:rsidRPr="0090061A" w:rsidRDefault="0093564A" w:rsidP="00B342C3">
            <w:pPr>
              <w:snapToGrid w:val="0"/>
              <w:jc w:val="left"/>
              <w:rPr>
                <w:sz w:val="24"/>
              </w:rPr>
            </w:pPr>
          </w:p>
          <w:p w:rsidR="0093564A" w:rsidRPr="0090061A" w:rsidRDefault="0093564A" w:rsidP="00E51FD6">
            <w:pPr>
              <w:snapToGrid w:val="0"/>
              <w:jc w:val="left"/>
              <w:rPr>
                <w:sz w:val="24"/>
              </w:rPr>
            </w:pPr>
            <w:r w:rsidRPr="0090061A">
              <w:rPr>
                <w:sz w:val="24"/>
              </w:rPr>
              <w:t>4. Decrease the rigidity of the venous chamber so that it can be better attached to the machine holder.</w:t>
            </w:r>
          </w:p>
          <w:p w:rsidR="0093564A" w:rsidRPr="0090061A" w:rsidRDefault="0093564A" w:rsidP="00E51FD6">
            <w:pPr>
              <w:snapToGrid w:val="0"/>
              <w:jc w:val="left"/>
              <w:rPr>
                <w:sz w:val="24"/>
              </w:rPr>
            </w:pPr>
          </w:p>
          <w:p w:rsidR="0093564A" w:rsidRPr="0090061A" w:rsidRDefault="0093564A" w:rsidP="00E51FD6">
            <w:pPr>
              <w:snapToGrid w:val="0"/>
              <w:jc w:val="left"/>
              <w:rPr>
                <w:sz w:val="24"/>
              </w:rPr>
            </w:pPr>
            <w:r w:rsidRPr="0090061A">
              <w:rPr>
                <w:sz w:val="24"/>
              </w:rPr>
              <w:t>5. Change the double TP to be glued together (to be investigated).</w:t>
            </w:r>
          </w:p>
        </w:tc>
      </w:tr>
    </w:tbl>
    <w:p w:rsidR="0093564A" w:rsidRPr="0090061A" w:rsidRDefault="0093564A" w:rsidP="002F3B97">
      <w:r w:rsidRPr="0090061A">
        <w:t xml:space="preserve">                            </w:t>
      </w:r>
    </w:p>
    <w:p w:rsidR="0093564A" w:rsidRPr="0090061A" w:rsidRDefault="0093564A" w:rsidP="00E51FD6">
      <w:pPr>
        <w:snapToGrid w:val="0"/>
        <w:ind w:left="2640" w:hangingChars="1100" w:hanging="2640"/>
        <w:jc w:val="left"/>
        <w:rPr>
          <w:sz w:val="24"/>
        </w:rPr>
      </w:pPr>
      <w:r w:rsidRPr="0090061A">
        <w:rPr>
          <w:sz w:val="24"/>
        </w:rPr>
        <w:t xml:space="preserve">                     </w:t>
      </w:r>
    </w:p>
    <w:p w:rsidR="0093564A" w:rsidRPr="0090061A" w:rsidRDefault="0093564A" w:rsidP="002F3780">
      <w:pPr>
        <w:snapToGrid w:val="0"/>
        <w:ind w:left="747"/>
        <w:jc w:val="left"/>
        <w:rPr>
          <w:sz w:val="24"/>
          <w:lang w:val="de-DE"/>
        </w:rPr>
      </w:pPr>
      <w:r w:rsidRPr="0090061A">
        <w:rPr>
          <w:sz w:val="24"/>
        </w:rPr>
        <w:t xml:space="preserve">                </w:t>
      </w:r>
    </w:p>
    <w:p w:rsidR="0093564A" w:rsidRPr="0090061A" w:rsidRDefault="0093564A" w:rsidP="00325400">
      <w:pPr>
        <w:jc w:val="center"/>
        <w:rPr>
          <w:b/>
          <w:i/>
          <w:sz w:val="28"/>
          <w:szCs w:val="28"/>
        </w:rPr>
      </w:pPr>
    </w:p>
    <w:tbl>
      <w:tblPr>
        <w:tblW w:w="10881" w:type="dxa"/>
        <w:tblLook w:val="01E0" w:firstRow="1" w:lastRow="1" w:firstColumn="1" w:lastColumn="1" w:noHBand="0" w:noVBand="0"/>
      </w:tblPr>
      <w:tblGrid>
        <w:gridCol w:w="2733"/>
        <w:gridCol w:w="8148"/>
      </w:tblGrid>
      <w:tr w:rsidR="0093564A" w:rsidRPr="0090061A" w:rsidTr="00F5097D">
        <w:trPr>
          <w:cantSplit/>
        </w:trPr>
        <w:tc>
          <w:tcPr>
            <w:tcW w:w="10881" w:type="dxa"/>
            <w:gridSpan w:val="2"/>
          </w:tcPr>
          <w:p w:rsidR="0093564A" w:rsidRPr="0090061A" w:rsidRDefault="0093564A" w:rsidP="00F5097D">
            <w:pPr>
              <w:snapToGrid w:val="0"/>
              <w:jc w:val="left"/>
              <w:rPr>
                <w:sz w:val="24"/>
              </w:rPr>
            </w:pPr>
            <w:r w:rsidRPr="0090061A">
              <w:rPr>
                <w:b/>
                <w:sz w:val="24"/>
              </w:rPr>
              <w:t>Action to be Taken by Customers / Users</w:t>
            </w:r>
          </w:p>
        </w:tc>
      </w:tr>
      <w:tr w:rsidR="0093564A" w:rsidRPr="0090061A" w:rsidTr="00F5097D">
        <w:trPr>
          <w:cantSplit/>
        </w:trPr>
        <w:tc>
          <w:tcPr>
            <w:tcW w:w="2733" w:type="dxa"/>
          </w:tcPr>
          <w:p w:rsidR="0093564A" w:rsidRPr="0090061A" w:rsidRDefault="0093564A" w:rsidP="00F5097D">
            <w:pPr>
              <w:snapToGrid w:val="0"/>
              <w:jc w:val="left"/>
              <w:rPr>
                <w:b/>
                <w:sz w:val="24"/>
              </w:rPr>
            </w:pPr>
          </w:p>
        </w:tc>
        <w:tc>
          <w:tcPr>
            <w:tcW w:w="8148" w:type="dxa"/>
          </w:tcPr>
          <w:p w:rsidR="0093564A" w:rsidRPr="0090061A" w:rsidRDefault="0093564A" w:rsidP="00F5097D">
            <w:pPr>
              <w:snapToGrid w:val="0"/>
              <w:jc w:val="left"/>
              <w:rPr>
                <w:sz w:val="24"/>
              </w:rPr>
            </w:pPr>
          </w:p>
        </w:tc>
      </w:tr>
      <w:tr w:rsidR="0093564A" w:rsidRPr="00A370A1" w:rsidTr="00F5097D">
        <w:trPr>
          <w:cantSplit/>
        </w:trPr>
        <w:tc>
          <w:tcPr>
            <w:tcW w:w="10881" w:type="dxa"/>
            <w:gridSpan w:val="2"/>
          </w:tcPr>
          <w:p w:rsidR="0093564A" w:rsidRPr="0090061A" w:rsidRDefault="0093564A" w:rsidP="001D639F">
            <w:pPr>
              <w:numPr>
                <w:ilvl w:val="0"/>
                <w:numId w:val="19"/>
              </w:numPr>
              <w:snapToGrid w:val="0"/>
              <w:jc w:val="left"/>
              <w:rPr>
                <w:sz w:val="24"/>
              </w:rPr>
            </w:pPr>
            <w:r w:rsidRPr="0090061A">
              <w:rPr>
                <w:sz w:val="24"/>
              </w:rPr>
              <w:t xml:space="preserve">The immediate recall of the products applies first. Remove any affected (recalled) product from your inventory (whether in Warehouse, Central Supply, Shipping and Receiving or ANY other location). The user should use appropriate alternative products. If the user does not see the possibility of using alternative products, the physician can decide to continue to use the concerned products with appropriate monitoring of the treatment. </w:t>
            </w:r>
          </w:p>
          <w:p w:rsidR="0093564A" w:rsidRPr="0090061A" w:rsidRDefault="0093564A" w:rsidP="00F5097D">
            <w:pPr>
              <w:snapToGrid w:val="0"/>
              <w:jc w:val="left"/>
              <w:rPr>
                <w:sz w:val="24"/>
              </w:rPr>
            </w:pPr>
          </w:p>
          <w:p w:rsidR="0093564A" w:rsidRPr="0090061A" w:rsidRDefault="0093564A" w:rsidP="00F5097D">
            <w:pPr>
              <w:numPr>
                <w:ilvl w:val="0"/>
                <w:numId w:val="19"/>
              </w:numPr>
              <w:snapToGrid w:val="0"/>
              <w:jc w:val="left"/>
              <w:rPr>
                <w:sz w:val="24"/>
              </w:rPr>
            </w:pPr>
            <w:r w:rsidRPr="0090061A">
              <w:rPr>
                <w:sz w:val="24"/>
              </w:rPr>
              <w:t>Segregate this product in a secure location for return to the local supplier</w:t>
            </w:r>
            <w:r w:rsidRPr="0090061A">
              <w:rPr>
                <w:rFonts w:hint="eastAsia"/>
                <w:sz w:val="24"/>
              </w:rPr>
              <w:t>／</w:t>
            </w:r>
            <w:r w:rsidRPr="0090061A">
              <w:rPr>
                <w:sz w:val="24"/>
              </w:rPr>
              <w:t>Baxter</w:t>
            </w:r>
            <w:r w:rsidRPr="0090061A">
              <w:rPr>
                <w:rFonts w:hint="eastAsia"/>
                <w:sz w:val="24"/>
              </w:rPr>
              <w:t>／</w:t>
            </w:r>
            <w:r w:rsidRPr="0090061A">
              <w:rPr>
                <w:sz w:val="24"/>
              </w:rPr>
              <w:t>Vital Healthcare Sdn. Bhd.</w:t>
            </w:r>
          </w:p>
          <w:p w:rsidR="0093564A" w:rsidRPr="0090061A" w:rsidRDefault="0093564A" w:rsidP="00F5097D">
            <w:pPr>
              <w:snapToGrid w:val="0"/>
              <w:jc w:val="left"/>
              <w:rPr>
                <w:sz w:val="24"/>
              </w:rPr>
            </w:pPr>
          </w:p>
          <w:p w:rsidR="0093564A" w:rsidRPr="0090061A" w:rsidRDefault="0093564A" w:rsidP="00F5097D">
            <w:pPr>
              <w:numPr>
                <w:ilvl w:val="0"/>
                <w:numId w:val="19"/>
              </w:numPr>
              <w:snapToGrid w:val="0"/>
              <w:jc w:val="left"/>
              <w:rPr>
                <w:sz w:val="24"/>
              </w:rPr>
            </w:pPr>
            <w:r w:rsidRPr="0090061A">
              <w:rPr>
                <w:sz w:val="24"/>
              </w:rPr>
              <w:t>Forward a copy of this Field Safety Notice to all sites to which you have distributed affected product.</w:t>
            </w:r>
          </w:p>
          <w:p w:rsidR="0093564A" w:rsidRPr="0090061A" w:rsidRDefault="0093564A" w:rsidP="00F5097D">
            <w:pPr>
              <w:snapToGrid w:val="0"/>
              <w:jc w:val="left"/>
              <w:rPr>
                <w:sz w:val="24"/>
              </w:rPr>
            </w:pPr>
          </w:p>
          <w:p w:rsidR="0093564A" w:rsidRPr="0090061A" w:rsidRDefault="0093564A" w:rsidP="00F5097D">
            <w:pPr>
              <w:snapToGrid w:val="0"/>
              <w:jc w:val="left"/>
              <w:rPr>
                <w:sz w:val="24"/>
              </w:rPr>
            </w:pPr>
          </w:p>
          <w:p w:rsidR="0093564A" w:rsidRPr="0090061A" w:rsidRDefault="0093564A" w:rsidP="00F5097D">
            <w:pPr>
              <w:numPr>
                <w:ilvl w:val="0"/>
                <w:numId w:val="19"/>
              </w:numPr>
              <w:snapToGrid w:val="0"/>
              <w:jc w:val="left"/>
              <w:rPr>
                <w:sz w:val="24"/>
              </w:rPr>
            </w:pPr>
            <w:r w:rsidRPr="0090061A">
              <w:rPr>
                <w:sz w:val="24"/>
              </w:rPr>
              <w:t>Package any product that is being returned in an appropriate shipping box and contact the local distributor to collect.</w:t>
            </w:r>
          </w:p>
          <w:p w:rsidR="0093564A" w:rsidRPr="0052567A" w:rsidRDefault="0093564A" w:rsidP="00A370A1">
            <w:pPr>
              <w:pStyle w:val="ListParagraph"/>
              <w:ind w:firstLine="480"/>
              <w:rPr>
                <w:sz w:val="24"/>
              </w:rPr>
            </w:pPr>
          </w:p>
          <w:p w:rsidR="0093564A" w:rsidRPr="00A370A1" w:rsidRDefault="0093564A" w:rsidP="00A370A1">
            <w:pPr>
              <w:snapToGrid w:val="0"/>
              <w:ind w:left="420"/>
              <w:jc w:val="left"/>
              <w:rPr>
                <w:sz w:val="24"/>
              </w:rPr>
            </w:pPr>
          </w:p>
        </w:tc>
      </w:tr>
    </w:tbl>
    <w:p w:rsidR="0093564A" w:rsidRPr="00595422" w:rsidRDefault="0093564A" w:rsidP="00595422">
      <w:pPr>
        <w:rPr>
          <w:vanish/>
        </w:rPr>
      </w:pPr>
    </w:p>
    <w:p w:rsidR="0093564A" w:rsidRPr="00A370A1" w:rsidRDefault="0093564A" w:rsidP="00917E40">
      <w:pPr>
        <w:rPr>
          <w:sz w:val="24"/>
          <w:lang w:val="fr-FR"/>
        </w:rPr>
      </w:pPr>
    </w:p>
    <w:sectPr w:rsidR="0093564A" w:rsidRPr="00A370A1" w:rsidSect="001C7C72">
      <w:pgSz w:w="11906" w:h="16838"/>
      <w:pgMar w:top="946" w:right="720" w:bottom="301" w:left="720" w:header="159" w:footer="278"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4A" w:rsidRDefault="0093564A" w:rsidP="00EB5B57">
      <w:r>
        <w:separator/>
      </w:r>
    </w:p>
  </w:endnote>
  <w:endnote w:type="continuationSeparator" w:id="0">
    <w:p w:rsidR="0093564A" w:rsidRDefault="0093564A" w:rsidP="00E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4A" w:rsidRPr="00091CD4" w:rsidRDefault="000F28AE" w:rsidP="00091CD4">
    <w:pPr>
      <w:pStyle w:val="Footer"/>
      <w:jc w:val="center"/>
      <w:rPr>
        <w:b/>
        <w:noProof/>
        <w:sz w:val="21"/>
        <w:szCs w:val="21"/>
      </w:rPr>
    </w:pPr>
    <w:r>
      <w:rPr>
        <w:noProof/>
        <w:lang w:eastAsia="en-US"/>
      </w:rPr>
      <w:drawing>
        <wp:anchor distT="0" distB="0" distL="114300" distR="114300" simplePos="0" relativeHeight="251657728" behindDoc="1" locked="0" layoutInCell="1" allowOverlap="1">
          <wp:simplePos x="0" y="0"/>
          <wp:positionH relativeFrom="column">
            <wp:posOffset>4445</wp:posOffset>
          </wp:positionH>
          <wp:positionV relativeFrom="paragraph">
            <wp:posOffset>47625</wp:posOffset>
          </wp:positionV>
          <wp:extent cx="6693535" cy="426085"/>
          <wp:effectExtent l="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3535" cy="426085"/>
                  </a:xfrm>
                  <a:prstGeom prst="rect">
                    <a:avLst/>
                  </a:prstGeom>
                  <a:noFill/>
                </pic:spPr>
              </pic:pic>
            </a:graphicData>
          </a:graphic>
          <wp14:sizeRelH relativeFrom="page">
            <wp14:pctWidth>0</wp14:pctWidth>
          </wp14:sizeRelH>
          <wp14:sizeRelV relativeFrom="page">
            <wp14:pctHeight>0</wp14:pctHeight>
          </wp14:sizeRelV>
        </wp:anchor>
      </w:drawing>
    </w:r>
    <w:r w:rsidR="0093564A" w:rsidRPr="00091CD4">
      <w:rPr>
        <w:b/>
        <w:noProof/>
        <w:sz w:val="21"/>
        <w:szCs w:val="21"/>
      </w:rPr>
      <w:t xml:space="preserve">- </w:t>
    </w:r>
    <w:r w:rsidR="0093564A" w:rsidRPr="00091CD4">
      <w:rPr>
        <w:b/>
        <w:noProof/>
        <w:sz w:val="21"/>
        <w:szCs w:val="21"/>
      </w:rPr>
      <w:fldChar w:fldCharType="begin"/>
    </w:r>
    <w:r w:rsidR="0093564A" w:rsidRPr="00091CD4">
      <w:rPr>
        <w:b/>
        <w:noProof/>
        <w:sz w:val="21"/>
        <w:szCs w:val="21"/>
      </w:rPr>
      <w:instrText xml:space="preserve"> PAGE </w:instrText>
    </w:r>
    <w:r w:rsidR="0093564A" w:rsidRPr="00091CD4">
      <w:rPr>
        <w:b/>
        <w:noProof/>
        <w:sz w:val="21"/>
        <w:szCs w:val="21"/>
      </w:rPr>
      <w:fldChar w:fldCharType="separate"/>
    </w:r>
    <w:r>
      <w:rPr>
        <w:b/>
        <w:noProof/>
        <w:sz w:val="21"/>
        <w:szCs w:val="21"/>
      </w:rPr>
      <w:t>6</w:t>
    </w:r>
    <w:r w:rsidR="0093564A" w:rsidRPr="00091CD4">
      <w:rPr>
        <w:b/>
        <w:noProof/>
        <w:sz w:val="21"/>
        <w:szCs w:val="21"/>
      </w:rPr>
      <w:fldChar w:fldCharType="end"/>
    </w:r>
    <w:r w:rsidR="0093564A" w:rsidRPr="00091CD4">
      <w:rPr>
        <w:b/>
        <w:noProof/>
        <w:sz w:val="21"/>
        <w:szCs w:val="21"/>
      </w:rPr>
      <w:t xml:space="preserve"> -</w:t>
    </w:r>
  </w:p>
  <w:p w:rsidR="0093564A" w:rsidRDefault="0093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4A" w:rsidRDefault="0093564A" w:rsidP="00EB5B57">
      <w:r>
        <w:separator/>
      </w:r>
    </w:p>
  </w:footnote>
  <w:footnote w:type="continuationSeparator" w:id="0">
    <w:p w:rsidR="0093564A" w:rsidRDefault="0093564A" w:rsidP="00EB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4A" w:rsidRDefault="000F28AE" w:rsidP="00105B33">
    <w:pPr>
      <w:rPr>
        <w:noProof/>
      </w:rPr>
    </w:pPr>
    <w:r>
      <w:rPr>
        <w:noProof/>
        <w:lang w:eastAsia="en-US"/>
      </w:rPr>
      <w:drawing>
        <wp:inline distT="0" distB="0" distL="0" distR="0">
          <wp:extent cx="6629400" cy="733425"/>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733425"/>
                  </a:xfrm>
                  <a:prstGeom prst="rect">
                    <a:avLst/>
                  </a:prstGeom>
                  <a:noFill/>
                  <a:ln>
                    <a:noFill/>
                  </a:ln>
                </pic:spPr>
              </pic:pic>
            </a:graphicData>
          </a:graphic>
        </wp:inline>
      </w:drawing>
    </w:r>
  </w:p>
  <w:p w:rsidR="0093564A" w:rsidRDefault="0093564A" w:rsidP="00105B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DC0C4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1FFA21D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044C42B2"/>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91E0C5A0"/>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5F46658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A016D28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915284AE"/>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DD2B81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122F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76EB1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1D11D2"/>
    <w:multiLevelType w:val="hybridMultilevel"/>
    <w:tmpl w:val="C7BC008E"/>
    <w:lvl w:ilvl="0" w:tplc="AA724D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09D2776A"/>
    <w:multiLevelType w:val="hybridMultilevel"/>
    <w:tmpl w:val="0512E360"/>
    <w:lvl w:ilvl="0" w:tplc="7706883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0AC72D83"/>
    <w:multiLevelType w:val="hybridMultilevel"/>
    <w:tmpl w:val="0712BC62"/>
    <w:lvl w:ilvl="0" w:tplc="D3004092">
      <w:start w:val="1"/>
      <w:numFmt w:val="decimal"/>
      <w:lvlText w:val="%1."/>
      <w:lvlJc w:val="left"/>
      <w:pPr>
        <w:ind w:left="780" w:hanging="42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02D37A9"/>
    <w:multiLevelType w:val="hybridMultilevel"/>
    <w:tmpl w:val="9FD4FFBA"/>
    <w:lvl w:ilvl="0" w:tplc="D3004092">
      <w:start w:val="1"/>
      <w:numFmt w:val="decimal"/>
      <w:lvlText w:val="%1."/>
      <w:lvlJc w:val="left"/>
      <w:pPr>
        <w:ind w:left="780" w:hanging="42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11FD4C59"/>
    <w:multiLevelType w:val="hybridMultilevel"/>
    <w:tmpl w:val="86C8398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8C1E3C"/>
    <w:multiLevelType w:val="hybridMultilevel"/>
    <w:tmpl w:val="06FE94FE"/>
    <w:lvl w:ilvl="0" w:tplc="E67010F6">
      <w:start w:val="1"/>
      <w:numFmt w:val="decimal"/>
      <w:lvlText w:val="%1."/>
      <w:lvlJc w:val="left"/>
      <w:pPr>
        <w:ind w:left="1140" w:hanging="36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16" w15:restartNumberingAfterBreak="0">
    <w:nsid w:val="237209D3"/>
    <w:multiLevelType w:val="hybridMultilevel"/>
    <w:tmpl w:val="309AFBB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2B45E7"/>
    <w:multiLevelType w:val="hybridMultilevel"/>
    <w:tmpl w:val="0712BC62"/>
    <w:lvl w:ilvl="0" w:tplc="D3004092">
      <w:start w:val="1"/>
      <w:numFmt w:val="decimal"/>
      <w:lvlText w:val="%1."/>
      <w:lvlJc w:val="left"/>
      <w:pPr>
        <w:ind w:left="780" w:hanging="42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61FA07CC"/>
    <w:multiLevelType w:val="hybridMultilevel"/>
    <w:tmpl w:val="D1D0B15C"/>
    <w:lvl w:ilvl="0" w:tplc="15108682">
      <w:start w:val="2"/>
      <w:numFmt w:val="lowerLetter"/>
      <w:lvlText w:val="%1)"/>
      <w:lvlJc w:val="left"/>
      <w:pPr>
        <w:ind w:left="1259" w:hanging="360"/>
      </w:pPr>
      <w:rPr>
        <w:rFonts w:cs="Times New Roman" w:hint="default"/>
      </w:rPr>
    </w:lvl>
    <w:lvl w:ilvl="1" w:tplc="04090019" w:tentative="1">
      <w:start w:val="1"/>
      <w:numFmt w:val="lowerLetter"/>
      <w:lvlText w:val="%2)"/>
      <w:lvlJc w:val="left"/>
      <w:pPr>
        <w:ind w:left="1739" w:hanging="420"/>
      </w:pPr>
      <w:rPr>
        <w:rFonts w:cs="Times New Roman"/>
      </w:rPr>
    </w:lvl>
    <w:lvl w:ilvl="2" w:tplc="0409001B" w:tentative="1">
      <w:start w:val="1"/>
      <w:numFmt w:val="lowerRoman"/>
      <w:lvlText w:val="%3."/>
      <w:lvlJc w:val="right"/>
      <w:pPr>
        <w:ind w:left="2159" w:hanging="420"/>
      </w:pPr>
      <w:rPr>
        <w:rFonts w:cs="Times New Roman"/>
      </w:rPr>
    </w:lvl>
    <w:lvl w:ilvl="3" w:tplc="0409000F" w:tentative="1">
      <w:start w:val="1"/>
      <w:numFmt w:val="decimal"/>
      <w:lvlText w:val="%4."/>
      <w:lvlJc w:val="left"/>
      <w:pPr>
        <w:ind w:left="2579" w:hanging="420"/>
      </w:pPr>
      <w:rPr>
        <w:rFonts w:cs="Times New Roman"/>
      </w:rPr>
    </w:lvl>
    <w:lvl w:ilvl="4" w:tplc="04090019" w:tentative="1">
      <w:start w:val="1"/>
      <w:numFmt w:val="lowerLetter"/>
      <w:lvlText w:val="%5)"/>
      <w:lvlJc w:val="left"/>
      <w:pPr>
        <w:ind w:left="2999" w:hanging="420"/>
      </w:pPr>
      <w:rPr>
        <w:rFonts w:cs="Times New Roman"/>
      </w:rPr>
    </w:lvl>
    <w:lvl w:ilvl="5" w:tplc="0409001B" w:tentative="1">
      <w:start w:val="1"/>
      <w:numFmt w:val="lowerRoman"/>
      <w:lvlText w:val="%6."/>
      <w:lvlJc w:val="right"/>
      <w:pPr>
        <w:ind w:left="3419" w:hanging="420"/>
      </w:pPr>
      <w:rPr>
        <w:rFonts w:cs="Times New Roman"/>
      </w:rPr>
    </w:lvl>
    <w:lvl w:ilvl="6" w:tplc="0409000F" w:tentative="1">
      <w:start w:val="1"/>
      <w:numFmt w:val="decimal"/>
      <w:lvlText w:val="%7."/>
      <w:lvlJc w:val="left"/>
      <w:pPr>
        <w:ind w:left="3839" w:hanging="420"/>
      </w:pPr>
      <w:rPr>
        <w:rFonts w:cs="Times New Roman"/>
      </w:rPr>
    </w:lvl>
    <w:lvl w:ilvl="7" w:tplc="04090019" w:tentative="1">
      <w:start w:val="1"/>
      <w:numFmt w:val="lowerLetter"/>
      <w:lvlText w:val="%8)"/>
      <w:lvlJc w:val="left"/>
      <w:pPr>
        <w:ind w:left="4259" w:hanging="420"/>
      </w:pPr>
      <w:rPr>
        <w:rFonts w:cs="Times New Roman"/>
      </w:rPr>
    </w:lvl>
    <w:lvl w:ilvl="8" w:tplc="0409001B" w:tentative="1">
      <w:start w:val="1"/>
      <w:numFmt w:val="lowerRoman"/>
      <w:lvlText w:val="%9."/>
      <w:lvlJc w:val="right"/>
      <w:pPr>
        <w:ind w:left="4679" w:hanging="420"/>
      </w:pPr>
      <w:rPr>
        <w:rFonts w:cs="Times New Roman"/>
      </w:rPr>
    </w:lvl>
  </w:abstractNum>
  <w:abstractNum w:abstractNumId="19" w15:restartNumberingAfterBreak="0">
    <w:nsid w:val="64222DD4"/>
    <w:multiLevelType w:val="hybridMultilevel"/>
    <w:tmpl w:val="D5BC1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82531E"/>
    <w:multiLevelType w:val="hybridMultilevel"/>
    <w:tmpl w:val="C6EA8CC8"/>
    <w:lvl w:ilvl="0" w:tplc="04090019">
      <w:start w:val="1"/>
      <w:numFmt w:val="lowerLetter"/>
      <w:lvlText w:val="%1)"/>
      <w:lvlJc w:val="left"/>
      <w:pPr>
        <w:ind w:left="315" w:hanging="420"/>
      </w:pPr>
      <w:rPr>
        <w:rFonts w:cs="Times New Roman"/>
      </w:rPr>
    </w:lvl>
    <w:lvl w:ilvl="1" w:tplc="04090019" w:tentative="1">
      <w:start w:val="1"/>
      <w:numFmt w:val="lowerLetter"/>
      <w:lvlText w:val="%2)"/>
      <w:lvlJc w:val="left"/>
      <w:pPr>
        <w:ind w:left="735" w:hanging="420"/>
      </w:pPr>
      <w:rPr>
        <w:rFonts w:cs="Times New Roman"/>
      </w:rPr>
    </w:lvl>
    <w:lvl w:ilvl="2" w:tplc="0409001B" w:tentative="1">
      <w:start w:val="1"/>
      <w:numFmt w:val="lowerRoman"/>
      <w:lvlText w:val="%3."/>
      <w:lvlJc w:val="right"/>
      <w:pPr>
        <w:ind w:left="1155" w:hanging="420"/>
      </w:pPr>
      <w:rPr>
        <w:rFonts w:cs="Times New Roman"/>
      </w:rPr>
    </w:lvl>
    <w:lvl w:ilvl="3" w:tplc="0409000F" w:tentative="1">
      <w:start w:val="1"/>
      <w:numFmt w:val="decimal"/>
      <w:lvlText w:val="%4."/>
      <w:lvlJc w:val="left"/>
      <w:pPr>
        <w:ind w:left="1575" w:hanging="420"/>
      </w:pPr>
      <w:rPr>
        <w:rFonts w:cs="Times New Roman"/>
      </w:rPr>
    </w:lvl>
    <w:lvl w:ilvl="4" w:tplc="04090019" w:tentative="1">
      <w:start w:val="1"/>
      <w:numFmt w:val="lowerLetter"/>
      <w:lvlText w:val="%5)"/>
      <w:lvlJc w:val="left"/>
      <w:pPr>
        <w:ind w:left="1995" w:hanging="420"/>
      </w:pPr>
      <w:rPr>
        <w:rFonts w:cs="Times New Roman"/>
      </w:rPr>
    </w:lvl>
    <w:lvl w:ilvl="5" w:tplc="0409001B" w:tentative="1">
      <w:start w:val="1"/>
      <w:numFmt w:val="lowerRoman"/>
      <w:lvlText w:val="%6."/>
      <w:lvlJc w:val="right"/>
      <w:pPr>
        <w:ind w:left="2415" w:hanging="420"/>
      </w:pPr>
      <w:rPr>
        <w:rFonts w:cs="Times New Roman"/>
      </w:rPr>
    </w:lvl>
    <w:lvl w:ilvl="6" w:tplc="0409000F" w:tentative="1">
      <w:start w:val="1"/>
      <w:numFmt w:val="decimal"/>
      <w:lvlText w:val="%7."/>
      <w:lvlJc w:val="left"/>
      <w:pPr>
        <w:ind w:left="2835" w:hanging="420"/>
      </w:pPr>
      <w:rPr>
        <w:rFonts w:cs="Times New Roman"/>
      </w:rPr>
    </w:lvl>
    <w:lvl w:ilvl="7" w:tplc="04090019" w:tentative="1">
      <w:start w:val="1"/>
      <w:numFmt w:val="lowerLetter"/>
      <w:lvlText w:val="%8)"/>
      <w:lvlJc w:val="left"/>
      <w:pPr>
        <w:ind w:left="3255" w:hanging="420"/>
      </w:pPr>
      <w:rPr>
        <w:rFonts w:cs="Times New Roman"/>
      </w:rPr>
    </w:lvl>
    <w:lvl w:ilvl="8" w:tplc="0409001B" w:tentative="1">
      <w:start w:val="1"/>
      <w:numFmt w:val="lowerRoman"/>
      <w:lvlText w:val="%9."/>
      <w:lvlJc w:val="right"/>
      <w:pPr>
        <w:ind w:left="3675" w:hanging="420"/>
      </w:pPr>
      <w:rPr>
        <w:rFonts w:cs="Times New Roman"/>
      </w:rPr>
    </w:lvl>
  </w:abstractNum>
  <w:abstractNum w:abstractNumId="21" w15:restartNumberingAfterBreak="0">
    <w:nsid w:val="7BED034F"/>
    <w:multiLevelType w:val="hybridMultilevel"/>
    <w:tmpl w:val="BF2C9EF0"/>
    <w:lvl w:ilvl="0" w:tplc="DF16C896">
      <w:start w:val="1"/>
      <w:numFmt w:val="lowerLetter"/>
      <w:lvlText w:val="%1)"/>
      <w:lvlJc w:val="left"/>
      <w:pPr>
        <w:ind w:left="675" w:hanging="36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1"/>
  </w:num>
  <w:num w:numId="15">
    <w:abstractNumId w:val="20"/>
  </w:num>
  <w:num w:numId="16">
    <w:abstractNumId w:val="19"/>
  </w:num>
  <w:num w:numId="17">
    <w:abstractNumId w:val="12"/>
  </w:num>
  <w:num w:numId="18">
    <w:abstractNumId w:val="13"/>
  </w:num>
  <w:num w:numId="19">
    <w:abstractNumId w:val="16"/>
  </w:num>
  <w:num w:numId="20">
    <w:abstractNumId w:val="2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70"/>
    <w:rsid w:val="000014C6"/>
    <w:rsid w:val="00001B14"/>
    <w:rsid w:val="00002482"/>
    <w:rsid w:val="00010A60"/>
    <w:rsid w:val="00011E0A"/>
    <w:rsid w:val="0001219F"/>
    <w:rsid w:val="00012628"/>
    <w:rsid w:val="000148DE"/>
    <w:rsid w:val="00014DA0"/>
    <w:rsid w:val="00014F33"/>
    <w:rsid w:val="00015020"/>
    <w:rsid w:val="00015FBD"/>
    <w:rsid w:val="0001680A"/>
    <w:rsid w:val="000176A5"/>
    <w:rsid w:val="00020262"/>
    <w:rsid w:val="00020798"/>
    <w:rsid w:val="00021448"/>
    <w:rsid w:val="00022254"/>
    <w:rsid w:val="0002631F"/>
    <w:rsid w:val="0002763A"/>
    <w:rsid w:val="00027D09"/>
    <w:rsid w:val="000315B4"/>
    <w:rsid w:val="00033023"/>
    <w:rsid w:val="00035145"/>
    <w:rsid w:val="0003585C"/>
    <w:rsid w:val="0003645D"/>
    <w:rsid w:val="000370D8"/>
    <w:rsid w:val="00037436"/>
    <w:rsid w:val="00042CDF"/>
    <w:rsid w:val="00043451"/>
    <w:rsid w:val="00043ECA"/>
    <w:rsid w:val="00045454"/>
    <w:rsid w:val="00045800"/>
    <w:rsid w:val="00046822"/>
    <w:rsid w:val="00047BD7"/>
    <w:rsid w:val="00050F60"/>
    <w:rsid w:val="00051447"/>
    <w:rsid w:val="00055288"/>
    <w:rsid w:val="00055435"/>
    <w:rsid w:val="00055570"/>
    <w:rsid w:val="00057469"/>
    <w:rsid w:val="00060ED9"/>
    <w:rsid w:val="000612FE"/>
    <w:rsid w:val="0006271C"/>
    <w:rsid w:val="00062BFD"/>
    <w:rsid w:val="000659BE"/>
    <w:rsid w:val="000662DB"/>
    <w:rsid w:val="0006669D"/>
    <w:rsid w:val="000703EC"/>
    <w:rsid w:val="000725F2"/>
    <w:rsid w:val="00074017"/>
    <w:rsid w:val="00075569"/>
    <w:rsid w:val="00075EED"/>
    <w:rsid w:val="0007650D"/>
    <w:rsid w:val="00080213"/>
    <w:rsid w:val="0008097D"/>
    <w:rsid w:val="00081BB7"/>
    <w:rsid w:val="000821AF"/>
    <w:rsid w:val="000823D6"/>
    <w:rsid w:val="00084F9D"/>
    <w:rsid w:val="0008535F"/>
    <w:rsid w:val="00086236"/>
    <w:rsid w:val="000878A2"/>
    <w:rsid w:val="00087D13"/>
    <w:rsid w:val="00090AC8"/>
    <w:rsid w:val="00090E5F"/>
    <w:rsid w:val="00091CD4"/>
    <w:rsid w:val="0009221E"/>
    <w:rsid w:val="00093F9B"/>
    <w:rsid w:val="00094217"/>
    <w:rsid w:val="000960DA"/>
    <w:rsid w:val="0009626C"/>
    <w:rsid w:val="00096C81"/>
    <w:rsid w:val="00096F4B"/>
    <w:rsid w:val="000A0575"/>
    <w:rsid w:val="000A1D6C"/>
    <w:rsid w:val="000A2698"/>
    <w:rsid w:val="000A2FA7"/>
    <w:rsid w:val="000A30F7"/>
    <w:rsid w:val="000A548E"/>
    <w:rsid w:val="000A6335"/>
    <w:rsid w:val="000A650F"/>
    <w:rsid w:val="000A6CFE"/>
    <w:rsid w:val="000B050E"/>
    <w:rsid w:val="000B4521"/>
    <w:rsid w:val="000B6EA9"/>
    <w:rsid w:val="000B7061"/>
    <w:rsid w:val="000B754E"/>
    <w:rsid w:val="000C0887"/>
    <w:rsid w:val="000C15EF"/>
    <w:rsid w:val="000C305A"/>
    <w:rsid w:val="000C4E6F"/>
    <w:rsid w:val="000C4F5B"/>
    <w:rsid w:val="000C661F"/>
    <w:rsid w:val="000D04FB"/>
    <w:rsid w:val="000D0900"/>
    <w:rsid w:val="000D1643"/>
    <w:rsid w:val="000D5975"/>
    <w:rsid w:val="000D5B13"/>
    <w:rsid w:val="000D5B9E"/>
    <w:rsid w:val="000E2623"/>
    <w:rsid w:val="000E36E9"/>
    <w:rsid w:val="000E5703"/>
    <w:rsid w:val="000E5B1A"/>
    <w:rsid w:val="000F2503"/>
    <w:rsid w:val="000F28AE"/>
    <w:rsid w:val="000F3DAF"/>
    <w:rsid w:val="000F5A43"/>
    <w:rsid w:val="000F6347"/>
    <w:rsid w:val="001018BB"/>
    <w:rsid w:val="00102291"/>
    <w:rsid w:val="001039BF"/>
    <w:rsid w:val="00104781"/>
    <w:rsid w:val="00105B33"/>
    <w:rsid w:val="00106DE3"/>
    <w:rsid w:val="00107033"/>
    <w:rsid w:val="00107AA1"/>
    <w:rsid w:val="001104D2"/>
    <w:rsid w:val="001106F7"/>
    <w:rsid w:val="0011088E"/>
    <w:rsid w:val="00114C6E"/>
    <w:rsid w:val="00115D74"/>
    <w:rsid w:val="00115E4F"/>
    <w:rsid w:val="00120287"/>
    <w:rsid w:val="001207C5"/>
    <w:rsid w:val="00121197"/>
    <w:rsid w:val="00124497"/>
    <w:rsid w:val="001316B8"/>
    <w:rsid w:val="00131984"/>
    <w:rsid w:val="0013407D"/>
    <w:rsid w:val="00134352"/>
    <w:rsid w:val="00134B8D"/>
    <w:rsid w:val="0013747E"/>
    <w:rsid w:val="00142D94"/>
    <w:rsid w:val="00143CCC"/>
    <w:rsid w:val="0014460C"/>
    <w:rsid w:val="00144C98"/>
    <w:rsid w:val="0014512E"/>
    <w:rsid w:val="0014513C"/>
    <w:rsid w:val="00147D31"/>
    <w:rsid w:val="00152093"/>
    <w:rsid w:val="001647DF"/>
    <w:rsid w:val="00165D94"/>
    <w:rsid w:val="0016681C"/>
    <w:rsid w:val="00167CA1"/>
    <w:rsid w:val="00171C99"/>
    <w:rsid w:val="00172550"/>
    <w:rsid w:val="00172FDE"/>
    <w:rsid w:val="00173BBB"/>
    <w:rsid w:val="0017485F"/>
    <w:rsid w:val="00174E96"/>
    <w:rsid w:val="00177DDD"/>
    <w:rsid w:val="0018075A"/>
    <w:rsid w:val="001836DE"/>
    <w:rsid w:val="00183B99"/>
    <w:rsid w:val="00185904"/>
    <w:rsid w:val="00186C11"/>
    <w:rsid w:val="00190555"/>
    <w:rsid w:val="00193AA0"/>
    <w:rsid w:val="00195D69"/>
    <w:rsid w:val="00196228"/>
    <w:rsid w:val="001A0817"/>
    <w:rsid w:val="001A14A0"/>
    <w:rsid w:val="001A15CA"/>
    <w:rsid w:val="001A354A"/>
    <w:rsid w:val="001A45AB"/>
    <w:rsid w:val="001A6C97"/>
    <w:rsid w:val="001B2AB3"/>
    <w:rsid w:val="001B3640"/>
    <w:rsid w:val="001B49AF"/>
    <w:rsid w:val="001B5EFF"/>
    <w:rsid w:val="001B6532"/>
    <w:rsid w:val="001B720D"/>
    <w:rsid w:val="001C3BDB"/>
    <w:rsid w:val="001C4BE8"/>
    <w:rsid w:val="001C547E"/>
    <w:rsid w:val="001C6DE7"/>
    <w:rsid w:val="001C6E6E"/>
    <w:rsid w:val="001C7C72"/>
    <w:rsid w:val="001C7D22"/>
    <w:rsid w:val="001D0BEC"/>
    <w:rsid w:val="001D1514"/>
    <w:rsid w:val="001D26FF"/>
    <w:rsid w:val="001D3D75"/>
    <w:rsid w:val="001D43E7"/>
    <w:rsid w:val="001D639F"/>
    <w:rsid w:val="001D674C"/>
    <w:rsid w:val="001E0D2D"/>
    <w:rsid w:val="001E28D3"/>
    <w:rsid w:val="001E3683"/>
    <w:rsid w:val="001E6696"/>
    <w:rsid w:val="001E6718"/>
    <w:rsid w:val="001E6CC2"/>
    <w:rsid w:val="001E71D0"/>
    <w:rsid w:val="001E724B"/>
    <w:rsid w:val="001E7501"/>
    <w:rsid w:val="001F14B8"/>
    <w:rsid w:val="001F1BE5"/>
    <w:rsid w:val="001F2134"/>
    <w:rsid w:val="001F5328"/>
    <w:rsid w:val="00201997"/>
    <w:rsid w:val="00202701"/>
    <w:rsid w:val="00203D2B"/>
    <w:rsid w:val="0020409B"/>
    <w:rsid w:val="0020594D"/>
    <w:rsid w:val="00205A38"/>
    <w:rsid w:val="00210B47"/>
    <w:rsid w:val="002111FC"/>
    <w:rsid w:val="002117B3"/>
    <w:rsid w:val="00217222"/>
    <w:rsid w:val="0022071C"/>
    <w:rsid w:val="00221D6A"/>
    <w:rsid w:val="00221E37"/>
    <w:rsid w:val="0022257E"/>
    <w:rsid w:val="0022516B"/>
    <w:rsid w:val="00227172"/>
    <w:rsid w:val="00227CAD"/>
    <w:rsid w:val="002304F8"/>
    <w:rsid w:val="00230D1A"/>
    <w:rsid w:val="00231649"/>
    <w:rsid w:val="002330D0"/>
    <w:rsid w:val="002330F2"/>
    <w:rsid w:val="00235E20"/>
    <w:rsid w:val="00240D02"/>
    <w:rsid w:val="002410ED"/>
    <w:rsid w:val="002422BF"/>
    <w:rsid w:val="00242B34"/>
    <w:rsid w:val="00243D09"/>
    <w:rsid w:val="0024495B"/>
    <w:rsid w:val="0024555F"/>
    <w:rsid w:val="00246B07"/>
    <w:rsid w:val="00247340"/>
    <w:rsid w:val="002478E1"/>
    <w:rsid w:val="002509EB"/>
    <w:rsid w:val="0025141B"/>
    <w:rsid w:val="0026239A"/>
    <w:rsid w:val="00264131"/>
    <w:rsid w:val="00265386"/>
    <w:rsid w:val="00265912"/>
    <w:rsid w:val="00265E02"/>
    <w:rsid w:val="002665A1"/>
    <w:rsid w:val="00267983"/>
    <w:rsid w:val="00271637"/>
    <w:rsid w:val="0027613A"/>
    <w:rsid w:val="00276E4A"/>
    <w:rsid w:val="00277D23"/>
    <w:rsid w:val="00277F9D"/>
    <w:rsid w:val="00282817"/>
    <w:rsid w:val="002875AA"/>
    <w:rsid w:val="00293A92"/>
    <w:rsid w:val="002941BB"/>
    <w:rsid w:val="00295177"/>
    <w:rsid w:val="00296B59"/>
    <w:rsid w:val="002978C6"/>
    <w:rsid w:val="002A0E63"/>
    <w:rsid w:val="002A1734"/>
    <w:rsid w:val="002A2A43"/>
    <w:rsid w:val="002A32EC"/>
    <w:rsid w:val="002A48F5"/>
    <w:rsid w:val="002B398C"/>
    <w:rsid w:val="002B44D5"/>
    <w:rsid w:val="002B713A"/>
    <w:rsid w:val="002B73D0"/>
    <w:rsid w:val="002C109E"/>
    <w:rsid w:val="002C13F6"/>
    <w:rsid w:val="002C1F7B"/>
    <w:rsid w:val="002C2419"/>
    <w:rsid w:val="002C36C2"/>
    <w:rsid w:val="002C5699"/>
    <w:rsid w:val="002C6094"/>
    <w:rsid w:val="002C6D20"/>
    <w:rsid w:val="002C6DB9"/>
    <w:rsid w:val="002C70E2"/>
    <w:rsid w:val="002C751A"/>
    <w:rsid w:val="002C7D1A"/>
    <w:rsid w:val="002C7D82"/>
    <w:rsid w:val="002D1089"/>
    <w:rsid w:val="002D6EC6"/>
    <w:rsid w:val="002D7208"/>
    <w:rsid w:val="002D7CA1"/>
    <w:rsid w:val="002D7CE2"/>
    <w:rsid w:val="002E0359"/>
    <w:rsid w:val="002E0F8A"/>
    <w:rsid w:val="002E15EB"/>
    <w:rsid w:val="002E2630"/>
    <w:rsid w:val="002E2BE6"/>
    <w:rsid w:val="002E3D5D"/>
    <w:rsid w:val="002E47CA"/>
    <w:rsid w:val="002E62E7"/>
    <w:rsid w:val="002E6CCD"/>
    <w:rsid w:val="002E7465"/>
    <w:rsid w:val="002F132D"/>
    <w:rsid w:val="002F15A8"/>
    <w:rsid w:val="002F257B"/>
    <w:rsid w:val="002F3780"/>
    <w:rsid w:val="002F3B97"/>
    <w:rsid w:val="002F42F7"/>
    <w:rsid w:val="002F7C15"/>
    <w:rsid w:val="00302B7C"/>
    <w:rsid w:val="0030393A"/>
    <w:rsid w:val="00305876"/>
    <w:rsid w:val="00307C06"/>
    <w:rsid w:val="00307EC4"/>
    <w:rsid w:val="00307F04"/>
    <w:rsid w:val="003110C6"/>
    <w:rsid w:val="003118DA"/>
    <w:rsid w:val="003145ED"/>
    <w:rsid w:val="00317A75"/>
    <w:rsid w:val="00320939"/>
    <w:rsid w:val="00321221"/>
    <w:rsid w:val="0032199E"/>
    <w:rsid w:val="0032435F"/>
    <w:rsid w:val="00325400"/>
    <w:rsid w:val="00326E9B"/>
    <w:rsid w:val="003279AC"/>
    <w:rsid w:val="00327A4C"/>
    <w:rsid w:val="003308D2"/>
    <w:rsid w:val="00332D93"/>
    <w:rsid w:val="00334B63"/>
    <w:rsid w:val="00335E5E"/>
    <w:rsid w:val="00340CE6"/>
    <w:rsid w:val="00342998"/>
    <w:rsid w:val="00342E82"/>
    <w:rsid w:val="0034399D"/>
    <w:rsid w:val="00344417"/>
    <w:rsid w:val="00344BCD"/>
    <w:rsid w:val="00344EE3"/>
    <w:rsid w:val="003467A8"/>
    <w:rsid w:val="00346AFC"/>
    <w:rsid w:val="003509D0"/>
    <w:rsid w:val="00351357"/>
    <w:rsid w:val="0035186B"/>
    <w:rsid w:val="00351E10"/>
    <w:rsid w:val="00354F42"/>
    <w:rsid w:val="00355107"/>
    <w:rsid w:val="00357041"/>
    <w:rsid w:val="0035785C"/>
    <w:rsid w:val="003600E6"/>
    <w:rsid w:val="003608F0"/>
    <w:rsid w:val="003614AA"/>
    <w:rsid w:val="003622FD"/>
    <w:rsid w:val="003627DB"/>
    <w:rsid w:val="00365155"/>
    <w:rsid w:val="0036642E"/>
    <w:rsid w:val="00371B87"/>
    <w:rsid w:val="00371D53"/>
    <w:rsid w:val="003720C4"/>
    <w:rsid w:val="00373C4A"/>
    <w:rsid w:val="00373F71"/>
    <w:rsid w:val="003761E1"/>
    <w:rsid w:val="00382A4E"/>
    <w:rsid w:val="00382AF4"/>
    <w:rsid w:val="00383C3D"/>
    <w:rsid w:val="003844EB"/>
    <w:rsid w:val="00390031"/>
    <w:rsid w:val="00390D71"/>
    <w:rsid w:val="00391D59"/>
    <w:rsid w:val="003945B8"/>
    <w:rsid w:val="00396E73"/>
    <w:rsid w:val="003A38C4"/>
    <w:rsid w:val="003A3A95"/>
    <w:rsid w:val="003A4C8E"/>
    <w:rsid w:val="003A5EF9"/>
    <w:rsid w:val="003B0E2C"/>
    <w:rsid w:val="003B3865"/>
    <w:rsid w:val="003B43A8"/>
    <w:rsid w:val="003B4DD6"/>
    <w:rsid w:val="003B4FA3"/>
    <w:rsid w:val="003B5172"/>
    <w:rsid w:val="003B566D"/>
    <w:rsid w:val="003B71EA"/>
    <w:rsid w:val="003B78EF"/>
    <w:rsid w:val="003C0439"/>
    <w:rsid w:val="003C0C4D"/>
    <w:rsid w:val="003C28EA"/>
    <w:rsid w:val="003C41B5"/>
    <w:rsid w:val="003C6773"/>
    <w:rsid w:val="003D0F42"/>
    <w:rsid w:val="003D3356"/>
    <w:rsid w:val="003D415E"/>
    <w:rsid w:val="003D5CA7"/>
    <w:rsid w:val="003D6F97"/>
    <w:rsid w:val="003D7666"/>
    <w:rsid w:val="003E05C0"/>
    <w:rsid w:val="003E0D1F"/>
    <w:rsid w:val="003E1CB7"/>
    <w:rsid w:val="003E3B3B"/>
    <w:rsid w:val="003E4370"/>
    <w:rsid w:val="003E561C"/>
    <w:rsid w:val="003E62AA"/>
    <w:rsid w:val="003E65CB"/>
    <w:rsid w:val="003E7A82"/>
    <w:rsid w:val="003E7D38"/>
    <w:rsid w:val="003F1934"/>
    <w:rsid w:val="003F21EE"/>
    <w:rsid w:val="003F246B"/>
    <w:rsid w:val="003F2482"/>
    <w:rsid w:val="003F3043"/>
    <w:rsid w:val="00404174"/>
    <w:rsid w:val="0040685F"/>
    <w:rsid w:val="00406F6D"/>
    <w:rsid w:val="00411FDF"/>
    <w:rsid w:val="00412188"/>
    <w:rsid w:val="00412267"/>
    <w:rsid w:val="00412B02"/>
    <w:rsid w:val="00420D06"/>
    <w:rsid w:val="004211EA"/>
    <w:rsid w:val="00421EA3"/>
    <w:rsid w:val="00422595"/>
    <w:rsid w:val="0042360B"/>
    <w:rsid w:val="00423C59"/>
    <w:rsid w:val="00427024"/>
    <w:rsid w:val="00427CEC"/>
    <w:rsid w:val="00432963"/>
    <w:rsid w:val="004334F7"/>
    <w:rsid w:val="00433A7A"/>
    <w:rsid w:val="00434C96"/>
    <w:rsid w:val="00435963"/>
    <w:rsid w:val="00435D0F"/>
    <w:rsid w:val="004407E1"/>
    <w:rsid w:val="00440CA1"/>
    <w:rsid w:val="00441745"/>
    <w:rsid w:val="0044254D"/>
    <w:rsid w:val="00443EB9"/>
    <w:rsid w:val="00446F47"/>
    <w:rsid w:val="00447086"/>
    <w:rsid w:val="00452EB7"/>
    <w:rsid w:val="00454298"/>
    <w:rsid w:val="004550CA"/>
    <w:rsid w:val="004554EC"/>
    <w:rsid w:val="00455BC9"/>
    <w:rsid w:val="004605D8"/>
    <w:rsid w:val="00460761"/>
    <w:rsid w:val="00460EE4"/>
    <w:rsid w:val="004616B4"/>
    <w:rsid w:val="00462987"/>
    <w:rsid w:val="0046395B"/>
    <w:rsid w:val="00463BAC"/>
    <w:rsid w:val="0046644C"/>
    <w:rsid w:val="00467C4D"/>
    <w:rsid w:val="004704C6"/>
    <w:rsid w:val="00473271"/>
    <w:rsid w:val="00473437"/>
    <w:rsid w:val="00473D4D"/>
    <w:rsid w:val="0047546C"/>
    <w:rsid w:val="004763DE"/>
    <w:rsid w:val="004765BD"/>
    <w:rsid w:val="00476B25"/>
    <w:rsid w:val="00476CFE"/>
    <w:rsid w:val="004802F0"/>
    <w:rsid w:val="00481141"/>
    <w:rsid w:val="00481BF0"/>
    <w:rsid w:val="004835BE"/>
    <w:rsid w:val="004839AC"/>
    <w:rsid w:val="0048409A"/>
    <w:rsid w:val="00487AD7"/>
    <w:rsid w:val="004908A0"/>
    <w:rsid w:val="00490B85"/>
    <w:rsid w:val="00491657"/>
    <w:rsid w:val="004926DA"/>
    <w:rsid w:val="00493ACD"/>
    <w:rsid w:val="0049580D"/>
    <w:rsid w:val="004A215C"/>
    <w:rsid w:val="004A21D2"/>
    <w:rsid w:val="004A23B0"/>
    <w:rsid w:val="004A2AC3"/>
    <w:rsid w:val="004A3CDE"/>
    <w:rsid w:val="004A50B2"/>
    <w:rsid w:val="004A63F6"/>
    <w:rsid w:val="004A71FD"/>
    <w:rsid w:val="004B0769"/>
    <w:rsid w:val="004B2A8C"/>
    <w:rsid w:val="004B3BC4"/>
    <w:rsid w:val="004B3FAC"/>
    <w:rsid w:val="004B5621"/>
    <w:rsid w:val="004B5F89"/>
    <w:rsid w:val="004C0217"/>
    <w:rsid w:val="004C1C05"/>
    <w:rsid w:val="004C3F08"/>
    <w:rsid w:val="004C40AE"/>
    <w:rsid w:val="004C4494"/>
    <w:rsid w:val="004C7F35"/>
    <w:rsid w:val="004D0795"/>
    <w:rsid w:val="004D14FC"/>
    <w:rsid w:val="004D1BE9"/>
    <w:rsid w:val="004D1DFB"/>
    <w:rsid w:val="004D2B9C"/>
    <w:rsid w:val="004D30C2"/>
    <w:rsid w:val="004D3AB1"/>
    <w:rsid w:val="004D46FE"/>
    <w:rsid w:val="004D5D6D"/>
    <w:rsid w:val="004D6DBD"/>
    <w:rsid w:val="004D74AA"/>
    <w:rsid w:val="004E0D9F"/>
    <w:rsid w:val="004E214F"/>
    <w:rsid w:val="004E218C"/>
    <w:rsid w:val="004E230B"/>
    <w:rsid w:val="004E37A4"/>
    <w:rsid w:val="004E4E21"/>
    <w:rsid w:val="004E7114"/>
    <w:rsid w:val="004E72A3"/>
    <w:rsid w:val="004E7A6B"/>
    <w:rsid w:val="004E7F44"/>
    <w:rsid w:val="004F0BB3"/>
    <w:rsid w:val="004F3FF8"/>
    <w:rsid w:val="004F4227"/>
    <w:rsid w:val="004F44A4"/>
    <w:rsid w:val="004F4C0D"/>
    <w:rsid w:val="004F4D4D"/>
    <w:rsid w:val="004F67E9"/>
    <w:rsid w:val="0050009C"/>
    <w:rsid w:val="005001F9"/>
    <w:rsid w:val="0050024E"/>
    <w:rsid w:val="00502120"/>
    <w:rsid w:val="00502612"/>
    <w:rsid w:val="0050382F"/>
    <w:rsid w:val="00503BFD"/>
    <w:rsid w:val="00503FC7"/>
    <w:rsid w:val="00504246"/>
    <w:rsid w:val="005065C3"/>
    <w:rsid w:val="005075E8"/>
    <w:rsid w:val="00507611"/>
    <w:rsid w:val="00507F34"/>
    <w:rsid w:val="0051036E"/>
    <w:rsid w:val="005111F9"/>
    <w:rsid w:val="005113A3"/>
    <w:rsid w:val="00514112"/>
    <w:rsid w:val="00514404"/>
    <w:rsid w:val="005147B0"/>
    <w:rsid w:val="00514ABF"/>
    <w:rsid w:val="0051691A"/>
    <w:rsid w:val="00516E3D"/>
    <w:rsid w:val="00520D00"/>
    <w:rsid w:val="0052178F"/>
    <w:rsid w:val="005219A7"/>
    <w:rsid w:val="00521B27"/>
    <w:rsid w:val="005229AB"/>
    <w:rsid w:val="00523B9A"/>
    <w:rsid w:val="00523F51"/>
    <w:rsid w:val="00524340"/>
    <w:rsid w:val="0052567A"/>
    <w:rsid w:val="005267C2"/>
    <w:rsid w:val="00530154"/>
    <w:rsid w:val="00533590"/>
    <w:rsid w:val="00536535"/>
    <w:rsid w:val="00537B08"/>
    <w:rsid w:val="00541337"/>
    <w:rsid w:val="00541827"/>
    <w:rsid w:val="0054284C"/>
    <w:rsid w:val="00542C1C"/>
    <w:rsid w:val="00544231"/>
    <w:rsid w:val="00544F3E"/>
    <w:rsid w:val="005468AD"/>
    <w:rsid w:val="005477EB"/>
    <w:rsid w:val="0055038F"/>
    <w:rsid w:val="00550538"/>
    <w:rsid w:val="00550934"/>
    <w:rsid w:val="00550CFE"/>
    <w:rsid w:val="00553C65"/>
    <w:rsid w:val="00555588"/>
    <w:rsid w:val="005568CB"/>
    <w:rsid w:val="0055711F"/>
    <w:rsid w:val="00557364"/>
    <w:rsid w:val="00560DE4"/>
    <w:rsid w:val="00562B0E"/>
    <w:rsid w:val="00563C80"/>
    <w:rsid w:val="00564EA2"/>
    <w:rsid w:val="00565EF8"/>
    <w:rsid w:val="00570333"/>
    <w:rsid w:val="00570780"/>
    <w:rsid w:val="00570D30"/>
    <w:rsid w:val="005714B3"/>
    <w:rsid w:val="00571CA3"/>
    <w:rsid w:val="0057322C"/>
    <w:rsid w:val="00573DA2"/>
    <w:rsid w:val="00573F97"/>
    <w:rsid w:val="005754DC"/>
    <w:rsid w:val="00575DBF"/>
    <w:rsid w:val="00576055"/>
    <w:rsid w:val="0057665F"/>
    <w:rsid w:val="00577592"/>
    <w:rsid w:val="005806FF"/>
    <w:rsid w:val="0058289A"/>
    <w:rsid w:val="00586751"/>
    <w:rsid w:val="00591128"/>
    <w:rsid w:val="0059160E"/>
    <w:rsid w:val="00591D1E"/>
    <w:rsid w:val="00592DAD"/>
    <w:rsid w:val="00595422"/>
    <w:rsid w:val="005A302F"/>
    <w:rsid w:val="005A34C2"/>
    <w:rsid w:val="005A37A5"/>
    <w:rsid w:val="005A43E3"/>
    <w:rsid w:val="005A4839"/>
    <w:rsid w:val="005A6563"/>
    <w:rsid w:val="005A7AF5"/>
    <w:rsid w:val="005B0CA0"/>
    <w:rsid w:val="005B1C23"/>
    <w:rsid w:val="005B2380"/>
    <w:rsid w:val="005B26FB"/>
    <w:rsid w:val="005B36BD"/>
    <w:rsid w:val="005B38F6"/>
    <w:rsid w:val="005B39B8"/>
    <w:rsid w:val="005B402F"/>
    <w:rsid w:val="005B43C0"/>
    <w:rsid w:val="005B4E11"/>
    <w:rsid w:val="005B50D6"/>
    <w:rsid w:val="005B62FC"/>
    <w:rsid w:val="005B7DFB"/>
    <w:rsid w:val="005C22A5"/>
    <w:rsid w:val="005C3BBC"/>
    <w:rsid w:val="005C7202"/>
    <w:rsid w:val="005C767A"/>
    <w:rsid w:val="005D0E95"/>
    <w:rsid w:val="005D2EB9"/>
    <w:rsid w:val="005D6D1F"/>
    <w:rsid w:val="005D7778"/>
    <w:rsid w:val="005E37E0"/>
    <w:rsid w:val="005E3C65"/>
    <w:rsid w:val="005E42E9"/>
    <w:rsid w:val="005E44A0"/>
    <w:rsid w:val="005E493D"/>
    <w:rsid w:val="005E77B5"/>
    <w:rsid w:val="005F1BE0"/>
    <w:rsid w:val="005F2129"/>
    <w:rsid w:val="005F2DA7"/>
    <w:rsid w:val="005F3182"/>
    <w:rsid w:val="005F3E6D"/>
    <w:rsid w:val="005F4563"/>
    <w:rsid w:val="005F6629"/>
    <w:rsid w:val="005F6909"/>
    <w:rsid w:val="0060095F"/>
    <w:rsid w:val="00602BD3"/>
    <w:rsid w:val="0060369F"/>
    <w:rsid w:val="00603B2B"/>
    <w:rsid w:val="0060527E"/>
    <w:rsid w:val="006056D4"/>
    <w:rsid w:val="006103E4"/>
    <w:rsid w:val="006109B6"/>
    <w:rsid w:val="006118F4"/>
    <w:rsid w:val="00612002"/>
    <w:rsid w:val="00612564"/>
    <w:rsid w:val="0061387C"/>
    <w:rsid w:val="00616A8A"/>
    <w:rsid w:val="00623F05"/>
    <w:rsid w:val="00623F9B"/>
    <w:rsid w:val="0062444C"/>
    <w:rsid w:val="00625647"/>
    <w:rsid w:val="006268BD"/>
    <w:rsid w:val="00626AD8"/>
    <w:rsid w:val="006313B8"/>
    <w:rsid w:val="00634061"/>
    <w:rsid w:val="006351C7"/>
    <w:rsid w:val="00635C54"/>
    <w:rsid w:val="00636B02"/>
    <w:rsid w:val="00637175"/>
    <w:rsid w:val="006378F2"/>
    <w:rsid w:val="00637F93"/>
    <w:rsid w:val="006406B7"/>
    <w:rsid w:val="0064172C"/>
    <w:rsid w:val="00642668"/>
    <w:rsid w:val="006431F9"/>
    <w:rsid w:val="006440B9"/>
    <w:rsid w:val="006448D8"/>
    <w:rsid w:val="00647C34"/>
    <w:rsid w:val="0065027B"/>
    <w:rsid w:val="00650A63"/>
    <w:rsid w:val="0065230F"/>
    <w:rsid w:val="006530EE"/>
    <w:rsid w:val="00653F87"/>
    <w:rsid w:val="006542D1"/>
    <w:rsid w:val="00655A58"/>
    <w:rsid w:val="006576A0"/>
    <w:rsid w:val="00661DA0"/>
    <w:rsid w:val="00665E0E"/>
    <w:rsid w:val="006822C7"/>
    <w:rsid w:val="00690CAB"/>
    <w:rsid w:val="00690F9C"/>
    <w:rsid w:val="00691188"/>
    <w:rsid w:val="0069142C"/>
    <w:rsid w:val="00691C63"/>
    <w:rsid w:val="00694FDD"/>
    <w:rsid w:val="0069532E"/>
    <w:rsid w:val="0069695A"/>
    <w:rsid w:val="00696F08"/>
    <w:rsid w:val="006A229C"/>
    <w:rsid w:val="006A2A5A"/>
    <w:rsid w:val="006A331E"/>
    <w:rsid w:val="006A3D00"/>
    <w:rsid w:val="006A5AAB"/>
    <w:rsid w:val="006A721E"/>
    <w:rsid w:val="006A74FB"/>
    <w:rsid w:val="006B0211"/>
    <w:rsid w:val="006B4177"/>
    <w:rsid w:val="006C06C8"/>
    <w:rsid w:val="006C59A0"/>
    <w:rsid w:val="006C59AE"/>
    <w:rsid w:val="006C6480"/>
    <w:rsid w:val="006C675F"/>
    <w:rsid w:val="006C7992"/>
    <w:rsid w:val="006D1537"/>
    <w:rsid w:val="006D337E"/>
    <w:rsid w:val="006D55BF"/>
    <w:rsid w:val="006D7474"/>
    <w:rsid w:val="006E1338"/>
    <w:rsid w:val="006E2448"/>
    <w:rsid w:val="006E2B1D"/>
    <w:rsid w:val="006E343B"/>
    <w:rsid w:val="006E3823"/>
    <w:rsid w:val="006E5D50"/>
    <w:rsid w:val="006E6F5C"/>
    <w:rsid w:val="006E74C6"/>
    <w:rsid w:val="006F0B64"/>
    <w:rsid w:val="006F1516"/>
    <w:rsid w:val="006F1BFD"/>
    <w:rsid w:val="006F57AC"/>
    <w:rsid w:val="00700361"/>
    <w:rsid w:val="00705348"/>
    <w:rsid w:val="007066D8"/>
    <w:rsid w:val="007078DC"/>
    <w:rsid w:val="0071141F"/>
    <w:rsid w:val="00712690"/>
    <w:rsid w:val="00714C0A"/>
    <w:rsid w:val="00714F99"/>
    <w:rsid w:val="00720A9B"/>
    <w:rsid w:val="007216B4"/>
    <w:rsid w:val="0072173A"/>
    <w:rsid w:val="00721A4C"/>
    <w:rsid w:val="00722A1C"/>
    <w:rsid w:val="00724578"/>
    <w:rsid w:val="007246F3"/>
    <w:rsid w:val="00724D5F"/>
    <w:rsid w:val="00726CC3"/>
    <w:rsid w:val="00727251"/>
    <w:rsid w:val="00730CF3"/>
    <w:rsid w:val="00731FBB"/>
    <w:rsid w:val="007343F3"/>
    <w:rsid w:val="007344E3"/>
    <w:rsid w:val="00734CCD"/>
    <w:rsid w:val="00736D3F"/>
    <w:rsid w:val="00736ED1"/>
    <w:rsid w:val="007377D1"/>
    <w:rsid w:val="00741560"/>
    <w:rsid w:val="00741D64"/>
    <w:rsid w:val="00742800"/>
    <w:rsid w:val="00743A89"/>
    <w:rsid w:val="00744085"/>
    <w:rsid w:val="00745CAE"/>
    <w:rsid w:val="00746648"/>
    <w:rsid w:val="007501FE"/>
    <w:rsid w:val="00750A9B"/>
    <w:rsid w:val="007519E7"/>
    <w:rsid w:val="00752BF8"/>
    <w:rsid w:val="00753376"/>
    <w:rsid w:val="00753FB5"/>
    <w:rsid w:val="007551DC"/>
    <w:rsid w:val="00755CA6"/>
    <w:rsid w:val="00755CE5"/>
    <w:rsid w:val="00756E4A"/>
    <w:rsid w:val="00757A74"/>
    <w:rsid w:val="00757E27"/>
    <w:rsid w:val="00760252"/>
    <w:rsid w:val="007613A4"/>
    <w:rsid w:val="0076295E"/>
    <w:rsid w:val="007663BF"/>
    <w:rsid w:val="007669D3"/>
    <w:rsid w:val="00766CE6"/>
    <w:rsid w:val="007701D6"/>
    <w:rsid w:val="007705B5"/>
    <w:rsid w:val="007709C6"/>
    <w:rsid w:val="00770E59"/>
    <w:rsid w:val="00772347"/>
    <w:rsid w:val="00775805"/>
    <w:rsid w:val="00776AC0"/>
    <w:rsid w:val="0077740C"/>
    <w:rsid w:val="00782BFB"/>
    <w:rsid w:val="00783E3C"/>
    <w:rsid w:val="00784DD0"/>
    <w:rsid w:val="007851D3"/>
    <w:rsid w:val="00790BDE"/>
    <w:rsid w:val="00790D6A"/>
    <w:rsid w:val="007915FB"/>
    <w:rsid w:val="00793477"/>
    <w:rsid w:val="00793CD0"/>
    <w:rsid w:val="00794171"/>
    <w:rsid w:val="007944FC"/>
    <w:rsid w:val="00796194"/>
    <w:rsid w:val="007979AB"/>
    <w:rsid w:val="007A059D"/>
    <w:rsid w:val="007A2EF5"/>
    <w:rsid w:val="007A3430"/>
    <w:rsid w:val="007A39E6"/>
    <w:rsid w:val="007A47E8"/>
    <w:rsid w:val="007A484A"/>
    <w:rsid w:val="007A4C30"/>
    <w:rsid w:val="007A77F8"/>
    <w:rsid w:val="007B1FD2"/>
    <w:rsid w:val="007B38A4"/>
    <w:rsid w:val="007B48F7"/>
    <w:rsid w:val="007B6322"/>
    <w:rsid w:val="007B6708"/>
    <w:rsid w:val="007B7974"/>
    <w:rsid w:val="007C1F48"/>
    <w:rsid w:val="007C3328"/>
    <w:rsid w:val="007C529B"/>
    <w:rsid w:val="007C6890"/>
    <w:rsid w:val="007D26B3"/>
    <w:rsid w:val="007D332E"/>
    <w:rsid w:val="007D4372"/>
    <w:rsid w:val="007D5F29"/>
    <w:rsid w:val="007D76CD"/>
    <w:rsid w:val="007D7B91"/>
    <w:rsid w:val="007E0196"/>
    <w:rsid w:val="007E0F13"/>
    <w:rsid w:val="007E2731"/>
    <w:rsid w:val="007E2DA2"/>
    <w:rsid w:val="007E50AE"/>
    <w:rsid w:val="007E584A"/>
    <w:rsid w:val="007F0D5A"/>
    <w:rsid w:val="007F0E48"/>
    <w:rsid w:val="007F2A37"/>
    <w:rsid w:val="007F3326"/>
    <w:rsid w:val="007F37AD"/>
    <w:rsid w:val="007F3C46"/>
    <w:rsid w:val="007F4C86"/>
    <w:rsid w:val="007F4D21"/>
    <w:rsid w:val="007F5D03"/>
    <w:rsid w:val="007F71CA"/>
    <w:rsid w:val="007F7A7A"/>
    <w:rsid w:val="00800B21"/>
    <w:rsid w:val="00800F4C"/>
    <w:rsid w:val="00801DCA"/>
    <w:rsid w:val="00804C6F"/>
    <w:rsid w:val="008104D3"/>
    <w:rsid w:val="00810EAA"/>
    <w:rsid w:val="00813344"/>
    <w:rsid w:val="00813FF6"/>
    <w:rsid w:val="008147A6"/>
    <w:rsid w:val="00821761"/>
    <w:rsid w:val="00821E20"/>
    <w:rsid w:val="00821F1B"/>
    <w:rsid w:val="008221D2"/>
    <w:rsid w:val="008223EB"/>
    <w:rsid w:val="008245A0"/>
    <w:rsid w:val="00825909"/>
    <w:rsid w:val="00825AEE"/>
    <w:rsid w:val="00825CCB"/>
    <w:rsid w:val="00826CCE"/>
    <w:rsid w:val="0082764A"/>
    <w:rsid w:val="00834B76"/>
    <w:rsid w:val="008404E2"/>
    <w:rsid w:val="00840CEA"/>
    <w:rsid w:val="00841217"/>
    <w:rsid w:val="00842A25"/>
    <w:rsid w:val="00842CA2"/>
    <w:rsid w:val="00843637"/>
    <w:rsid w:val="00844CE3"/>
    <w:rsid w:val="00850076"/>
    <w:rsid w:val="00850DEC"/>
    <w:rsid w:val="0085182E"/>
    <w:rsid w:val="00851B7E"/>
    <w:rsid w:val="0085412D"/>
    <w:rsid w:val="00855F42"/>
    <w:rsid w:val="0086054E"/>
    <w:rsid w:val="008612FF"/>
    <w:rsid w:val="00861B0E"/>
    <w:rsid w:val="00864D05"/>
    <w:rsid w:val="00866916"/>
    <w:rsid w:val="008670FE"/>
    <w:rsid w:val="008671A5"/>
    <w:rsid w:val="008676F7"/>
    <w:rsid w:val="008677D1"/>
    <w:rsid w:val="00867E05"/>
    <w:rsid w:val="008703E9"/>
    <w:rsid w:val="00870F23"/>
    <w:rsid w:val="00871254"/>
    <w:rsid w:val="00874225"/>
    <w:rsid w:val="008746E9"/>
    <w:rsid w:val="00880EE9"/>
    <w:rsid w:val="00881469"/>
    <w:rsid w:val="00882E26"/>
    <w:rsid w:val="008837CF"/>
    <w:rsid w:val="00883B97"/>
    <w:rsid w:val="00884E77"/>
    <w:rsid w:val="00884F34"/>
    <w:rsid w:val="00887E98"/>
    <w:rsid w:val="008904C5"/>
    <w:rsid w:val="0089159A"/>
    <w:rsid w:val="008915DF"/>
    <w:rsid w:val="00892C70"/>
    <w:rsid w:val="00897A24"/>
    <w:rsid w:val="008A0090"/>
    <w:rsid w:val="008A190A"/>
    <w:rsid w:val="008A2FFF"/>
    <w:rsid w:val="008A58C9"/>
    <w:rsid w:val="008A6289"/>
    <w:rsid w:val="008A7C1B"/>
    <w:rsid w:val="008B01C2"/>
    <w:rsid w:val="008B05CF"/>
    <w:rsid w:val="008B14BE"/>
    <w:rsid w:val="008B44C5"/>
    <w:rsid w:val="008B6E37"/>
    <w:rsid w:val="008B71C2"/>
    <w:rsid w:val="008B7772"/>
    <w:rsid w:val="008C07B2"/>
    <w:rsid w:val="008C08E7"/>
    <w:rsid w:val="008C097F"/>
    <w:rsid w:val="008C2EE0"/>
    <w:rsid w:val="008D06CD"/>
    <w:rsid w:val="008D0E57"/>
    <w:rsid w:val="008D1470"/>
    <w:rsid w:val="008D2EC1"/>
    <w:rsid w:val="008D2FE7"/>
    <w:rsid w:val="008D3851"/>
    <w:rsid w:val="008D3A17"/>
    <w:rsid w:val="008D3DEE"/>
    <w:rsid w:val="008D5C90"/>
    <w:rsid w:val="008D5EA3"/>
    <w:rsid w:val="008E19AF"/>
    <w:rsid w:val="008E2B78"/>
    <w:rsid w:val="008E566A"/>
    <w:rsid w:val="008E635B"/>
    <w:rsid w:val="008E746A"/>
    <w:rsid w:val="008E799A"/>
    <w:rsid w:val="008E7A3A"/>
    <w:rsid w:val="008F2830"/>
    <w:rsid w:val="008F334F"/>
    <w:rsid w:val="008F4FFB"/>
    <w:rsid w:val="008F5C8E"/>
    <w:rsid w:val="008F6A81"/>
    <w:rsid w:val="0090061A"/>
    <w:rsid w:val="00904E81"/>
    <w:rsid w:val="0090545E"/>
    <w:rsid w:val="00905AA9"/>
    <w:rsid w:val="00907AA4"/>
    <w:rsid w:val="00911871"/>
    <w:rsid w:val="009125E4"/>
    <w:rsid w:val="0091405C"/>
    <w:rsid w:val="009151A6"/>
    <w:rsid w:val="0091717E"/>
    <w:rsid w:val="00917DEB"/>
    <w:rsid w:val="00917E40"/>
    <w:rsid w:val="00917E9F"/>
    <w:rsid w:val="00917EAD"/>
    <w:rsid w:val="009207C2"/>
    <w:rsid w:val="00922E4A"/>
    <w:rsid w:val="00923544"/>
    <w:rsid w:val="00923EB0"/>
    <w:rsid w:val="009243FD"/>
    <w:rsid w:val="00926BE9"/>
    <w:rsid w:val="00927079"/>
    <w:rsid w:val="0093049E"/>
    <w:rsid w:val="009322FF"/>
    <w:rsid w:val="00932B97"/>
    <w:rsid w:val="0093409B"/>
    <w:rsid w:val="009343D2"/>
    <w:rsid w:val="0093564A"/>
    <w:rsid w:val="00935D10"/>
    <w:rsid w:val="00935D16"/>
    <w:rsid w:val="009416B1"/>
    <w:rsid w:val="0094317D"/>
    <w:rsid w:val="0095107F"/>
    <w:rsid w:val="009510F5"/>
    <w:rsid w:val="0095167A"/>
    <w:rsid w:val="009520BE"/>
    <w:rsid w:val="00957002"/>
    <w:rsid w:val="00957011"/>
    <w:rsid w:val="00957ABB"/>
    <w:rsid w:val="00961432"/>
    <w:rsid w:val="00961D5E"/>
    <w:rsid w:val="00962002"/>
    <w:rsid w:val="00962EC4"/>
    <w:rsid w:val="0096334B"/>
    <w:rsid w:val="009633F7"/>
    <w:rsid w:val="00963DAD"/>
    <w:rsid w:val="00966676"/>
    <w:rsid w:val="0097141F"/>
    <w:rsid w:val="00972DA2"/>
    <w:rsid w:val="009735EC"/>
    <w:rsid w:val="00973EA9"/>
    <w:rsid w:val="0097684E"/>
    <w:rsid w:val="00982A8F"/>
    <w:rsid w:val="0098449E"/>
    <w:rsid w:val="009855E0"/>
    <w:rsid w:val="00986381"/>
    <w:rsid w:val="00986B86"/>
    <w:rsid w:val="009909B2"/>
    <w:rsid w:val="00992306"/>
    <w:rsid w:val="009944FF"/>
    <w:rsid w:val="009950A9"/>
    <w:rsid w:val="00995D37"/>
    <w:rsid w:val="00996E97"/>
    <w:rsid w:val="009A06E0"/>
    <w:rsid w:val="009A10EB"/>
    <w:rsid w:val="009A2ADC"/>
    <w:rsid w:val="009A2FE1"/>
    <w:rsid w:val="009A494B"/>
    <w:rsid w:val="009A4F7B"/>
    <w:rsid w:val="009A5A28"/>
    <w:rsid w:val="009A5F73"/>
    <w:rsid w:val="009A6139"/>
    <w:rsid w:val="009A6DC5"/>
    <w:rsid w:val="009A7D51"/>
    <w:rsid w:val="009B0A6A"/>
    <w:rsid w:val="009B0F44"/>
    <w:rsid w:val="009B20C9"/>
    <w:rsid w:val="009B2A53"/>
    <w:rsid w:val="009B3C03"/>
    <w:rsid w:val="009B4550"/>
    <w:rsid w:val="009B4AA9"/>
    <w:rsid w:val="009B4F88"/>
    <w:rsid w:val="009B5234"/>
    <w:rsid w:val="009C1849"/>
    <w:rsid w:val="009C30B3"/>
    <w:rsid w:val="009C3C42"/>
    <w:rsid w:val="009C49D6"/>
    <w:rsid w:val="009C5B45"/>
    <w:rsid w:val="009C5E6A"/>
    <w:rsid w:val="009C68D0"/>
    <w:rsid w:val="009C714E"/>
    <w:rsid w:val="009D3AFC"/>
    <w:rsid w:val="009D4321"/>
    <w:rsid w:val="009D46FD"/>
    <w:rsid w:val="009D72CE"/>
    <w:rsid w:val="009D7F65"/>
    <w:rsid w:val="009E052B"/>
    <w:rsid w:val="009E0A08"/>
    <w:rsid w:val="009E391C"/>
    <w:rsid w:val="009E4710"/>
    <w:rsid w:val="009E4B80"/>
    <w:rsid w:val="009E4DCB"/>
    <w:rsid w:val="009E512A"/>
    <w:rsid w:val="009E5945"/>
    <w:rsid w:val="009E7435"/>
    <w:rsid w:val="009F0970"/>
    <w:rsid w:val="009F1B89"/>
    <w:rsid w:val="009F27E7"/>
    <w:rsid w:val="009F4922"/>
    <w:rsid w:val="009F4A2D"/>
    <w:rsid w:val="009F4B59"/>
    <w:rsid w:val="009F6FD0"/>
    <w:rsid w:val="00A00BDF"/>
    <w:rsid w:val="00A03E72"/>
    <w:rsid w:val="00A04450"/>
    <w:rsid w:val="00A044A8"/>
    <w:rsid w:val="00A06B3A"/>
    <w:rsid w:val="00A06BEA"/>
    <w:rsid w:val="00A06D97"/>
    <w:rsid w:val="00A07B1B"/>
    <w:rsid w:val="00A11156"/>
    <w:rsid w:val="00A11F24"/>
    <w:rsid w:val="00A1229B"/>
    <w:rsid w:val="00A12C88"/>
    <w:rsid w:val="00A13A5C"/>
    <w:rsid w:val="00A13F95"/>
    <w:rsid w:val="00A149D0"/>
    <w:rsid w:val="00A151C6"/>
    <w:rsid w:val="00A1652F"/>
    <w:rsid w:val="00A16A0B"/>
    <w:rsid w:val="00A20EDD"/>
    <w:rsid w:val="00A21A00"/>
    <w:rsid w:val="00A253D0"/>
    <w:rsid w:val="00A25F8D"/>
    <w:rsid w:val="00A26C55"/>
    <w:rsid w:val="00A26C6D"/>
    <w:rsid w:val="00A33E84"/>
    <w:rsid w:val="00A341FF"/>
    <w:rsid w:val="00A3592C"/>
    <w:rsid w:val="00A370A1"/>
    <w:rsid w:val="00A40089"/>
    <w:rsid w:val="00A40E83"/>
    <w:rsid w:val="00A4147B"/>
    <w:rsid w:val="00A46F49"/>
    <w:rsid w:val="00A470A4"/>
    <w:rsid w:val="00A5028C"/>
    <w:rsid w:val="00A5099E"/>
    <w:rsid w:val="00A51C62"/>
    <w:rsid w:val="00A543AE"/>
    <w:rsid w:val="00A546AA"/>
    <w:rsid w:val="00A56240"/>
    <w:rsid w:val="00A56CFC"/>
    <w:rsid w:val="00A602C8"/>
    <w:rsid w:val="00A63D2B"/>
    <w:rsid w:val="00A66442"/>
    <w:rsid w:val="00A668B8"/>
    <w:rsid w:val="00A6718C"/>
    <w:rsid w:val="00A72219"/>
    <w:rsid w:val="00A80AAD"/>
    <w:rsid w:val="00A80E33"/>
    <w:rsid w:val="00A816E3"/>
    <w:rsid w:val="00A82848"/>
    <w:rsid w:val="00A83D86"/>
    <w:rsid w:val="00A85716"/>
    <w:rsid w:val="00A8676A"/>
    <w:rsid w:val="00A870CA"/>
    <w:rsid w:val="00A90095"/>
    <w:rsid w:val="00A92D57"/>
    <w:rsid w:val="00A94DA2"/>
    <w:rsid w:val="00A95712"/>
    <w:rsid w:val="00A95D8C"/>
    <w:rsid w:val="00A9708D"/>
    <w:rsid w:val="00AA06C6"/>
    <w:rsid w:val="00AA0777"/>
    <w:rsid w:val="00AA12BE"/>
    <w:rsid w:val="00AA35DE"/>
    <w:rsid w:val="00AA3E72"/>
    <w:rsid w:val="00AA4D81"/>
    <w:rsid w:val="00AA58D5"/>
    <w:rsid w:val="00AA5B16"/>
    <w:rsid w:val="00AA7833"/>
    <w:rsid w:val="00AB38D5"/>
    <w:rsid w:val="00AB4595"/>
    <w:rsid w:val="00AB4E8E"/>
    <w:rsid w:val="00AB4F95"/>
    <w:rsid w:val="00AB5008"/>
    <w:rsid w:val="00AB79C2"/>
    <w:rsid w:val="00AC06A5"/>
    <w:rsid w:val="00AC1539"/>
    <w:rsid w:val="00AC5282"/>
    <w:rsid w:val="00AC5FCA"/>
    <w:rsid w:val="00AC6336"/>
    <w:rsid w:val="00AD0FA1"/>
    <w:rsid w:val="00AD1A39"/>
    <w:rsid w:val="00AD3F81"/>
    <w:rsid w:val="00AD567D"/>
    <w:rsid w:val="00AD5E6C"/>
    <w:rsid w:val="00AD5F8D"/>
    <w:rsid w:val="00AE42CD"/>
    <w:rsid w:val="00AE4FC9"/>
    <w:rsid w:val="00AE5A21"/>
    <w:rsid w:val="00AE66FE"/>
    <w:rsid w:val="00AE67A9"/>
    <w:rsid w:val="00AE69D4"/>
    <w:rsid w:val="00AE6EED"/>
    <w:rsid w:val="00AE70F4"/>
    <w:rsid w:val="00AE7F1D"/>
    <w:rsid w:val="00AF1671"/>
    <w:rsid w:val="00AF46C5"/>
    <w:rsid w:val="00AF47DD"/>
    <w:rsid w:val="00B035F1"/>
    <w:rsid w:val="00B04B97"/>
    <w:rsid w:val="00B12455"/>
    <w:rsid w:val="00B125D0"/>
    <w:rsid w:val="00B1265A"/>
    <w:rsid w:val="00B1602B"/>
    <w:rsid w:val="00B1751D"/>
    <w:rsid w:val="00B22870"/>
    <w:rsid w:val="00B23149"/>
    <w:rsid w:val="00B24A94"/>
    <w:rsid w:val="00B25240"/>
    <w:rsid w:val="00B25469"/>
    <w:rsid w:val="00B254AC"/>
    <w:rsid w:val="00B32795"/>
    <w:rsid w:val="00B342C3"/>
    <w:rsid w:val="00B35FDE"/>
    <w:rsid w:val="00B36B66"/>
    <w:rsid w:val="00B36D91"/>
    <w:rsid w:val="00B37587"/>
    <w:rsid w:val="00B3790A"/>
    <w:rsid w:val="00B40094"/>
    <w:rsid w:val="00B413A4"/>
    <w:rsid w:val="00B426E0"/>
    <w:rsid w:val="00B42A46"/>
    <w:rsid w:val="00B4641C"/>
    <w:rsid w:val="00B4685F"/>
    <w:rsid w:val="00B47C81"/>
    <w:rsid w:val="00B520C0"/>
    <w:rsid w:val="00B522DE"/>
    <w:rsid w:val="00B528AD"/>
    <w:rsid w:val="00B53A65"/>
    <w:rsid w:val="00B53AE4"/>
    <w:rsid w:val="00B53C18"/>
    <w:rsid w:val="00B60837"/>
    <w:rsid w:val="00B612EB"/>
    <w:rsid w:val="00B62B0D"/>
    <w:rsid w:val="00B62CF5"/>
    <w:rsid w:val="00B64286"/>
    <w:rsid w:val="00B7050B"/>
    <w:rsid w:val="00B707F7"/>
    <w:rsid w:val="00B72FED"/>
    <w:rsid w:val="00B74513"/>
    <w:rsid w:val="00B75185"/>
    <w:rsid w:val="00B80920"/>
    <w:rsid w:val="00B81061"/>
    <w:rsid w:val="00B81100"/>
    <w:rsid w:val="00B81A50"/>
    <w:rsid w:val="00B83EE3"/>
    <w:rsid w:val="00B845F0"/>
    <w:rsid w:val="00B854BB"/>
    <w:rsid w:val="00B85C09"/>
    <w:rsid w:val="00B87061"/>
    <w:rsid w:val="00B91865"/>
    <w:rsid w:val="00B918AF"/>
    <w:rsid w:val="00B91DFF"/>
    <w:rsid w:val="00B932AC"/>
    <w:rsid w:val="00B96423"/>
    <w:rsid w:val="00BA09E0"/>
    <w:rsid w:val="00BA0E4B"/>
    <w:rsid w:val="00BA149F"/>
    <w:rsid w:val="00BA190A"/>
    <w:rsid w:val="00BA195A"/>
    <w:rsid w:val="00BA2575"/>
    <w:rsid w:val="00BA45A6"/>
    <w:rsid w:val="00BA55B8"/>
    <w:rsid w:val="00BA5B8F"/>
    <w:rsid w:val="00BA73CD"/>
    <w:rsid w:val="00BA7850"/>
    <w:rsid w:val="00BB033B"/>
    <w:rsid w:val="00BB17F1"/>
    <w:rsid w:val="00BB324B"/>
    <w:rsid w:val="00BB38EB"/>
    <w:rsid w:val="00BB4716"/>
    <w:rsid w:val="00BB6523"/>
    <w:rsid w:val="00BB6CF0"/>
    <w:rsid w:val="00BB717D"/>
    <w:rsid w:val="00BC03FA"/>
    <w:rsid w:val="00BC0469"/>
    <w:rsid w:val="00BC0D3E"/>
    <w:rsid w:val="00BC0E72"/>
    <w:rsid w:val="00BC1548"/>
    <w:rsid w:val="00BC1CE7"/>
    <w:rsid w:val="00BC25D6"/>
    <w:rsid w:val="00BC3353"/>
    <w:rsid w:val="00BC4F46"/>
    <w:rsid w:val="00BC5170"/>
    <w:rsid w:val="00BC7143"/>
    <w:rsid w:val="00BD208C"/>
    <w:rsid w:val="00BD50C8"/>
    <w:rsid w:val="00BD5350"/>
    <w:rsid w:val="00BD602F"/>
    <w:rsid w:val="00BD6237"/>
    <w:rsid w:val="00BD63E9"/>
    <w:rsid w:val="00BD63F3"/>
    <w:rsid w:val="00BE08A1"/>
    <w:rsid w:val="00BE0EF4"/>
    <w:rsid w:val="00BE1F22"/>
    <w:rsid w:val="00BE368F"/>
    <w:rsid w:val="00BE3D6C"/>
    <w:rsid w:val="00BE4274"/>
    <w:rsid w:val="00BE6220"/>
    <w:rsid w:val="00BE7866"/>
    <w:rsid w:val="00BF0CB0"/>
    <w:rsid w:val="00BF12D6"/>
    <w:rsid w:val="00BF19DB"/>
    <w:rsid w:val="00BF2E1C"/>
    <w:rsid w:val="00BF53C8"/>
    <w:rsid w:val="00BF693D"/>
    <w:rsid w:val="00BF6E20"/>
    <w:rsid w:val="00BF7B34"/>
    <w:rsid w:val="00BF7E29"/>
    <w:rsid w:val="00C0110A"/>
    <w:rsid w:val="00C0380C"/>
    <w:rsid w:val="00C07BCD"/>
    <w:rsid w:val="00C10CFC"/>
    <w:rsid w:val="00C11FAD"/>
    <w:rsid w:val="00C11FDA"/>
    <w:rsid w:val="00C12DED"/>
    <w:rsid w:val="00C13137"/>
    <w:rsid w:val="00C133E8"/>
    <w:rsid w:val="00C13B82"/>
    <w:rsid w:val="00C14CD8"/>
    <w:rsid w:val="00C15F02"/>
    <w:rsid w:val="00C17956"/>
    <w:rsid w:val="00C17A8E"/>
    <w:rsid w:val="00C17E8B"/>
    <w:rsid w:val="00C17F04"/>
    <w:rsid w:val="00C2445A"/>
    <w:rsid w:val="00C24A17"/>
    <w:rsid w:val="00C24E25"/>
    <w:rsid w:val="00C264D8"/>
    <w:rsid w:val="00C26B78"/>
    <w:rsid w:val="00C317F7"/>
    <w:rsid w:val="00C322C3"/>
    <w:rsid w:val="00C33F27"/>
    <w:rsid w:val="00C353FE"/>
    <w:rsid w:val="00C401C6"/>
    <w:rsid w:val="00C4101A"/>
    <w:rsid w:val="00C4792E"/>
    <w:rsid w:val="00C50068"/>
    <w:rsid w:val="00C52108"/>
    <w:rsid w:val="00C54341"/>
    <w:rsid w:val="00C54444"/>
    <w:rsid w:val="00C54E3D"/>
    <w:rsid w:val="00C54EE1"/>
    <w:rsid w:val="00C550E5"/>
    <w:rsid w:val="00C578B2"/>
    <w:rsid w:val="00C60842"/>
    <w:rsid w:val="00C608FC"/>
    <w:rsid w:val="00C61841"/>
    <w:rsid w:val="00C6381D"/>
    <w:rsid w:val="00C64033"/>
    <w:rsid w:val="00C67F03"/>
    <w:rsid w:val="00C70284"/>
    <w:rsid w:val="00C70EA2"/>
    <w:rsid w:val="00C71F49"/>
    <w:rsid w:val="00C7251D"/>
    <w:rsid w:val="00C74067"/>
    <w:rsid w:val="00C75284"/>
    <w:rsid w:val="00C809C5"/>
    <w:rsid w:val="00C8155C"/>
    <w:rsid w:val="00C81E95"/>
    <w:rsid w:val="00C86F06"/>
    <w:rsid w:val="00C916C2"/>
    <w:rsid w:val="00C91D2A"/>
    <w:rsid w:val="00C92837"/>
    <w:rsid w:val="00C92D20"/>
    <w:rsid w:val="00C93615"/>
    <w:rsid w:val="00C93907"/>
    <w:rsid w:val="00C94137"/>
    <w:rsid w:val="00C968CE"/>
    <w:rsid w:val="00C96E0F"/>
    <w:rsid w:val="00C96EC3"/>
    <w:rsid w:val="00C97E33"/>
    <w:rsid w:val="00CA1A3D"/>
    <w:rsid w:val="00CA416F"/>
    <w:rsid w:val="00CA4C94"/>
    <w:rsid w:val="00CA6F93"/>
    <w:rsid w:val="00CB1947"/>
    <w:rsid w:val="00CB1B0D"/>
    <w:rsid w:val="00CB2EA7"/>
    <w:rsid w:val="00CB311B"/>
    <w:rsid w:val="00CB5628"/>
    <w:rsid w:val="00CB5ECE"/>
    <w:rsid w:val="00CB7C81"/>
    <w:rsid w:val="00CC1923"/>
    <w:rsid w:val="00CC1C41"/>
    <w:rsid w:val="00CC2185"/>
    <w:rsid w:val="00CC3D1C"/>
    <w:rsid w:val="00CC7575"/>
    <w:rsid w:val="00CC7D6E"/>
    <w:rsid w:val="00CD035D"/>
    <w:rsid w:val="00CD2641"/>
    <w:rsid w:val="00CD389C"/>
    <w:rsid w:val="00CD59F1"/>
    <w:rsid w:val="00CD63B5"/>
    <w:rsid w:val="00CD7621"/>
    <w:rsid w:val="00CD7F25"/>
    <w:rsid w:val="00CE1448"/>
    <w:rsid w:val="00CE1F14"/>
    <w:rsid w:val="00CE4CB0"/>
    <w:rsid w:val="00CE4F66"/>
    <w:rsid w:val="00CE5A05"/>
    <w:rsid w:val="00CE6FEC"/>
    <w:rsid w:val="00CE705F"/>
    <w:rsid w:val="00CF15EF"/>
    <w:rsid w:val="00CF1CC5"/>
    <w:rsid w:val="00CF30C9"/>
    <w:rsid w:val="00D00196"/>
    <w:rsid w:val="00D01C7F"/>
    <w:rsid w:val="00D0575D"/>
    <w:rsid w:val="00D05895"/>
    <w:rsid w:val="00D07A23"/>
    <w:rsid w:val="00D11637"/>
    <w:rsid w:val="00D13782"/>
    <w:rsid w:val="00D14238"/>
    <w:rsid w:val="00D14EE5"/>
    <w:rsid w:val="00D16AB5"/>
    <w:rsid w:val="00D17042"/>
    <w:rsid w:val="00D20F6F"/>
    <w:rsid w:val="00D22C45"/>
    <w:rsid w:val="00D2365C"/>
    <w:rsid w:val="00D24EE6"/>
    <w:rsid w:val="00D261F2"/>
    <w:rsid w:val="00D268DF"/>
    <w:rsid w:val="00D26E8F"/>
    <w:rsid w:val="00D3445B"/>
    <w:rsid w:val="00D347DA"/>
    <w:rsid w:val="00D37751"/>
    <w:rsid w:val="00D427F7"/>
    <w:rsid w:val="00D44DE4"/>
    <w:rsid w:val="00D45E4D"/>
    <w:rsid w:val="00D50E18"/>
    <w:rsid w:val="00D510F7"/>
    <w:rsid w:val="00D538A5"/>
    <w:rsid w:val="00D54F4E"/>
    <w:rsid w:val="00D55DEF"/>
    <w:rsid w:val="00D60D49"/>
    <w:rsid w:val="00D62DFD"/>
    <w:rsid w:val="00D62FE3"/>
    <w:rsid w:val="00D632B3"/>
    <w:rsid w:val="00D63ABA"/>
    <w:rsid w:val="00D64412"/>
    <w:rsid w:val="00D648ED"/>
    <w:rsid w:val="00D65C67"/>
    <w:rsid w:val="00D73E01"/>
    <w:rsid w:val="00D74AFF"/>
    <w:rsid w:val="00D74E5D"/>
    <w:rsid w:val="00D75109"/>
    <w:rsid w:val="00D75FA2"/>
    <w:rsid w:val="00D82731"/>
    <w:rsid w:val="00D83002"/>
    <w:rsid w:val="00D831FA"/>
    <w:rsid w:val="00D84459"/>
    <w:rsid w:val="00D855CC"/>
    <w:rsid w:val="00D86151"/>
    <w:rsid w:val="00D869C5"/>
    <w:rsid w:val="00D871B6"/>
    <w:rsid w:val="00D87210"/>
    <w:rsid w:val="00D87383"/>
    <w:rsid w:val="00D909E3"/>
    <w:rsid w:val="00D90A63"/>
    <w:rsid w:val="00D90E3A"/>
    <w:rsid w:val="00D931FA"/>
    <w:rsid w:val="00D93F28"/>
    <w:rsid w:val="00D956D9"/>
    <w:rsid w:val="00D95C6D"/>
    <w:rsid w:val="00D96F8C"/>
    <w:rsid w:val="00DA04D7"/>
    <w:rsid w:val="00DA137A"/>
    <w:rsid w:val="00DA13AC"/>
    <w:rsid w:val="00DA3949"/>
    <w:rsid w:val="00DA3ACB"/>
    <w:rsid w:val="00DA3DFA"/>
    <w:rsid w:val="00DB0D15"/>
    <w:rsid w:val="00DB2D44"/>
    <w:rsid w:val="00DB37FE"/>
    <w:rsid w:val="00DB3AF3"/>
    <w:rsid w:val="00DB3F1C"/>
    <w:rsid w:val="00DB64FA"/>
    <w:rsid w:val="00DC1825"/>
    <w:rsid w:val="00DC47BB"/>
    <w:rsid w:val="00DD1290"/>
    <w:rsid w:val="00DD38FA"/>
    <w:rsid w:val="00DD39DE"/>
    <w:rsid w:val="00DD475D"/>
    <w:rsid w:val="00DE1CEE"/>
    <w:rsid w:val="00DE2D01"/>
    <w:rsid w:val="00DE2D4C"/>
    <w:rsid w:val="00DE3E22"/>
    <w:rsid w:val="00DE6E7B"/>
    <w:rsid w:val="00DF014A"/>
    <w:rsid w:val="00DF1ED6"/>
    <w:rsid w:val="00DF4567"/>
    <w:rsid w:val="00DF4961"/>
    <w:rsid w:val="00DF5901"/>
    <w:rsid w:val="00DF78FF"/>
    <w:rsid w:val="00E006A5"/>
    <w:rsid w:val="00E014DA"/>
    <w:rsid w:val="00E014E7"/>
    <w:rsid w:val="00E01D56"/>
    <w:rsid w:val="00E02634"/>
    <w:rsid w:val="00E05231"/>
    <w:rsid w:val="00E06411"/>
    <w:rsid w:val="00E10542"/>
    <w:rsid w:val="00E13127"/>
    <w:rsid w:val="00E16164"/>
    <w:rsid w:val="00E209B8"/>
    <w:rsid w:val="00E20A83"/>
    <w:rsid w:val="00E21690"/>
    <w:rsid w:val="00E21A5C"/>
    <w:rsid w:val="00E26258"/>
    <w:rsid w:val="00E26A09"/>
    <w:rsid w:val="00E2793D"/>
    <w:rsid w:val="00E27D83"/>
    <w:rsid w:val="00E31244"/>
    <w:rsid w:val="00E31A49"/>
    <w:rsid w:val="00E32C48"/>
    <w:rsid w:val="00E341E0"/>
    <w:rsid w:val="00E34771"/>
    <w:rsid w:val="00E35377"/>
    <w:rsid w:val="00E35923"/>
    <w:rsid w:val="00E36433"/>
    <w:rsid w:val="00E41F3A"/>
    <w:rsid w:val="00E42041"/>
    <w:rsid w:val="00E426DD"/>
    <w:rsid w:val="00E42930"/>
    <w:rsid w:val="00E42BEC"/>
    <w:rsid w:val="00E452D8"/>
    <w:rsid w:val="00E4676D"/>
    <w:rsid w:val="00E47660"/>
    <w:rsid w:val="00E47AA6"/>
    <w:rsid w:val="00E47DFF"/>
    <w:rsid w:val="00E51FD6"/>
    <w:rsid w:val="00E52F0A"/>
    <w:rsid w:val="00E53A49"/>
    <w:rsid w:val="00E53AF1"/>
    <w:rsid w:val="00E54349"/>
    <w:rsid w:val="00E547F5"/>
    <w:rsid w:val="00E5711B"/>
    <w:rsid w:val="00E60DDB"/>
    <w:rsid w:val="00E64975"/>
    <w:rsid w:val="00E66926"/>
    <w:rsid w:val="00E67267"/>
    <w:rsid w:val="00E679EF"/>
    <w:rsid w:val="00E71B2F"/>
    <w:rsid w:val="00E71D93"/>
    <w:rsid w:val="00E72E00"/>
    <w:rsid w:val="00E7771F"/>
    <w:rsid w:val="00E77750"/>
    <w:rsid w:val="00E824B8"/>
    <w:rsid w:val="00E84521"/>
    <w:rsid w:val="00E848D0"/>
    <w:rsid w:val="00E864F5"/>
    <w:rsid w:val="00E9043D"/>
    <w:rsid w:val="00E90878"/>
    <w:rsid w:val="00E92ACF"/>
    <w:rsid w:val="00E93516"/>
    <w:rsid w:val="00E941CC"/>
    <w:rsid w:val="00E95EDA"/>
    <w:rsid w:val="00E961C9"/>
    <w:rsid w:val="00E97A7B"/>
    <w:rsid w:val="00EA0117"/>
    <w:rsid w:val="00EA11BD"/>
    <w:rsid w:val="00EA1C39"/>
    <w:rsid w:val="00EA5BB5"/>
    <w:rsid w:val="00EA6B37"/>
    <w:rsid w:val="00EA71B8"/>
    <w:rsid w:val="00EA754E"/>
    <w:rsid w:val="00EA7AB6"/>
    <w:rsid w:val="00EB0047"/>
    <w:rsid w:val="00EB0FE1"/>
    <w:rsid w:val="00EB1776"/>
    <w:rsid w:val="00EB579C"/>
    <w:rsid w:val="00EB5B57"/>
    <w:rsid w:val="00EB654B"/>
    <w:rsid w:val="00EC4C57"/>
    <w:rsid w:val="00EC51A1"/>
    <w:rsid w:val="00EC55B6"/>
    <w:rsid w:val="00EC5846"/>
    <w:rsid w:val="00EC584C"/>
    <w:rsid w:val="00EC728D"/>
    <w:rsid w:val="00EC748F"/>
    <w:rsid w:val="00EC7C46"/>
    <w:rsid w:val="00ED0C42"/>
    <w:rsid w:val="00ED15F1"/>
    <w:rsid w:val="00ED345A"/>
    <w:rsid w:val="00ED5C8A"/>
    <w:rsid w:val="00ED63EE"/>
    <w:rsid w:val="00ED79ED"/>
    <w:rsid w:val="00ED7C0B"/>
    <w:rsid w:val="00EE2AD9"/>
    <w:rsid w:val="00EE64A8"/>
    <w:rsid w:val="00EE6694"/>
    <w:rsid w:val="00EE68FE"/>
    <w:rsid w:val="00EE6E92"/>
    <w:rsid w:val="00EE76BB"/>
    <w:rsid w:val="00EF1189"/>
    <w:rsid w:val="00EF2064"/>
    <w:rsid w:val="00EF48C7"/>
    <w:rsid w:val="00EF5710"/>
    <w:rsid w:val="00EF7879"/>
    <w:rsid w:val="00F00332"/>
    <w:rsid w:val="00F003D8"/>
    <w:rsid w:val="00F015C9"/>
    <w:rsid w:val="00F051D3"/>
    <w:rsid w:val="00F11308"/>
    <w:rsid w:val="00F117B4"/>
    <w:rsid w:val="00F147C1"/>
    <w:rsid w:val="00F14DDA"/>
    <w:rsid w:val="00F15E82"/>
    <w:rsid w:val="00F16322"/>
    <w:rsid w:val="00F16A74"/>
    <w:rsid w:val="00F175E4"/>
    <w:rsid w:val="00F2028C"/>
    <w:rsid w:val="00F20F9B"/>
    <w:rsid w:val="00F2120B"/>
    <w:rsid w:val="00F21568"/>
    <w:rsid w:val="00F219C1"/>
    <w:rsid w:val="00F23CC4"/>
    <w:rsid w:val="00F23ECD"/>
    <w:rsid w:val="00F26706"/>
    <w:rsid w:val="00F26C88"/>
    <w:rsid w:val="00F303D0"/>
    <w:rsid w:val="00F30BAA"/>
    <w:rsid w:val="00F31CE5"/>
    <w:rsid w:val="00F33A8F"/>
    <w:rsid w:val="00F36BC5"/>
    <w:rsid w:val="00F37379"/>
    <w:rsid w:val="00F37821"/>
    <w:rsid w:val="00F37ECE"/>
    <w:rsid w:val="00F409E3"/>
    <w:rsid w:val="00F42FB2"/>
    <w:rsid w:val="00F467F8"/>
    <w:rsid w:val="00F47F97"/>
    <w:rsid w:val="00F5097D"/>
    <w:rsid w:val="00F51296"/>
    <w:rsid w:val="00F515B7"/>
    <w:rsid w:val="00F52053"/>
    <w:rsid w:val="00F5257A"/>
    <w:rsid w:val="00F559A2"/>
    <w:rsid w:val="00F577B2"/>
    <w:rsid w:val="00F60BF4"/>
    <w:rsid w:val="00F61B0C"/>
    <w:rsid w:val="00F641EC"/>
    <w:rsid w:val="00F67061"/>
    <w:rsid w:val="00F727D5"/>
    <w:rsid w:val="00F72D61"/>
    <w:rsid w:val="00F75F9A"/>
    <w:rsid w:val="00F772A5"/>
    <w:rsid w:val="00F81692"/>
    <w:rsid w:val="00F82E8E"/>
    <w:rsid w:val="00F83236"/>
    <w:rsid w:val="00F836AD"/>
    <w:rsid w:val="00F856D1"/>
    <w:rsid w:val="00F85D74"/>
    <w:rsid w:val="00F87D24"/>
    <w:rsid w:val="00F9013C"/>
    <w:rsid w:val="00F9089E"/>
    <w:rsid w:val="00F90AB1"/>
    <w:rsid w:val="00F943C2"/>
    <w:rsid w:val="00F94908"/>
    <w:rsid w:val="00F94A69"/>
    <w:rsid w:val="00F95D35"/>
    <w:rsid w:val="00F9642B"/>
    <w:rsid w:val="00FA195B"/>
    <w:rsid w:val="00FA1DCC"/>
    <w:rsid w:val="00FA53FB"/>
    <w:rsid w:val="00FA70B4"/>
    <w:rsid w:val="00FB06FA"/>
    <w:rsid w:val="00FB376A"/>
    <w:rsid w:val="00FB6459"/>
    <w:rsid w:val="00FB66E2"/>
    <w:rsid w:val="00FC2A57"/>
    <w:rsid w:val="00FC587E"/>
    <w:rsid w:val="00FC5D4A"/>
    <w:rsid w:val="00FC6059"/>
    <w:rsid w:val="00FC6102"/>
    <w:rsid w:val="00FD3BD8"/>
    <w:rsid w:val="00FD4578"/>
    <w:rsid w:val="00FD576D"/>
    <w:rsid w:val="00FD623A"/>
    <w:rsid w:val="00FE2159"/>
    <w:rsid w:val="00FE2F10"/>
    <w:rsid w:val="00FE2F67"/>
    <w:rsid w:val="00FE3EEE"/>
    <w:rsid w:val="00FE45C4"/>
    <w:rsid w:val="00FF1446"/>
    <w:rsid w:val="00FF168B"/>
    <w:rsid w:val="00FF2D6C"/>
    <w:rsid w:val="00FF4435"/>
    <w:rsid w:val="00FF59E3"/>
    <w:rsid w:val="00FF6161"/>
    <w:rsid w:val="00FF6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96366AED-4839-4A30-B958-133EECB6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37"/>
    <w:pPr>
      <w:widowControl w:val="0"/>
      <w:jc w:val="both"/>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4370"/>
    <w:rPr>
      <w:kern w:val="0"/>
      <w:sz w:val="18"/>
      <w:szCs w:val="18"/>
    </w:rPr>
  </w:style>
  <w:style w:type="character" w:customStyle="1" w:styleId="BalloonTextChar">
    <w:name w:val="Balloon Text Char"/>
    <w:basedOn w:val="DefaultParagraphFont"/>
    <w:link w:val="BalloonText"/>
    <w:uiPriority w:val="99"/>
    <w:semiHidden/>
    <w:locked/>
    <w:rsid w:val="003E4370"/>
    <w:rPr>
      <w:rFonts w:ascii="Times New Roman" w:eastAsia="SimSun" w:hAnsi="Times New Roman"/>
      <w:sz w:val="18"/>
    </w:rPr>
  </w:style>
  <w:style w:type="paragraph" w:styleId="Date">
    <w:name w:val="Date"/>
    <w:basedOn w:val="Normal"/>
    <w:next w:val="Normal"/>
    <w:link w:val="DateChar"/>
    <w:uiPriority w:val="99"/>
    <w:semiHidden/>
    <w:rsid w:val="003E4370"/>
    <w:pPr>
      <w:ind w:leftChars="2500" w:left="100"/>
    </w:pPr>
    <w:rPr>
      <w:kern w:val="0"/>
      <w:sz w:val="20"/>
    </w:rPr>
  </w:style>
  <w:style w:type="character" w:customStyle="1" w:styleId="DateChar">
    <w:name w:val="Date Char"/>
    <w:basedOn w:val="DefaultParagraphFont"/>
    <w:link w:val="Date"/>
    <w:uiPriority w:val="99"/>
    <w:semiHidden/>
    <w:locked/>
    <w:rsid w:val="003E4370"/>
    <w:rPr>
      <w:rFonts w:ascii="Times New Roman" w:eastAsia="SimSun" w:hAnsi="Times New Roman"/>
      <w:sz w:val="24"/>
    </w:rPr>
  </w:style>
  <w:style w:type="paragraph" w:styleId="Header">
    <w:name w:val="header"/>
    <w:basedOn w:val="Normal"/>
    <w:link w:val="HeaderChar"/>
    <w:uiPriority w:val="99"/>
    <w:rsid w:val="00EB5B5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B5B57"/>
    <w:rPr>
      <w:rFonts w:ascii="Times New Roman" w:eastAsia="SimSun" w:hAnsi="Times New Roman"/>
      <w:sz w:val="18"/>
    </w:rPr>
  </w:style>
  <w:style w:type="paragraph" w:styleId="Footer">
    <w:name w:val="footer"/>
    <w:basedOn w:val="Normal"/>
    <w:link w:val="FooterChar"/>
    <w:uiPriority w:val="99"/>
    <w:rsid w:val="00EB5B5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B5B57"/>
    <w:rPr>
      <w:rFonts w:ascii="Times New Roman" w:eastAsia="SimSun" w:hAnsi="Times New Roman"/>
      <w:sz w:val="18"/>
    </w:rPr>
  </w:style>
  <w:style w:type="paragraph" w:customStyle="1" w:styleId="CharCharCharCharCharCharChar">
    <w:name w:val="Char Char Char Char Char Char Char"/>
    <w:basedOn w:val="Normal"/>
    <w:uiPriority w:val="99"/>
    <w:rsid w:val="006F1BFD"/>
    <w:pPr>
      <w:widowControl/>
      <w:spacing w:after="160" w:line="240" w:lineRule="exact"/>
      <w:jc w:val="left"/>
    </w:pPr>
  </w:style>
  <w:style w:type="table" w:styleId="TableGrid">
    <w:name w:val="Table Grid"/>
    <w:basedOn w:val="TableNormal"/>
    <w:uiPriority w:val="99"/>
    <w:rsid w:val="00242B3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9118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sz w:val="20"/>
    </w:rPr>
  </w:style>
  <w:style w:type="paragraph" w:styleId="TOC1">
    <w:name w:val="toc 1"/>
    <w:basedOn w:val="Normal"/>
    <w:next w:val="Normal"/>
    <w:autoRedefine/>
    <w:uiPriority w:val="99"/>
    <w:semiHidden/>
    <w:rsid w:val="009125E4"/>
  </w:style>
  <w:style w:type="paragraph" w:styleId="TOC2">
    <w:name w:val="toc 2"/>
    <w:basedOn w:val="Normal"/>
    <w:next w:val="Normal"/>
    <w:autoRedefine/>
    <w:uiPriority w:val="99"/>
    <w:semiHidden/>
    <w:rsid w:val="009125E4"/>
    <w:pPr>
      <w:ind w:leftChars="200" w:left="420"/>
    </w:pPr>
  </w:style>
  <w:style w:type="paragraph" w:customStyle="1" w:styleId="a">
    <w:name w:val="段"/>
    <w:uiPriority w:val="99"/>
    <w:rsid w:val="00094217"/>
    <w:pPr>
      <w:autoSpaceDE w:val="0"/>
      <w:autoSpaceDN w:val="0"/>
      <w:ind w:firstLineChars="200" w:firstLine="200"/>
      <w:jc w:val="both"/>
    </w:pPr>
    <w:rPr>
      <w:rFonts w:ascii="SimSun" w:hAnsi="SimSun"/>
      <w:noProof/>
      <w:kern w:val="0"/>
      <w:szCs w:val="20"/>
    </w:rPr>
  </w:style>
  <w:style w:type="paragraph" w:styleId="TOC3">
    <w:name w:val="toc 3"/>
    <w:basedOn w:val="Normal"/>
    <w:next w:val="Normal"/>
    <w:autoRedefine/>
    <w:uiPriority w:val="99"/>
    <w:semiHidden/>
    <w:rsid w:val="00730CF3"/>
    <w:pPr>
      <w:ind w:leftChars="400" w:left="840"/>
    </w:pPr>
  </w:style>
  <w:style w:type="character" w:customStyle="1" w:styleId="gt-baf-word-clickable">
    <w:name w:val="gt-baf-word-clickable"/>
    <w:uiPriority w:val="99"/>
    <w:rsid w:val="0006271C"/>
  </w:style>
  <w:style w:type="character" w:customStyle="1" w:styleId="shorttext">
    <w:name w:val="short_text"/>
    <w:uiPriority w:val="99"/>
    <w:rsid w:val="00481BF0"/>
  </w:style>
  <w:style w:type="paragraph" w:customStyle="1" w:styleId="-1">
    <w:name w:val="彩色列表 - 强调文字颜色 1"/>
    <w:basedOn w:val="Normal"/>
    <w:uiPriority w:val="99"/>
    <w:rsid w:val="00B37587"/>
    <w:pPr>
      <w:ind w:left="708"/>
    </w:pPr>
  </w:style>
  <w:style w:type="paragraph" w:styleId="ListParagraph">
    <w:name w:val="List Paragraph"/>
    <w:basedOn w:val="Normal"/>
    <w:uiPriority w:val="99"/>
    <w:qFormat/>
    <w:rsid w:val="00A370A1"/>
    <w:pPr>
      <w:ind w:firstLineChars="200" w:firstLine="420"/>
    </w:pPr>
  </w:style>
  <w:style w:type="character" w:styleId="CommentReference">
    <w:name w:val="annotation reference"/>
    <w:basedOn w:val="DefaultParagraphFont"/>
    <w:uiPriority w:val="99"/>
    <w:semiHidden/>
    <w:rsid w:val="00434C96"/>
    <w:rPr>
      <w:rFonts w:cs="Times New Roman"/>
      <w:sz w:val="16"/>
    </w:rPr>
  </w:style>
  <w:style w:type="paragraph" w:styleId="CommentText">
    <w:name w:val="annotation text"/>
    <w:basedOn w:val="Normal"/>
    <w:link w:val="CommentTextChar"/>
    <w:uiPriority w:val="99"/>
    <w:semiHidden/>
    <w:rsid w:val="00434C96"/>
    <w:rPr>
      <w:sz w:val="20"/>
      <w:szCs w:val="20"/>
    </w:rPr>
  </w:style>
  <w:style w:type="character" w:customStyle="1" w:styleId="CommentTextChar">
    <w:name w:val="Comment Text Char"/>
    <w:basedOn w:val="DefaultParagraphFont"/>
    <w:link w:val="CommentText"/>
    <w:uiPriority w:val="99"/>
    <w:semiHidden/>
    <w:locked/>
    <w:rsid w:val="00434C96"/>
    <w:rPr>
      <w:rFonts w:ascii="Times New Roman" w:hAnsi="Times New Roman"/>
      <w:kern w:val="2"/>
      <w:lang w:val="en-US" w:eastAsia="zh-CN"/>
    </w:rPr>
  </w:style>
  <w:style w:type="paragraph" w:styleId="CommentSubject">
    <w:name w:val="annotation subject"/>
    <w:basedOn w:val="CommentText"/>
    <w:next w:val="CommentText"/>
    <w:link w:val="CommentSubjectChar"/>
    <w:uiPriority w:val="99"/>
    <w:semiHidden/>
    <w:rsid w:val="00434C96"/>
    <w:rPr>
      <w:b/>
      <w:bCs/>
    </w:rPr>
  </w:style>
  <w:style w:type="character" w:customStyle="1" w:styleId="CommentSubjectChar">
    <w:name w:val="Comment Subject Char"/>
    <w:basedOn w:val="CommentTextChar"/>
    <w:link w:val="CommentSubject"/>
    <w:uiPriority w:val="99"/>
    <w:semiHidden/>
    <w:locked/>
    <w:rsid w:val="00434C96"/>
    <w:rPr>
      <w:rFonts w:ascii="Times New Roman" w:hAnsi="Times New Roman"/>
      <w:b/>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9688">
      <w:marLeft w:val="0"/>
      <w:marRight w:val="0"/>
      <w:marTop w:val="0"/>
      <w:marBottom w:val="0"/>
      <w:divBdr>
        <w:top w:val="none" w:sz="0" w:space="0" w:color="auto"/>
        <w:left w:val="none" w:sz="0" w:space="0" w:color="auto"/>
        <w:bottom w:val="none" w:sz="0" w:space="0" w:color="auto"/>
        <w:right w:val="none" w:sz="0" w:space="0" w:color="auto"/>
      </w:divBdr>
    </w:div>
    <w:div w:id="926889689">
      <w:marLeft w:val="0"/>
      <w:marRight w:val="0"/>
      <w:marTop w:val="0"/>
      <w:marBottom w:val="0"/>
      <w:divBdr>
        <w:top w:val="none" w:sz="0" w:space="0" w:color="auto"/>
        <w:left w:val="none" w:sz="0" w:space="0" w:color="auto"/>
        <w:bottom w:val="none" w:sz="0" w:space="0" w:color="auto"/>
        <w:right w:val="none" w:sz="0" w:space="0" w:color="auto"/>
      </w:divBdr>
    </w:div>
    <w:div w:id="926889690">
      <w:marLeft w:val="0"/>
      <w:marRight w:val="0"/>
      <w:marTop w:val="0"/>
      <w:marBottom w:val="0"/>
      <w:divBdr>
        <w:top w:val="none" w:sz="0" w:space="0" w:color="auto"/>
        <w:left w:val="none" w:sz="0" w:space="0" w:color="auto"/>
        <w:bottom w:val="none" w:sz="0" w:space="0" w:color="auto"/>
        <w:right w:val="none" w:sz="0" w:space="0" w:color="auto"/>
      </w:divBdr>
    </w:div>
    <w:div w:id="926889694">
      <w:marLeft w:val="0"/>
      <w:marRight w:val="0"/>
      <w:marTop w:val="0"/>
      <w:marBottom w:val="0"/>
      <w:divBdr>
        <w:top w:val="none" w:sz="0" w:space="0" w:color="auto"/>
        <w:left w:val="none" w:sz="0" w:space="0" w:color="auto"/>
        <w:bottom w:val="none" w:sz="0" w:space="0" w:color="auto"/>
        <w:right w:val="none" w:sz="0" w:space="0" w:color="auto"/>
      </w:divBdr>
    </w:div>
    <w:div w:id="926889696">
      <w:marLeft w:val="0"/>
      <w:marRight w:val="0"/>
      <w:marTop w:val="0"/>
      <w:marBottom w:val="0"/>
      <w:divBdr>
        <w:top w:val="none" w:sz="0" w:space="0" w:color="auto"/>
        <w:left w:val="none" w:sz="0" w:space="0" w:color="auto"/>
        <w:bottom w:val="none" w:sz="0" w:space="0" w:color="auto"/>
        <w:right w:val="none" w:sz="0" w:space="0" w:color="auto"/>
      </w:divBdr>
      <w:divsChild>
        <w:div w:id="926889699">
          <w:marLeft w:val="0"/>
          <w:marRight w:val="0"/>
          <w:marTop w:val="0"/>
          <w:marBottom w:val="0"/>
          <w:divBdr>
            <w:top w:val="none" w:sz="0" w:space="0" w:color="auto"/>
            <w:left w:val="none" w:sz="0" w:space="0" w:color="auto"/>
            <w:bottom w:val="none" w:sz="0" w:space="0" w:color="auto"/>
            <w:right w:val="none" w:sz="0" w:space="0" w:color="auto"/>
          </w:divBdr>
          <w:divsChild>
            <w:div w:id="926889704">
              <w:marLeft w:val="0"/>
              <w:marRight w:val="0"/>
              <w:marTop w:val="0"/>
              <w:marBottom w:val="0"/>
              <w:divBdr>
                <w:top w:val="none" w:sz="0" w:space="0" w:color="auto"/>
                <w:left w:val="none" w:sz="0" w:space="0" w:color="auto"/>
                <w:bottom w:val="none" w:sz="0" w:space="0" w:color="auto"/>
                <w:right w:val="none" w:sz="0" w:space="0" w:color="auto"/>
              </w:divBdr>
              <w:divsChild>
                <w:div w:id="926889700">
                  <w:marLeft w:val="0"/>
                  <w:marRight w:val="0"/>
                  <w:marTop w:val="0"/>
                  <w:marBottom w:val="0"/>
                  <w:divBdr>
                    <w:top w:val="none" w:sz="0" w:space="0" w:color="auto"/>
                    <w:left w:val="none" w:sz="0" w:space="0" w:color="auto"/>
                    <w:bottom w:val="none" w:sz="0" w:space="0" w:color="auto"/>
                    <w:right w:val="none" w:sz="0" w:space="0" w:color="auto"/>
                  </w:divBdr>
                  <w:divsChild>
                    <w:div w:id="926889705">
                      <w:marLeft w:val="0"/>
                      <w:marRight w:val="0"/>
                      <w:marTop w:val="0"/>
                      <w:marBottom w:val="0"/>
                      <w:divBdr>
                        <w:top w:val="none" w:sz="0" w:space="0" w:color="auto"/>
                        <w:left w:val="none" w:sz="0" w:space="0" w:color="auto"/>
                        <w:bottom w:val="none" w:sz="0" w:space="0" w:color="auto"/>
                        <w:right w:val="none" w:sz="0" w:space="0" w:color="auto"/>
                      </w:divBdr>
                      <w:divsChild>
                        <w:div w:id="926889702">
                          <w:marLeft w:val="0"/>
                          <w:marRight w:val="0"/>
                          <w:marTop w:val="0"/>
                          <w:marBottom w:val="0"/>
                          <w:divBdr>
                            <w:top w:val="none" w:sz="0" w:space="0" w:color="auto"/>
                            <w:left w:val="none" w:sz="0" w:space="0" w:color="auto"/>
                            <w:bottom w:val="none" w:sz="0" w:space="0" w:color="auto"/>
                            <w:right w:val="none" w:sz="0" w:space="0" w:color="auto"/>
                          </w:divBdr>
                          <w:divsChild>
                            <w:div w:id="926889693">
                              <w:marLeft w:val="0"/>
                              <w:marRight w:val="0"/>
                              <w:marTop w:val="0"/>
                              <w:marBottom w:val="0"/>
                              <w:divBdr>
                                <w:top w:val="none" w:sz="0" w:space="0" w:color="auto"/>
                                <w:left w:val="none" w:sz="0" w:space="0" w:color="auto"/>
                                <w:bottom w:val="none" w:sz="0" w:space="0" w:color="auto"/>
                                <w:right w:val="none" w:sz="0" w:space="0" w:color="auto"/>
                              </w:divBdr>
                              <w:divsChild>
                                <w:div w:id="926889697">
                                  <w:marLeft w:val="0"/>
                                  <w:marRight w:val="0"/>
                                  <w:marTop w:val="0"/>
                                  <w:marBottom w:val="0"/>
                                  <w:divBdr>
                                    <w:top w:val="none" w:sz="0" w:space="0" w:color="auto"/>
                                    <w:left w:val="none" w:sz="0" w:space="0" w:color="auto"/>
                                    <w:bottom w:val="none" w:sz="0" w:space="0" w:color="auto"/>
                                    <w:right w:val="none" w:sz="0" w:space="0" w:color="auto"/>
                                  </w:divBdr>
                                  <w:divsChild>
                                    <w:div w:id="926889695">
                                      <w:marLeft w:val="0"/>
                                      <w:marRight w:val="0"/>
                                      <w:marTop w:val="0"/>
                                      <w:marBottom w:val="0"/>
                                      <w:divBdr>
                                        <w:top w:val="none" w:sz="0" w:space="0" w:color="auto"/>
                                        <w:left w:val="none" w:sz="0" w:space="0" w:color="auto"/>
                                        <w:bottom w:val="none" w:sz="0" w:space="0" w:color="auto"/>
                                        <w:right w:val="none" w:sz="0" w:space="0" w:color="auto"/>
                                      </w:divBdr>
                                      <w:divsChild>
                                        <w:div w:id="926889692">
                                          <w:marLeft w:val="0"/>
                                          <w:marRight w:val="0"/>
                                          <w:marTop w:val="0"/>
                                          <w:marBottom w:val="0"/>
                                          <w:divBdr>
                                            <w:top w:val="none" w:sz="0" w:space="0" w:color="auto"/>
                                            <w:left w:val="none" w:sz="0" w:space="0" w:color="auto"/>
                                            <w:bottom w:val="none" w:sz="0" w:space="0" w:color="auto"/>
                                            <w:right w:val="none" w:sz="0" w:space="0" w:color="auto"/>
                                          </w:divBdr>
                                          <w:divsChild>
                                            <w:div w:id="926889698">
                                              <w:marLeft w:val="0"/>
                                              <w:marRight w:val="0"/>
                                              <w:marTop w:val="0"/>
                                              <w:marBottom w:val="0"/>
                                              <w:divBdr>
                                                <w:top w:val="none" w:sz="0" w:space="0" w:color="auto"/>
                                                <w:left w:val="none" w:sz="0" w:space="0" w:color="auto"/>
                                                <w:bottom w:val="none" w:sz="0" w:space="0" w:color="auto"/>
                                                <w:right w:val="none" w:sz="0" w:space="0" w:color="auto"/>
                                              </w:divBdr>
                                              <w:divsChild>
                                                <w:div w:id="926889691">
                                                  <w:marLeft w:val="0"/>
                                                  <w:marRight w:val="0"/>
                                                  <w:marTop w:val="0"/>
                                                  <w:marBottom w:val="0"/>
                                                  <w:divBdr>
                                                    <w:top w:val="none" w:sz="0" w:space="0" w:color="auto"/>
                                                    <w:left w:val="none" w:sz="0" w:space="0" w:color="auto"/>
                                                    <w:bottom w:val="none" w:sz="0" w:space="0" w:color="auto"/>
                                                    <w:right w:val="none" w:sz="0" w:space="0" w:color="auto"/>
                                                  </w:divBdr>
                                                  <w:divsChild>
                                                    <w:div w:id="926889701">
                                                      <w:marLeft w:val="0"/>
                                                      <w:marRight w:val="0"/>
                                                      <w:marTop w:val="0"/>
                                                      <w:marBottom w:val="0"/>
                                                      <w:divBdr>
                                                        <w:top w:val="none" w:sz="0" w:space="0" w:color="auto"/>
                                                        <w:left w:val="none" w:sz="0" w:space="0" w:color="auto"/>
                                                        <w:bottom w:val="none" w:sz="0" w:space="0" w:color="auto"/>
                                                        <w:right w:val="none" w:sz="0" w:space="0" w:color="auto"/>
                                                      </w:divBdr>
                                                      <w:divsChild>
                                                        <w:div w:id="926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6889706">
      <w:marLeft w:val="0"/>
      <w:marRight w:val="0"/>
      <w:marTop w:val="0"/>
      <w:marBottom w:val="0"/>
      <w:divBdr>
        <w:top w:val="none" w:sz="0" w:space="0" w:color="auto"/>
        <w:left w:val="none" w:sz="0" w:space="0" w:color="auto"/>
        <w:bottom w:val="none" w:sz="0" w:space="0" w:color="auto"/>
        <w:right w:val="none" w:sz="0" w:space="0" w:color="auto"/>
      </w:divBdr>
    </w:div>
    <w:div w:id="926889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Delikatnaja</dc:creator>
  <cp:keywords/>
  <dc:description/>
  <cp:lastModifiedBy>Inga Delikatnaja</cp:lastModifiedBy>
  <cp:revision>2</cp:revision>
  <cp:lastPrinted>2015-01-09T02:28:00Z</cp:lastPrinted>
  <dcterms:created xsi:type="dcterms:W3CDTF">2018-05-11T11:17:00Z</dcterms:created>
  <dcterms:modified xsi:type="dcterms:W3CDTF">2018-05-11T11:17:00Z</dcterms:modified>
</cp:coreProperties>
</file>