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3A8DB" w14:textId="2B9FDE18" w:rsidR="00501C94" w:rsidRDefault="00352D92" w:rsidP="00082FF7">
      <w:pPr>
        <w:spacing w:before="120" w:after="0" w:line="240" w:lineRule="auto"/>
        <w:outlineLvl w:val="0"/>
        <w:rPr>
          <w:rFonts w:ascii="Avenir Next World" w:eastAsia="Times New Roman" w:hAnsi="Avenir Next World" w:cs="Avenir Next World"/>
          <w:b/>
          <w:color w:val="FF0000"/>
          <w:sz w:val="28"/>
          <w:szCs w:val="28"/>
        </w:rPr>
      </w:pPr>
      <w:bookmarkStart w:id="0" w:name="_GoBack"/>
      <w:bookmarkEnd w:id="0"/>
      <w:r>
        <w:rPr>
          <w:rFonts w:ascii="Avenir Next World" w:hAnsi="Avenir Next World" w:cs="Avenir Next World"/>
          <w:noProof/>
          <w:color w:val="53565A"/>
          <w:lang w:bidi="ar-SA"/>
        </w:rPr>
        <w:drawing>
          <wp:anchor distT="0" distB="0" distL="114300" distR="114300" simplePos="0" relativeHeight="251712000" behindDoc="0" locked="0" layoutInCell="1" allowOverlap="1" wp14:anchorId="2F181770" wp14:editId="4A47E510">
            <wp:simplePos x="0" y="0"/>
            <wp:positionH relativeFrom="page">
              <wp:posOffset>457200</wp:posOffset>
            </wp:positionH>
            <wp:positionV relativeFrom="page">
              <wp:posOffset>457200</wp:posOffset>
            </wp:positionV>
            <wp:extent cx="1188720" cy="210312"/>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720" cy="2103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6B96B2" w14:textId="3EFA471C" w:rsidR="00501C94" w:rsidRDefault="00633980" w:rsidP="00CB3DC0">
      <w:pPr>
        <w:spacing w:after="0" w:line="200" w:lineRule="exact"/>
        <w:rPr>
          <w:rFonts w:ascii="Avenir Next World" w:eastAsia="Times New Roman" w:hAnsi="Avenir Next World" w:cs="Avenir Next World"/>
          <w:b/>
          <w:color w:val="FF0000"/>
          <w:sz w:val="28"/>
          <w:szCs w:val="28"/>
        </w:rPr>
      </w:pPr>
      <w:r>
        <w:rPr>
          <w:rFonts w:ascii="Avenir Next World" w:eastAsia="Times New Roman" w:hAnsi="Avenir Next World" w:cs="Avenir Next World"/>
          <w:b/>
          <w:color w:val="FF0000"/>
          <w:sz w:val="28"/>
          <w:szCs w:val="28"/>
        </w:rPr>
        <w:tab/>
      </w:r>
    </w:p>
    <w:p w14:paraId="6E1267A5" w14:textId="5F05974E" w:rsidR="008E7772" w:rsidRPr="000307BF" w:rsidRDefault="00AD5772" w:rsidP="000307BF">
      <w:pPr>
        <w:autoSpaceDE w:val="0"/>
        <w:autoSpaceDN w:val="0"/>
        <w:adjustRightInd w:val="0"/>
        <w:spacing w:after="0" w:line="240" w:lineRule="auto"/>
        <w:jc w:val="center"/>
        <w:rPr>
          <w:rFonts w:ascii="Avenir Next World" w:hAnsi="Avenir Next World" w:cs="Avenir Next World"/>
          <w:b/>
          <w:bCs/>
          <w:color w:val="FF0000"/>
          <w:sz w:val="32"/>
          <w:szCs w:val="32"/>
        </w:rPr>
      </w:pPr>
      <w:r>
        <w:rPr>
          <w:rFonts w:ascii="Avenir Next LT Pro" w:hAnsi="Avenir Next LT Pro" w:cs="Avenir Next World"/>
          <w:b/>
          <w:bCs/>
          <w:color w:val="FF0000"/>
          <w:sz w:val="32"/>
          <w:szCs w:val="32"/>
        </w:rPr>
        <w:t>Steidzams nozares paziņojums par drošību</w:t>
      </w:r>
    </w:p>
    <w:p w14:paraId="2FFC1A26" w14:textId="2A94E2FA" w:rsidR="00360589" w:rsidRDefault="00360589">
      <w:pPr>
        <w:autoSpaceDE w:val="0"/>
        <w:autoSpaceDN w:val="0"/>
        <w:adjustRightInd w:val="0"/>
        <w:spacing w:after="0" w:line="240" w:lineRule="auto"/>
        <w:jc w:val="center"/>
        <w:rPr>
          <w:rFonts w:ascii="Avenir Next LT Pro" w:hAnsi="Avenir Next LT Pro" w:cs="Avenir Next World"/>
          <w:b/>
          <w:bCs/>
          <w:color w:val="53565A"/>
          <w:sz w:val="28"/>
          <w:szCs w:val="28"/>
        </w:rPr>
      </w:pPr>
      <w:proofErr w:type="spellStart"/>
      <w:r>
        <w:rPr>
          <w:rFonts w:ascii="Avenir Next LT Pro" w:hAnsi="Avenir Next LT Pro" w:cs="Avenir Next World"/>
          <w:b/>
          <w:bCs/>
          <w:color w:val="53565A"/>
          <w:sz w:val="28"/>
          <w:szCs w:val="28"/>
        </w:rPr>
        <w:t>Puritan</w:t>
      </w:r>
      <w:proofErr w:type="spellEnd"/>
      <w:r>
        <w:rPr>
          <w:rFonts w:ascii="Avenir Next LT Pro" w:hAnsi="Avenir Next LT Pro" w:cs="Avenir Next World"/>
          <w:b/>
          <w:bCs/>
          <w:color w:val="53565A"/>
          <w:sz w:val="28"/>
          <w:szCs w:val="28"/>
        </w:rPr>
        <w:t xml:space="preserve"> </w:t>
      </w:r>
      <w:proofErr w:type="spellStart"/>
      <w:r>
        <w:rPr>
          <w:rFonts w:ascii="Avenir Next LT Pro" w:hAnsi="Avenir Next LT Pro" w:cs="Avenir Next World"/>
          <w:b/>
          <w:bCs/>
          <w:color w:val="53565A"/>
          <w:sz w:val="28"/>
          <w:szCs w:val="28"/>
        </w:rPr>
        <w:t>Bennett</w:t>
      </w:r>
      <w:proofErr w:type="spellEnd"/>
      <w:r>
        <w:rPr>
          <w:rFonts w:ascii="Avenir Next LT Pro" w:hAnsi="Avenir Next LT Pro" w:cs="Avenir Next World"/>
          <w:b/>
          <w:bCs/>
          <w:color w:val="53565A"/>
          <w:sz w:val="28"/>
          <w:szCs w:val="28"/>
        </w:rPr>
        <w:t>™ 980. sērijas ventilators</w:t>
      </w:r>
    </w:p>
    <w:p w14:paraId="2CD44C85" w14:textId="28E20D9F" w:rsidR="000307BF" w:rsidRPr="000307BF" w:rsidRDefault="000307BF" w:rsidP="000307BF">
      <w:pPr>
        <w:autoSpaceDE w:val="0"/>
        <w:autoSpaceDN w:val="0"/>
        <w:adjustRightInd w:val="0"/>
        <w:spacing w:after="0" w:line="240" w:lineRule="auto"/>
        <w:jc w:val="center"/>
        <w:rPr>
          <w:rFonts w:ascii="Avenir Next World" w:hAnsi="Avenir Next World" w:cs="Avenir Next World"/>
          <w:sz w:val="28"/>
          <w:szCs w:val="28"/>
        </w:rPr>
      </w:pPr>
      <w:r>
        <w:rPr>
          <w:rFonts w:ascii="Avenir Next World" w:hAnsi="Avenir Next World" w:cs="Avenir Next World"/>
          <w:sz w:val="24"/>
          <w:szCs w:val="24"/>
        </w:rPr>
        <w:t>Paziņojums par drīzumā pieejamo programmatūras atjauninājumu</w:t>
      </w:r>
    </w:p>
    <w:p w14:paraId="38E3551D" w14:textId="77777777" w:rsidR="002064E8" w:rsidRPr="000023CE" w:rsidRDefault="002064E8" w:rsidP="009365C7">
      <w:pPr>
        <w:autoSpaceDE w:val="0"/>
        <w:autoSpaceDN w:val="0"/>
        <w:adjustRightInd w:val="0"/>
        <w:spacing w:after="0" w:line="240" w:lineRule="auto"/>
        <w:rPr>
          <w:rFonts w:ascii="Avenir Next LT Pro" w:hAnsi="Avenir Next LT Pro" w:cs="Avenir Next World"/>
          <w:b/>
          <w:bCs/>
          <w:color w:val="53565A"/>
          <w:sz w:val="28"/>
          <w:szCs w:val="28"/>
        </w:rPr>
      </w:pPr>
    </w:p>
    <w:p w14:paraId="14525E16" w14:textId="4E678A24" w:rsidR="00372DF4" w:rsidRDefault="003C739E" w:rsidP="005F145B">
      <w:pPr>
        <w:pStyle w:val="BodyText"/>
        <w:rPr>
          <w:rFonts w:ascii="Avenir Next LT Pro" w:eastAsiaTheme="minorHAnsi" w:hAnsi="Avenir Next LT Pro" w:cs="Avenir Next World"/>
          <w:color w:val="53565A"/>
          <w:sz w:val="21"/>
          <w:szCs w:val="21"/>
        </w:rPr>
      </w:pPr>
      <w:r>
        <w:rPr>
          <w:rFonts w:ascii="Avenir Next LT Pro" w:eastAsiaTheme="minorHAnsi" w:hAnsi="Avenir Next LT Pro" w:cs="Avenir Next World"/>
          <w:color w:val="53565A"/>
          <w:sz w:val="21"/>
          <w:szCs w:val="21"/>
        </w:rPr>
        <w:t>2022. gada marts</w:t>
      </w:r>
    </w:p>
    <w:p w14:paraId="752B5454" w14:textId="1A4EFEC6" w:rsidR="000307BF" w:rsidRDefault="000307BF" w:rsidP="005F145B">
      <w:pPr>
        <w:pStyle w:val="BodyText"/>
        <w:rPr>
          <w:rFonts w:ascii="Avenir Next LT Pro" w:eastAsiaTheme="minorHAnsi" w:hAnsi="Avenir Next LT Pro" w:cs="Avenir Next World"/>
          <w:color w:val="53565A"/>
          <w:sz w:val="21"/>
          <w:szCs w:val="21"/>
        </w:rPr>
      </w:pPr>
    </w:p>
    <w:p w14:paraId="6390A6E7" w14:textId="53C7D31E" w:rsidR="000307BF" w:rsidRPr="000023CE" w:rsidRDefault="000307BF" w:rsidP="005F145B">
      <w:pPr>
        <w:pStyle w:val="BodyText"/>
        <w:rPr>
          <w:rFonts w:ascii="Avenir Next LT Pro" w:eastAsiaTheme="minorHAnsi" w:hAnsi="Avenir Next LT Pro" w:cs="Avenir Next World"/>
          <w:color w:val="53565A"/>
          <w:sz w:val="21"/>
          <w:szCs w:val="21"/>
        </w:rPr>
      </w:pPr>
      <w:proofErr w:type="spellStart"/>
      <w:r>
        <w:rPr>
          <w:rFonts w:ascii="Avenir Next LT Pro" w:eastAsiaTheme="minorHAnsi" w:hAnsi="Avenir Next LT Pro" w:cs="Avenir Next World"/>
          <w:color w:val="53565A"/>
          <w:sz w:val="21"/>
          <w:szCs w:val="21"/>
        </w:rPr>
        <w:t>Medtronic</w:t>
      </w:r>
      <w:proofErr w:type="spellEnd"/>
      <w:r>
        <w:rPr>
          <w:rFonts w:ascii="Avenir Next LT Pro" w:eastAsiaTheme="minorHAnsi" w:hAnsi="Avenir Next LT Pro" w:cs="Avenir Next World"/>
          <w:color w:val="53565A"/>
          <w:sz w:val="21"/>
          <w:szCs w:val="21"/>
        </w:rPr>
        <w:t xml:space="preserve"> atsauce: FA1238</w:t>
      </w:r>
    </w:p>
    <w:p w14:paraId="36F02E03" w14:textId="77777777" w:rsidR="00372DF4" w:rsidRPr="000023CE" w:rsidRDefault="00372DF4" w:rsidP="005F145B">
      <w:pPr>
        <w:autoSpaceDE w:val="0"/>
        <w:autoSpaceDN w:val="0"/>
        <w:adjustRightInd w:val="0"/>
        <w:spacing w:after="0"/>
        <w:rPr>
          <w:rFonts w:ascii="Avenir Next LT Pro" w:hAnsi="Avenir Next LT Pro" w:cs="Avenir Next World"/>
          <w:color w:val="53565A"/>
          <w:sz w:val="21"/>
          <w:szCs w:val="21"/>
        </w:rPr>
      </w:pPr>
    </w:p>
    <w:p w14:paraId="3721EF86" w14:textId="11FD926C" w:rsidR="00372DF4" w:rsidRPr="003E49C3" w:rsidRDefault="00372DF4" w:rsidP="005F145B">
      <w:pPr>
        <w:autoSpaceDE w:val="0"/>
        <w:autoSpaceDN w:val="0"/>
        <w:adjustRightInd w:val="0"/>
        <w:spacing w:after="0" w:line="240" w:lineRule="auto"/>
        <w:rPr>
          <w:rFonts w:ascii="Avenir Next LT Pro" w:hAnsi="Avenir Next LT Pro" w:cs="Avenir Next World"/>
          <w:b/>
          <w:bCs/>
          <w:color w:val="53565A"/>
        </w:rPr>
      </w:pPr>
      <w:r>
        <w:rPr>
          <w:rFonts w:ascii="Avenir Next LT Pro" w:hAnsi="Avenir Next LT Pro" w:cs="Avenir Next World"/>
          <w:b/>
          <w:bCs/>
          <w:color w:val="53565A"/>
        </w:rPr>
        <w:t>Uzmanību! Risku pārvaldības speciālisti, direktori elpceļu aprūpes, intensīvās terapijas nodaļās</w:t>
      </w:r>
    </w:p>
    <w:p w14:paraId="2BEEB7A1" w14:textId="77777777" w:rsidR="00372DF4" w:rsidRPr="003E49C3" w:rsidRDefault="00372DF4" w:rsidP="005F145B">
      <w:pPr>
        <w:autoSpaceDE w:val="0"/>
        <w:autoSpaceDN w:val="0"/>
        <w:adjustRightInd w:val="0"/>
        <w:spacing w:after="0" w:line="240" w:lineRule="auto"/>
        <w:rPr>
          <w:rFonts w:ascii="Avenir Next LT Pro" w:hAnsi="Avenir Next LT Pro" w:cs="Avenir Next World"/>
          <w:color w:val="53565A"/>
        </w:rPr>
      </w:pPr>
    </w:p>
    <w:p w14:paraId="00076E10" w14:textId="77777777" w:rsidR="00372DF4" w:rsidRPr="003E49C3" w:rsidRDefault="00372DF4" w:rsidP="009365C7">
      <w:pPr>
        <w:autoSpaceDE w:val="0"/>
        <w:autoSpaceDN w:val="0"/>
        <w:adjustRightInd w:val="0"/>
        <w:spacing w:after="0" w:line="240" w:lineRule="auto"/>
        <w:rPr>
          <w:rFonts w:ascii="Avenir Next LT Pro" w:hAnsi="Avenir Next LT Pro" w:cs="Avenir Next World"/>
          <w:color w:val="53565A"/>
        </w:rPr>
      </w:pPr>
      <w:r>
        <w:rPr>
          <w:rFonts w:ascii="Avenir Next LT Pro" w:hAnsi="Avenir Next LT Pro" w:cs="Avenir Next World"/>
          <w:color w:val="53565A"/>
        </w:rPr>
        <w:t>Cien. klient!</w:t>
      </w:r>
    </w:p>
    <w:p w14:paraId="381615BC" w14:textId="77777777" w:rsidR="00372DF4" w:rsidRPr="003E49C3" w:rsidRDefault="00372DF4" w:rsidP="009365C7">
      <w:pPr>
        <w:spacing w:after="0" w:line="240" w:lineRule="auto"/>
        <w:outlineLvl w:val="0"/>
        <w:rPr>
          <w:rFonts w:ascii="Avenir Next LT Pro" w:hAnsi="Avenir Next LT Pro" w:cs="Avenir Next World"/>
          <w:color w:val="53565A"/>
        </w:rPr>
      </w:pPr>
    </w:p>
    <w:p w14:paraId="5E97FB7B" w14:textId="12EEC0D0" w:rsidR="00AC15A7" w:rsidRPr="003E49C3" w:rsidRDefault="00372DF4" w:rsidP="009365C7">
      <w:pPr>
        <w:spacing w:after="0"/>
        <w:rPr>
          <w:rFonts w:ascii="Avenir Next LT Pro" w:hAnsi="Avenir Next LT Pro" w:cs="Avenir Next World"/>
          <w:color w:val="53565A"/>
        </w:rPr>
      </w:pPr>
      <w:r>
        <w:rPr>
          <w:rFonts w:ascii="Avenir Next LT Pro" w:hAnsi="Avenir Next LT Pro" w:cs="Avenir Next World"/>
          <w:color w:val="53565A"/>
        </w:rPr>
        <w:t xml:space="preserve">Šīs vēstules mērķis ir sniegt informāciju par to, ka </w:t>
      </w:r>
      <w:proofErr w:type="spellStart"/>
      <w:r>
        <w:rPr>
          <w:rFonts w:ascii="Avenir Next LT Pro" w:hAnsi="Avenir Next LT Pro" w:cs="Avenir Next World"/>
          <w:color w:val="53565A"/>
        </w:rPr>
        <w:t>Medtronic</w:t>
      </w:r>
      <w:proofErr w:type="spellEnd"/>
      <w:r>
        <w:rPr>
          <w:rFonts w:ascii="Avenir Next LT Pro" w:hAnsi="Avenir Next LT Pro" w:cs="Avenir Next World"/>
          <w:color w:val="53565A"/>
        </w:rPr>
        <w:t xml:space="preserve"> izdod paziņojumu par drošību saistībā ar visiem sērijas numuriem </w:t>
      </w:r>
    </w:p>
    <w:p w14:paraId="5D9F6A00" w14:textId="74651EA5" w:rsidR="00AC15A7" w:rsidRPr="003E49C3" w:rsidRDefault="00AC15A7">
      <w:pPr>
        <w:jc w:val="center"/>
        <w:rPr>
          <w:rFonts w:ascii="Avenir Next LT Pro" w:hAnsi="Avenir Next LT Pro" w:cs="Avenir Next World"/>
          <w:b/>
          <w:bCs/>
          <w:color w:val="53565A"/>
        </w:rPr>
      </w:pPr>
      <w:proofErr w:type="spellStart"/>
      <w:r>
        <w:rPr>
          <w:rFonts w:ascii="Avenir Next LT Pro" w:hAnsi="Avenir Next LT Pro" w:cs="Avenir Next World"/>
          <w:b/>
          <w:bCs/>
          <w:color w:val="53565A"/>
        </w:rPr>
        <w:t>Puritan</w:t>
      </w:r>
      <w:proofErr w:type="spellEnd"/>
      <w:r>
        <w:rPr>
          <w:rFonts w:ascii="Avenir Next LT Pro" w:hAnsi="Avenir Next LT Pro" w:cs="Avenir Next World"/>
          <w:b/>
          <w:bCs/>
          <w:color w:val="53565A"/>
        </w:rPr>
        <w:t xml:space="preserve"> </w:t>
      </w:r>
      <w:proofErr w:type="spellStart"/>
      <w:r>
        <w:rPr>
          <w:rFonts w:ascii="Avenir Next LT Pro" w:hAnsi="Avenir Next LT Pro" w:cs="Avenir Next World"/>
          <w:b/>
          <w:bCs/>
          <w:color w:val="53565A"/>
        </w:rPr>
        <w:t>Bennett</w:t>
      </w:r>
      <w:proofErr w:type="spellEnd"/>
      <w:r>
        <w:rPr>
          <w:rFonts w:ascii="Avenir Next LT Pro" w:hAnsi="Avenir Next LT Pro" w:cs="Avenir Next World"/>
          <w:b/>
          <w:bCs/>
          <w:color w:val="53565A"/>
        </w:rPr>
        <w:t>™ 980. sērijas ventilatoriem.</w:t>
      </w:r>
    </w:p>
    <w:p w14:paraId="565F4570" w14:textId="48252546" w:rsidR="00360589" w:rsidRPr="003E49C3" w:rsidRDefault="00360589" w:rsidP="005F145B">
      <w:pPr>
        <w:autoSpaceDE w:val="0"/>
        <w:autoSpaceDN w:val="0"/>
        <w:adjustRightInd w:val="0"/>
        <w:spacing w:after="0" w:line="240" w:lineRule="auto"/>
        <w:rPr>
          <w:rFonts w:ascii="Avenir Next LT Pro" w:hAnsi="Avenir Next LT Pro" w:cs="Avenir Next World"/>
          <w:b/>
          <w:bCs/>
          <w:color w:val="53565A"/>
        </w:rPr>
      </w:pPr>
      <w:r>
        <w:rPr>
          <w:rFonts w:ascii="Avenir Next LT Pro" w:hAnsi="Avenir Next LT Pro" w:cs="Avenir Next World"/>
          <w:b/>
          <w:bCs/>
          <w:color w:val="53565A"/>
        </w:rPr>
        <w:t>Šī paziņojuma par drošību iemesls</w:t>
      </w:r>
    </w:p>
    <w:p w14:paraId="43D48AE4" w14:textId="77777777" w:rsidR="002064E8" w:rsidRPr="003E49C3" w:rsidRDefault="002064E8" w:rsidP="009365C7">
      <w:pPr>
        <w:autoSpaceDE w:val="0"/>
        <w:autoSpaceDN w:val="0"/>
        <w:adjustRightInd w:val="0"/>
        <w:spacing w:after="0" w:line="120" w:lineRule="auto"/>
        <w:rPr>
          <w:rFonts w:ascii="Avenir Next LT Pro" w:hAnsi="Avenir Next LT Pro" w:cs="Avenir Next World"/>
          <w:b/>
          <w:bCs/>
          <w:color w:val="53565A"/>
        </w:rPr>
      </w:pPr>
    </w:p>
    <w:p w14:paraId="40CE4BF4" w14:textId="6136CDD6" w:rsidR="00EF336E" w:rsidRDefault="00360589" w:rsidP="00EF336E">
      <w:pPr>
        <w:rPr>
          <w:rFonts w:ascii="Avenir Next LT Pro" w:hAnsi="Avenir Next LT Pro" w:cs="Avenir Next World"/>
          <w:color w:val="53565A"/>
        </w:rPr>
      </w:pPr>
      <w:bookmarkStart w:id="1" w:name="_Hlk86335887"/>
      <w:bookmarkStart w:id="2" w:name="_Hlk86335704"/>
      <w:r>
        <w:rPr>
          <w:rFonts w:ascii="Avenir Next LT Pro" w:hAnsi="Avenir Next LT Pro" w:cs="Avenir Next World"/>
          <w:color w:val="53565A"/>
        </w:rPr>
        <w:t xml:space="preserve">Šis medicīnas ierīcēm paredzētais apzinātais paziņojums par drošību tiek izdots pēc ziņojumu saņemšanas no septiņpadsmit klientiem, kuri norādījuši, ka trauksmju stāvokļu gadījumā dzirdamā trauksme var neatskanēt un/vai </w:t>
      </w:r>
      <w:proofErr w:type="spellStart"/>
      <w:r>
        <w:rPr>
          <w:rFonts w:ascii="Avenir Next LT Pro" w:hAnsi="Avenir Next LT Pro" w:cs="Avenir Next World"/>
          <w:color w:val="53565A"/>
        </w:rPr>
        <w:t>visvirzienu</w:t>
      </w:r>
      <w:proofErr w:type="spellEnd"/>
      <w:r>
        <w:rPr>
          <w:rFonts w:ascii="Avenir Next LT Pro" w:hAnsi="Avenir Next LT Pro" w:cs="Avenir Next World"/>
          <w:color w:val="53565A"/>
        </w:rPr>
        <w:t xml:space="preserve"> gaismas diodes vizuālā trauksme var neiedegties, kā aprakstīts lietotāja rokasgrāmatā. Grafiskajā lietotāja interfeisā (GUI) joprojām ir redzami saistītie vizuālās trauksmes reklāmkarogi, kā tas ir paredzēts. Trauksmes(-</w:t>
      </w:r>
      <w:proofErr w:type="spellStart"/>
      <w:r>
        <w:rPr>
          <w:rFonts w:ascii="Avenir Next LT Pro" w:hAnsi="Avenir Next LT Pro" w:cs="Avenir Next World"/>
          <w:color w:val="53565A"/>
        </w:rPr>
        <w:t>ju</w:t>
      </w:r>
      <w:proofErr w:type="spellEnd"/>
      <w:r>
        <w:rPr>
          <w:rFonts w:ascii="Avenir Next LT Pro" w:hAnsi="Avenir Next LT Pro" w:cs="Avenir Next World"/>
          <w:color w:val="53565A"/>
        </w:rPr>
        <w:t xml:space="preserve">) reklāmkaroga(-u) vizuāls attēlojums grafiskajā lietotāja interfeisā bez paredzamās dzirdamās trauksmes vai </w:t>
      </w:r>
      <w:proofErr w:type="spellStart"/>
      <w:r>
        <w:rPr>
          <w:rFonts w:ascii="Avenir Next LT Pro" w:hAnsi="Avenir Next LT Pro" w:cs="Avenir Next World"/>
          <w:color w:val="53565A"/>
        </w:rPr>
        <w:t>visvirzienu</w:t>
      </w:r>
      <w:proofErr w:type="spellEnd"/>
      <w:r>
        <w:rPr>
          <w:rFonts w:ascii="Avenir Next LT Pro" w:hAnsi="Avenir Next LT Pro" w:cs="Avenir Next World"/>
          <w:color w:val="53565A"/>
        </w:rPr>
        <w:t xml:space="preserve"> </w:t>
      </w:r>
      <w:proofErr w:type="spellStart"/>
      <w:r>
        <w:rPr>
          <w:rFonts w:ascii="Avenir Next LT Pro" w:hAnsi="Avenir Next LT Pro" w:cs="Avenir Next World"/>
          <w:color w:val="53565A"/>
        </w:rPr>
        <w:t>gaismes</w:t>
      </w:r>
      <w:proofErr w:type="spellEnd"/>
      <w:r>
        <w:rPr>
          <w:rFonts w:ascii="Avenir Next LT Pro" w:hAnsi="Avenir Next LT Pro" w:cs="Avenir Next World"/>
          <w:color w:val="53565A"/>
        </w:rPr>
        <w:t xml:space="preserve"> diodes vizuālās trauksmes nozīmē, ka šīs trauksmes nedarbojas. Ventilatora darbību neietekmē dzirdamas trauksmes atskanēšanas kļūme un/vai </w:t>
      </w:r>
      <w:proofErr w:type="spellStart"/>
      <w:r>
        <w:rPr>
          <w:rFonts w:ascii="Avenir Next LT Pro" w:hAnsi="Avenir Next LT Pro" w:cs="Avenir Next World"/>
          <w:color w:val="53565A"/>
        </w:rPr>
        <w:t>visvirzienu</w:t>
      </w:r>
      <w:proofErr w:type="spellEnd"/>
      <w:r>
        <w:rPr>
          <w:rFonts w:ascii="Avenir Next LT Pro" w:hAnsi="Avenir Next LT Pro" w:cs="Avenir Next World"/>
          <w:color w:val="53565A"/>
        </w:rPr>
        <w:t xml:space="preserve"> gaismas diodes</w:t>
      </w:r>
      <w:r>
        <w:rPr>
          <w:rFonts w:ascii="MyriadPro-Light" w:hAnsi="MyriadPro-Light" w:cs="MyriadPro-Light"/>
          <w:sz w:val="24"/>
          <w:szCs w:val="24"/>
        </w:rPr>
        <w:t xml:space="preserve"> </w:t>
      </w:r>
      <w:r>
        <w:rPr>
          <w:rFonts w:ascii="Avenir Next LT Pro" w:hAnsi="Avenir Next LT Pro" w:cs="Avenir Next World"/>
          <w:color w:val="53565A"/>
        </w:rPr>
        <w:t xml:space="preserve">vizuālās trauksmes neiedegšanās. </w:t>
      </w:r>
    </w:p>
    <w:p w14:paraId="23C8B6F9" w14:textId="657996C3" w:rsidR="00ED30DB" w:rsidRPr="00E2443B" w:rsidRDefault="00ED30DB" w:rsidP="00E2443B">
      <w:pPr>
        <w:rPr>
          <w:rFonts w:ascii="Avenir Next LT Pro" w:hAnsi="Avenir Next LT Pro" w:cs="Avenir Next World"/>
          <w:b/>
          <w:bCs/>
          <w:color w:val="53565A"/>
        </w:rPr>
      </w:pPr>
      <w:r>
        <w:rPr>
          <w:rFonts w:ascii="Avenir Next LT Pro" w:hAnsi="Avenir Next LT Pro" w:cs="Avenir Next World"/>
          <w:color w:val="53565A"/>
        </w:rPr>
        <w:t xml:space="preserve">Ja dzirdamā trauksme neatskan un/vai </w:t>
      </w:r>
      <w:proofErr w:type="spellStart"/>
      <w:r>
        <w:rPr>
          <w:rFonts w:ascii="Avenir Next LT Pro" w:hAnsi="Avenir Next LT Pro" w:cs="Avenir Next World"/>
          <w:color w:val="53565A"/>
        </w:rPr>
        <w:t>visvirzienu</w:t>
      </w:r>
      <w:proofErr w:type="spellEnd"/>
      <w:r>
        <w:rPr>
          <w:rFonts w:ascii="Avenir Next LT Pro" w:hAnsi="Avenir Next LT Pro" w:cs="Avenir Next World"/>
          <w:color w:val="53565A"/>
        </w:rPr>
        <w:t xml:space="preserve"> gaismas diodes vizuālā trauksmes neiedegas, klīnikas komandai ir jānomaina pacienta ventilācijas režīms uz citu. Pēc pacienta ventilācijas režīma pārslēgšanas uz citu PB980 ventilatoru var izslēgt un ieslēgt, lai atiestatītu nedarbojošās dzirdamās un vizuālās trauksmes; lai gan uz laiku tiek atjaunota pareiza trauksmju darbība, ņemiet vērā, ka šāda izslēgšana un ieslēgšana nenovērsīs to, ka trauksmes var atkal nedarboties.  </w:t>
      </w:r>
    </w:p>
    <w:p w14:paraId="5D4E8285" w14:textId="703A788C" w:rsidR="00EF336E" w:rsidRPr="00733B13" w:rsidRDefault="00053C14" w:rsidP="0074433B">
      <w:pPr>
        <w:pStyle w:val="Default"/>
        <w:spacing w:line="276" w:lineRule="auto"/>
        <w:rPr>
          <w:rFonts w:ascii="Avenir Next LT Pro" w:eastAsiaTheme="minorHAnsi" w:hAnsi="Avenir Next LT Pro" w:cs="Avenir Next World"/>
          <w:color w:val="53565A"/>
          <w:sz w:val="22"/>
          <w:szCs w:val="22"/>
        </w:rPr>
      </w:pPr>
      <w:r>
        <w:rPr>
          <w:rFonts w:ascii="Avenir Next LT Pro" w:eastAsiaTheme="minorHAnsi" w:hAnsi="Avenir Next LT Pro" w:cs="Avenir Next World"/>
          <w:color w:val="53565A"/>
          <w:sz w:val="22"/>
          <w:szCs w:val="22"/>
        </w:rPr>
        <w:t xml:space="preserve">Ziņojumos no septiņpadsmit klientiem nav norādīts par kaitējumu pacientiem. Trīspadsmit klienti no septiņpadsmit norādīja, ka pacients ventilācijas režīms tika mainīts uz alternatīvu, nenodarot kaitējumu pacientam. Šīs problēmas atkārtošanās biežums ir maz ticams, atbilst ikgadējam koeficientam 0,05%. Pamatojoties uz mūsu iekšējo izpēti, iekļaujot ziņojumos norādīto rašanās biežumu, uzņēmums </w:t>
      </w:r>
      <w:proofErr w:type="spellStart"/>
      <w:r>
        <w:rPr>
          <w:rFonts w:ascii="Avenir Next LT Pro" w:eastAsiaTheme="minorHAnsi" w:hAnsi="Avenir Next LT Pro" w:cs="Avenir Next World"/>
          <w:color w:val="53565A"/>
          <w:sz w:val="22"/>
          <w:szCs w:val="22"/>
        </w:rPr>
        <w:t>Medtronic</w:t>
      </w:r>
      <w:proofErr w:type="spellEnd"/>
      <w:r>
        <w:rPr>
          <w:rFonts w:ascii="Avenir Next LT Pro" w:eastAsiaTheme="minorHAnsi" w:hAnsi="Avenir Next LT Pro" w:cs="Avenir Next World"/>
          <w:color w:val="53565A"/>
          <w:sz w:val="22"/>
          <w:szCs w:val="22"/>
        </w:rPr>
        <w:t xml:space="preserve"> norāda, ka PB980 ventilatorus var lietot turpmāk, ja tiek ņemtas vērā tālāk norādītās darbības, ja vien šāda turpmākā lietošana nav pretrunā ar iestādes iekšējām politikām un procedūrām.</w:t>
      </w:r>
    </w:p>
    <w:p w14:paraId="6121414F" w14:textId="0BC48635" w:rsidR="00DD765C" w:rsidRPr="00733B13" w:rsidRDefault="00DD765C" w:rsidP="0074433B">
      <w:pPr>
        <w:pStyle w:val="Default"/>
        <w:spacing w:line="276" w:lineRule="auto"/>
        <w:rPr>
          <w:rFonts w:ascii="Avenir Next LT Pro" w:eastAsiaTheme="minorHAnsi" w:hAnsi="Avenir Next LT Pro" w:cs="Avenir Next World"/>
          <w:color w:val="53565A"/>
          <w:sz w:val="22"/>
          <w:szCs w:val="22"/>
        </w:rPr>
      </w:pPr>
    </w:p>
    <w:bookmarkEnd w:id="1"/>
    <w:p w14:paraId="4207E4B7" w14:textId="30A88BE2" w:rsidR="00360589" w:rsidRPr="000F24C0" w:rsidRDefault="00360589" w:rsidP="009365C7">
      <w:pPr>
        <w:autoSpaceDE w:val="0"/>
        <w:autoSpaceDN w:val="0"/>
        <w:adjustRightInd w:val="0"/>
        <w:spacing w:after="0" w:line="240" w:lineRule="auto"/>
        <w:rPr>
          <w:rFonts w:ascii="Avenir Next LT Pro" w:hAnsi="Avenir Next LT Pro" w:cs="Avenir Next World"/>
          <w:b/>
          <w:bCs/>
          <w:color w:val="53565A"/>
        </w:rPr>
      </w:pPr>
      <w:r>
        <w:rPr>
          <w:rFonts w:ascii="Avenir Next LT Pro" w:hAnsi="Avenir Next LT Pro" w:cs="Avenir Next World"/>
          <w:b/>
          <w:bCs/>
          <w:color w:val="53565A"/>
        </w:rPr>
        <w:t>Risks veselībai</w:t>
      </w:r>
      <w:bookmarkStart w:id="3" w:name="_Hlk524533055"/>
    </w:p>
    <w:p w14:paraId="21CCC17E" w14:textId="77777777" w:rsidR="002064E8" w:rsidRPr="000F24C0" w:rsidRDefault="002064E8" w:rsidP="009365C7">
      <w:pPr>
        <w:autoSpaceDE w:val="0"/>
        <w:autoSpaceDN w:val="0"/>
        <w:adjustRightInd w:val="0"/>
        <w:spacing w:after="0" w:line="120" w:lineRule="auto"/>
        <w:rPr>
          <w:rFonts w:ascii="Avenir Next LT Pro" w:hAnsi="Avenir Next LT Pro" w:cs="Avenir Next World"/>
          <w:b/>
          <w:bCs/>
          <w:color w:val="53565A"/>
        </w:rPr>
      </w:pPr>
    </w:p>
    <w:p w14:paraId="2568DC06" w14:textId="168064A6" w:rsidR="00136507" w:rsidRDefault="00EF65F1" w:rsidP="006C7B1A">
      <w:pPr>
        <w:rPr>
          <w:rFonts w:ascii="Avenir Next LT Pro" w:hAnsi="Avenir Next LT Pro" w:cs="Avenir Next World"/>
          <w:b/>
          <w:bCs/>
          <w:color w:val="53565A"/>
        </w:rPr>
      </w:pPr>
      <w:bookmarkStart w:id="4" w:name="_Hlk86335976"/>
      <w:r>
        <w:rPr>
          <w:rFonts w:ascii="Avenir Next LT Pro" w:hAnsi="Avenir Next LT Pro" w:cs="Avenir Next World"/>
          <w:color w:val="53565A"/>
        </w:rPr>
        <w:t xml:space="preserve">Ja nedarbojas PB980 ventilatora dzirdamā trauksme un/vai nedeg </w:t>
      </w:r>
      <w:proofErr w:type="spellStart"/>
      <w:r>
        <w:rPr>
          <w:rFonts w:ascii="Avenir Next LT Pro" w:hAnsi="Avenir Next LT Pro" w:cs="Avenir Next World"/>
          <w:color w:val="53565A"/>
        </w:rPr>
        <w:t>visvirzienu</w:t>
      </w:r>
      <w:proofErr w:type="spellEnd"/>
      <w:r>
        <w:rPr>
          <w:rFonts w:ascii="Avenir Next LT Pro" w:hAnsi="Avenir Next LT Pro" w:cs="Avenir Next World"/>
          <w:color w:val="53565A"/>
        </w:rPr>
        <w:t xml:space="preserve"> gaismas diodes vizuālā trauksme, klīniski var tikt kavēta trauksmes stāvokļa uztveršana, kad grafiskajā interfeisa panelī netiek laikus pamanīta reklāmkaroga vizuālā trauksme. Šāda kavēta apzināšana var paildzināt atbildes reakciju vai kavēt ārstēšanu, iespējami izraisot </w:t>
      </w:r>
      <w:proofErr w:type="spellStart"/>
      <w:r>
        <w:rPr>
          <w:rFonts w:ascii="Avenir Next LT Pro" w:hAnsi="Avenir Next LT Pro" w:cs="Avenir Next World"/>
          <w:color w:val="53565A"/>
        </w:rPr>
        <w:t>hipoksiju</w:t>
      </w:r>
      <w:proofErr w:type="spellEnd"/>
      <w:r>
        <w:rPr>
          <w:rFonts w:ascii="Avenir Next LT Pro" w:hAnsi="Avenir Next LT Pro" w:cs="Avenir Next World"/>
          <w:color w:val="53565A"/>
        </w:rPr>
        <w:t xml:space="preserve">, elpas trūkumu, sirds apstāšanos vai nāvi. Ja dzirdamā trauksme neatskan un/vai </w:t>
      </w:r>
      <w:proofErr w:type="spellStart"/>
      <w:r>
        <w:rPr>
          <w:rFonts w:ascii="Avenir Next LT Pro" w:hAnsi="Avenir Next LT Pro" w:cs="Avenir Next World"/>
          <w:color w:val="53565A"/>
        </w:rPr>
        <w:t>visvirzienu</w:t>
      </w:r>
      <w:proofErr w:type="spellEnd"/>
      <w:r>
        <w:rPr>
          <w:rFonts w:ascii="Avenir Next LT Pro" w:hAnsi="Avenir Next LT Pro" w:cs="Avenir Next World"/>
          <w:color w:val="53565A"/>
        </w:rPr>
        <w:t xml:space="preserve"> gaismas diodes vizuālā trauksmes neiedegas, klīnikas komandai ir jānomaina pacienta ventilācijas režīms uz citu. </w:t>
      </w:r>
      <w:r>
        <w:rPr>
          <w:rFonts w:ascii="Avenir Next LT Pro" w:hAnsi="Avenir Next LT Pro" w:cs="Avenir Next World"/>
          <w:b/>
          <w:bCs/>
          <w:color w:val="53565A"/>
        </w:rPr>
        <w:t xml:space="preserve"> </w:t>
      </w:r>
      <w:bookmarkEnd w:id="3"/>
    </w:p>
    <w:p w14:paraId="0399C67A" w14:textId="3D68DFD5" w:rsidR="002064E8" w:rsidRPr="003E49C3" w:rsidRDefault="006F3D92" w:rsidP="009365C7">
      <w:pPr>
        <w:rPr>
          <w:rFonts w:ascii="Avenir Next LT Pro" w:hAnsi="Avenir Next LT Pro" w:cs="Avenir Next World"/>
          <w:b/>
          <w:bCs/>
          <w:color w:val="53565A"/>
        </w:rPr>
      </w:pPr>
      <w:bookmarkStart w:id="5" w:name="_Hlk86335745"/>
      <w:bookmarkEnd w:id="2"/>
      <w:bookmarkEnd w:id="4"/>
      <w:r>
        <w:rPr>
          <w:rFonts w:ascii="Avenir Next LT Pro" w:hAnsi="Avenir Next LT Pro" w:cs="Avenir Next World"/>
          <w:b/>
          <w:bCs/>
          <w:color w:val="53565A"/>
        </w:rPr>
        <w:t>Veicamās darbības</w:t>
      </w:r>
    </w:p>
    <w:p w14:paraId="084209F1" w14:textId="7E90A96B" w:rsidR="00361AAB" w:rsidRPr="00DC6353" w:rsidRDefault="002E3CCD" w:rsidP="00361AAB">
      <w:pPr>
        <w:pStyle w:val="ListParagraph"/>
        <w:numPr>
          <w:ilvl w:val="0"/>
          <w:numId w:val="8"/>
        </w:numPr>
        <w:rPr>
          <w:rFonts w:ascii="Avenir Next LT Pro" w:hAnsi="Avenir Next LT Pro" w:cs="Avenir Next World"/>
          <w:b/>
          <w:bCs/>
          <w:color w:val="53565A"/>
        </w:rPr>
      </w:pPr>
      <w:bookmarkStart w:id="6" w:name="_Hlk86336089"/>
      <w:bookmarkStart w:id="7" w:name="_Hlk86336496"/>
      <w:r>
        <w:rPr>
          <w:rFonts w:ascii="Avenir Next LT Pro" w:hAnsi="Avenir Next LT Pro" w:cs="Avenir Next World"/>
          <w:color w:val="53565A"/>
        </w:rPr>
        <w:t xml:space="preserve">Nodrošiniet, ka PB980 ventilatoriem pieslēgtos pacientus atbilstoši uzrauga medicīnas personāls un atbilstošās uzraudzības ierīces, kā aprakstīts lietotāja rokasgrāmatā, kā arī nodrošiniet, ja ir pieejami rezerves ventilatori. </w:t>
      </w:r>
    </w:p>
    <w:p w14:paraId="0EC063BD" w14:textId="15D6A785" w:rsidR="00DC6353" w:rsidRPr="00DC6353" w:rsidRDefault="00DC6353" w:rsidP="00DC6353">
      <w:pPr>
        <w:pStyle w:val="ListParagraph"/>
        <w:numPr>
          <w:ilvl w:val="0"/>
          <w:numId w:val="8"/>
        </w:numPr>
        <w:rPr>
          <w:rFonts w:ascii="Avenir Next LT Pro" w:hAnsi="Avenir Next LT Pro" w:cs="Avenir Next World"/>
          <w:b/>
          <w:bCs/>
          <w:color w:val="53565A"/>
        </w:rPr>
      </w:pPr>
      <w:r>
        <w:rPr>
          <w:rFonts w:ascii="Avenir Next LT Pro" w:hAnsi="Avenir Next LT Pro" w:cs="Avenir Next World"/>
          <w:color w:val="53565A"/>
        </w:rPr>
        <w:t xml:space="preserve">Ieviesiet darbplūsmas izmaiņas, lai nodrošinātu GUI vizuālās trauksmes reklāmkaroga redzamību, garantējot, ka uzmanība tiek piesaistīta aktīvai trauksmei, kad nav dzirdamas trauksmes un/vai </w:t>
      </w:r>
      <w:proofErr w:type="spellStart"/>
      <w:r>
        <w:rPr>
          <w:rFonts w:ascii="Avenir Next LT Pro" w:hAnsi="Avenir Next LT Pro" w:cs="Avenir Next World"/>
          <w:color w:val="53565A"/>
        </w:rPr>
        <w:t>visvirzienu</w:t>
      </w:r>
      <w:proofErr w:type="spellEnd"/>
      <w:r>
        <w:rPr>
          <w:rFonts w:ascii="Avenir Next LT Pro" w:hAnsi="Avenir Next LT Pro" w:cs="Avenir Next World"/>
          <w:color w:val="53565A"/>
        </w:rPr>
        <w:t xml:space="preserve"> gaismas diodes vizuālās trauksmes.</w:t>
      </w:r>
    </w:p>
    <w:p w14:paraId="694647D4" w14:textId="4D66B556" w:rsidR="00C736CA" w:rsidRPr="00840651" w:rsidRDefault="00361AAB" w:rsidP="00840651">
      <w:pPr>
        <w:pStyle w:val="ListParagraph"/>
        <w:numPr>
          <w:ilvl w:val="0"/>
          <w:numId w:val="8"/>
        </w:numPr>
        <w:rPr>
          <w:rFonts w:ascii="Avenir Next LT Pro" w:hAnsi="Avenir Next LT Pro" w:cs="Avenir Next World"/>
          <w:b/>
          <w:bCs/>
          <w:color w:val="53565A"/>
        </w:rPr>
      </w:pPr>
      <w:r>
        <w:rPr>
          <w:rFonts w:ascii="Avenir Next LT Pro" w:hAnsi="Avenir Next LT Pro" w:cs="Avenir Next World"/>
          <w:color w:val="53565A"/>
        </w:rPr>
        <w:t xml:space="preserve">Ja dzirdamā trauksme neatskan un/vai </w:t>
      </w:r>
      <w:proofErr w:type="spellStart"/>
      <w:r>
        <w:rPr>
          <w:rFonts w:ascii="Avenir Next LT Pro" w:hAnsi="Avenir Next LT Pro" w:cs="Avenir Next World"/>
          <w:color w:val="53565A"/>
        </w:rPr>
        <w:t>visvirzienu</w:t>
      </w:r>
      <w:proofErr w:type="spellEnd"/>
      <w:r>
        <w:rPr>
          <w:rFonts w:ascii="Avenir Next LT Pro" w:hAnsi="Avenir Next LT Pro" w:cs="Avenir Next World"/>
          <w:color w:val="53565A"/>
        </w:rPr>
        <w:t xml:space="preserve"> gaismas diodes vizuālā trauksmes neiedegas, klīnikas komandai ir jānomaina pacienta ventilācijas režīms uz citu. </w:t>
      </w:r>
      <w:r>
        <w:rPr>
          <w:rFonts w:ascii="Avenir Next LT Pro" w:hAnsi="Avenir Next LT Pro" w:cs="Avenir Next World"/>
          <w:b/>
          <w:bCs/>
          <w:color w:val="53565A"/>
        </w:rPr>
        <w:t xml:space="preserve"> </w:t>
      </w:r>
    </w:p>
    <w:p w14:paraId="756FBDF3" w14:textId="4B15705B" w:rsidR="002E3CCD" w:rsidRPr="003E49C3" w:rsidRDefault="00E7352D" w:rsidP="009365C7">
      <w:pPr>
        <w:pStyle w:val="ListParagraph"/>
        <w:numPr>
          <w:ilvl w:val="0"/>
          <w:numId w:val="8"/>
        </w:numPr>
        <w:autoSpaceDE w:val="0"/>
        <w:autoSpaceDN w:val="0"/>
        <w:adjustRightInd w:val="0"/>
        <w:spacing w:after="0"/>
        <w:rPr>
          <w:rFonts w:ascii="Avenir Next LT Pro" w:hAnsi="Avenir Next LT Pro" w:cs="Avenir Next World"/>
          <w:color w:val="53565A"/>
        </w:rPr>
      </w:pPr>
      <w:r>
        <w:rPr>
          <w:rFonts w:ascii="Avenir Next LT Pro" w:hAnsi="Avenir Next LT Pro" w:cs="Avenir Next World"/>
          <w:color w:val="53565A"/>
        </w:rPr>
        <w:t xml:space="preserve">Pēc pacienta ventilācijas režīma pārslēgšanas uz citu PB980 ventilatoru var izslēgt un ieslēgt, lai atiestatītu nedarbojošās dzirdamās un </w:t>
      </w:r>
      <w:proofErr w:type="spellStart"/>
      <w:r>
        <w:rPr>
          <w:rFonts w:ascii="Avenir Next LT Pro" w:hAnsi="Avenir Next LT Pro" w:cs="Avenir Next World"/>
          <w:color w:val="53565A"/>
        </w:rPr>
        <w:t>visvirzienu</w:t>
      </w:r>
      <w:proofErr w:type="spellEnd"/>
      <w:r>
        <w:rPr>
          <w:rFonts w:ascii="Avenir Next LT Pro" w:hAnsi="Avenir Next LT Pro" w:cs="Avenir Next World"/>
          <w:color w:val="53565A"/>
        </w:rPr>
        <w:t xml:space="preserve"> vizuālās trauksmes; lai gan uz laiku tiek atjaunota pareiza trauksmju darbība, ņemiet vērā, ka šāda izslēgšana un ieslēgšana nenovērsīs to, ka trauksmes var atkal nedarboties.  </w:t>
      </w:r>
    </w:p>
    <w:bookmarkEnd w:id="6"/>
    <w:p w14:paraId="7C29C9E3" w14:textId="49E883B5" w:rsidR="006F3D92" w:rsidRPr="003E49C3" w:rsidRDefault="002E3CCD" w:rsidP="009365C7">
      <w:pPr>
        <w:pStyle w:val="ListParagraph"/>
        <w:numPr>
          <w:ilvl w:val="0"/>
          <w:numId w:val="8"/>
        </w:numPr>
        <w:autoSpaceDE w:val="0"/>
        <w:autoSpaceDN w:val="0"/>
        <w:adjustRightInd w:val="0"/>
        <w:spacing w:after="0"/>
        <w:rPr>
          <w:rFonts w:ascii="Avenir Next LT Pro" w:hAnsi="Avenir Next LT Pro" w:cs="Avenir Next World"/>
          <w:color w:val="53565A"/>
        </w:rPr>
      </w:pPr>
      <w:r>
        <w:rPr>
          <w:rFonts w:ascii="Avenir Next LT Pro" w:hAnsi="Avenir Next LT Pro" w:cs="Avenir Next World"/>
          <w:color w:val="53565A"/>
        </w:rPr>
        <w:t>Nekavējoties informējiet visu aprūpes nodaļu, kurās PB980 sērijas ventilatori tiek izmantoti, visu personālu par šo medicīnas ierīcēm paredzēto paziņojumu par drošību.</w:t>
      </w:r>
    </w:p>
    <w:p w14:paraId="7811935D" w14:textId="25C7500D" w:rsidR="00523447" w:rsidRPr="003E49C3" w:rsidRDefault="00523447" w:rsidP="009365C7">
      <w:pPr>
        <w:pStyle w:val="ListParagraph"/>
        <w:numPr>
          <w:ilvl w:val="0"/>
          <w:numId w:val="8"/>
        </w:numPr>
        <w:autoSpaceDE w:val="0"/>
        <w:autoSpaceDN w:val="0"/>
        <w:adjustRightInd w:val="0"/>
        <w:spacing w:after="0"/>
        <w:rPr>
          <w:rFonts w:ascii="Avenir Next LT Pro" w:hAnsi="Avenir Next LT Pro" w:cs="Avenir Next World"/>
          <w:color w:val="53565A"/>
        </w:rPr>
      </w:pPr>
      <w:r>
        <w:rPr>
          <w:rFonts w:ascii="Avenir Next LT Pro" w:hAnsi="Avenir Next LT Pro" w:cs="Avenir Next World"/>
          <w:color w:val="53565A"/>
        </w:rPr>
        <w:t xml:space="preserve">Izvietojiet šo paziņojumu redzamā vietā un garantējiet, ka personāls ir zinošs par to, līdz problēma ir atrisināta ar drīzumā pieejamo ierīču atjauninājumu. </w:t>
      </w:r>
    </w:p>
    <w:p w14:paraId="40DBB90A" w14:textId="5C10F81B" w:rsidR="006F3D92" w:rsidRPr="003E49C3" w:rsidRDefault="006F3D92" w:rsidP="009365C7">
      <w:pPr>
        <w:pStyle w:val="ListParagraph"/>
        <w:numPr>
          <w:ilvl w:val="0"/>
          <w:numId w:val="8"/>
        </w:numPr>
        <w:autoSpaceDE w:val="0"/>
        <w:autoSpaceDN w:val="0"/>
        <w:adjustRightInd w:val="0"/>
        <w:spacing w:after="0"/>
        <w:rPr>
          <w:rFonts w:ascii="Avenir Next LT Pro" w:hAnsi="Avenir Next LT Pro" w:cs="Avenir Next World"/>
          <w:color w:val="53565A"/>
        </w:rPr>
      </w:pPr>
      <w:r>
        <w:rPr>
          <w:rFonts w:ascii="Avenir Next LT Pro" w:hAnsi="Avenir Next LT Pro" w:cs="Avenir Next World"/>
          <w:color w:val="53565A"/>
        </w:rPr>
        <w:t xml:space="preserve">Ja jūsu iestāde ir izplatījusi PB980 sērijas ventilatorus citām personām vai citām iestādēm, nekavējoties nosūtiet šīs vēstules kopiju šiem adresātiem. </w:t>
      </w:r>
    </w:p>
    <w:p w14:paraId="33908739" w14:textId="77777777" w:rsidR="000307BF" w:rsidRPr="009B26E0" w:rsidRDefault="000307BF" w:rsidP="000307BF">
      <w:pPr>
        <w:pStyle w:val="ListParagraph"/>
        <w:numPr>
          <w:ilvl w:val="0"/>
          <w:numId w:val="8"/>
        </w:numPr>
        <w:autoSpaceDE w:val="0"/>
        <w:autoSpaceDN w:val="0"/>
        <w:adjustRightInd w:val="0"/>
        <w:spacing w:after="0" w:line="240" w:lineRule="auto"/>
        <w:rPr>
          <w:rFonts w:ascii="Avenir Next World" w:hAnsi="Avenir Next World" w:cs="Avenir Next World"/>
          <w:color w:val="00B0F0"/>
          <w:sz w:val="20"/>
          <w:szCs w:val="20"/>
          <w:highlight w:val="yellow"/>
        </w:rPr>
      </w:pPr>
      <w:r>
        <w:rPr>
          <w:rFonts w:ascii="Avenir Next World" w:hAnsi="Avenir Next World" w:cs="Avenir Next World"/>
          <w:color w:val="00B0F0"/>
          <w:sz w:val="20"/>
          <w:szCs w:val="20"/>
          <w:highlight w:val="yellow"/>
        </w:rPr>
        <w:t>&lt;Aizpildiet pievienoto veidlapu un atgrieziet to, kā norādīts, lai apstiprinātu, ka esam saņēmis un izpratis šo informāciju&gt;.</w:t>
      </w:r>
    </w:p>
    <w:p w14:paraId="52A365A7" w14:textId="77777777" w:rsidR="00360589" w:rsidRPr="003E49C3" w:rsidRDefault="00360589" w:rsidP="005F145B">
      <w:pPr>
        <w:autoSpaceDE w:val="0"/>
        <w:autoSpaceDN w:val="0"/>
        <w:adjustRightInd w:val="0"/>
        <w:spacing w:after="0"/>
        <w:rPr>
          <w:rFonts w:ascii="Avenir Next LT Pro" w:hAnsi="Avenir Next LT Pro" w:cs="Avenir Next World"/>
          <w:color w:val="53565A"/>
        </w:rPr>
      </w:pPr>
    </w:p>
    <w:bookmarkEnd w:id="7"/>
    <w:p w14:paraId="316BF38D" w14:textId="79B19301" w:rsidR="00360589" w:rsidRPr="000F24C0" w:rsidRDefault="00360589" w:rsidP="005F145B">
      <w:pPr>
        <w:autoSpaceDE w:val="0"/>
        <w:autoSpaceDN w:val="0"/>
        <w:adjustRightInd w:val="0"/>
        <w:spacing w:after="0"/>
        <w:rPr>
          <w:rFonts w:ascii="Avenir Next LT Pro" w:hAnsi="Avenir Next LT Pro" w:cs="Avenir Next World"/>
          <w:b/>
          <w:bCs/>
          <w:color w:val="53565A"/>
        </w:rPr>
      </w:pPr>
      <w:proofErr w:type="spellStart"/>
      <w:r>
        <w:rPr>
          <w:rFonts w:ascii="Avenir Next LT Pro" w:hAnsi="Avenir Next LT Pro" w:cs="Avenir Next World"/>
          <w:b/>
          <w:bCs/>
          <w:color w:val="53565A"/>
        </w:rPr>
        <w:t>Medtronic</w:t>
      </w:r>
      <w:proofErr w:type="spellEnd"/>
      <w:r>
        <w:rPr>
          <w:rFonts w:ascii="Avenir Next LT Pro" w:hAnsi="Avenir Next LT Pro" w:cs="Avenir Next World"/>
          <w:b/>
          <w:bCs/>
          <w:color w:val="53565A"/>
        </w:rPr>
        <w:t xml:space="preserve"> veiktie pasākumi </w:t>
      </w:r>
    </w:p>
    <w:p w14:paraId="2C6198A8" w14:textId="77777777" w:rsidR="002064E8" w:rsidRPr="000F24C0" w:rsidRDefault="002064E8" w:rsidP="005F145B">
      <w:pPr>
        <w:pStyle w:val="ListParagraph"/>
        <w:autoSpaceDE w:val="0"/>
        <w:autoSpaceDN w:val="0"/>
        <w:adjustRightInd w:val="0"/>
        <w:spacing w:after="0"/>
        <w:ind w:left="360"/>
        <w:rPr>
          <w:rFonts w:ascii="Avenir Next LT Pro" w:hAnsi="Avenir Next LT Pro" w:cs="Avenir Next World"/>
          <w:color w:val="53565A"/>
        </w:rPr>
      </w:pPr>
    </w:p>
    <w:bookmarkEnd w:id="5"/>
    <w:p w14:paraId="1DD3B4E9" w14:textId="37998525" w:rsidR="00360589" w:rsidRPr="000307BF" w:rsidRDefault="00EF4353" w:rsidP="000307BF">
      <w:pPr>
        <w:pStyle w:val="ListParagraph"/>
        <w:numPr>
          <w:ilvl w:val="0"/>
          <w:numId w:val="8"/>
        </w:numPr>
        <w:autoSpaceDE w:val="0"/>
        <w:autoSpaceDN w:val="0"/>
        <w:adjustRightInd w:val="0"/>
        <w:spacing w:after="0"/>
        <w:rPr>
          <w:rFonts w:ascii="Avenir Next LT Pro" w:hAnsi="Avenir Next LT Pro" w:cs="Avenir Next World"/>
          <w:color w:val="53565A"/>
        </w:rPr>
      </w:pPr>
      <w:r>
        <w:rPr>
          <w:rFonts w:ascii="Avenir Next LT Pro" w:hAnsi="Avenir Next LT Pro" w:cs="Avenir Next World"/>
          <w:color w:val="53565A"/>
        </w:rPr>
        <w:t xml:space="preserve">Uzņēmums </w:t>
      </w:r>
      <w:proofErr w:type="spellStart"/>
      <w:r>
        <w:rPr>
          <w:rFonts w:ascii="Avenir Next LT Pro" w:hAnsi="Avenir Next LT Pro" w:cs="Avenir Next World"/>
          <w:color w:val="53565A"/>
        </w:rPr>
        <w:t>Medtronic</w:t>
      </w:r>
      <w:proofErr w:type="spellEnd"/>
      <w:r>
        <w:rPr>
          <w:rFonts w:ascii="Avenir Next LT Pro" w:hAnsi="Avenir Next LT Pro" w:cs="Avenir Next World"/>
          <w:color w:val="53565A"/>
        </w:rPr>
        <w:t xml:space="preserve"> nākamajos mēnešos izlaidīs programmatūras atjauninājumus, lai risinātu šo problēmu. </w:t>
      </w:r>
      <w:proofErr w:type="spellStart"/>
      <w:r>
        <w:rPr>
          <w:rFonts w:ascii="Avenir Next LT Pro" w:hAnsi="Avenir Next LT Pro" w:cs="Avenir Next World"/>
          <w:color w:val="53565A"/>
        </w:rPr>
        <w:t>Medtronic</w:t>
      </w:r>
      <w:proofErr w:type="spellEnd"/>
      <w:r>
        <w:rPr>
          <w:rFonts w:ascii="Avenir Next LT Pro" w:hAnsi="Avenir Next LT Pro" w:cs="Avenir Next World"/>
          <w:color w:val="53565A"/>
        </w:rPr>
        <w:t xml:space="preserve"> tehniskā atbalsta un remonta dienests sazināsies ar Jums, lai ieplānotu jūsu iestādē jaunās programmatūras instalēšanu visos PB980 ventilatoros. </w:t>
      </w:r>
    </w:p>
    <w:p w14:paraId="5DD00F3B" w14:textId="77777777" w:rsidR="00360589" w:rsidRPr="003E49C3" w:rsidRDefault="00360589" w:rsidP="009365C7">
      <w:pPr>
        <w:autoSpaceDE w:val="0"/>
        <w:autoSpaceDN w:val="0"/>
        <w:adjustRightInd w:val="0"/>
        <w:spacing w:after="0"/>
        <w:rPr>
          <w:rFonts w:ascii="Avenir Next LT Pro" w:hAnsi="Avenir Next LT Pro" w:cs="Avenir Next World"/>
          <w:color w:val="53565A"/>
        </w:rPr>
      </w:pPr>
    </w:p>
    <w:p w14:paraId="36139D84" w14:textId="58BE64D9" w:rsidR="00360589" w:rsidRPr="000307BF" w:rsidRDefault="00360589" w:rsidP="009365C7">
      <w:pPr>
        <w:pStyle w:val="BodyText"/>
        <w:spacing w:line="276" w:lineRule="auto"/>
      </w:pPr>
      <w:r>
        <w:rPr>
          <w:rFonts w:ascii="Avenir Next LT Pro" w:hAnsi="Avenir Next LT Pro" w:cs="Avenir Next World"/>
          <w:color w:val="53565A"/>
          <w:sz w:val="22"/>
          <w:szCs w:val="22"/>
        </w:rPr>
        <w:t xml:space="preserve">Mēs atvainojamies par visām šīs problēmas radītajām neērtībām. Mēs esam apņēmušies garantēt pacientu drošību un pateicamies par tūlītēju reaģēšanu uz šo problēmu. Ja Jums ir kādi jautājumi par šo vēstuli, sazinieties ar vietējo </w:t>
      </w:r>
      <w:proofErr w:type="spellStart"/>
      <w:r>
        <w:rPr>
          <w:rFonts w:ascii="Avenir Next LT Pro" w:hAnsi="Avenir Next LT Pro" w:cs="Avenir Next World"/>
          <w:color w:val="53565A"/>
          <w:sz w:val="22"/>
          <w:szCs w:val="22"/>
        </w:rPr>
        <w:t>Medtronic</w:t>
      </w:r>
      <w:proofErr w:type="spellEnd"/>
      <w:r>
        <w:rPr>
          <w:rFonts w:ascii="Avenir Next LT Pro" w:hAnsi="Avenir Next LT Pro" w:cs="Avenir Next World"/>
          <w:color w:val="53565A"/>
          <w:sz w:val="22"/>
          <w:szCs w:val="22"/>
        </w:rPr>
        <w:t xml:space="preserve"> pārstāvi:</w:t>
      </w:r>
      <w:r>
        <w:t xml:space="preserve"> </w:t>
      </w:r>
      <w:r>
        <w:rPr>
          <w:rFonts w:ascii="Avenir Next World" w:hAnsi="Avenir Next World" w:cs="Avenir Next World"/>
          <w:color w:val="00B0F0"/>
          <w:sz w:val="20"/>
          <w:szCs w:val="20"/>
          <w:highlight w:val="yellow"/>
        </w:rPr>
        <w:t>&lt;XXXX&gt;</w:t>
      </w:r>
      <w:r>
        <w:rPr>
          <w:rFonts w:ascii="Avenir Next World" w:hAnsi="Avenir Next World" w:cs="Avenir Next World"/>
          <w:color w:val="auto"/>
          <w:sz w:val="20"/>
          <w:szCs w:val="20"/>
        </w:rPr>
        <w:t>.</w:t>
      </w:r>
    </w:p>
    <w:p w14:paraId="21FA7D15" w14:textId="58F72E7E" w:rsidR="00360589" w:rsidRPr="003E49C3" w:rsidRDefault="00360589" w:rsidP="005F145B">
      <w:pPr>
        <w:pStyle w:val="BodyText"/>
        <w:spacing w:line="276" w:lineRule="auto"/>
        <w:rPr>
          <w:rFonts w:ascii="Avenir Next LT Pro" w:hAnsi="Avenir Next LT Pro" w:cs="Avenir Next World"/>
          <w:color w:val="53565A"/>
          <w:spacing w:val="-1"/>
          <w:sz w:val="22"/>
          <w:szCs w:val="22"/>
        </w:rPr>
      </w:pPr>
    </w:p>
    <w:p w14:paraId="2ADBEA09" w14:textId="1038BA13" w:rsidR="004717AB" w:rsidRPr="003E49C3" w:rsidRDefault="00360589" w:rsidP="005F145B">
      <w:pPr>
        <w:pStyle w:val="BodyText"/>
        <w:spacing w:line="276" w:lineRule="auto"/>
        <w:rPr>
          <w:rFonts w:ascii="Avenir Next LT Pro" w:hAnsi="Avenir Next LT Pro" w:cs="Avenir Next World"/>
          <w:color w:val="53565A"/>
          <w:spacing w:val="-1"/>
          <w:sz w:val="22"/>
          <w:szCs w:val="22"/>
        </w:rPr>
      </w:pPr>
      <w:r>
        <w:rPr>
          <w:rFonts w:ascii="Avenir Next LT Pro" w:hAnsi="Avenir Next LT Pro" w:cs="Avenir Next World"/>
          <w:color w:val="53565A"/>
          <w:sz w:val="22"/>
          <w:szCs w:val="22"/>
        </w:rPr>
        <w:t xml:space="preserve">Ar cieņu </w:t>
      </w:r>
      <w:r>
        <w:rPr>
          <w:rFonts w:ascii="Avenir Next LT Pro" w:hAnsi="Avenir Next LT Pro" w:cs="Avenir Next World"/>
          <w:color w:val="53565A"/>
          <w:sz w:val="22"/>
          <w:szCs w:val="22"/>
        </w:rPr>
        <w:tab/>
      </w:r>
      <w:r>
        <w:rPr>
          <w:rFonts w:ascii="Avenir Next LT Pro" w:hAnsi="Avenir Next LT Pro" w:cs="Avenir Next World"/>
          <w:color w:val="53565A"/>
          <w:sz w:val="22"/>
          <w:szCs w:val="22"/>
        </w:rPr>
        <w:tab/>
      </w:r>
    </w:p>
    <w:p w14:paraId="151C9067" w14:textId="4CCD3A2F" w:rsidR="00C224E0" w:rsidRDefault="00C224E0" w:rsidP="005F145B">
      <w:pPr>
        <w:pStyle w:val="BodyText"/>
        <w:spacing w:line="276" w:lineRule="auto"/>
        <w:rPr>
          <w:rFonts w:ascii="Avenir Next LT Pro" w:hAnsi="Avenir Next LT Pro" w:cs="Avenir Next World"/>
          <w:color w:val="53565A"/>
          <w:spacing w:val="-1"/>
          <w:sz w:val="22"/>
          <w:szCs w:val="22"/>
        </w:rPr>
      </w:pPr>
    </w:p>
    <w:p w14:paraId="7C33EF9C" w14:textId="77777777" w:rsidR="000307BF" w:rsidRPr="009B26E0" w:rsidRDefault="000307BF" w:rsidP="000307BF">
      <w:pPr>
        <w:pStyle w:val="BodyText"/>
        <w:rPr>
          <w:rFonts w:ascii="Avenir Next World" w:hAnsi="Avenir Next World" w:cs="Avenir Next World"/>
          <w:color w:val="00B0F0"/>
          <w:spacing w:val="-1"/>
          <w:sz w:val="20"/>
          <w:szCs w:val="20"/>
        </w:rPr>
      </w:pPr>
      <w:r>
        <w:rPr>
          <w:rFonts w:ascii="Avenir Next World" w:hAnsi="Avenir Next World" w:cs="Avenir Next World"/>
          <w:color w:val="00B0F0"/>
          <w:sz w:val="20"/>
          <w:szCs w:val="20"/>
          <w:highlight w:val="yellow"/>
        </w:rPr>
        <w:t>Struktūrvienības vadītājs</w:t>
      </w:r>
    </w:p>
    <w:p w14:paraId="6F7C3F43" w14:textId="77777777" w:rsidR="000307BF" w:rsidRPr="009B26E0" w:rsidRDefault="000307BF" w:rsidP="000307BF">
      <w:pPr>
        <w:pStyle w:val="BodyText"/>
        <w:spacing w:line="276" w:lineRule="auto"/>
        <w:rPr>
          <w:rFonts w:ascii="Avenir Next World" w:hAnsi="Avenir Next World" w:cs="Avenir Next World"/>
          <w:color w:val="53565A"/>
          <w:spacing w:val="-1"/>
          <w:sz w:val="22"/>
          <w:szCs w:val="22"/>
        </w:rPr>
      </w:pPr>
    </w:p>
    <w:p w14:paraId="0C93D678" w14:textId="77777777" w:rsidR="000307BF" w:rsidRPr="009B26E0" w:rsidRDefault="000307BF" w:rsidP="000307BF">
      <w:pPr>
        <w:rPr>
          <w:rFonts w:ascii="Avenir Next World" w:eastAsia="Times New Roman" w:hAnsi="Avenir Next World" w:cs="Avenir Next World"/>
          <w:color w:val="53565A"/>
          <w:spacing w:val="-1"/>
          <w:sz w:val="21"/>
          <w:szCs w:val="21"/>
        </w:rPr>
      </w:pPr>
    </w:p>
    <w:sectPr w:rsidR="000307BF" w:rsidRPr="009B26E0" w:rsidSect="001F1731">
      <w:headerReference w:type="default" r:id="rId9"/>
      <w:footerReference w:type="default" r:id="rId10"/>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3B4B7" w14:textId="77777777" w:rsidR="00E424A0" w:rsidRDefault="00E424A0" w:rsidP="001E7B70">
      <w:pPr>
        <w:spacing w:after="0" w:line="240" w:lineRule="auto"/>
      </w:pPr>
      <w:r>
        <w:separator/>
      </w:r>
    </w:p>
  </w:endnote>
  <w:endnote w:type="continuationSeparator" w:id="0">
    <w:p w14:paraId="5A4B708C" w14:textId="77777777" w:rsidR="00E424A0" w:rsidRDefault="00E424A0" w:rsidP="001E7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Std 47 Light Cn">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venir Next World">
    <w:altName w:val="Sylfaen"/>
    <w:charset w:val="00"/>
    <w:family w:val="swiss"/>
    <w:pitch w:val="variable"/>
    <w:sig w:usb0="A5002EEF" w:usb1="C0000003" w:usb2="00000008" w:usb3="00000000" w:csb0="000101FF" w:csb1="00000000"/>
  </w:font>
  <w:font w:name="Avenir Next LT Pro">
    <w:altName w:val="MS Gothic"/>
    <w:charset w:val="00"/>
    <w:family w:val="swiss"/>
    <w:pitch w:val="variable"/>
    <w:sig w:usb0="00000001" w:usb1="5000204A" w:usb2="00000000" w:usb3="00000000" w:csb0="00000093" w:csb1="00000000"/>
  </w:font>
  <w:font w:name="MyriadPro-Light">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220890"/>
      <w:docPartObj>
        <w:docPartGallery w:val="Page Numbers (Bottom of Page)"/>
        <w:docPartUnique/>
      </w:docPartObj>
    </w:sdtPr>
    <w:sdtEndPr/>
    <w:sdtContent>
      <w:p w14:paraId="4B0EF868" w14:textId="7723C20F" w:rsidR="005C3521" w:rsidRPr="008E6C04" w:rsidRDefault="005C3521">
        <w:pPr>
          <w:pStyle w:val="Footer"/>
          <w:rPr>
            <w:sz w:val="24"/>
            <w:szCs w:val="24"/>
          </w:rPr>
        </w:pPr>
        <w:r>
          <w:rPr>
            <w:sz w:val="24"/>
            <w:szCs w:val="24"/>
          </w:rPr>
          <w:fldChar w:fldCharType="begin"/>
        </w:r>
        <w:r w:rsidRPr="008E6C04">
          <w:instrText xml:space="preserve"> PAGE </w:instrText>
        </w:r>
        <w:r>
          <w:rPr>
            <w:sz w:val="24"/>
            <w:szCs w:val="24"/>
          </w:rPr>
          <w:fldChar w:fldCharType="separate"/>
        </w:r>
        <w:r w:rsidR="00AB3DCD">
          <w:rPr>
            <w:noProof/>
          </w:rPr>
          <w:t>1</w:t>
        </w:r>
        <w:r>
          <w:fldChar w:fldCharType="end"/>
        </w:r>
        <w:r>
          <w:t xml:space="preserve">. lpp. no </w:t>
        </w:r>
        <w:r>
          <w:fldChar w:fldCharType="begin"/>
        </w:r>
        <w:r w:rsidR="007E343E">
          <w:instrText xml:space="preserve"> NUMPAGES  </w:instrText>
        </w:r>
        <w:r>
          <w:fldChar w:fldCharType="separate"/>
        </w:r>
        <w:r w:rsidR="00AB3DCD">
          <w:rPr>
            <w:noProof/>
          </w:rPr>
          <w:t>3</w:t>
        </w:r>
        <w:r>
          <w:fldChar w:fldCharType="end"/>
        </w:r>
      </w:p>
    </w:sdtContent>
  </w:sdt>
  <w:p w14:paraId="70E88D29" w14:textId="77777777" w:rsidR="0024564D" w:rsidRDefault="00245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D4D94" w14:textId="77777777" w:rsidR="00E424A0" w:rsidRDefault="00E424A0" w:rsidP="001E7B70">
      <w:pPr>
        <w:spacing w:after="0" w:line="240" w:lineRule="auto"/>
      </w:pPr>
      <w:r>
        <w:separator/>
      </w:r>
    </w:p>
  </w:footnote>
  <w:footnote w:type="continuationSeparator" w:id="0">
    <w:p w14:paraId="6D2B78D6" w14:textId="77777777" w:rsidR="00E424A0" w:rsidRDefault="00E424A0" w:rsidP="001E7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7F375" w14:textId="3A75DF4F" w:rsidR="00E14437" w:rsidRDefault="00E14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1472C"/>
    <w:multiLevelType w:val="hybridMultilevel"/>
    <w:tmpl w:val="55040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2416D"/>
    <w:multiLevelType w:val="hybridMultilevel"/>
    <w:tmpl w:val="783619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D5631B"/>
    <w:multiLevelType w:val="hybridMultilevel"/>
    <w:tmpl w:val="9642FB72"/>
    <w:lvl w:ilvl="0" w:tplc="02B6523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5A5411"/>
    <w:multiLevelType w:val="hybridMultilevel"/>
    <w:tmpl w:val="32D6C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216653"/>
    <w:multiLevelType w:val="hybridMultilevel"/>
    <w:tmpl w:val="F84E6D78"/>
    <w:lvl w:ilvl="0" w:tplc="38E0495E">
      <w:start w:val="1"/>
      <w:numFmt w:val="decimal"/>
      <w:lvlText w:val="%1."/>
      <w:lvlJc w:val="left"/>
      <w:pPr>
        <w:ind w:left="457" w:hanging="360"/>
      </w:pPr>
      <w:rPr>
        <w:rFonts w:hint="default"/>
      </w:rPr>
    </w:lvl>
    <w:lvl w:ilvl="1" w:tplc="04090019" w:tentative="1">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abstractNum w:abstractNumId="5" w15:restartNumberingAfterBreak="0">
    <w:nsid w:val="47735531"/>
    <w:multiLevelType w:val="hybridMultilevel"/>
    <w:tmpl w:val="ECBEC6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DBE5192"/>
    <w:multiLevelType w:val="hybridMultilevel"/>
    <w:tmpl w:val="872C2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205C61"/>
    <w:multiLevelType w:val="hybridMultilevel"/>
    <w:tmpl w:val="D64841A2"/>
    <w:lvl w:ilvl="0" w:tplc="D312D42A">
      <w:start w:val="1"/>
      <w:numFmt w:val="decimal"/>
      <w:lvlText w:val="%1."/>
      <w:lvlJc w:val="left"/>
      <w:pPr>
        <w:ind w:left="457" w:hanging="360"/>
      </w:pPr>
      <w:rPr>
        <w:rFonts w:hint="default"/>
      </w:rPr>
    </w:lvl>
    <w:lvl w:ilvl="1" w:tplc="04090019" w:tentative="1">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abstractNum w:abstractNumId="8" w15:restartNumberingAfterBreak="0">
    <w:nsid w:val="717F64A1"/>
    <w:multiLevelType w:val="hybridMultilevel"/>
    <w:tmpl w:val="990E449A"/>
    <w:lvl w:ilvl="0" w:tplc="22CC677A">
      <w:start w:val="1"/>
      <w:numFmt w:val="decimal"/>
      <w:lvlText w:val="%1."/>
      <w:lvlJc w:val="left"/>
      <w:pPr>
        <w:ind w:left="338" w:hanging="219"/>
      </w:pPr>
      <w:rPr>
        <w:rFonts w:ascii="Tahoma" w:eastAsia="Tahoma" w:hAnsi="Tahoma" w:hint="default"/>
        <w:spacing w:val="-1"/>
        <w:sz w:val="22"/>
        <w:szCs w:val="22"/>
      </w:rPr>
    </w:lvl>
    <w:lvl w:ilvl="1" w:tplc="20DC1FD2">
      <w:start w:val="1"/>
      <w:numFmt w:val="bullet"/>
      <w:lvlText w:val="•"/>
      <w:lvlJc w:val="left"/>
      <w:pPr>
        <w:ind w:left="338" w:hanging="219"/>
      </w:pPr>
      <w:rPr>
        <w:rFonts w:hint="default"/>
      </w:rPr>
    </w:lvl>
    <w:lvl w:ilvl="2" w:tplc="20302EFC">
      <w:start w:val="1"/>
      <w:numFmt w:val="bullet"/>
      <w:lvlText w:val="•"/>
      <w:lvlJc w:val="left"/>
      <w:pPr>
        <w:ind w:left="1523" w:hanging="219"/>
      </w:pPr>
      <w:rPr>
        <w:rFonts w:hint="default"/>
      </w:rPr>
    </w:lvl>
    <w:lvl w:ilvl="3" w:tplc="C3DC76C6">
      <w:start w:val="1"/>
      <w:numFmt w:val="bullet"/>
      <w:lvlText w:val="•"/>
      <w:lvlJc w:val="left"/>
      <w:pPr>
        <w:ind w:left="2707" w:hanging="219"/>
      </w:pPr>
      <w:rPr>
        <w:rFonts w:hint="default"/>
      </w:rPr>
    </w:lvl>
    <w:lvl w:ilvl="4" w:tplc="056411AE">
      <w:start w:val="1"/>
      <w:numFmt w:val="bullet"/>
      <w:lvlText w:val="•"/>
      <w:lvlJc w:val="left"/>
      <w:pPr>
        <w:ind w:left="3892" w:hanging="219"/>
      </w:pPr>
      <w:rPr>
        <w:rFonts w:hint="default"/>
      </w:rPr>
    </w:lvl>
    <w:lvl w:ilvl="5" w:tplc="A89E695E">
      <w:start w:val="1"/>
      <w:numFmt w:val="bullet"/>
      <w:lvlText w:val="•"/>
      <w:lvlJc w:val="left"/>
      <w:pPr>
        <w:ind w:left="5076" w:hanging="219"/>
      </w:pPr>
      <w:rPr>
        <w:rFonts w:hint="default"/>
      </w:rPr>
    </w:lvl>
    <w:lvl w:ilvl="6" w:tplc="A5FA022A">
      <w:start w:val="1"/>
      <w:numFmt w:val="bullet"/>
      <w:lvlText w:val="•"/>
      <w:lvlJc w:val="left"/>
      <w:pPr>
        <w:ind w:left="6261" w:hanging="219"/>
      </w:pPr>
      <w:rPr>
        <w:rFonts w:hint="default"/>
      </w:rPr>
    </w:lvl>
    <w:lvl w:ilvl="7" w:tplc="60FC0194">
      <w:start w:val="1"/>
      <w:numFmt w:val="bullet"/>
      <w:lvlText w:val="•"/>
      <w:lvlJc w:val="left"/>
      <w:pPr>
        <w:ind w:left="7446" w:hanging="219"/>
      </w:pPr>
      <w:rPr>
        <w:rFonts w:hint="default"/>
      </w:rPr>
    </w:lvl>
    <w:lvl w:ilvl="8" w:tplc="0974ED90">
      <w:start w:val="1"/>
      <w:numFmt w:val="bullet"/>
      <w:lvlText w:val="•"/>
      <w:lvlJc w:val="left"/>
      <w:pPr>
        <w:ind w:left="8630" w:hanging="219"/>
      </w:pPr>
      <w:rPr>
        <w:rFonts w:hint="default"/>
      </w:rPr>
    </w:lvl>
  </w:abstractNum>
  <w:num w:numId="1">
    <w:abstractNumId w:val="3"/>
  </w:num>
  <w:num w:numId="2">
    <w:abstractNumId w:val="8"/>
  </w:num>
  <w:num w:numId="3">
    <w:abstractNumId w:val="4"/>
  </w:num>
  <w:num w:numId="4">
    <w:abstractNumId w:val="7"/>
  </w:num>
  <w:num w:numId="5">
    <w:abstractNumId w:val="0"/>
  </w:num>
  <w:num w:numId="6">
    <w:abstractNumId w:val="2"/>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B69"/>
    <w:rsid w:val="0000018E"/>
    <w:rsid w:val="000023CE"/>
    <w:rsid w:val="00004BC4"/>
    <w:rsid w:val="000123A0"/>
    <w:rsid w:val="000208C2"/>
    <w:rsid w:val="000307BF"/>
    <w:rsid w:val="00033853"/>
    <w:rsid w:val="00045EED"/>
    <w:rsid w:val="00051B1B"/>
    <w:rsid w:val="00053C14"/>
    <w:rsid w:val="000613E0"/>
    <w:rsid w:val="0006327A"/>
    <w:rsid w:val="00067BE1"/>
    <w:rsid w:val="000743EB"/>
    <w:rsid w:val="00074F2D"/>
    <w:rsid w:val="00076019"/>
    <w:rsid w:val="00081101"/>
    <w:rsid w:val="00082244"/>
    <w:rsid w:val="00082FF7"/>
    <w:rsid w:val="000978DF"/>
    <w:rsid w:val="000A303C"/>
    <w:rsid w:val="000A5BF7"/>
    <w:rsid w:val="000B1E01"/>
    <w:rsid w:val="000D0AAF"/>
    <w:rsid w:val="000E7A3D"/>
    <w:rsid w:val="000F1924"/>
    <w:rsid w:val="000F24C0"/>
    <w:rsid w:val="000F5952"/>
    <w:rsid w:val="000F69D8"/>
    <w:rsid w:val="00101235"/>
    <w:rsid w:val="00101B6A"/>
    <w:rsid w:val="00116085"/>
    <w:rsid w:val="0012017C"/>
    <w:rsid w:val="0013084E"/>
    <w:rsid w:val="00130BAD"/>
    <w:rsid w:val="00130EBD"/>
    <w:rsid w:val="00135283"/>
    <w:rsid w:val="00135ACB"/>
    <w:rsid w:val="00135CB3"/>
    <w:rsid w:val="00136507"/>
    <w:rsid w:val="00144E8C"/>
    <w:rsid w:val="001476A6"/>
    <w:rsid w:val="00147BCB"/>
    <w:rsid w:val="0015235B"/>
    <w:rsid w:val="0015751D"/>
    <w:rsid w:val="00160D52"/>
    <w:rsid w:val="001627BA"/>
    <w:rsid w:val="001712C7"/>
    <w:rsid w:val="001733DC"/>
    <w:rsid w:val="00174FA6"/>
    <w:rsid w:val="00177B20"/>
    <w:rsid w:val="00177B8F"/>
    <w:rsid w:val="001C4B72"/>
    <w:rsid w:val="001C5961"/>
    <w:rsid w:val="001D019D"/>
    <w:rsid w:val="001D32B9"/>
    <w:rsid w:val="001D3637"/>
    <w:rsid w:val="001D3A84"/>
    <w:rsid w:val="001D76BF"/>
    <w:rsid w:val="001E41EF"/>
    <w:rsid w:val="001E7B70"/>
    <w:rsid w:val="001F045D"/>
    <w:rsid w:val="001F1731"/>
    <w:rsid w:val="001F21DE"/>
    <w:rsid w:val="0020109D"/>
    <w:rsid w:val="0020198F"/>
    <w:rsid w:val="002064E8"/>
    <w:rsid w:val="00206B7C"/>
    <w:rsid w:val="002075B5"/>
    <w:rsid w:val="002076F3"/>
    <w:rsid w:val="0021065E"/>
    <w:rsid w:val="0021280A"/>
    <w:rsid w:val="002153E6"/>
    <w:rsid w:val="0024564D"/>
    <w:rsid w:val="00245775"/>
    <w:rsid w:val="00245ECD"/>
    <w:rsid w:val="00253308"/>
    <w:rsid w:val="002613FE"/>
    <w:rsid w:val="00262BDA"/>
    <w:rsid w:val="0027461D"/>
    <w:rsid w:val="00282794"/>
    <w:rsid w:val="00285779"/>
    <w:rsid w:val="0028775F"/>
    <w:rsid w:val="00291025"/>
    <w:rsid w:val="002922D6"/>
    <w:rsid w:val="00292C38"/>
    <w:rsid w:val="00293F18"/>
    <w:rsid w:val="002A2213"/>
    <w:rsid w:val="002A6D27"/>
    <w:rsid w:val="002A7970"/>
    <w:rsid w:val="002B29D1"/>
    <w:rsid w:val="002B73CB"/>
    <w:rsid w:val="002C10A6"/>
    <w:rsid w:val="002C2186"/>
    <w:rsid w:val="002D292C"/>
    <w:rsid w:val="002D6496"/>
    <w:rsid w:val="002D6CB6"/>
    <w:rsid w:val="002D7684"/>
    <w:rsid w:val="002D7977"/>
    <w:rsid w:val="002E225C"/>
    <w:rsid w:val="002E3CCD"/>
    <w:rsid w:val="002E7DB2"/>
    <w:rsid w:val="00313D3A"/>
    <w:rsid w:val="003233B5"/>
    <w:rsid w:val="00326BE5"/>
    <w:rsid w:val="003469E0"/>
    <w:rsid w:val="00352D92"/>
    <w:rsid w:val="00360589"/>
    <w:rsid w:val="00361AAB"/>
    <w:rsid w:val="00365847"/>
    <w:rsid w:val="00366EF1"/>
    <w:rsid w:val="00372DF4"/>
    <w:rsid w:val="00373C2C"/>
    <w:rsid w:val="0038089D"/>
    <w:rsid w:val="003817E7"/>
    <w:rsid w:val="003912D7"/>
    <w:rsid w:val="00397A3E"/>
    <w:rsid w:val="003A1E8B"/>
    <w:rsid w:val="003A3949"/>
    <w:rsid w:val="003A5131"/>
    <w:rsid w:val="003A64F4"/>
    <w:rsid w:val="003B2734"/>
    <w:rsid w:val="003C6E6B"/>
    <w:rsid w:val="003C739E"/>
    <w:rsid w:val="003E2087"/>
    <w:rsid w:val="003E2140"/>
    <w:rsid w:val="003E24A1"/>
    <w:rsid w:val="003E49C3"/>
    <w:rsid w:val="003F10A1"/>
    <w:rsid w:val="003F25E0"/>
    <w:rsid w:val="003F4254"/>
    <w:rsid w:val="00400EE2"/>
    <w:rsid w:val="0040149B"/>
    <w:rsid w:val="0040155E"/>
    <w:rsid w:val="00401E2E"/>
    <w:rsid w:val="00411C17"/>
    <w:rsid w:val="00412223"/>
    <w:rsid w:val="0042529D"/>
    <w:rsid w:val="004263FF"/>
    <w:rsid w:val="004717AB"/>
    <w:rsid w:val="00471A23"/>
    <w:rsid w:val="004725BE"/>
    <w:rsid w:val="00473EA8"/>
    <w:rsid w:val="0047436E"/>
    <w:rsid w:val="004811A6"/>
    <w:rsid w:val="0048563B"/>
    <w:rsid w:val="00495A54"/>
    <w:rsid w:val="00495EF3"/>
    <w:rsid w:val="004A4242"/>
    <w:rsid w:val="004A4B29"/>
    <w:rsid w:val="004B7D27"/>
    <w:rsid w:val="004C5FFB"/>
    <w:rsid w:val="004D5CD9"/>
    <w:rsid w:val="004D64C6"/>
    <w:rsid w:val="004D74E7"/>
    <w:rsid w:val="004F12E1"/>
    <w:rsid w:val="00501C94"/>
    <w:rsid w:val="00505E9E"/>
    <w:rsid w:val="00510326"/>
    <w:rsid w:val="00516327"/>
    <w:rsid w:val="00523447"/>
    <w:rsid w:val="00526BBF"/>
    <w:rsid w:val="00527697"/>
    <w:rsid w:val="005277E4"/>
    <w:rsid w:val="00542E8E"/>
    <w:rsid w:val="00550ADE"/>
    <w:rsid w:val="005531AD"/>
    <w:rsid w:val="00553C76"/>
    <w:rsid w:val="00561DD0"/>
    <w:rsid w:val="00570B1E"/>
    <w:rsid w:val="0057201A"/>
    <w:rsid w:val="0058172D"/>
    <w:rsid w:val="00587442"/>
    <w:rsid w:val="00597AF5"/>
    <w:rsid w:val="005A050F"/>
    <w:rsid w:val="005A5DBF"/>
    <w:rsid w:val="005A6181"/>
    <w:rsid w:val="005B1D6A"/>
    <w:rsid w:val="005C3521"/>
    <w:rsid w:val="005C3F88"/>
    <w:rsid w:val="005C71C6"/>
    <w:rsid w:val="005D0092"/>
    <w:rsid w:val="005D07A3"/>
    <w:rsid w:val="005D1130"/>
    <w:rsid w:val="005D4761"/>
    <w:rsid w:val="005D6AE6"/>
    <w:rsid w:val="005E5816"/>
    <w:rsid w:val="005F145B"/>
    <w:rsid w:val="005F7E79"/>
    <w:rsid w:val="0060756C"/>
    <w:rsid w:val="00607E9B"/>
    <w:rsid w:val="00610FA9"/>
    <w:rsid w:val="0062280C"/>
    <w:rsid w:val="00633980"/>
    <w:rsid w:val="00634BCD"/>
    <w:rsid w:val="0063775E"/>
    <w:rsid w:val="00645192"/>
    <w:rsid w:val="00652C06"/>
    <w:rsid w:val="00655E7B"/>
    <w:rsid w:val="00662591"/>
    <w:rsid w:val="006649E6"/>
    <w:rsid w:val="00664FAD"/>
    <w:rsid w:val="00672DC8"/>
    <w:rsid w:val="006731E8"/>
    <w:rsid w:val="006811B9"/>
    <w:rsid w:val="0069144E"/>
    <w:rsid w:val="006A108B"/>
    <w:rsid w:val="006A61A8"/>
    <w:rsid w:val="006B5764"/>
    <w:rsid w:val="006C1A17"/>
    <w:rsid w:val="006C7B1A"/>
    <w:rsid w:val="006D72E4"/>
    <w:rsid w:val="006E1334"/>
    <w:rsid w:val="006E279C"/>
    <w:rsid w:val="006F3D92"/>
    <w:rsid w:val="00706BB3"/>
    <w:rsid w:val="00712C0E"/>
    <w:rsid w:val="00713696"/>
    <w:rsid w:val="00724345"/>
    <w:rsid w:val="00727481"/>
    <w:rsid w:val="00731ED8"/>
    <w:rsid w:val="00732E77"/>
    <w:rsid w:val="007333BE"/>
    <w:rsid w:val="00733B13"/>
    <w:rsid w:val="00735721"/>
    <w:rsid w:val="00742BF9"/>
    <w:rsid w:val="0074433B"/>
    <w:rsid w:val="00744DD6"/>
    <w:rsid w:val="00747BD0"/>
    <w:rsid w:val="007607AB"/>
    <w:rsid w:val="00760D2B"/>
    <w:rsid w:val="007661BF"/>
    <w:rsid w:val="00771A7B"/>
    <w:rsid w:val="00774D0A"/>
    <w:rsid w:val="00781159"/>
    <w:rsid w:val="007843F7"/>
    <w:rsid w:val="007A549E"/>
    <w:rsid w:val="007D09CC"/>
    <w:rsid w:val="007D467B"/>
    <w:rsid w:val="007E343E"/>
    <w:rsid w:val="007E454F"/>
    <w:rsid w:val="007E6C2C"/>
    <w:rsid w:val="008107EA"/>
    <w:rsid w:val="008109A1"/>
    <w:rsid w:val="00814749"/>
    <w:rsid w:val="008204A9"/>
    <w:rsid w:val="00825477"/>
    <w:rsid w:val="00840651"/>
    <w:rsid w:val="008420DB"/>
    <w:rsid w:val="00842102"/>
    <w:rsid w:val="00846000"/>
    <w:rsid w:val="00854F14"/>
    <w:rsid w:val="00867B69"/>
    <w:rsid w:val="00884916"/>
    <w:rsid w:val="0088509A"/>
    <w:rsid w:val="00893CF5"/>
    <w:rsid w:val="008A2296"/>
    <w:rsid w:val="008A47E9"/>
    <w:rsid w:val="008A6074"/>
    <w:rsid w:val="008A64D4"/>
    <w:rsid w:val="008B62F5"/>
    <w:rsid w:val="008C2624"/>
    <w:rsid w:val="008E1120"/>
    <w:rsid w:val="008E1242"/>
    <w:rsid w:val="008E4F71"/>
    <w:rsid w:val="008E6C04"/>
    <w:rsid w:val="008E7772"/>
    <w:rsid w:val="008F3C40"/>
    <w:rsid w:val="00900CAB"/>
    <w:rsid w:val="00905B63"/>
    <w:rsid w:val="009311D5"/>
    <w:rsid w:val="009365C7"/>
    <w:rsid w:val="009407F2"/>
    <w:rsid w:val="00943A8A"/>
    <w:rsid w:val="00944FB6"/>
    <w:rsid w:val="0095390B"/>
    <w:rsid w:val="00954FF4"/>
    <w:rsid w:val="009552F7"/>
    <w:rsid w:val="009557A2"/>
    <w:rsid w:val="009615C6"/>
    <w:rsid w:val="00961FC7"/>
    <w:rsid w:val="00962642"/>
    <w:rsid w:val="00964265"/>
    <w:rsid w:val="009663A9"/>
    <w:rsid w:val="00973286"/>
    <w:rsid w:val="009779A3"/>
    <w:rsid w:val="009855C6"/>
    <w:rsid w:val="0098741B"/>
    <w:rsid w:val="00991E02"/>
    <w:rsid w:val="009B0A9A"/>
    <w:rsid w:val="009C31E2"/>
    <w:rsid w:val="009D03E3"/>
    <w:rsid w:val="009E0712"/>
    <w:rsid w:val="009F1DEF"/>
    <w:rsid w:val="009F3E3B"/>
    <w:rsid w:val="00A12700"/>
    <w:rsid w:val="00A16196"/>
    <w:rsid w:val="00A2064D"/>
    <w:rsid w:val="00A20F72"/>
    <w:rsid w:val="00A32305"/>
    <w:rsid w:val="00A4293C"/>
    <w:rsid w:val="00A503D1"/>
    <w:rsid w:val="00A5099F"/>
    <w:rsid w:val="00A61A6C"/>
    <w:rsid w:val="00A70ACE"/>
    <w:rsid w:val="00A76E1D"/>
    <w:rsid w:val="00A9447E"/>
    <w:rsid w:val="00AB3DCD"/>
    <w:rsid w:val="00AC15A7"/>
    <w:rsid w:val="00AC54CB"/>
    <w:rsid w:val="00AD1566"/>
    <w:rsid w:val="00AD5772"/>
    <w:rsid w:val="00AD694E"/>
    <w:rsid w:val="00AE2B35"/>
    <w:rsid w:val="00AF72FF"/>
    <w:rsid w:val="00B002D8"/>
    <w:rsid w:val="00B003CA"/>
    <w:rsid w:val="00B021C8"/>
    <w:rsid w:val="00B2289A"/>
    <w:rsid w:val="00B32ABE"/>
    <w:rsid w:val="00B4244B"/>
    <w:rsid w:val="00B705E5"/>
    <w:rsid w:val="00B71D09"/>
    <w:rsid w:val="00B85F59"/>
    <w:rsid w:val="00B87529"/>
    <w:rsid w:val="00B90247"/>
    <w:rsid w:val="00BA33A0"/>
    <w:rsid w:val="00BA40B4"/>
    <w:rsid w:val="00BB67BE"/>
    <w:rsid w:val="00BC0770"/>
    <w:rsid w:val="00BC44BE"/>
    <w:rsid w:val="00BC508C"/>
    <w:rsid w:val="00BD2250"/>
    <w:rsid w:val="00BE07CF"/>
    <w:rsid w:val="00BE7B4E"/>
    <w:rsid w:val="00BF171F"/>
    <w:rsid w:val="00BF2991"/>
    <w:rsid w:val="00BF48AA"/>
    <w:rsid w:val="00C12758"/>
    <w:rsid w:val="00C16FD9"/>
    <w:rsid w:val="00C224E0"/>
    <w:rsid w:val="00C3373D"/>
    <w:rsid w:val="00C524A8"/>
    <w:rsid w:val="00C6102C"/>
    <w:rsid w:val="00C6540B"/>
    <w:rsid w:val="00C66D45"/>
    <w:rsid w:val="00C66D72"/>
    <w:rsid w:val="00C67F76"/>
    <w:rsid w:val="00C736CA"/>
    <w:rsid w:val="00C76F59"/>
    <w:rsid w:val="00C82D72"/>
    <w:rsid w:val="00C8749F"/>
    <w:rsid w:val="00C937A4"/>
    <w:rsid w:val="00CA06C9"/>
    <w:rsid w:val="00CA2A81"/>
    <w:rsid w:val="00CB1254"/>
    <w:rsid w:val="00CB3091"/>
    <w:rsid w:val="00CB3DC0"/>
    <w:rsid w:val="00CB4FF8"/>
    <w:rsid w:val="00CB526A"/>
    <w:rsid w:val="00CC027E"/>
    <w:rsid w:val="00CC3F55"/>
    <w:rsid w:val="00CD0061"/>
    <w:rsid w:val="00CE293E"/>
    <w:rsid w:val="00CF29E2"/>
    <w:rsid w:val="00CF3206"/>
    <w:rsid w:val="00CF48ED"/>
    <w:rsid w:val="00CF5208"/>
    <w:rsid w:val="00D11CD4"/>
    <w:rsid w:val="00D255B6"/>
    <w:rsid w:val="00D43432"/>
    <w:rsid w:val="00D55314"/>
    <w:rsid w:val="00D563D9"/>
    <w:rsid w:val="00D8095F"/>
    <w:rsid w:val="00D97541"/>
    <w:rsid w:val="00DB1527"/>
    <w:rsid w:val="00DB376C"/>
    <w:rsid w:val="00DC074C"/>
    <w:rsid w:val="00DC6353"/>
    <w:rsid w:val="00DD437B"/>
    <w:rsid w:val="00DD765C"/>
    <w:rsid w:val="00DE19E9"/>
    <w:rsid w:val="00DF1D59"/>
    <w:rsid w:val="00DF5D15"/>
    <w:rsid w:val="00E06135"/>
    <w:rsid w:val="00E142FF"/>
    <w:rsid w:val="00E14437"/>
    <w:rsid w:val="00E16A4F"/>
    <w:rsid w:val="00E2443B"/>
    <w:rsid w:val="00E26034"/>
    <w:rsid w:val="00E40FEA"/>
    <w:rsid w:val="00E424A0"/>
    <w:rsid w:val="00E441E2"/>
    <w:rsid w:val="00E46B42"/>
    <w:rsid w:val="00E53D9B"/>
    <w:rsid w:val="00E63255"/>
    <w:rsid w:val="00E665CA"/>
    <w:rsid w:val="00E67BB2"/>
    <w:rsid w:val="00E70995"/>
    <w:rsid w:val="00E71642"/>
    <w:rsid w:val="00E7352D"/>
    <w:rsid w:val="00E73A4E"/>
    <w:rsid w:val="00E91B8A"/>
    <w:rsid w:val="00EA5976"/>
    <w:rsid w:val="00EA61B1"/>
    <w:rsid w:val="00EB053F"/>
    <w:rsid w:val="00EC1430"/>
    <w:rsid w:val="00EC5CC0"/>
    <w:rsid w:val="00ED30DB"/>
    <w:rsid w:val="00EE5C37"/>
    <w:rsid w:val="00EE6A5E"/>
    <w:rsid w:val="00EF336E"/>
    <w:rsid w:val="00EF4353"/>
    <w:rsid w:val="00EF65F1"/>
    <w:rsid w:val="00F021F1"/>
    <w:rsid w:val="00F03D4C"/>
    <w:rsid w:val="00F05F55"/>
    <w:rsid w:val="00F07E5E"/>
    <w:rsid w:val="00F13DFF"/>
    <w:rsid w:val="00F1422E"/>
    <w:rsid w:val="00F255B0"/>
    <w:rsid w:val="00F258AE"/>
    <w:rsid w:val="00F27DBB"/>
    <w:rsid w:val="00F27DEB"/>
    <w:rsid w:val="00F32843"/>
    <w:rsid w:val="00F32BFB"/>
    <w:rsid w:val="00F40D99"/>
    <w:rsid w:val="00F46818"/>
    <w:rsid w:val="00F50603"/>
    <w:rsid w:val="00F57232"/>
    <w:rsid w:val="00F71E59"/>
    <w:rsid w:val="00F76333"/>
    <w:rsid w:val="00FB0C03"/>
    <w:rsid w:val="00FC04F4"/>
    <w:rsid w:val="00FC23CA"/>
    <w:rsid w:val="00FC23DB"/>
    <w:rsid w:val="00FC5E56"/>
    <w:rsid w:val="00FD23AB"/>
    <w:rsid w:val="00FE05E5"/>
    <w:rsid w:val="00FE7E34"/>
    <w:rsid w:val="00FF616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1D77F9"/>
  <w15:docId w15:val="{12FF0B84-E433-4F48-84CD-767390B0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372D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B63"/>
    <w:pPr>
      <w:ind w:left="720"/>
      <w:contextualSpacing/>
    </w:pPr>
  </w:style>
  <w:style w:type="paragraph" w:styleId="Header">
    <w:name w:val="header"/>
    <w:basedOn w:val="Normal"/>
    <w:link w:val="HeaderChar"/>
    <w:uiPriority w:val="99"/>
    <w:unhideWhenUsed/>
    <w:rsid w:val="001E7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B70"/>
  </w:style>
  <w:style w:type="paragraph" w:styleId="Footer">
    <w:name w:val="footer"/>
    <w:basedOn w:val="Normal"/>
    <w:link w:val="FooterChar"/>
    <w:uiPriority w:val="99"/>
    <w:unhideWhenUsed/>
    <w:rsid w:val="001E7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B70"/>
  </w:style>
  <w:style w:type="character" w:customStyle="1" w:styleId="Heading3Char">
    <w:name w:val="Heading 3 Char"/>
    <w:basedOn w:val="DefaultParagraphFont"/>
    <w:link w:val="Heading3"/>
    <w:uiPriority w:val="9"/>
    <w:rsid w:val="00372DF4"/>
    <w:rPr>
      <w:rFonts w:asciiTheme="majorHAnsi" w:eastAsiaTheme="majorEastAsia" w:hAnsiTheme="majorHAnsi" w:cstheme="majorBidi"/>
      <w:color w:val="243F60" w:themeColor="accent1" w:themeShade="7F"/>
      <w:sz w:val="24"/>
      <w:szCs w:val="24"/>
    </w:rPr>
  </w:style>
  <w:style w:type="paragraph" w:customStyle="1" w:styleId="Default">
    <w:name w:val="Default"/>
    <w:rsid w:val="00372DF4"/>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uiPriority w:val="99"/>
    <w:rsid w:val="00372DF4"/>
    <w:pPr>
      <w:spacing w:after="0"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uiPriority w:val="99"/>
    <w:rsid w:val="00372DF4"/>
    <w:rPr>
      <w:rFonts w:ascii="Times New Roman" w:eastAsia="Times New Roman" w:hAnsi="Times New Roman" w:cs="Times New Roman"/>
      <w:color w:val="000000"/>
      <w:sz w:val="24"/>
      <w:szCs w:val="24"/>
    </w:rPr>
  </w:style>
  <w:style w:type="paragraph" w:styleId="CommentText">
    <w:name w:val="annotation text"/>
    <w:basedOn w:val="Normal"/>
    <w:link w:val="CommentTextChar"/>
    <w:uiPriority w:val="99"/>
    <w:unhideWhenUsed/>
    <w:rsid w:val="00501C94"/>
    <w:pPr>
      <w:spacing w:line="240" w:lineRule="auto"/>
    </w:pPr>
    <w:rPr>
      <w:sz w:val="20"/>
      <w:szCs w:val="20"/>
    </w:rPr>
  </w:style>
  <w:style w:type="character" w:customStyle="1" w:styleId="CommentTextChar">
    <w:name w:val="Comment Text Char"/>
    <w:basedOn w:val="DefaultParagraphFont"/>
    <w:link w:val="CommentText"/>
    <w:uiPriority w:val="99"/>
    <w:rsid w:val="00501C94"/>
    <w:rPr>
      <w:sz w:val="20"/>
      <w:szCs w:val="20"/>
    </w:rPr>
  </w:style>
  <w:style w:type="character" w:styleId="Hyperlink">
    <w:name w:val="Hyperlink"/>
    <w:uiPriority w:val="99"/>
    <w:rsid w:val="00501C94"/>
    <w:rPr>
      <w:rFonts w:cs="Times New Roman"/>
      <w:color w:val="0000FF"/>
      <w:u w:val="single"/>
    </w:rPr>
  </w:style>
  <w:style w:type="paragraph" w:customStyle="1" w:styleId="TableParagraph">
    <w:name w:val="Table Paragraph"/>
    <w:basedOn w:val="Normal"/>
    <w:uiPriority w:val="1"/>
    <w:qFormat/>
    <w:rsid w:val="00501C94"/>
    <w:pPr>
      <w:widowControl w:val="0"/>
      <w:spacing w:after="0" w:line="240" w:lineRule="auto"/>
    </w:pPr>
  </w:style>
  <w:style w:type="character" w:customStyle="1" w:styleId="A6">
    <w:name w:val="A6"/>
    <w:uiPriority w:val="99"/>
    <w:rsid w:val="004717AB"/>
    <w:rPr>
      <w:rFonts w:cs="Frutiger LT Std 47 Light Cn"/>
      <w:b/>
      <w:bCs/>
      <w:color w:val="000000"/>
      <w:sz w:val="40"/>
      <w:szCs w:val="40"/>
    </w:rPr>
  </w:style>
  <w:style w:type="character" w:customStyle="1" w:styleId="A4">
    <w:name w:val="A4"/>
    <w:uiPriority w:val="99"/>
    <w:rsid w:val="004717AB"/>
    <w:rPr>
      <w:rFonts w:cs="Frutiger LT Std 47 Light Cn"/>
      <w:b/>
      <w:bCs/>
      <w:color w:val="000000"/>
      <w:sz w:val="26"/>
      <w:szCs w:val="26"/>
    </w:rPr>
  </w:style>
  <w:style w:type="paragraph" w:customStyle="1" w:styleId="Pa0">
    <w:name w:val="Pa0"/>
    <w:basedOn w:val="Default"/>
    <w:next w:val="Default"/>
    <w:uiPriority w:val="99"/>
    <w:rsid w:val="00352D92"/>
    <w:pPr>
      <w:spacing w:line="241" w:lineRule="atLeast"/>
    </w:pPr>
    <w:rPr>
      <w:rFonts w:ascii="Frutiger LT Std 47 Light Cn" w:hAnsi="Frutiger LT Std 47 Light Cn" w:cs="Times New Roman"/>
      <w:color w:val="auto"/>
    </w:rPr>
  </w:style>
  <w:style w:type="character" w:customStyle="1" w:styleId="UnresolvedMention">
    <w:name w:val="Unresolved Mention"/>
    <w:basedOn w:val="DefaultParagraphFont"/>
    <w:uiPriority w:val="99"/>
    <w:semiHidden/>
    <w:unhideWhenUsed/>
    <w:rsid w:val="001712C7"/>
    <w:rPr>
      <w:color w:val="605E5C"/>
      <w:shd w:val="clear" w:color="auto" w:fill="E1DFDD"/>
    </w:rPr>
  </w:style>
  <w:style w:type="table" w:styleId="TableGrid">
    <w:name w:val="Table Grid"/>
    <w:basedOn w:val="TableNormal"/>
    <w:uiPriority w:val="59"/>
    <w:rsid w:val="00360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0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7A3"/>
    <w:rPr>
      <w:rFonts w:ascii="Segoe UI" w:hAnsi="Segoe UI" w:cs="Segoe UI"/>
      <w:sz w:val="18"/>
      <w:szCs w:val="18"/>
    </w:rPr>
  </w:style>
  <w:style w:type="character" w:styleId="PageNumber">
    <w:name w:val="page number"/>
    <w:basedOn w:val="DefaultParagraphFont"/>
    <w:uiPriority w:val="99"/>
    <w:semiHidden/>
    <w:unhideWhenUsed/>
    <w:rsid w:val="0024564D"/>
  </w:style>
  <w:style w:type="character" w:styleId="CommentReference">
    <w:name w:val="annotation reference"/>
    <w:basedOn w:val="DefaultParagraphFont"/>
    <w:uiPriority w:val="99"/>
    <w:semiHidden/>
    <w:unhideWhenUsed/>
    <w:rsid w:val="0000018E"/>
    <w:rPr>
      <w:sz w:val="16"/>
      <w:szCs w:val="16"/>
    </w:rPr>
  </w:style>
  <w:style w:type="paragraph" w:styleId="CommentSubject">
    <w:name w:val="annotation subject"/>
    <w:basedOn w:val="CommentText"/>
    <w:next w:val="CommentText"/>
    <w:link w:val="CommentSubjectChar"/>
    <w:uiPriority w:val="99"/>
    <w:semiHidden/>
    <w:unhideWhenUsed/>
    <w:rsid w:val="0000018E"/>
    <w:rPr>
      <w:b/>
      <w:bCs/>
    </w:rPr>
  </w:style>
  <w:style w:type="character" w:customStyle="1" w:styleId="CommentSubjectChar">
    <w:name w:val="Comment Subject Char"/>
    <w:basedOn w:val="CommentTextChar"/>
    <w:link w:val="CommentSubject"/>
    <w:uiPriority w:val="99"/>
    <w:semiHidden/>
    <w:rsid w:val="0000018E"/>
    <w:rPr>
      <w:b/>
      <w:bCs/>
      <w:sz w:val="20"/>
      <w:szCs w:val="20"/>
    </w:rPr>
  </w:style>
  <w:style w:type="paragraph" w:styleId="Revision">
    <w:name w:val="Revision"/>
    <w:hidden/>
    <w:uiPriority w:val="99"/>
    <w:semiHidden/>
    <w:rsid w:val="00051B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479249">
      <w:bodyDiv w:val="1"/>
      <w:marLeft w:val="0"/>
      <w:marRight w:val="0"/>
      <w:marTop w:val="0"/>
      <w:marBottom w:val="0"/>
      <w:divBdr>
        <w:top w:val="none" w:sz="0" w:space="0" w:color="auto"/>
        <w:left w:val="none" w:sz="0" w:space="0" w:color="auto"/>
        <w:bottom w:val="none" w:sz="0" w:space="0" w:color="auto"/>
        <w:right w:val="none" w:sz="0" w:space="0" w:color="auto"/>
      </w:divBdr>
    </w:div>
    <w:div w:id="1349524220">
      <w:bodyDiv w:val="1"/>
      <w:marLeft w:val="0"/>
      <w:marRight w:val="0"/>
      <w:marTop w:val="0"/>
      <w:marBottom w:val="0"/>
      <w:divBdr>
        <w:top w:val="none" w:sz="0" w:space="0" w:color="auto"/>
        <w:left w:val="none" w:sz="0" w:space="0" w:color="auto"/>
        <w:bottom w:val="none" w:sz="0" w:space="0" w:color="auto"/>
        <w:right w:val="none" w:sz="0" w:space="0" w:color="auto"/>
      </w:divBdr>
    </w:div>
    <w:div w:id="144457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47E01-5F81-43C9-9CA4-C2A880D4C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3260</Words>
  <Characters>1859</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Medtronic, Inc.</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Husom, Sheila</dc:creator>
  <cp:lastModifiedBy>Silvija Kaugere</cp:lastModifiedBy>
  <cp:revision>2</cp:revision>
  <cp:lastPrinted>2022-03-21T01:06:00Z</cp:lastPrinted>
  <dcterms:created xsi:type="dcterms:W3CDTF">2022-04-04T13:40:00Z</dcterms:created>
  <dcterms:modified xsi:type="dcterms:W3CDTF">2022-04-04T13:40:00Z</dcterms:modified>
</cp:coreProperties>
</file>