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0D59" w14:textId="77777777" w:rsidR="007C20A4" w:rsidRDefault="007C20A4" w:rsidP="00840186">
      <w:pPr>
        <w:rPr>
          <w:rFonts w:cs="Arial"/>
          <w:bCs/>
          <w:color w:val="FF0000"/>
          <w:sz w:val="18"/>
          <w:szCs w:val="18"/>
        </w:rPr>
      </w:pPr>
    </w:p>
    <w:p w14:paraId="48C04983" w14:textId="77019724" w:rsidR="00840186" w:rsidRPr="006C6E3D" w:rsidRDefault="00840186" w:rsidP="00840186">
      <w:pPr>
        <w:rPr>
          <w:rFonts w:cs="Arial"/>
          <w:bCs/>
          <w:sz w:val="28"/>
          <w:szCs w:val="28"/>
        </w:rPr>
      </w:pPr>
      <w:r>
        <w:rPr>
          <w:color w:val="FF0000"/>
          <w:sz w:val="18"/>
        </w:rPr>
        <w:t>Datums</w:t>
      </w:r>
      <w:r>
        <w:rPr>
          <w:sz w:val="18"/>
        </w:rPr>
        <w:t xml:space="preserve">: </w:t>
      </w:r>
      <w:sdt>
        <w:sdtPr>
          <w:rPr>
            <w:rFonts w:cs="Arial"/>
            <w:bCs/>
            <w:sz w:val="18"/>
            <w:szCs w:val="18"/>
          </w:rPr>
          <w:alias w:val="Date"/>
          <w:tag w:val="Date"/>
          <w:id w:val="-2048989068"/>
          <w:placeholder>
            <w:docPart w:val="9DAA834C31564DAF8E1C1FB3AF158B84"/>
          </w:placeholder>
          <w:text/>
        </w:sdtPr>
        <w:sdtContent>
          <w:r>
            <w:rPr>
              <w:sz w:val="18"/>
            </w:rPr>
            <w:t>2022. gada 8. novembris</w:t>
          </w:r>
        </w:sdtContent>
      </w:sdt>
      <w:r w:rsidRPr="00E86905">
        <w:rPr>
          <w:bCs/>
          <w:sz w:val="18"/>
          <w:szCs w:val="18"/>
        </w:rPr>
        <w:tab/>
      </w:r>
      <w:r w:rsidRPr="00E86905">
        <w:rPr>
          <w:bCs/>
          <w:sz w:val="18"/>
          <w:szCs w:val="18"/>
        </w:rPr>
        <w:tab/>
      </w:r>
      <w:r w:rsidRPr="006C6E3D">
        <w:rPr>
          <w:bCs/>
          <w:sz w:val="18"/>
          <w:szCs w:val="18"/>
        </w:rPr>
        <w:tab/>
      </w:r>
    </w:p>
    <w:p w14:paraId="13D102D4" w14:textId="77777777" w:rsidR="00840186" w:rsidRPr="006C6E3D" w:rsidRDefault="00840186" w:rsidP="00840186">
      <w:pPr>
        <w:rPr>
          <w:rFonts w:cs="Arial"/>
          <w:bCs/>
          <w:sz w:val="28"/>
          <w:szCs w:val="28"/>
        </w:rPr>
      </w:pPr>
    </w:p>
    <w:p w14:paraId="5466497E" w14:textId="6B183C26" w:rsidR="008F72BB" w:rsidRDefault="00383FBA" w:rsidP="008F72BB">
      <w:pPr>
        <w:jc w:val="center"/>
        <w:rPr>
          <w:rFonts w:cs="Arial"/>
          <w:b/>
          <w:bCs/>
          <w:color w:val="FF0000"/>
          <w:sz w:val="28"/>
          <w:szCs w:val="28"/>
          <w:u w:val="single"/>
        </w:rPr>
      </w:pPr>
      <w:r>
        <w:rPr>
          <w:b/>
          <w:color w:val="FF0000"/>
          <w:sz w:val="28"/>
          <w:u w:val="single"/>
        </w:rPr>
        <w:t>Operatīvs drošuma paziņojums</w:t>
      </w:r>
    </w:p>
    <w:p w14:paraId="23B10C3E" w14:textId="7F390D34" w:rsidR="00BB052D" w:rsidRPr="00BB052D" w:rsidRDefault="00BB052D" w:rsidP="00BB052D">
      <w:pPr>
        <w:jc w:val="center"/>
        <w:rPr>
          <w:rFonts w:eastAsia="Calibri" w:cs="Arial"/>
          <w:color w:val="FF0000"/>
          <w:sz w:val="32"/>
          <w:szCs w:val="32"/>
        </w:rPr>
      </w:pPr>
      <w:bookmarkStart w:id="0" w:name="_Hlk117621470"/>
      <w:r>
        <w:rPr>
          <w:color w:val="FF0000"/>
          <w:sz w:val="32"/>
        </w:rPr>
        <w:t>Accelerate PhenoTest</w:t>
      </w:r>
      <w:r w:rsidRPr="00BB052D">
        <w:rPr>
          <w:color w:val="FF0000"/>
          <w:sz w:val="32"/>
          <w:szCs w:val="32"/>
          <w:vertAlign w:val="superscript"/>
        </w:rPr>
        <w:t>®</w:t>
      </w:r>
      <w:r>
        <w:rPr>
          <w:color w:val="FF0000"/>
          <w:sz w:val="32"/>
        </w:rPr>
        <w:t xml:space="preserve"> BC komplekts</w:t>
      </w:r>
      <w:bookmarkEnd w:id="0"/>
    </w:p>
    <w:p w14:paraId="715A77F9" w14:textId="301DB86D" w:rsidR="00CF3B03" w:rsidRDefault="00CF3B03" w:rsidP="00CF3B03">
      <w:pPr>
        <w:jc w:val="center"/>
        <w:rPr>
          <w:rFonts w:cs="Arial"/>
          <w:b/>
          <w:bCs/>
          <w:sz w:val="28"/>
          <w:szCs w:val="28"/>
          <w:highlight w:val="yellow"/>
          <w:u w:val="single"/>
        </w:rPr>
      </w:pPr>
    </w:p>
    <w:p w14:paraId="12BD0732" w14:textId="77777777" w:rsidR="00CF3B03" w:rsidRDefault="00CF3B03" w:rsidP="008F72BB">
      <w:pPr>
        <w:jc w:val="center"/>
        <w:rPr>
          <w:rFonts w:cs="Arial"/>
          <w:b/>
          <w:bCs/>
          <w:color w:val="FF0000"/>
          <w:sz w:val="28"/>
          <w:szCs w:val="28"/>
          <w:u w:val="single"/>
        </w:rPr>
      </w:pPr>
    </w:p>
    <w:p w14:paraId="731E55BD" w14:textId="77777777" w:rsidR="006E392F" w:rsidRPr="00EE1245" w:rsidRDefault="006E392F" w:rsidP="008F72BB">
      <w:pPr>
        <w:jc w:val="center"/>
        <w:rPr>
          <w:rFonts w:cs="Arial"/>
          <w:b/>
          <w:bCs/>
          <w:color w:val="FF0000"/>
          <w:sz w:val="28"/>
          <w:szCs w:val="28"/>
          <w:u w:val="single"/>
        </w:rPr>
      </w:pPr>
    </w:p>
    <w:p w14:paraId="12D21929" w14:textId="77777777" w:rsidR="00BB052D" w:rsidRPr="00E116C6" w:rsidRDefault="006E392F" w:rsidP="00BB052D">
      <w:pPr>
        <w:rPr>
          <w:rFonts w:cs="Arial"/>
          <w:sz w:val="24"/>
          <w:szCs w:val="24"/>
        </w:rPr>
      </w:pPr>
      <w:r>
        <w:rPr>
          <w:color w:val="FF0000"/>
          <w:sz w:val="22"/>
        </w:rPr>
        <w:t xml:space="preserve">Kam*:  </w:t>
      </w:r>
      <w:r>
        <w:rPr>
          <w:sz w:val="24"/>
        </w:rPr>
        <w:t>[</w:t>
      </w:r>
      <w:r w:rsidR="00BB052D" w:rsidRPr="00950D18">
        <w:rPr>
          <w:sz w:val="24"/>
          <w:szCs w:val="24"/>
          <w:highlight w:val="yellow"/>
        </w:rPr>
        <w:t>vārds</w:t>
      </w:r>
      <w:r>
        <w:rPr>
          <w:sz w:val="24"/>
        </w:rPr>
        <w:t>] [</w:t>
      </w:r>
      <w:r w:rsidR="00BB052D" w:rsidRPr="00950D18">
        <w:rPr>
          <w:sz w:val="24"/>
          <w:szCs w:val="24"/>
          <w:highlight w:val="yellow"/>
        </w:rPr>
        <w:t>uzvārds</w:t>
      </w:r>
      <w:r>
        <w:rPr>
          <w:sz w:val="24"/>
        </w:rPr>
        <w:t>]</w:t>
      </w:r>
    </w:p>
    <w:p w14:paraId="4DFCD64F" w14:textId="77777777" w:rsidR="00E86905" w:rsidRDefault="00E86905" w:rsidP="00562BD5">
      <w:pPr>
        <w:rPr>
          <w:rFonts w:cs="Arial"/>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55D73" w:rsidRPr="004433A7" w14:paraId="2F5657CD" w14:textId="77777777" w:rsidTr="006F59F7">
        <w:tc>
          <w:tcPr>
            <w:tcW w:w="8613" w:type="dxa"/>
            <w:shd w:val="clear" w:color="auto" w:fill="auto"/>
          </w:tcPr>
          <w:p w14:paraId="06DE7656" w14:textId="5B9ED42E" w:rsidR="007C741A" w:rsidRPr="007C741A" w:rsidRDefault="007C741A" w:rsidP="007C741A">
            <w:pPr>
              <w:rPr>
                <w:sz w:val="24"/>
                <w:szCs w:val="24"/>
              </w:rPr>
            </w:pPr>
            <w:r>
              <w:rPr>
                <w:sz w:val="24"/>
              </w:rPr>
              <w:t>Kontaktpersonas vārds, uzvārds: Carlos Faro</w:t>
            </w:r>
            <w:r w:rsidRPr="007C741A">
              <w:rPr>
                <w:sz w:val="24"/>
                <w:szCs w:val="24"/>
              </w:rPr>
              <w:br/>
            </w:r>
            <w:r>
              <w:rPr>
                <w:sz w:val="24"/>
              </w:rPr>
              <w:t xml:space="preserve">E-pasta adrese: </w:t>
            </w:r>
            <w:hyperlink r:id="rId11" w:history="1">
              <w:r>
                <w:rPr>
                  <w:rStyle w:val="Hyperlink"/>
                  <w:sz w:val="24"/>
                </w:rPr>
                <w:t>cfaro@axdx.com</w:t>
              </w:r>
            </w:hyperlink>
          </w:p>
          <w:p w14:paraId="1F6E6669" w14:textId="77777777" w:rsidR="007C741A" w:rsidRPr="007C741A" w:rsidRDefault="007C741A" w:rsidP="007C741A">
            <w:pPr>
              <w:rPr>
                <w:sz w:val="24"/>
                <w:szCs w:val="24"/>
              </w:rPr>
            </w:pPr>
          </w:p>
          <w:p w14:paraId="695B8137" w14:textId="77777777" w:rsidR="007C741A" w:rsidRPr="007C741A" w:rsidRDefault="007C741A" w:rsidP="007C741A">
            <w:pPr>
              <w:rPr>
                <w:sz w:val="24"/>
                <w:szCs w:val="24"/>
              </w:rPr>
            </w:pPr>
            <w:r>
              <w:rPr>
                <w:sz w:val="24"/>
              </w:rPr>
              <w:t>Accelerate Diagnostics B.V.</w:t>
            </w:r>
          </w:p>
          <w:p w14:paraId="76790839" w14:textId="77777777" w:rsidR="007C741A" w:rsidRPr="007C741A" w:rsidRDefault="007C741A" w:rsidP="007C741A">
            <w:pPr>
              <w:rPr>
                <w:sz w:val="24"/>
                <w:szCs w:val="24"/>
              </w:rPr>
            </w:pPr>
            <w:r>
              <w:rPr>
                <w:sz w:val="24"/>
              </w:rPr>
              <w:t xml:space="preserve">Iela: Kennedyplein 200, </w:t>
            </w:r>
            <w:r w:rsidRPr="007C741A">
              <w:rPr>
                <w:sz w:val="24"/>
                <w:szCs w:val="24"/>
              </w:rPr>
              <w:br/>
            </w:r>
            <w:r>
              <w:rPr>
                <w:sz w:val="24"/>
              </w:rPr>
              <w:t xml:space="preserve">Pasta indekss: 5611ZT </w:t>
            </w:r>
            <w:r w:rsidRPr="007C741A">
              <w:rPr>
                <w:sz w:val="24"/>
                <w:szCs w:val="24"/>
              </w:rPr>
              <w:br/>
            </w:r>
            <w:r>
              <w:rPr>
                <w:sz w:val="24"/>
              </w:rPr>
              <w:t>Pilsēta: Eindhoven (Nīderlande)</w:t>
            </w:r>
          </w:p>
          <w:p w14:paraId="77B67FEB" w14:textId="50560A06" w:rsidR="00F55D73" w:rsidRPr="004433A7" w:rsidRDefault="00F55D73" w:rsidP="00F55D73">
            <w:pPr>
              <w:jc w:val="both"/>
              <w:rPr>
                <w:b/>
                <w:sz w:val="22"/>
              </w:rPr>
            </w:pPr>
          </w:p>
        </w:tc>
      </w:tr>
    </w:tbl>
    <w:p w14:paraId="274E14C1" w14:textId="77777777" w:rsidR="006E392F" w:rsidRDefault="006E392F" w:rsidP="006E392F">
      <w:pPr>
        <w:rPr>
          <w:rFonts w:cs="Arial"/>
          <w:b/>
          <w:bCs/>
          <w:sz w:val="28"/>
          <w:szCs w:val="28"/>
          <w:u w:val="single"/>
        </w:rPr>
      </w:pPr>
    </w:p>
    <w:p w14:paraId="39069992" w14:textId="77777777" w:rsidR="00BB052D" w:rsidRPr="00E116C6" w:rsidRDefault="00BB052D" w:rsidP="00BB052D">
      <w:pPr>
        <w:rPr>
          <w:rFonts w:cs="Arial"/>
          <w:sz w:val="24"/>
          <w:szCs w:val="24"/>
        </w:rPr>
      </w:pPr>
      <w:r>
        <w:rPr>
          <w:sz w:val="24"/>
        </w:rPr>
        <w:t>[</w:t>
      </w:r>
      <w:r w:rsidRPr="00950D18">
        <w:rPr>
          <w:sz w:val="24"/>
          <w:szCs w:val="24"/>
          <w:highlight w:val="yellow"/>
        </w:rPr>
        <w:t>Uzņēmums</w:t>
      </w:r>
      <w:r>
        <w:rPr>
          <w:sz w:val="24"/>
        </w:rPr>
        <w:t>]</w:t>
      </w:r>
    </w:p>
    <w:p w14:paraId="4D3E4071" w14:textId="77777777" w:rsidR="00BB052D" w:rsidRPr="00950D18" w:rsidRDefault="00BB052D" w:rsidP="00BB052D">
      <w:pPr>
        <w:rPr>
          <w:rFonts w:cs="Arial"/>
          <w:sz w:val="24"/>
          <w:szCs w:val="24"/>
        </w:rPr>
      </w:pPr>
      <w:r>
        <w:rPr>
          <w:sz w:val="24"/>
        </w:rPr>
        <w:t>[</w:t>
      </w:r>
      <w:r w:rsidRPr="00950D18">
        <w:rPr>
          <w:sz w:val="24"/>
          <w:szCs w:val="24"/>
          <w:highlight w:val="yellow"/>
        </w:rPr>
        <w:t>Pirmā adrese</w:t>
      </w:r>
      <w:r>
        <w:rPr>
          <w:sz w:val="24"/>
        </w:rPr>
        <w:t>] [</w:t>
      </w:r>
      <w:r w:rsidRPr="00950D18">
        <w:rPr>
          <w:sz w:val="24"/>
          <w:szCs w:val="24"/>
          <w:highlight w:val="yellow"/>
        </w:rPr>
        <w:t>Otrā adrese</w:t>
      </w:r>
      <w:r>
        <w:rPr>
          <w:sz w:val="24"/>
        </w:rPr>
        <w:t>]</w:t>
      </w:r>
    </w:p>
    <w:p w14:paraId="683B170D" w14:textId="77777777" w:rsidR="00BB052D" w:rsidRPr="00E116C6" w:rsidRDefault="00BB052D" w:rsidP="00BB052D">
      <w:pPr>
        <w:rPr>
          <w:rFonts w:cs="Arial"/>
          <w:sz w:val="24"/>
          <w:szCs w:val="24"/>
        </w:rPr>
      </w:pPr>
      <w:r>
        <w:rPr>
          <w:sz w:val="24"/>
        </w:rPr>
        <w:t>[</w:t>
      </w:r>
      <w:r w:rsidRPr="00950D18">
        <w:rPr>
          <w:sz w:val="24"/>
          <w:szCs w:val="24"/>
          <w:highlight w:val="yellow"/>
        </w:rPr>
        <w:t>Pilsēta</w:t>
      </w:r>
      <w:r>
        <w:rPr>
          <w:sz w:val="24"/>
        </w:rPr>
        <w:t>], [</w:t>
      </w:r>
      <w:r w:rsidRPr="00950D18">
        <w:rPr>
          <w:sz w:val="24"/>
          <w:szCs w:val="24"/>
          <w:highlight w:val="yellow"/>
        </w:rPr>
        <w:t>Pavalsts</w:t>
      </w:r>
      <w:r>
        <w:rPr>
          <w:sz w:val="24"/>
        </w:rPr>
        <w:t>] [</w:t>
      </w:r>
      <w:r w:rsidRPr="00950D18">
        <w:rPr>
          <w:sz w:val="24"/>
          <w:szCs w:val="24"/>
          <w:highlight w:val="yellow"/>
        </w:rPr>
        <w:t>Pasta indekss</w:t>
      </w:r>
      <w:r>
        <w:rPr>
          <w:sz w:val="24"/>
        </w:rPr>
        <w:t>]</w:t>
      </w:r>
    </w:p>
    <w:p w14:paraId="189264BE" w14:textId="31584D50" w:rsidR="00BB052D" w:rsidRDefault="00BB052D" w:rsidP="00BB052D">
      <w:pPr>
        <w:rPr>
          <w:rFonts w:cs="Arial"/>
          <w:b/>
          <w:bCs/>
          <w:sz w:val="28"/>
          <w:szCs w:val="28"/>
          <w:u w:val="single"/>
        </w:rPr>
      </w:pPr>
      <w:r>
        <w:rPr>
          <w:b/>
          <w:sz w:val="28"/>
          <w:u w:val="single"/>
        </w:rPr>
        <w:t>[Tālrunis]</w:t>
      </w:r>
    </w:p>
    <w:p w14:paraId="797EE576" w14:textId="15487A8E" w:rsidR="006E392F" w:rsidRDefault="00BB052D" w:rsidP="00BB052D">
      <w:pPr>
        <w:rPr>
          <w:rFonts w:cs="Arial"/>
          <w:b/>
          <w:bCs/>
          <w:sz w:val="28"/>
          <w:szCs w:val="28"/>
          <w:u w:val="single"/>
        </w:rPr>
      </w:pPr>
      <w:r>
        <w:rPr>
          <w:b/>
          <w:sz w:val="28"/>
          <w:u w:val="single"/>
        </w:rPr>
        <w:t>[E-pasta adrese]</w:t>
      </w:r>
    </w:p>
    <w:p w14:paraId="13BFA406" w14:textId="239AB3CE" w:rsidR="00BB052D" w:rsidRDefault="00BB052D" w:rsidP="00BB052D">
      <w:pPr>
        <w:rPr>
          <w:rFonts w:cs="Arial"/>
          <w:b/>
          <w:bCs/>
          <w:sz w:val="28"/>
          <w:szCs w:val="28"/>
          <w:u w:val="single"/>
        </w:rPr>
      </w:pPr>
    </w:p>
    <w:p w14:paraId="00F0B317" w14:textId="2D13373F" w:rsidR="00BB052D" w:rsidRDefault="00BB052D" w:rsidP="00BB052D">
      <w:pPr>
        <w:rPr>
          <w:rFonts w:cs="Arial"/>
          <w:b/>
          <w:bCs/>
          <w:sz w:val="28"/>
          <w:szCs w:val="28"/>
          <w:u w:val="single"/>
        </w:rPr>
      </w:pPr>
    </w:p>
    <w:p w14:paraId="553B4713" w14:textId="5E228B6A" w:rsidR="00BB052D" w:rsidRDefault="00BB052D" w:rsidP="00BB052D">
      <w:pPr>
        <w:rPr>
          <w:rFonts w:cs="Arial"/>
          <w:b/>
          <w:bCs/>
          <w:sz w:val="28"/>
          <w:szCs w:val="28"/>
          <w:u w:val="single"/>
        </w:rPr>
      </w:pPr>
    </w:p>
    <w:p w14:paraId="6E4B4C0E" w14:textId="59B19A2A" w:rsidR="00BB052D" w:rsidRDefault="00BB052D" w:rsidP="00BB052D">
      <w:pPr>
        <w:rPr>
          <w:rFonts w:cs="Arial"/>
          <w:b/>
          <w:bCs/>
          <w:sz w:val="28"/>
          <w:szCs w:val="28"/>
          <w:u w:val="single"/>
        </w:rPr>
      </w:pPr>
    </w:p>
    <w:p w14:paraId="0D741873" w14:textId="39DAA96D" w:rsidR="00BB052D" w:rsidRDefault="00BB052D" w:rsidP="00BB052D">
      <w:pPr>
        <w:rPr>
          <w:rFonts w:cs="Arial"/>
          <w:b/>
          <w:bCs/>
          <w:sz w:val="28"/>
          <w:szCs w:val="28"/>
          <w:u w:val="single"/>
        </w:rPr>
      </w:pPr>
    </w:p>
    <w:p w14:paraId="14A2968A" w14:textId="3C75DABD" w:rsidR="00BB052D" w:rsidRDefault="00BB052D" w:rsidP="00BB052D">
      <w:pPr>
        <w:rPr>
          <w:rFonts w:cs="Arial"/>
          <w:b/>
          <w:bCs/>
          <w:sz w:val="28"/>
          <w:szCs w:val="28"/>
          <w:u w:val="single"/>
        </w:rPr>
      </w:pPr>
    </w:p>
    <w:p w14:paraId="10555DC1" w14:textId="35FA6777" w:rsidR="00BB052D" w:rsidRDefault="00BB052D" w:rsidP="00BB052D">
      <w:pPr>
        <w:rPr>
          <w:rFonts w:cs="Arial"/>
          <w:b/>
          <w:bCs/>
          <w:sz w:val="28"/>
          <w:szCs w:val="28"/>
          <w:u w:val="single"/>
        </w:rPr>
      </w:pPr>
    </w:p>
    <w:p w14:paraId="62601C77" w14:textId="1C30F213" w:rsidR="00BB052D" w:rsidRDefault="00BB052D" w:rsidP="00BB052D">
      <w:pPr>
        <w:rPr>
          <w:rFonts w:cs="Arial"/>
          <w:b/>
          <w:bCs/>
          <w:sz w:val="28"/>
          <w:szCs w:val="28"/>
          <w:u w:val="single"/>
        </w:rPr>
      </w:pPr>
    </w:p>
    <w:p w14:paraId="1CC38B83" w14:textId="14CBD471" w:rsidR="00BB052D" w:rsidRDefault="00BB052D" w:rsidP="00BB052D">
      <w:pPr>
        <w:rPr>
          <w:rFonts w:cs="Arial"/>
          <w:b/>
          <w:bCs/>
          <w:sz w:val="28"/>
          <w:szCs w:val="28"/>
          <w:u w:val="single"/>
        </w:rPr>
      </w:pPr>
    </w:p>
    <w:p w14:paraId="6AA1C133" w14:textId="5A7DACAC" w:rsidR="00BB052D" w:rsidRDefault="00BB052D" w:rsidP="00BB052D">
      <w:pPr>
        <w:rPr>
          <w:rFonts w:cs="Arial"/>
          <w:b/>
          <w:bCs/>
          <w:sz w:val="28"/>
          <w:szCs w:val="28"/>
          <w:u w:val="single"/>
        </w:rPr>
      </w:pPr>
    </w:p>
    <w:p w14:paraId="225638F3" w14:textId="60D37C6C" w:rsidR="00BB052D" w:rsidRDefault="00BB052D" w:rsidP="00BB052D">
      <w:pPr>
        <w:rPr>
          <w:rFonts w:cs="Arial"/>
          <w:b/>
          <w:bCs/>
          <w:sz w:val="28"/>
          <w:szCs w:val="28"/>
          <w:u w:val="single"/>
        </w:rPr>
      </w:pPr>
    </w:p>
    <w:p w14:paraId="2C591347" w14:textId="70454EAD" w:rsidR="00BB052D" w:rsidRDefault="00BB052D" w:rsidP="00BB052D">
      <w:pPr>
        <w:rPr>
          <w:rFonts w:cs="Arial"/>
          <w:b/>
          <w:bCs/>
          <w:sz w:val="28"/>
          <w:szCs w:val="28"/>
          <w:u w:val="single"/>
        </w:rPr>
      </w:pPr>
    </w:p>
    <w:p w14:paraId="2DE8326B" w14:textId="3FE2F82E" w:rsidR="00BB052D" w:rsidRDefault="00BB052D" w:rsidP="00BB052D">
      <w:pPr>
        <w:rPr>
          <w:rFonts w:cs="Arial"/>
          <w:b/>
          <w:bCs/>
          <w:sz w:val="28"/>
          <w:szCs w:val="28"/>
          <w:u w:val="single"/>
        </w:rPr>
      </w:pPr>
    </w:p>
    <w:p w14:paraId="0157D73A" w14:textId="21E88FBC" w:rsidR="00BB052D" w:rsidRDefault="00BB052D" w:rsidP="00BB052D">
      <w:pPr>
        <w:rPr>
          <w:rFonts w:cs="Arial"/>
          <w:b/>
          <w:bCs/>
          <w:sz w:val="28"/>
          <w:szCs w:val="28"/>
          <w:u w:val="single"/>
        </w:rPr>
      </w:pPr>
    </w:p>
    <w:p w14:paraId="71DED398" w14:textId="0C6871AF" w:rsidR="00BB052D" w:rsidRDefault="00BB052D" w:rsidP="00BB052D">
      <w:pPr>
        <w:rPr>
          <w:rFonts w:cs="Arial"/>
          <w:b/>
          <w:bCs/>
          <w:sz w:val="28"/>
          <w:szCs w:val="28"/>
          <w:u w:val="single"/>
        </w:rPr>
      </w:pPr>
    </w:p>
    <w:p w14:paraId="1DDE0165" w14:textId="68E849B8" w:rsidR="00BB052D" w:rsidRDefault="00BB052D" w:rsidP="00BB052D">
      <w:pPr>
        <w:rPr>
          <w:rFonts w:cs="Arial"/>
          <w:b/>
          <w:bCs/>
          <w:sz w:val="28"/>
          <w:szCs w:val="28"/>
          <w:u w:val="single"/>
        </w:rPr>
      </w:pPr>
    </w:p>
    <w:p w14:paraId="3261035E" w14:textId="4ECAF9B9" w:rsidR="00BB052D" w:rsidRDefault="00BB052D" w:rsidP="00BB052D">
      <w:pPr>
        <w:rPr>
          <w:rFonts w:cs="Arial"/>
          <w:b/>
          <w:bCs/>
          <w:sz w:val="28"/>
          <w:szCs w:val="28"/>
          <w:u w:val="single"/>
        </w:rPr>
      </w:pPr>
    </w:p>
    <w:p w14:paraId="5BDB2079" w14:textId="00799BE0" w:rsidR="00BB052D" w:rsidRDefault="00BB052D" w:rsidP="00BB052D">
      <w:pPr>
        <w:rPr>
          <w:rFonts w:cs="Arial"/>
          <w:b/>
          <w:bCs/>
          <w:sz w:val="28"/>
          <w:szCs w:val="28"/>
          <w:u w:val="single"/>
        </w:rPr>
      </w:pPr>
    </w:p>
    <w:p w14:paraId="545D92A7" w14:textId="24CFE5F1" w:rsidR="00BB052D" w:rsidRDefault="00BB052D" w:rsidP="00BB052D">
      <w:pPr>
        <w:rPr>
          <w:rFonts w:cs="Arial"/>
          <w:b/>
          <w:bCs/>
          <w:sz w:val="28"/>
          <w:szCs w:val="28"/>
          <w:u w:val="single"/>
        </w:rPr>
      </w:pPr>
    </w:p>
    <w:p w14:paraId="56B50240" w14:textId="792437D3" w:rsidR="00BB052D" w:rsidRDefault="00BB052D" w:rsidP="00BB052D">
      <w:pPr>
        <w:rPr>
          <w:rFonts w:cs="Arial"/>
          <w:b/>
          <w:bCs/>
          <w:sz w:val="28"/>
          <w:szCs w:val="28"/>
          <w:u w:val="single"/>
        </w:rPr>
      </w:pPr>
    </w:p>
    <w:p w14:paraId="7D7E8D0A" w14:textId="7AF5AE58" w:rsidR="00BB052D" w:rsidRDefault="00BB052D" w:rsidP="00BB052D">
      <w:pPr>
        <w:rPr>
          <w:rFonts w:cs="Arial"/>
          <w:b/>
          <w:bCs/>
          <w:sz w:val="28"/>
          <w:szCs w:val="28"/>
          <w:u w:val="single"/>
        </w:rPr>
      </w:pPr>
    </w:p>
    <w:p w14:paraId="3E2E4D98" w14:textId="513A30EE" w:rsidR="00BB052D" w:rsidRDefault="00BB052D" w:rsidP="00BB052D">
      <w:pPr>
        <w:rPr>
          <w:rFonts w:cs="Arial"/>
          <w:b/>
          <w:bCs/>
          <w:sz w:val="28"/>
          <w:szCs w:val="28"/>
          <w:u w:val="single"/>
        </w:rPr>
      </w:pPr>
    </w:p>
    <w:p w14:paraId="40740CA7" w14:textId="3F16359D" w:rsidR="007C20A4" w:rsidRDefault="007C20A4" w:rsidP="00BB052D">
      <w:pPr>
        <w:rPr>
          <w:rFonts w:cs="Arial"/>
          <w:b/>
          <w:bCs/>
          <w:sz w:val="28"/>
          <w:szCs w:val="28"/>
          <w:u w:val="single"/>
        </w:rPr>
      </w:pPr>
    </w:p>
    <w:p w14:paraId="5213A4CC" w14:textId="56A5FB01" w:rsidR="007C20A4" w:rsidRDefault="007C20A4" w:rsidP="00BB052D">
      <w:pPr>
        <w:rPr>
          <w:rFonts w:cs="Arial"/>
          <w:b/>
          <w:bCs/>
          <w:sz w:val="28"/>
          <w:szCs w:val="28"/>
          <w:u w:val="single"/>
        </w:rPr>
      </w:pPr>
    </w:p>
    <w:p w14:paraId="389B277C" w14:textId="33469CE2" w:rsidR="007C20A4" w:rsidRDefault="007C20A4" w:rsidP="00BB052D">
      <w:pPr>
        <w:rPr>
          <w:rFonts w:cs="Arial"/>
          <w:b/>
          <w:bCs/>
          <w:sz w:val="28"/>
          <w:szCs w:val="28"/>
          <w:u w:val="single"/>
        </w:rPr>
      </w:pPr>
    </w:p>
    <w:p w14:paraId="36FD65F7" w14:textId="323D82BB" w:rsidR="007C20A4" w:rsidRDefault="007C20A4" w:rsidP="00BB052D">
      <w:pPr>
        <w:rPr>
          <w:rFonts w:cs="Arial"/>
          <w:b/>
          <w:bCs/>
          <w:sz w:val="28"/>
          <w:szCs w:val="28"/>
          <w:u w:val="single"/>
        </w:rPr>
      </w:pPr>
    </w:p>
    <w:p w14:paraId="38928505" w14:textId="77777777" w:rsidR="002F11DC" w:rsidRPr="00276BF7" w:rsidRDefault="002F11DC" w:rsidP="00137B59">
      <w:pPr>
        <w:jc w:val="center"/>
        <w:rPr>
          <w:rFonts w:cs="Arial"/>
          <w:b/>
          <w:bCs/>
          <w:color w:val="FF0000"/>
          <w:sz w:val="10"/>
          <w:szCs w:val="10"/>
          <w:u w:val="single"/>
        </w:rPr>
      </w:pPr>
    </w:p>
    <w:p w14:paraId="6E0510C5" w14:textId="61814DCC" w:rsidR="006E392F" w:rsidRDefault="006E392F" w:rsidP="00137B59">
      <w:pPr>
        <w:jc w:val="center"/>
        <w:rPr>
          <w:rFonts w:cs="Arial"/>
          <w:b/>
          <w:bCs/>
          <w:color w:val="FF0000"/>
          <w:sz w:val="28"/>
          <w:szCs w:val="28"/>
          <w:u w:val="single"/>
        </w:rPr>
      </w:pPr>
      <w:r>
        <w:rPr>
          <w:b/>
          <w:color w:val="FF0000"/>
          <w:sz w:val="28"/>
          <w:u w:val="single"/>
        </w:rPr>
        <w:t>Operatīvs drošuma paziņojums (ODP)</w:t>
      </w:r>
    </w:p>
    <w:p w14:paraId="571E9E1D" w14:textId="77777777" w:rsidR="007639DB" w:rsidRDefault="007639DB" w:rsidP="00137B59">
      <w:pPr>
        <w:jc w:val="center"/>
        <w:rPr>
          <w:rFonts w:cs="Arial"/>
          <w:b/>
          <w:bCs/>
          <w:sz w:val="28"/>
          <w:szCs w:val="28"/>
          <w:u w:val="single"/>
        </w:rPr>
      </w:pPr>
    </w:p>
    <w:p w14:paraId="58D9503D" w14:textId="62B7F184" w:rsidR="009E6B73" w:rsidRPr="007639DB" w:rsidRDefault="007639DB" w:rsidP="001874EB">
      <w:pPr>
        <w:jc w:val="center"/>
        <w:rPr>
          <w:rFonts w:cs="Arial"/>
          <w:b/>
          <w:bCs/>
          <w:color w:val="FF0000"/>
          <w:sz w:val="22"/>
          <w:szCs w:val="22"/>
          <w:highlight w:val="yellow"/>
          <w:u w:val="single"/>
        </w:rPr>
      </w:pPr>
      <w:r>
        <w:rPr>
          <w:b/>
          <w:color w:val="FF0000"/>
          <w:sz w:val="22"/>
          <w:u w:val="single"/>
        </w:rPr>
        <w:t xml:space="preserve">Kļūdaini pozitīvs identificēšanas rezultāts attiecībā uz </w:t>
      </w:r>
      <w:r w:rsidRPr="00332CD5">
        <w:rPr>
          <w:b/>
          <w:bCs/>
          <w:i/>
          <w:color w:val="FF0000"/>
          <w:sz w:val="22"/>
          <w:szCs w:val="22"/>
          <w:u w:val="single"/>
        </w:rPr>
        <w:t>Staphylococcus aureus</w:t>
      </w:r>
      <w:r>
        <w:rPr>
          <w:b/>
          <w:color w:val="FF0000"/>
          <w:sz w:val="22"/>
          <w:u w:val="single"/>
        </w:rPr>
        <w:t xml:space="preserve"> un </w:t>
      </w:r>
      <w:r w:rsidRPr="00332CD5">
        <w:rPr>
          <w:b/>
          <w:bCs/>
          <w:i/>
          <w:color w:val="FF0000"/>
          <w:sz w:val="22"/>
          <w:szCs w:val="22"/>
          <w:u w:val="single"/>
        </w:rPr>
        <w:t>Streptococcus</w:t>
      </w:r>
      <w:r w:rsidR="00276BF7">
        <w:rPr>
          <w:b/>
          <w:bCs/>
          <w:i/>
          <w:color w:val="FF0000"/>
          <w:sz w:val="22"/>
          <w:szCs w:val="22"/>
          <w:u w:val="single"/>
        </w:rPr>
        <w:t> </w:t>
      </w:r>
      <w:r>
        <w:rPr>
          <w:b/>
          <w:color w:val="FF0000"/>
          <w:sz w:val="22"/>
          <w:u w:val="single"/>
        </w:rPr>
        <w:t>spp.</w:t>
      </w:r>
    </w:p>
    <w:p w14:paraId="23E82468" w14:textId="77777777" w:rsidR="00447692" w:rsidRPr="00850CA7" w:rsidRDefault="00447692" w:rsidP="009E6B73">
      <w:pPr>
        <w:rPr>
          <w:rFonts w:cs="Arial"/>
          <w:b/>
          <w:bCs/>
          <w:sz w:val="24"/>
          <w:szCs w:val="24"/>
          <w:highlight w:val="yellow"/>
          <w:u w:val="single"/>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5"/>
      </w:tblGrid>
      <w:tr w:rsidR="00BB052D" w:rsidRPr="00AB1584" w14:paraId="4018D46E" w14:textId="77777777" w:rsidTr="007639DB">
        <w:trPr>
          <w:trHeight w:val="381"/>
        </w:trPr>
        <w:tc>
          <w:tcPr>
            <w:tcW w:w="10525" w:type="dxa"/>
            <w:tcBorders>
              <w:left w:val="single" w:sz="4" w:space="0" w:color="auto"/>
            </w:tcBorders>
            <w:shd w:val="clear" w:color="auto" w:fill="D9D9D9" w:themeFill="background1" w:themeFillShade="D9"/>
          </w:tcPr>
          <w:p w14:paraId="4ECB113F" w14:textId="77777777" w:rsidR="00BB052D" w:rsidRDefault="00BB052D" w:rsidP="00BB052D">
            <w:pPr>
              <w:jc w:val="center"/>
              <w:rPr>
                <w:rFonts w:cs="Arial"/>
                <w:b/>
                <w:bCs/>
                <w:sz w:val="28"/>
                <w:szCs w:val="28"/>
                <w:highlight w:val="yellow"/>
                <w:u w:val="single"/>
              </w:rPr>
            </w:pPr>
            <w:r>
              <w:rPr>
                <w:color w:val="FF0000"/>
                <w:sz w:val="32"/>
              </w:rPr>
              <w:t>Accelerate PhenoTest</w:t>
            </w:r>
            <w:r w:rsidRPr="00BB052D">
              <w:rPr>
                <w:color w:val="FF0000"/>
                <w:sz w:val="32"/>
                <w:szCs w:val="32"/>
                <w:vertAlign w:val="superscript"/>
              </w:rPr>
              <w:t>®</w:t>
            </w:r>
            <w:r>
              <w:rPr>
                <w:color w:val="FF0000"/>
                <w:sz w:val="32"/>
              </w:rPr>
              <w:t xml:space="preserve"> BC komplekts</w:t>
            </w:r>
          </w:p>
          <w:p w14:paraId="18E91008" w14:textId="6FACAF39" w:rsidR="00BB052D" w:rsidRPr="00BB052D" w:rsidRDefault="00BB052D" w:rsidP="00BB052D">
            <w:pPr>
              <w:rPr>
                <w:color w:val="FF0000"/>
                <w:sz w:val="22"/>
              </w:rPr>
            </w:pPr>
          </w:p>
        </w:tc>
      </w:tr>
      <w:tr w:rsidR="00BB052D" w:rsidRPr="00AB1584" w14:paraId="7A74FCD2" w14:textId="77777777" w:rsidTr="007639DB">
        <w:tc>
          <w:tcPr>
            <w:tcW w:w="10525" w:type="dxa"/>
            <w:tcBorders>
              <w:left w:val="single" w:sz="4" w:space="0" w:color="auto"/>
            </w:tcBorders>
            <w:shd w:val="clear" w:color="auto" w:fill="auto"/>
          </w:tcPr>
          <w:p w14:paraId="34343373" w14:textId="77777777" w:rsidR="00BB052D" w:rsidRPr="00276BF7" w:rsidRDefault="00BB052D">
            <w:pPr>
              <w:rPr>
                <w:sz w:val="8"/>
                <w:szCs w:val="4"/>
              </w:rPr>
            </w:pPr>
          </w:p>
          <w:p w14:paraId="7B6C5DC3" w14:textId="00CDB433" w:rsidR="00BB052D" w:rsidRDefault="00BB052D" w:rsidP="00BB052D">
            <w:pPr>
              <w:jc w:val="center"/>
              <w:rPr>
                <w:sz w:val="22"/>
              </w:rPr>
            </w:pPr>
            <w:r>
              <w:rPr>
                <w:noProof/>
                <w:sz w:val="22"/>
              </w:rPr>
              <w:drawing>
                <wp:inline distT="0" distB="0" distL="0" distR="0" wp14:anchorId="0C9C403A" wp14:editId="4A76B6DE">
                  <wp:extent cx="2076450" cy="1165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4177" cy="1169798"/>
                          </a:xfrm>
                          <a:prstGeom prst="rect">
                            <a:avLst/>
                          </a:prstGeom>
                          <a:noFill/>
                        </pic:spPr>
                      </pic:pic>
                    </a:graphicData>
                  </a:graphic>
                </wp:inline>
              </w:drawing>
            </w:r>
          </w:p>
          <w:p w14:paraId="214BF7FA" w14:textId="51A67F3E" w:rsidR="00BB052D" w:rsidRPr="004B2AB7" w:rsidRDefault="00BB052D">
            <w:pPr>
              <w:rPr>
                <w:sz w:val="22"/>
              </w:rPr>
            </w:pPr>
          </w:p>
        </w:tc>
      </w:tr>
      <w:tr w:rsidR="00BB052D" w:rsidRPr="00AB1584" w14:paraId="1748F839" w14:textId="77777777" w:rsidTr="007639DB">
        <w:trPr>
          <w:trHeight w:val="432"/>
        </w:trPr>
        <w:tc>
          <w:tcPr>
            <w:tcW w:w="10525" w:type="dxa"/>
            <w:tcBorders>
              <w:left w:val="single" w:sz="4" w:space="0" w:color="auto"/>
            </w:tcBorders>
            <w:shd w:val="clear" w:color="auto" w:fill="D9D9D9" w:themeFill="background1" w:themeFillShade="D9"/>
            <w:vAlign w:val="center"/>
          </w:tcPr>
          <w:p w14:paraId="28CB38A6" w14:textId="2AA7C81D" w:rsidR="00BB052D" w:rsidRPr="007639DB" w:rsidRDefault="00BB052D" w:rsidP="00BB052D">
            <w:pPr>
              <w:rPr>
                <w:b/>
                <w:bCs/>
                <w:sz w:val="22"/>
              </w:rPr>
            </w:pPr>
            <w:r>
              <w:rPr>
                <w:b/>
                <w:sz w:val="22"/>
              </w:rPr>
              <w:t>Unikālais ierīces identifikators(-i) (UDI-DI)</w:t>
            </w:r>
          </w:p>
        </w:tc>
      </w:tr>
      <w:tr w:rsidR="00CF35AA" w:rsidRPr="00AB1584" w14:paraId="1C22182B" w14:textId="77777777" w:rsidTr="003A18EF">
        <w:trPr>
          <w:trHeight w:val="432"/>
        </w:trPr>
        <w:tc>
          <w:tcPr>
            <w:tcW w:w="10525" w:type="dxa"/>
            <w:tcBorders>
              <w:left w:val="single" w:sz="4" w:space="0" w:color="auto"/>
            </w:tcBorders>
            <w:shd w:val="clear" w:color="auto" w:fill="auto"/>
          </w:tcPr>
          <w:p w14:paraId="4808FEC1" w14:textId="56C0C5B8" w:rsidR="00CF35AA" w:rsidRPr="004B2AB7" w:rsidRDefault="00CF35AA" w:rsidP="004B2AB7">
            <w:pPr>
              <w:rPr>
                <w:sz w:val="22"/>
              </w:rPr>
            </w:pPr>
            <w:r>
              <w:rPr>
                <w:sz w:val="22"/>
              </w:rPr>
              <w:t>00859250007044</w:t>
            </w:r>
          </w:p>
        </w:tc>
      </w:tr>
      <w:tr w:rsidR="00BB052D" w:rsidRPr="00AB1584" w14:paraId="5FE1286A" w14:textId="77777777" w:rsidTr="007639DB">
        <w:trPr>
          <w:trHeight w:val="432"/>
        </w:trPr>
        <w:tc>
          <w:tcPr>
            <w:tcW w:w="10525" w:type="dxa"/>
            <w:tcBorders>
              <w:left w:val="single" w:sz="4" w:space="0" w:color="auto"/>
            </w:tcBorders>
            <w:shd w:val="clear" w:color="auto" w:fill="D9D9D9" w:themeFill="background1" w:themeFillShade="D9"/>
            <w:vAlign w:val="center"/>
          </w:tcPr>
          <w:p w14:paraId="75447FA1" w14:textId="4DF5AB4C" w:rsidR="00BB052D" w:rsidRPr="007639DB" w:rsidRDefault="00BB052D" w:rsidP="00BB052D">
            <w:pPr>
              <w:rPr>
                <w:b/>
                <w:bCs/>
                <w:color w:val="FF0000"/>
                <w:sz w:val="22"/>
              </w:rPr>
            </w:pPr>
            <w:r>
              <w:rPr>
                <w:b/>
                <w:sz w:val="22"/>
              </w:rPr>
              <w:t>Ierīces(-ču) lietošanas primārais klīniskais mērķis</w:t>
            </w:r>
          </w:p>
        </w:tc>
      </w:tr>
      <w:tr w:rsidR="00BB052D" w:rsidRPr="00AB1584" w14:paraId="071D3625" w14:textId="77777777" w:rsidTr="007639DB">
        <w:trPr>
          <w:trHeight w:val="432"/>
        </w:trPr>
        <w:tc>
          <w:tcPr>
            <w:tcW w:w="10525" w:type="dxa"/>
            <w:tcBorders>
              <w:left w:val="single" w:sz="4" w:space="0" w:color="auto"/>
            </w:tcBorders>
            <w:shd w:val="clear" w:color="auto" w:fill="auto"/>
          </w:tcPr>
          <w:p w14:paraId="177F8C12" w14:textId="45B94529" w:rsidR="00243F9C" w:rsidRDefault="00243F9C" w:rsidP="00243F9C">
            <w:pPr>
              <w:jc w:val="both"/>
            </w:pPr>
            <w:r>
              <w:t xml:space="preserve">Accelerate PhenoTest BC komplekts ir vairāku amplikonu </w:t>
            </w:r>
            <w:r>
              <w:rPr>
                <w:i/>
              </w:rPr>
              <w:t>in vitro</w:t>
            </w:r>
            <w:r>
              <w:t xml:space="preserve"> diagnostikas tests, kurā izmanto gan noteikšanu ar nukleīnskābju fluorescences </w:t>
            </w:r>
            <w:r>
              <w:rPr>
                <w:i/>
              </w:rPr>
              <w:t>in situ</w:t>
            </w:r>
            <w:r>
              <w:t xml:space="preserve"> hibridizāciju (FISH), gan kvantitatīvās noteikšanas antibakteriāla jutīguma testēšanas (antimicrobial susceptibility testing — AST) metodes, un to ir paredzēts lietot kopā ar Accelerate Pheno sistēmu. Accelerate PhenoTest BC komplekts nodrošina vienlaicīgu vairāku baktēriju mērķa šūnu noteikšanu un identificēšanu, kā arī noteikto bakteriālo organismu jutīguma pārbaudi. Turklāt tests spēj sniegt atsevišķas mikroorganismu sugas rezultātus. Testu veic, Accelerate PhenoTest BC komplektu izmantojot tieši asins uzsējuma paraugiem, kas ir noteikti pozitīvi ar nepārtrauktas uzraudzības asins uzsējuma sistēmu. Rezultātus ir paredzēts interpretēt kopā ar Grama iekrāsošanas rezultātiem.</w:t>
            </w:r>
          </w:p>
          <w:p w14:paraId="7F6DBA87" w14:textId="2F99BAF7" w:rsidR="00243F9C" w:rsidRDefault="00243F9C" w:rsidP="00243F9C">
            <w:pPr>
              <w:jc w:val="both"/>
            </w:pPr>
          </w:p>
          <w:p w14:paraId="0DDE3DA8" w14:textId="3C45E1DE" w:rsidR="00243F9C" w:rsidRDefault="00243F9C" w:rsidP="00243F9C">
            <w:pPr>
              <w:jc w:val="both"/>
            </w:pPr>
            <w:r>
              <w:t>Accelerate PhenoTest BC komplekts ir indicēts kā palīglīdzeklis bakteriēmijas un fungēmijas diagnozes noteikšanā. Tas ir indicēts, lai pārbaudītu arī tādu specifisku patogēno baktēriju jutīgumu, kuras parasti ir saistītas ar bakteriēmiju vai izraisa bakteriēmiju. Rezultāti jāizmanto kopā ar citiem klīniskajiem un laboratoriskajiem konstatējumiem.</w:t>
            </w:r>
          </w:p>
          <w:p w14:paraId="21F01233" w14:textId="77777777" w:rsidR="00243F9C" w:rsidRDefault="00243F9C" w:rsidP="00243F9C">
            <w:pPr>
              <w:jc w:val="both"/>
            </w:pPr>
          </w:p>
          <w:p w14:paraId="11F702E6" w14:textId="6F9EFCC6" w:rsidR="00243F9C" w:rsidRDefault="00243F9C" w:rsidP="00243F9C">
            <w:pPr>
              <w:jc w:val="both"/>
            </w:pPr>
            <w:r>
              <w:t>Pozitīvi analīzes rezultāti neizslēdz vienlaicīgu inficēšanos ar organismiem, kuri nav identificēti ar Accelerate PhenoTest BC komplektu. Tādu organismu noteikšanai un jutīguma testēšanai, kuri nav uzrādīti kā atsevišķas mikroorganismu sugas, izmantojot Accelerate PhenoTest BC komplektu, ir nepieciešama pozitīvu asins uzsējumu subkultivēšana.</w:t>
            </w:r>
          </w:p>
          <w:p w14:paraId="169FAF85" w14:textId="3564A235" w:rsidR="00BB052D" w:rsidRPr="00276BF7" w:rsidRDefault="00BB052D" w:rsidP="004B2AB7">
            <w:pPr>
              <w:rPr>
                <w:sz w:val="8"/>
                <w:szCs w:val="4"/>
              </w:rPr>
            </w:pPr>
          </w:p>
        </w:tc>
      </w:tr>
    </w:tbl>
    <w:p w14:paraId="64DEAF3D" w14:textId="77777777" w:rsidR="007639DB" w:rsidRDefault="007639DB"/>
    <w:tbl>
      <w:tblPr>
        <w:tblW w:w="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5"/>
      </w:tblGrid>
      <w:tr w:rsidR="00CF35AA" w:rsidRPr="00AB1584" w14:paraId="717EA2D9" w14:textId="77777777" w:rsidTr="00CF35AA">
        <w:trPr>
          <w:trHeight w:val="432"/>
        </w:trPr>
        <w:tc>
          <w:tcPr>
            <w:tcW w:w="5485" w:type="dxa"/>
            <w:tcBorders>
              <w:left w:val="single" w:sz="4" w:space="0" w:color="auto"/>
            </w:tcBorders>
            <w:shd w:val="clear" w:color="auto" w:fill="auto"/>
            <w:vAlign w:val="center"/>
          </w:tcPr>
          <w:p w14:paraId="19E2476D" w14:textId="18DAE9E1" w:rsidR="00CF35AA" w:rsidRPr="00580629" w:rsidRDefault="00CF35AA" w:rsidP="00580629">
            <w:pPr>
              <w:jc w:val="center"/>
              <w:rPr>
                <w:rFonts w:cs="Arial"/>
                <w:b/>
                <w:bCs/>
                <w:sz w:val="24"/>
                <w:szCs w:val="24"/>
              </w:rPr>
            </w:pPr>
            <w:r>
              <w:rPr>
                <w:b/>
                <w:sz w:val="24"/>
              </w:rPr>
              <w:t>Accelerate PhenoTest</w:t>
            </w:r>
            <w:r w:rsidRPr="00580629">
              <w:rPr>
                <w:b/>
                <w:bCs/>
                <w:sz w:val="24"/>
                <w:szCs w:val="24"/>
                <w:vertAlign w:val="superscript"/>
              </w:rPr>
              <w:t>®</w:t>
            </w:r>
            <w:r>
              <w:rPr>
                <w:b/>
                <w:sz w:val="24"/>
              </w:rPr>
              <w:t xml:space="preserve"> BC komplekts</w:t>
            </w:r>
          </w:p>
          <w:p w14:paraId="766E69A1" w14:textId="5F9D0087" w:rsidR="00CF35AA" w:rsidRPr="004B2AB7" w:rsidRDefault="00CF35AA" w:rsidP="00580629">
            <w:pPr>
              <w:jc w:val="center"/>
              <w:rPr>
                <w:sz w:val="22"/>
              </w:rPr>
            </w:pPr>
            <w:r>
              <w:rPr>
                <w:sz w:val="24"/>
              </w:rPr>
              <w:t>(Aktīva v1.5 vai jaunāka versija)</w:t>
            </w:r>
          </w:p>
        </w:tc>
      </w:tr>
      <w:tr w:rsidR="00CF35AA" w:rsidRPr="00AB1584" w14:paraId="0644B297" w14:textId="77777777" w:rsidTr="00CF35AA">
        <w:trPr>
          <w:trHeight w:val="432"/>
        </w:trPr>
        <w:tc>
          <w:tcPr>
            <w:tcW w:w="5485" w:type="dxa"/>
            <w:tcBorders>
              <w:left w:val="single" w:sz="4" w:space="0" w:color="auto"/>
            </w:tcBorders>
            <w:shd w:val="clear" w:color="auto" w:fill="auto"/>
            <w:vAlign w:val="center"/>
          </w:tcPr>
          <w:p w14:paraId="0B2620AF" w14:textId="1EE4EC48" w:rsidR="00CF35AA" w:rsidRPr="007639DB" w:rsidRDefault="00CF35AA" w:rsidP="007639DB">
            <w:pPr>
              <w:jc w:val="center"/>
              <w:rPr>
                <w:rFonts w:cs="Arial"/>
                <w:b/>
                <w:bCs/>
                <w:sz w:val="24"/>
                <w:szCs w:val="24"/>
              </w:rPr>
            </w:pPr>
            <w:r>
              <w:rPr>
                <w:b/>
                <w:sz w:val="22"/>
              </w:rPr>
              <w:t>Detaļas numurs</w:t>
            </w:r>
          </w:p>
        </w:tc>
      </w:tr>
      <w:tr w:rsidR="00CF35AA" w:rsidRPr="00AB1584" w14:paraId="03BC8B46" w14:textId="77777777" w:rsidTr="00CF35AA">
        <w:trPr>
          <w:trHeight w:val="432"/>
        </w:trPr>
        <w:tc>
          <w:tcPr>
            <w:tcW w:w="5485" w:type="dxa"/>
            <w:tcBorders>
              <w:left w:val="single" w:sz="4" w:space="0" w:color="auto"/>
            </w:tcBorders>
            <w:shd w:val="clear" w:color="auto" w:fill="auto"/>
            <w:vAlign w:val="center"/>
          </w:tcPr>
          <w:p w14:paraId="04A68CE5" w14:textId="7C975C1A" w:rsidR="00CF35AA" w:rsidRPr="007639DB" w:rsidRDefault="00CF35AA" w:rsidP="007639DB">
            <w:pPr>
              <w:jc w:val="center"/>
              <w:rPr>
                <w:rFonts w:cs="Arial"/>
                <w:sz w:val="24"/>
                <w:szCs w:val="24"/>
              </w:rPr>
            </w:pPr>
            <w:r>
              <w:rPr>
                <w:sz w:val="24"/>
              </w:rPr>
              <w:t>10102028</w:t>
            </w:r>
          </w:p>
        </w:tc>
      </w:tr>
      <w:tr w:rsidR="00CF35AA" w:rsidRPr="00AB1584" w14:paraId="044A5D2B" w14:textId="77777777" w:rsidTr="00CF35AA">
        <w:trPr>
          <w:trHeight w:val="432"/>
        </w:trPr>
        <w:tc>
          <w:tcPr>
            <w:tcW w:w="5485" w:type="dxa"/>
            <w:tcBorders>
              <w:left w:val="single" w:sz="4" w:space="0" w:color="auto"/>
            </w:tcBorders>
            <w:shd w:val="clear" w:color="auto" w:fill="auto"/>
            <w:vAlign w:val="center"/>
          </w:tcPr>
          <w:p w14:paraId="14FE9CD8" w14:textId="1FCA5176" w:rsidR="00CF35AA" w:rsidRPr="00580629" w:rsidRDefault="00CF35AA" w:rsidP="007639DB">
            <w:pPr>
              <w:jc w:val="center"/>
              <w:rPr>
                <w:rFonts w:cs="Arial"/>
                <w:b/>
                <w:bCs/>
                <w:sz w:val="24"/>
                <w:szCs w:val="24"/>
              </w:rPr>
            </w:pPr>
            <w:r>
              <w:rPr>
                <w:b/>
                <w:sz w:val="24"/>
              </w:rPr>
              <w:t>Skartā(-ās) partija(-as)</w:t>
            </w:r>
          </w:p>
        </w:tc>
      </w:tr>
      <w:tr w:rsidR="00CF35AA" w:rsidRPr="00AB1584" w14:paraId="3D78A5F6" w14:textId="77777777" w:rsidTr="00CF35AA">
        <w:trPr>
          <w:trHeight w:val="432"/>
        </w:trPr>
        <w:tc>
          <w:tcPr>
            <w:tcW w:w="5485" w:type="dxa"/>
            <w:tcBorders>
              <w:left w:val="single" w:sz="4" w:space="0" w:color="auto"/>
            </w:tcBorders>
            <w:shd w:val="clear" w:color="auto" w:fill="auto"/>
            <w:vAlign w:val="center"/>
          </w:tcPr>
          <w:p w14:paraId="4B4FBE8C" w14:textId="54E63519" w:rsidR="00CF35AA" w:rsidRDefault="00CF35AA" w:rsidP="007639DB">
            <w:pPr>
              <w:jc w:val="center"/>
              <w:rPr>
                <w:rFonts w:cs="Arial"/>
                <w:b/>
                <w:bCs/>
                <w:sz w:val="24"/>
                <w:szCs w:val="24"/>
              </w:rPr>
            </w:pPr>
            <w:r>
              <w:rPr>
                <w:rFonts w:ascii="Segoe UI" w:hAnsi="Segoe UI"/>
                <w:color w:val="242424"/>
                <w:sz w:val="23"/>
                <w:shd w:val="clear" w:color="auto" w:fill="FFFFFF"/>
              </w:rPr>
              <w:t>5552A</w:t>
            </w:r>
          </w:p>
        </w:tc>
      </w:tr>
      <w:tr w:rsidR="00CF35AA" w:rsidRPr="00AB1584" w14:paraId="018D4181" w14:textId="77777777" w:rsidTr="00CF35AA">
        <w:trPr>
          <w:trHeight w:val="432"/>
        </w:trPr>
        <w:tc>
          <w:tcPr>
            <w:tcW w:w="5485" w:type="dxa"/>
            <w:tcBorders>
              <w:left w:val="single" w:sz="4" w:space="0" w:color="auto"/>
            </w:tcBorders>
            <w:shd w:val="clear" w:color="auto" w:fill="auto"/>
            <w:vAlign w:val="center"/>
          </w:tcPr>
          <w:p w14:paraId="799E9A4A" w14:textId="1B34B44C" w:rsidR="00CF35AA" w:rsidRDefault="00CF35AA" w:rsidP="007639DB">
            <w:pPr>
              <w:jc w:val="center"/>
              <w:rPr>
                <w:rFonts w:cs="Arial"/>
                <w:b/>
                <w:bCs/>
                <w:sz w:val="24"/>
                <w:szCs w:val="24"/>
              </w:rPr>
            </w:pPr>
            <w:r>
              <w:rPr>
                <w:rFonts w:ascii="Segoe UI" w:hAnsi="Segoe UI"/>
                <w:color w:val="242424"/>
                <w:sz w:val="23"/>
                <w:shd w:val="clear" w:color="auto" w:fill="FFFFFF"/>
              </w:rPr>
              <w:t>5565A</w:t>
            </w:r>
          </w:p>
        </w:tc>
      </w:tr>
      <w:tr w:rsidR="00CF35AA" w:rsidRPr="00AB1584" w14:paraId="48D79B11" w14:textId="77777777" w:rsidTr="00CF35AA">
        <w:trPr>
          <w:trHeight w:val="432"/>
        </w:trPr>
        <w:tc>
          <w:tcPr>
            <w:tcW w:w="5485" w:type="dxa"/>
            <w:tcBorders>
              <w:left w:val="single" w:sz="4" w:space="0" w:color="auto"/>
            </w:tcBorders>
            <w:shd w:val="clear" w:color="auto" w:fill="auto"/>
            <w:vAlign w:val="center"/>
          </w:tcPr>
          <w:p w14:paraId="669D317B" w14:textId="1C0661BF" w:rsidR="00CF35AA" w:rsidRDefault="00CF35AA" w:rsidP="007639DB">
            <w:pPr>
              <w:jc w:val="center"/>
              <w:rPr>
                <w:rFonts w:cs="Arial"/>
                <w:b/>
                <w:bCs/>
                <w:sz w:val="24"/>
                <w:szCs w:val="24"/>
              </w:rPr>
            </w:pPr>
            <w:r>
              <w:rPr>
                <w:rFonts w:ascii="Segoe UI" w:hAnsi="Segoe UI"/>
                <w:color w:val="242424"/>
                <w:sz w:val="23"/>
                <w:shd w:val="clear" w:color="auto" w:fill="FFFFFF"/>
              </w:rPr>
              <w:t>5573A</w:t>
            </w:r>
          </w:p>
        </w:tc>
      </w:tr>
      <w:tr w:rsidR="00CF35AA" w:rsidRPr="00AB1584" w14:paraId="4C235114" w14:textId="77777777" w:rsidTr="00CF35AA">
        <w:trPr>
          <w:trHeight w:val="432"/>
        </w:trPr>
        <w:tc>
          <w:tcPr>
            <w:tcW w:w="5485" w:type="dxa"/>
            <w:tcBorders>
              <w:left w:val="single" w:sz="4" w:space="0" w:color="auto"/>
            </w:tcBorders>
            <w:shd w:val="clear" w:color="auto" w:fill="auto"/>
            <w:vAlign w:val="center"/>
          </w:tcPr>
          <w:p w14:paraId="71FEB726" w14:textId="7EC69B04" w:rsidR="00CF35AA" w:rsidRDefault="00CF35AA" w:rsidP="007639DB">
            <w:pPr>
              <w:jc w:val="center"/>
              <w:rPr>
                <w:rFonts w:cs="Arial"/>
                <w:b/>
                <w:bCs/>
                <w:sz w:val="24"/>
                <w:szCs w:val="24"/>
              </w:rPr>
            </w:pPr>
            <w:r>
              <w:rPr>
                <w:rFonts w:ascii="Segoe UI" w:hAnsi="Segoe UI"/>
                <w:color w:val="242424"/>
                <w:sz w:val="23"/>
                <w:shd w:val="clear" w:color="auto" w:fill="FFFFFF"/>
              </w:rPr>
              <w:t>5605A</w:t>
            </w:r>
          </w:p>
        </w:tc>
      </w:tr>
    </w:tbl>
    <w:p w14:paraId="0434126C" w14:textId="5CB36E35" w:rsidR="00BB052D" w:rsidRDefault="00BB052D"/>
    <w:p w14:paraId="6A97D133" w14:textId="05DE1CAB" w:rsidR="00BB052D" w:rsidRDefault="00BB052D"/>
    <w:p w14:paraId="383C394F" w14:textId="54FE51AC" w:rsidR="00580629" w:rsidRDefault="00580629" w:rsidP="00CF35AA">
      <w:pPr>
        <w:jc w:val="center"/>
        <w:rPr>
          <w:b/>
          <w:color w:val="FF0000"/>
          <w:sz w:val="24"/>
          <w:szCs w:val="24"/>
        </w:rPr>
      </w:pPr>
      <w:r>
        <w:rPr>
          <w:b/>
          <w:color w:val="FF0000"/>
          <w:sz w:val="24"/>
        </w:rPr>
        <w:t>Operatīvo drošības korektīvo pasākumu veikšanas iemesls (ODKP)</w:t>
      </w:r>
    </w:p>
    <w:p w14:paraId="3B9023F4" w14:textId="670DE6DA" w:rsidR="00580629" w:rsidRDefault="00580629" w:rsidP="00580629">
      <w:pPr>
        <w:jc w:val="center"/>
        <w:rPr>
          <w:b/>
          <w:color w:val="FF0000"/>
          <w:sz w:val="24"/>
          <w:szCs w:val="24"/>
        </w:rPr>
      </w:pPr>
    </w:p>
    <w:p w14:paraId="1B5E18A8" w14:textId="77777777" w:rsidR="00E25404" w:rsidRDefault="00E25404" w:rsidP="00580629">
      <w:pPr>
        <w:jc w:val="center"/>
        <w:rPr>
          <w:b/>
          <w:bCs/>
        </w:rPr>
      </w:pPr>
    </w:p>
    <w:p w14:paraId="37D680D1" w14:textId="1A2FD648" w:rsidR="00580629" w:rsidRPr="007639DB" w:rsidRDefault="00580629">
      <w:pPr>
        <w:rPr>
          <w:rFonts w:ascii="Arial Black" w:hAnsi="Arial Black"/>
          <w:b/>
          <w:bCs/>
        </w:rPr>
      </w:pPr>
      <w:r>
        <w:rPr>
          <w:rFonts w:ascii="Arial Black" w:hAnsi="Arial Black"/>
          <w:b/>
        </w:rPr>
        <w:t>Izstrādājuma problēmas apraksts</w:t>
      </w:r>
    </w:p>
    <w:p w14:paraId="31421C26" w14:textId="503EBE76" w:rsidR="00580629" w:rsidRDefault="00580629"/>
    <w:p w14:paraId="121D9AD9" w14:textId="2E6758AC" w:rsidR="00580629" w:rsidRPr="007639DB" w:rsidRDefault="00580629">
      <w:pPr>
        <w:rPr>
          <w:sz w:val="22"/>
          <w:szCs w:val="22"/>
        </w:rPr>
      </w:pPr>
      <w:r>
        <w:rPr>
          <w:sz w:val="22"/>
        </w:rPr>
        <w:t xml:space="preserve">Uzņēmums Accelerate Diagnostics, Inc. ir informēts par Ziemeļamerikā saņemtajām sūdzībām saistībā </w:t>
      </w:r>
      <w:bookmarkStart w:id="1" w:name="_Hlk117624363"/>
      <w:r>
        <w:rPr>
          <w:sz w:val="22"/>
        </w:rPr>
        <w:t xml:space="preserve">ar kļūdaini pozitīviem </w:t>
      </w:r>
      <w:r w:rsidRPr="00620C6D">
        <w:rPr>
          <w:i/>
          <w:iCs/>
          <w:sz w:val="22"/>
          <w:szCs w:val="22"/>
        </w:rPr>
        <w:t>Staphylococcus aureus</w:t>
      </w:r>
      <w:r>
        <w:rPr>
          <w:sz w:val="22"/>
        </w:rPr>
        <w:t xml:space="preserve"> un Streptococcus spp. identificēšanas rezultātiem, </w:t>
      </w:r>
      <w:bookmarkEnd w:id="1"/>
      <w:r>
        <w:rPr>
          <w:sz w:val="22"/>
        </w:rPr>
        <w:t>izmantojot Accelerate PhenoTest</w:t>
      </w:r>
      <w:r w:rsidRPr="00332CD5">
        <w:rPr>
          <w:sz w:val="22"/>
          <w:szCs w:val="22"/>
          <w:vertAlign w:val="superscript"/>
        </w:rPr>
        <w:t>®</w:t>
      </w:r>
      <w:r>
        <w:rPr>
          <w:sz w:val="22"/>
        </w:rPr>
        <w:t xml:space="preserve"> BC komplektu. </w:t>
      </w:r>
    </w:p>
    <w:p w14:paraId="67E433D9" w14:textId="38A5F87B" w:rsidR="00580629" w:rsidRDefault="00580629"/>
    <w:p w14:paraId="306BFCC5" w14:textId="77777777" w:rsidR="007639DB" w:rsidRDefault="007639DB">
      <w:pPr>
        <w:rPr>
          <w:rFonts w:ascii="Arial Black" w:hAnsi="Arial Black"/>
          <w:b/>
          <w:bCs/>
        </w:rPr>
      </w:pPr>
    </w:p>
    <w:p w14:paraId="523A48B2" w14:textId="6F948981" w:rsidR="00580629" w:rsidRPr="007639DB" w:rsidRDefault="00580629">
      <w:pPr>
        <w:rPr>
          <w:rFonts w:ascii="Arial Black" w:hAnsi="Arial Black"/>
          <w:b/>
          <w:bCs/>
        </w:rPr>
      </w:pPr>
      <w:r>
        <w:rPr>
          <w:rFonts w:ascii="Arial Black" w:hAnsi="Arial Black"/>
          <w:b/>
        </w:rPr>
        <w:t xml:space="preserve">Risks </w:t>
      </w:r>
    </w:p>
    <w:p w14:paraId="2BFF3C47" w14:textId="79B82DFB" w:rsidR="00580629" w:rsidRDefault="00580629"/>
    <w:p w14:paraId="29C8ED3F" w14:textId="56030D38" w:rsidR="00580629" w:rsidRPr="007639DB" w:rsidRDefault="00580629">
      <w:pPr>
        <w:rPr>
          <w:sz w:val="22"/>
          <w:szCs w:val="22"/>
        </w:rPr>
      </w:pPr>
      <w:r>
        <w:rPr>
          <w:sz w:val="22"/>
        </w:rPr>
        <w:t xml:space="preserve">Paaugstināts kļūdaini pozitīvu </w:t>
      </w:r>
      <w:r w:rsidRPr="00332CD5">
        <w:rPr>
          <w:i/>
          <w:sz w:val="22"/>
          <w:szCs w:val="22"/>
        </w:rPr>
        <w:t>Staphylococcus aureus</w:t>
      </w:r>
      <w:r>
        <w:rPr>
          <w:sz w:val="22"/>
        </w:rPr>
        <w:t xml:space="preserve"> un </w:t>
      </w:r>
      <w:r w:rsidRPr="00332CD5">
        <w:rPr>
          <w:i/>
          <w:sz w:val="22"/>
          <w:szCs w:val="22"/>
        </w:rPr>
        <w:t>Streptococcus</w:t>
      </w:r>
      <w:r>
        <w:rPr>
          <w:sz w:val="22"/>
        </w:rPr>
        <w:t xml:space="preserve"> spp. identificēšanu rezultātu skaita dēļ pacienti var saņemt neatbilstošu terapiju.</w:t>
      </w:r>
    </w:p>
    <w:p w14:paraId="097F960F" w14:textId="7EAC78B7" w:rsidR="00580629" w:rsidRDefault="00580629"/>
    <w:p w14:paraId="0416D5FA" w14:textId="77777777" w:rsidR="007639DB" w:rsidRDefault="007639DB">
      <w:pPr>
        <w:rPr>
          <w:rFonts w:ascii="Arial Black" w:hAnsi="Arial Black"/>
          <w:b/>
          <w:bCs/>
        </w:rPr>
      </w:pPr>
    </w:p>
    <w:p w14:paraId="399FF852" w14:textId="39CCE26A" w:rsidR="00580629" w:rsidRPr="007639DB" w:rsidRDefault="00580629">
      <w:pPr>
        <w:rPr>
          <w:rFonts w:ascii="Arial Black" w:hAnsi="Arial Black"/>
          <w:b/>
          <w:bCs/>
        </w:rPr>
      </w:pPr>
      <w:r>
        <w:rPr>
          <w:rFonts w:ascii="Arial Black" w:hAnsi="Arial Black"/>
          <w:b/>
        </w:rPr>
        <w:t xml:space="preserve">Iespējamība </w:t>
      </w:r>
    </w:p>
    <w:p w14:paraId="532906ED" w14:textId="4E51BD83" w:rsidR="00580629" w:rsidRDefault="00580629"/>
    <w:p w14:paraId="30E03211" w14:textId="2B87CF0B" w:rsidR="00580629" w:rsidRPr="007639DB" w:rsidRDefault="00580629">
      <w:pPr>
        <w:rPr>
          <w:sz w:val="22"/>
          <w:szCs w:val="22"/>
        </w:rPr>
      </w:pPr>
      <w:r>
        <w:rPr>
          <w:sz w:val="22"/>
        </w:rPr>
        <w:t>Lai gan Eiropas Savienībā nav ziņots par incidentiem, pastāv augsta iespējamība, ka, izmantojot ietekmēto komplekta partiju, var notikt kļūdaini pozitīva identificēšana. Saskaņā ar Accelerate PhenoTest</w:t>
      </w:r>
      <w:r w:rsidRPr="00332CD5">
        <w:rPr>
          <w:sz w:val="22"/>
          <w:szCs w:val="22"/>
          <w:vertAlign w:val="superscript"/>
        </w:rPr>
        <w:t>®</w:t>
      </w:r>
      <w:r>
        <w:rPr>
          <w:sz w:val="22"/>
        </w:rPr>
        <w:t xml:space="preserve"> BC komplekta lietošanas instrukcijām identificēšanas rezultātus ir paredzēts interpretēt kopā ar Grama iekrāsošanas rezultātiem.</w:t>
      </w:r>
    </w:p>
    <w:p w14:paraId="141EB277" w14:textId="78B12E0F" w:rsidR="00E25404" w:rsidRDefault="00E25404"/>
    <w:p w14:paraId="6A097C4C" w14:textId="77777777" w:rsidR="007639DB" w:rsidRDefault="007639DB">
      <w:pPr>
        <w:rPr>
          <w:rFonts w:ascii="Arial Black" w:hAnsi="Arial Black"/>
          <w:b/>
          <w:bCs/>
        </w:rPr>
      </w:pPr>
    </w:p>
    <w:p w14:paraId="4040E372" w14:textId="7B1B86A6" w:rsidR="00E25404" w:rsidRPr="007639DB" w:rsidRDefault="00E25404">
      <w:pPr>
        <w:rPr>
          <w:rFonts w:ascii="Arial Black" w:hAnsi="Arial Black"/>
          <w:b/>
          <w:bCs/>
        </w:rPr>
      </w:pPr>
      <w:r>
        <w:rPr>
          <w:rFonts w:ascii="Arial Black" w:hAnsi="Arial Black"/>
          <w:b/>
        </w:rPr>
        <w:t>Risks pacientiem</w:t>
      </w:r>
    </w:p>
    <w:p w14:paraId="20C4AE0C" w14:textId="77777777" w:rsidR="00E25404" w:rsidRDefault="00E25404"/>
    <w:p w14:paraId="1E8E0A23" w14:textId="60011B7E" w:rsidR="00E25404" w:rsidRPr="007639DB" w:rsidRDefault="00E25404" w:rsidP="00E25404">
      <w:pPr>
        <w:autoSpaceDE w:val="0"/>
        <w:autoSpaceDN w:val="0"/>
        <w:adjustRightInd w:val="0"/>
        <w:rPr>
          <w:rFonts w:eastAsia="Calibri" w:cs="Arial"/>
          <w:sz w:val="22"/>
          <w:szCs w:val="22"/>
        </w:rPr>
      </w:pPr>
      <w:r w:rsidRPr="007639DB">
        <w:rPr>
          <w:sz w:val="22"/>
          <w:szCs w:val="22"/>
          <w:u w:val="single"/>
        </w:rPr>
        <w:t>Aprēķinātais sastopamības biežums praksē</w:t>
      </w:r>
      <w:r>
        <w:rPr>
          <w:sz w:val="22"/>
        </w:rPr>
        <w:t xml:space="preserve">: Amerikas Savienotajās valstīs </w:t>
      </w:r>
    </w:p>
    <w:p w14:paraId="36FDD5D4" w14:textId="68BF3DE2" w:rsidR="00580629" w:rsidRPr="007639DB" w:rsidRDefault="00E25404" w:rsidP="00E25404">
      <w:pPr>
        <w:rPr>
          <w:rFonts w:eastAsia="Calibri" w:cs="Arial"/>
          <w:sz w:val="22"/>
          <w:szCs w:val="22"/>
        </w:rPr>
      </w:pPr>
      <w:r>
        <w:rPr>
          <w:sz w:val="22"/>
        </w:rPr>
        <w:t>no piegādātajiem 7415 komplektiem ir reģistrētas 50 sūdzības. Attiecīgi sastopamības biežums ir 0,7 %.</w:t>
      </w:r>
    </w:p>
    <w:p w14:paraId="28F4572C" w14:textId="40C0ED94" w:rsidR="00E25404" w:rsidRPr="007639DB" w:rsidRDefault="00E25404" w:rsidP="00E25404">
      <w:pPr>
        <w:rPr>
          <w:rFonts w:eastAsia="Calibri" w:cs="Arial"/>
          <w:sz w:val="22"/>
          <w:szCs w:val="22"/>
        </w:rPr>
      </w:pPr>
    </w:p>
    <w:p w14:paraId="44672241" w14:textId="4DC19267" w:rsidR="00E25404" w:rsidRPr="007639DB" w:rsidRDefault="00E25404" w:rsidP="00E25404">
      <w:pPr>
        <w:autoSpaceDE w:val="0"/>
        <w:autoSpaceDN w:val="0"/>
        <w:adjustRightInd w:val="0"/>
        <w:rPr>
          <w:rFonts w:eastAsia="Calibri" w:cs="Arial"/>
          <w:sz w:val="22"/>
          <w:szCs w:val="22"/>
        </w:rPr>
      </w:pPr>
      <w:r>
        <w:rPr>
          <w:sz w:val="22"/>
          <w:u w:val="single"/>
        </w:rPr>
        <w:t>Potenciāli bīstamā notikuma rašanās iespējamības novērtējums</w:t>
      </w:r>
      <w:r w:rsidRPr="007639DB">
        <w:rPr>
          <w:b/>
          <w:bCs/>
          <w:sz w:val="22"/>
          <w:szCs w:val="22"/>
        </w:rPr>
        <w:t xml:space="preserve">: </w:t>
      </w:r>
      <w:r w:rsidRPr="007639DB">
        <w:rPr>
          <w:sz w:val="22"/>
          <w:szCs w:val="22"/>
        </w:rPr>
        <w:t>iespējamība ir maza, jo sūdzību īpatsvars ir zems, taču ir iespējami veicinoši faktori.</w:t>
      </w:r>
    </w:p>
    <w:p w14:paraId="161A640B" w14:textId="0D7CBFAF" w:rsidR="00E25404" w:rsidRDefault="00E25404" w:rsidP="00E25404">
      <w:pPr>
        <w:autoSpaceDE w:val="0"/>
        <w:autoSpaceDN w:val="0"/>
        <w:adjustRightInd w:val="0"/>
        <w:rPr>
          <w:rFonts w:eastAsia="Calibri" w:cs="Arial"/>
        </w:rPr>
      </w:pPr>
    </w:p>
    <w:p w14:paraId="010B862B" w14:textId="77777777" w:rsidR="007639DB" w:rsidRDefault="007639DB" w:rsidP="00E25404">
      <w:pPr>
        <w:autoSpaceDE w:val="0"/>
        <w:autoSpaceDN w:val="0"/>
        <w:adjustRightInd w:val="0"/>
        <w:rPr>
          <w:rFonts w:ascii="Arial Black" w:eastAsia="Calibri" w:hAnsi="Arial Black" w:cs="Arial"/>
          <w:b/>
          <w:bCs/>
        </w:rPr>
      </w:pPr>
    </w:p>
    <w:p w14:paraId="05D24D35" w14:textId="4B6872DE" w:rsidR="00E25404" w:rsidRPr="007639DB" w:rsidRDefault="00E25404" w:rsidP="00E25404">
      <w:pPr>
        <w:autoSpaceDE w:val="0"/>
        <w:autoSpaceDN w:val="0"/>
        <w:adjustRightInd w:val="0"/>
        <w:rPr>
          <w:rFonts w:ascii="Arial Black" w:eastAsia="Calibri" w:hAnsi="Arial Black" w:cs="Arial"/>
          <w:b/>
          <w:bCs/>
        </w:rPr>
      </w:pPr>
      <w:r>
        <w:rPr>
          <w:rFonts w:ascii="Arial Black" w:hAnsi="Arial Black"/>
          <w:b/>
        </w:rPr>
        <w:t>Pamatinformācija</w:t>
      </w:r>
    </w:p>
    <w:p w14:paraId="55B2E783" w14:textId="77777777" w:rsidR="007639DB" w:rsidRDefault="007639DB" w:rsidP="00E25404">
      <w:pPr>
        <w:autoSpaceDE w:val="0"/>
        <w:autoSpaceDN w:val="0"/>
        <w:adjustRightInd w:val="0"/>
        <w:rPr>
          <w:rFonts w:eastAsia="Calibri" w:cs="Arial"/>
          <w:b/>
          <w:bCs/>
        </w:rPr>
      </w:pPr>
    </w:p>
    <w:p w14:paraId="3DA29939" w14:textId="1DE21E33" w:rsidR="00E25404" w:rsidRPr="007639DB" w:rsidRDefault="00E25404" w:rsidP="00E25404">
      <w:pPr>
        <w:autoSpaceDE w:val="0"/>
        <w:autoSpaceDN w:val="0"/>
        <w:adjustRightInd w:val="0"/>
        <w:jc w:val="both"/>
        <w:rPr>
          <w:rFonts w:cs="Arial"/>
          <w:b/>
          <w:bCs/>
          <w:sz w:val="24"/>
          <w:szCs w:val="24"/>
        </w:rPr>
      </w:pPr>
      <w:r>
        <w:rPr>
          <w:sz w:val="22"/>
        </w:rPr>
        <w:t xml:space="preserve">Veicot izmeklēšanu, tika konstatēts, ka līgumražotājs nav pareizi izstrādājis un izlaidis fluorescences </w:t>
      </w:r>
      <w:r w:rsidRPr="00332CD5">
        <w:rPr>
          <w:i/>
          <w:sz w:val="22"/>
          <w:szCs w:val="22"/>
        </w:rPr>
        <w:t>in situ</w:t>
      </w:r>
      <w:r>
        <w:rPr>
          <w:sz w:val="22"/>
        </w:rPr>
        <w:t xml:space="preserve"> hibridizācijas (FISH) zonžu lielapjoma partiju. Eiropas Savienībā saistībā ar šo atsaukumu nav notikuši nekādi incidenti, un uzņēmums ir apstiprinājis, ka tā ir problēma, kas saistīta ar konkrēto partiju, un pārējo Accelerate PhenoTest</w:t>
      </w:r>
      <w:r w:rsidRPr="00332CD5">
        <w:rPr>
          <w:sz w:val="22"/>
          <w:szCs w:val="22"/>
          <w:vertAlign w:val="superscript"/>
        </w:rPr>
        <w:t>®</w:t>
      </w:r>
      <w:r>
        <w:rPr>
          <w:sz w:val="22"/>
        </w:rPr>
        <w:t xml:space="preserve"> BC komplektu apjomam nav konstatētas citas veiktspējas problēmas.</w:t>
      </w:r>
    </w:p>
    <w:p w14:paraId="534E2C97" w14:textId="77777777" w:rsidR="007639DB" w:rsidRDefault="007639DB" w:rsidP="00E25404">
      <w:pPr>
        <w:jc w:val="center"/>
        <w:rPr>
          <w:rFonts w:cs="Arial"/>
          <w:b/>
          <w:iCs/>
          <w:color w:val="FF0000"/>
          <w:sz w:val="24"/>
          <w:szCs w:val="24"/>
        </w:rPr>
      </w:pPr>
    </w:p>
    <w:p w14:paraId="1CC10FD0" w14:textId="43515792" w:rsidR="00E25404" w:rsidRDefault="00E25404" w:rsidP="00E25404">
      <w:pPr>
        <w:jc w:val="center"/>
      </w:pPr>
      <w:r>
        <w:rPr>
          <w:b/>
          <w:color w:val="FF0000"/>
          <w:sz w:val="24"/>
        </w:rPr>
        <w:t>Pasākumi riska mazināšanai</w:t>
      </w:r>
    </w:p>
    <w:p w14:paraId="38B7F182" w14:textId="77777777" w:rsidR="00E25404" w:rsidRPr="007639DB" w:rsidRDefault="00E25404" w:rsidP="008D6AB2">
      <w:pPr>
        <w:tabs>
          <w:tab w:val="left" w:pos="2107"/>
        </w:tabs>
        <w:rPr>
          <w:sz w:val="24"/>
          <w:szCs w:val="22"/>
        </w:rPr>
      </w:pPr>
    </w:p>
    <w:p w14:paraId="1A72DDA9" w14:textId="29A83FD6" w:rsidR="00E25404" w:rsidRPr="00276BF7" w:rsidRDefault="00000000" w:rsidP="00276BF7">
      <w:pPr>
        <w:tabs>
          <w:tab w:val="left" w:pos="2694"/>
          <w:tab w:val="left" w:pos="2835"/>
          <w:tab w:val="left" w:pos="5670"/>
          <w:tab w:val="left" w:pos="5954"/>
          <w:tab w:val="left" w:pos="8364"/>
        </w:tabs>
        <w:ind w:left="360"/>
        <w:rPr>
          <w:rFonts w:eastAsia="Calibri"/>
          <w:spacing w:val="-8"/>
          <w:sz w:val="22"/>
          <w:szCs w:val="22"/>
        </w:rPr>
      </w:pPr>
      <w:sdt>
        <w:sdtPr>
          <w:rPr>
            <w:rFonts w:eastAsia="Calibri"/>
            <w:spacing w:val="-8"/>
            <w:sz w:val="22"/>
            <w:szCs w:val="22"/>
          </w:rPr>
          <w:id w:val="-1755892681"/>
          <w14:checkbox>
            <w14:checked w14:val="0"/>
            <w14:checkedState w14:val="2612" w14:font="MS Gothic"/>
            <w14:uncheckedState w14:val="2610" w14:font="MS Gothic"/>
          </w14:checkbox>
        </w:sdtPr>
        <w:sdtContent>
          <w:r w:rsidRPr="00276BF7">
            <w:rPr>
              <w:rFonts w:ascii="MS Gothic" w:hAnsi="MS Gothic"/>
              <w:spacing w:val="-8"/>
              <w:sz w:val="22"/>
            </w:rPr>
            <w:t>☐</w:t>
          </w:r>
        </w:sdtContent>
      </w:sdt>
      <w:r w:rsidRPr="00276BF7">
        <w:rPr>
          <w:spacing w:val="-8"/>
          <w:sz w:val="22"/>
        </w:rPr>
        <w:t xml:space="preserve"> Ierīces identificēšana</w:t>
      </w:r>
      <w:r w:rsidR="00E25404" w:rsidRPr="00276BF7">
        <w:rPr>
          <w:spacing w:val="-8"/>
          <w:sz w:val="22"/>
          <w:szCs w:val="22"/>
        </w:rPr>
        <w:tab/>
      </w:r>
      <w:sdt>
        <w:sdtPr>
          <w:rPr>
            <w:rFonts w:eastAsia="Calibri"/>
            <w:spacing w:val="-8"/>
            <w:sz w:val="22"/>
            <w:szCs w:val="22"/>
          </w:rPr>
          <w:id w:val="2028753445"/>
          <w14:checkbox>
            <w14:checked w14:val="1"/>
            <w14:checkedState w14:val="2612" w14:font="MS Gothic"/>
            <w14:uncheckedState w14:val="2610" w14:font="MS Gothic"/>
          </w14:checkbox>
        </w:sdtPr>
        <w:sdtContent>
          <w:r w:rsidRPr="00276BF7">
            <w:rPr>
              <w:rFonts w:ascii="MS Gothic" w:hAnsi="MS Gothic"/>
              <w:spacing w:val="-8"/>
              <w:sz w:val="22"/>
            </w:rPr>
            <w:t>☒</w:t>
          </w:r>
        </w:sdtContent>
      </w:sdt>
      <w:r w:rsidRPr="00276BF7">
        <w:rPr>
          <w:spacing w:val="-8"/>
          <w:sz w:val="22"/>
        </w:rPr>
        <w:t xml:space="preserve"> Ierīces paturēšana karantīnā</w:t>
      </w:r>
      <w:r w:rsidR="00E25404" w:rsidRPr="00276BF7">
        <w:rPr>
          <w:spacing w:val="-8"/>
          <w:sz w:val="22"/>
          <w:szCs w:val="22"/>
        </w:rPr>
        <w:tab/>
      </w:r>
      <w:sdt>
        <w:sdtPr>
          <w:rPr>
            <w:rFonts w:eastAsia="Calibri"/>
            <w:spacing w:val="-8"/>
            <w:sz w:val="22"/>
            <w:szCs w:val="22"/>
          </w:rPr>
          <w:id w:val="-1111121105"/>
          <w14:checkbox>
            <w14:checked w14:val="0"/>
            <w14:checkedState w14:val="2612" w14:font="MS Gothic"/>
            <w14:uncheckedState w14:val="2610" w14:font="MS Gothic"/>
          </w14:checkbox>
        </w:sdtPr>
        <w:sdtContent>
          <w:r w:rsidRPr="00276BF7">
            <w:rPr>
              <w:rFonts w:ascii="MS Gothic" w:hAnsi="MS Gothic"/>
              <w:spacing w:val="-8"/>
              <w:sz w:val="22"/>
            </w:rPr>
            <w:t>☐</w:t>
          </w:r>
        </w:sdtContent>
      </w:sdt>
      <w:r w:rsidRPr="00276BF7">
        <w:rPr>
          <w:spacing w:val="-8"/>
          <w:sz w:val="22"/>
        </w:rPr>
        <w:t xml:space="preserve"> Ierīces nosūtīšana atpakaļ</w:t>
      </w:r>
      <w:r w:rsidR="00E25404" w:rsidRPr="00276BF7">
        <w:rPr>
          <w:spacing w:val="-8"/>
          <w:sz w:val="22"/>
          <w:szCs w:val="22"/>
        </w:rPr>
        <w:tab/>
      </w:r>
      <w:sdt>
        <w:sdtPr>
          <w:rPr>
            <w:rFonts w:eastAsia="Calibri"/>
            <w:spacing w:val="-8"/>
            <w:sz w:val="22"/>
            <w:szCs w:val="22"/>
          </w:rPr>
          <w:id w:val="-1432347276"/>
          <w14:checkbox>
            <w14:checked w14:val="1"/>
            <w14:checkedState w14:val="2612" w14:font="MS Gothic"/>
            <w14:uncheckedState w14:val="2610" w14:font="MS Gothic"/>
          </w14:checkbox>
        </w:sdtPr>
        <w:sdtContent>
          <w:r w:rsidRPr="00276BF7">
            <w:rPr>
              <w:rFonts w:ascii="MS Gothic" w:hAnsi="MS Gothic"/>
              <w:spacing w:val="-8"/>
              <w:sz w:val="22"/>
            </w:rPr>
            <w:t>☒</w:t>
          </w:r>
        </w:sdtContent>
      </w:sdt>
      <w:r w:rsidRPr="00276BF7">
        <w:rPr>
          <w:spacing w:val="-8"/>
          <w:sz w:val="22"/>
        </w:rPr>
        <w:t xml:space="preserve"> Ierīces iznīcināšana</w:t>
      </w:r>
    </w:p>
    <w:p w14:paraId="43AE5A23" w14:textId="77777777" w:rsidR="00E25404" w:rsidRPr="007639DB" w:rsidRDefault="00E25404" w:rsidP="00E25404">
      <w:pPr>
        <w:tabs>
          <w:tab w:val="left" w:pos="2130"/>
          <w:tab w:val="left" w:pos="4539"/>
          <w:tab w:val="left" w:pos="6524"/>
        </w:tabs>
        <w:ind w:left="360"/>
        <w:rPr>
          <w:rFonts w:eastAsia="Calibri"/>
          <w:sz w:val="22"/>
          <w:szCs w:val="22"/>
        </w:rPr>
      </w:pPr>
    </w:p>
    <w:p w14:paraId="12C4BDF8" w14:textId="30B3AE06" w:rsidR="00E25404" w:rsidRPr="007639DB" w:rsidRDefault="00000000" w:rsidP="00E25404">
      <w:pPr>
        <w:tabs>
          <w:tab w:val="left" w:pos="2130"/>
          <w:tab w:val="left" w:pos="4539"/>
          <w:tab w:val="left" w:pos="6524"/>
        </w:tabs>
        <w:ind w:left="360"/>
        <w:rPr>
          <w:rFonts w:eastAsia="Calibri"/>
          <w:sz w:val="22"/>
          <w:szCs w:val="22"/>
        </w:rPr>
      </w:pPr>
      <w:sdt>
        <w:sdtPr>
          <w:rPr>
            <w:rFonts w:eastAsia="Calibri"/>
            <w:sz w:val="22"/>
            <w:szCs w:val="22"/>
          </w:rPr>
          <w:id w:val="751705608"/>
          <w14:checkbox>
            <w14:checked w14:val="0"/>
            <w14:checkedState w14:val="2612" w14:font="MS Gothic"/>
            <w14:uncheckedState w14:val="2610" w14:font="MS Gothic"/>
          </w14:checkbox>
        </w:sdtPr>
        <w:sdtContent>
          <w:r>
            <w:rPr>
              <w:rFonts w:ascii="MS Gothic" w:hAnsi="MS Gothic"/>
              <w:sz w:val="22"/>
            </w:rPr>
            <w:t>☐</w:t>
          </w:r>
        </w:sdtContent>
      </w:sdt>
      <w:r>
        <w:rPr>
          <w:sz w:val="22"/>
        </w:rPr>
        <w:t xml:space="preserve"> Ierīces pārveide uz vietas/pārbaude</w:t>
      </w:r>
    </w:p>
    <w:p w14:paraId="20B890FD" w14:textId="77777777" w:rsidR="00E25404" w:rsidRPr="007639DB" w:rsidRDefault="00E25404" w:rsidP="00E25404">
      <w:pPr>
        <w:tabs>
          <w:tab w:val="left" w:pos="2130"/>
          <w:tab w:val="left" w:pos="4539"/>
          <w:tab w:val="left" w:pos="6524"/>
        </w:tabs>
        <w:ind w:left="360"/>
        <w:rPr>
          <w:rFonts w:eastAsia="Calibri"/>
          <w:sz w:val="22"/>
          <w:szCs w:val="22"/>
        </w:rPr>
      </w:pPr>
    </w:p>
    <w:p w14:paraId="639EEEBC" w14:textId="0BDFB49D" w:rsidR="00E25404" w:rsidRPr="007639DB" w:rsidRDefault="00000000" w:rsidP="00E25404">
      <w:pPr>
        <w:tabs>
          <w:tab w:val="left" w:pos="2130"/>
          <w:tab w:val="left" w:pos="4539"/>
          <w:tab w:val="left" w:pos="6524"/>
        </w:tabs>
        <w:ind w:left="360"/>
        <w:rPr>
          <w:rFonts w:eastAsia="Calibri"/>
          <w:sz w:val="22"/>
          <w:szCs w:val="22"/>
        </w:rPr>
      </w:pPr>
      <w:sdt>
        <w:sdtPr>
          <w:rPr>
            <w:rFonts w:eastAsia="Calibri"/>
            <w:sz w:val="22"/>
            <w:szCs w:val="22"/>
          </w:rPr>
          <w:id w:val="1609005738"/>
          <w14:checkbox>
            <w14:checked w14:val="1"/>
            <w14:checkedState w14:val="2612" w14:font="MS Gothic"/>
            <w14:uncheckedState w14:val="2610" w14:font="MS Gothic"/>
          </w14:checkbox>
        </w:sdtPr>
        <w:sdtContent>
          <w:r>
            <w:rPr>
              <w:rFonts w:ascii="MS Gothic" w:hAnsi="MS Gothic"/>
              <w:sz w:val="22"/>
            </w:rPr>
            <w:t>☒</w:t>
          </w:r>
        </w:sdtContent>
      </w:sdt>
      <w:r>
        <w:rPr>
          <w:sz w:val="22"/>
        </w:rPr>
        <w:t xml:space="preserve"> Ieteikumu par pacientu pārvaldību ievērošana</w:t>
      </w:r>
    </w:p>
    <w:p w14:paraId="63397E4F" w14:textId="77777777" w:rsidR="00E25404" w:rsidRPr="007639DB" w:rsidRDefault="00E25404" w:rsidP="00E25404">
      <w:pPr>
        <w:tabs>
          <w:tab w:val="left" w:pos="2130"/>
          <w:tab w:val="left" w:pos="4539"/>
          <w:tab w:val="left" w:pos="6524"/>
        </w:tabs>
        <w:ind w:left="360"/>
        <w:rPr>
          <w:rFonts w:eastAsia="Calibri"/>
          <w:sz w:val="22"/>
          <w:szCs w:val="22"/>
        </w:rPr>
      </w:pPr>
    </w:p>
    <w:p w14:paraId="2FAF78A3" w14:textId="7410C7B2" w:rsidR="00E25404" w:rsidRPr="007639DB" w:rsidRDefault="00000000" w:rsidP="00E25404">
      <w:pPr>
        <w:tabs>
          <w:tab w:val="left" w:pos="2130"/>
          <w:tab w:val="left" w:pos="4539"/>
          <w:tab w:val="left" w:pos="6524"/>
        </w:tabs>
        <w:ind w:left="360"/>
        <w:rPr>
          <w:rFonts w:eastAsia="Calibri"/>
          <w:sz w:val="22"/>
          <w:szCs w:val="22"/>
        </w:rPr>
      </w:pPr>
      <w:sdt>
        <w:sdtPr>
          <w:rPr>
            <w:rFonts w:eastAsia="Calibri"/>
            <w:sz w:val="22"/>
            <w:szCs w:val="22"/>
          </w:rPr>
          <w:id w:val="637614467"/>
          <w14:checkbox>
            <w14:checked w14:val="1"/>
            <w14:checkedState w14:val="2612" w14:font="MS Gothic"/>
            <w14:uncheckedState w14:val="2610" w14:font="MS Gothic"/>
          </w14:checkbox>
        </w:sdtPr>
        <w:sdtContent>
          <w:r>
            <w:rPr>
              <w:rFonts w:ascii="MS Gothic" w:hAnsi="MS Gothic"/>
              <w:sz w:val="22"/>
            </w:rPr>
            <w:t>☒</w:t>
          </w:r>
        </w:sdtContent>
      </w:sdt>
      <w:r>
        <w:rPr>
          <w:sz w:val="22"/>
        </w:rPr>
        <w:t xml:space="preserve"> Lietošanas instrukcijas grozījumu/papildinājumu ņemšana vērā</w:t>
      </w:r>
    </w:p>
    <w:p w14:paraId="79B3DA2E" w14:textId="77777777" w:rsidR="00E25404" w:rsidRPr="007639DB" w:rsidRDefault="00E25404" w:rsidP="00E25404">
      <w:pPr>
        <w:tabs>
          <w:tab w:val="left" w:pos="2130"/>
          <w:tab w:val="left" w:pos="4539"/>
          <w:tab w:val="left" w:pos="6524"/>
        </w:tabs>
        <w:ind w:left="360"/>
        <w:rPr>
          <w:rFonts w:eastAsia="Calibri"/>
          <w:sz w:val="22"/>
          <w:szCs w:val="22"/>
        </w:rPr>
      </w:pPr>
    </w:p>
    <w:p w14:paraId="03C6162B" w14:textId="054CE24F" w:rsidR="00E25404" w:rsidRPr="007639DB" w:rsidRDefault="00000000" w:rsidP="00E25404">
      <w:pPr>
        <w:tabs>
          <w:tab w:val="left" w:pos="2130"/>
          <w:tab w:val="left" w:pos="4539"/>
          <w:tab w:val="left" w:pos="6524"/>
        </w:tabs>
        <w:ind w:left="360"/>
        <w:rPr>
          <w:rFonts w:eastAsia="Calibri"/>
          <w:sz w:val="22"/>
          <w:szCs w:val="22"/>
        </w:rPr>
      </w:pPr>
      <w:sdt>
        <w:sdtPr>
          <w:rPr>
            <w:rFonts w:eastAsia="Calibri"/>
            <w:sz w:val="22"/>
            <w:szCs w:val="22"/>
          </w:rPr>
          <w:id w:val="-1507204022"/>
          <w14:checkbox>
            <w14:checked w14:val="0"/>
            <w14:checkedState w14:val="2612" w14:font="MS Gothic"/>
            <w14:uncheckedState w14:val="2610" w14:font="MS Gothic"/>
          </w14:checkbox>
        </w:sdtPr>
        <w:sdtContent>
          <w:r>
            <w:rPr>
              <w:rFonts w:ascii="MS Gothic" w:hAnsi="MS Gothic"/>
              <w:sz w:val="22"/>
            </w:rPr>
            <w:t>☐</w:t>
          </w:r>
        </w:sdtContent>
      </w:sdt>
      <w:r>
        <w:rPr>
          <w:sz w:val="22"/>
        </w:rPr>
        <w:t xml:space="preserve"> Cits</w:t>
      </w:r>
      <w:r w:rsidR="00E25404" w:rsidRPr="007639DB">
        <w:rPr>
          <w:sz w:val="22"/>
          <w:szCs w:val="22"/>
        </w:rPr>
        <w:tab/>
      </w:r>
      <w:sdt>
        <w:sdtPr>
          <w:rPr>
            <w:rFonts w:eastAsia="Calibri"/>
            <w:sz w:val="22"/>
            <w:szCs w:val="22"/>
          </w:rPr>
          <w:id w:val="1401947948"/>
          <w14:checkbox>
            <w14:checked w14:val="0"/>
            <w14:checkedState w14:val="2612" w14:font="MS Gothic"/>
            <w14:uncheckedState w14:val="2610" w14:font="MS Gothic"/>
          </w14:checkbox>
        </w:sdtPr>
        <w:sdtContent>
          <w:r>
            <w:rPr>
              <w:rFonts w:ascii="MS Gothic" w:hAnsi="MS Gothic"/>
              <w:sz w:val="22"/>
            </w:rPr>
            <w:t>☐</w:t>
          </w:r>
        </w:sdtContent>
      </w:sdt>
      <w:r>
        <w:rPr>
          <w:sz w:val="22"/>
        </w:rPr>
        <w:t xml:space="preserve"> Nav</w:t>
      </w:r>
    </w:p>
    <w:p w14:paraId="614D220C" w14:textId="77777777" w:rsidR="00E25404" w:rsidRPr="00761FAD" w:rsidRDefault="00E25404" w:rsidP="00E25404">
      <w:pPr>
        <w:tabs>
          <w:tab w:val="left" w:pos="2130"/>
          <w:tab w:val="left" w:pos="4539"/>
          <w:tab w:val="left" w:pos="6524"/>
        </w:tabs>
        <w:rPr>
          <w:rFonts w:eastAsia="Calibri"/>
          <w:color w:val="808080"/>
        </w:rPr>
      </w:pPr>
    </w:p>
    <w:p w14:paraId="51191D3E" w14:textId="77777777" w:rsidR="007639DB" w:rsidRPr="007639DB" w:rsidRDefault="007639DB" w:rsidP="007639DB">
      <w:pPr>
        <w:pStyle w:val="ListParagraph"/>
        <w:numPr>
          <w:ilvl w:val="0"/>
          <w:numId w:val="32"/>
        </w:numPr>
        <w:ind w:left="720" w:right="720"/>
        <w:rPr>
          <w:rFonts w:cs="Arial"/>
          <w:sz w:val="22"/>
          <w:szCs w:val="22"/>
        </w:rPr>
      </w:pPr>
      <w:r>
        <w:rPr>
          <w:sz w:val="22"/>
        </w:rPr>
        <w:t>Atbilstoši iznīciniet visus skartos Accelerate PhenoTest</w:t>
      </w:r>
      <w:r w:rsidRPr="007639DB">
        <w:rPr>
          <w:sz w:val="22"/>
          <w:szCs w:val="22"/>
          <w:vertAlign w:val="superscript"/>
        </w:rPr>
        <w:t>®</w:t>
      </w:r>
      <w:r>
        <w:rPr>
          <w:sz w:val="22"/>
        </w:rPr>
        <w:t xml:space="preserve"> BC komplektus, noņemot visu marķējumu un likvidējot saskaņā ar konkrētās iestādes bioloģiskā apdraudējuma vai atkritumu politiku un procedūru. </w:t>
      </w:r>
    </w:p>
    <w:p w14:paraId="4B83B18F" w14:textId="77777777" w:rsidR="007639DB" w:rsidRPr="007639DB" w:rsidRDefault="007639DB" w:rsidP="007639DB">
      <w:pPr>
        <w:pStyle w:val="ListParagraph"/>
        <w:ind w:left="1080"/>
        <w:rPr>
          <w:rFonts w:cs="Arial"/>
          <w:sz w:val="22"/>
          <w:szCs w:val="22"/>
          <w:highlight w:val="yellow"/>
        </w:rPr>
      </w:pPr>
    </w:p>
    <w:p w14:paraId="163F9338" w14:textId="3B145AB7" w:rsidR="007639DB" w:rsidRPr="007639DB" w:rsidRDefault="007639DB" w:rsidP="007639DB">
      <w:pPr>
        <w:pStyle w:val="ListParagraph"/>
        <w:numPr>
          <w:ilvl w:val="0"/>
          <w:numId w:val="32"/>
        </w:numPr>
        <w:ind w:left="720" w:right="720"/>
        <w:rPr>
          <w:rFonts w:cs="Arial"/>
          <w:sz w:val="22"/>
          <w:szCs w:val="22"/>
        </w:rPr>
      </w:pPr>
      <w:r>
        <w:rPr>
          <w:sz w:val="22"/>
        </w:rPr>
        <w:t xml:space="preserve">Aizpildiet </w:t>
      </w:r>
      <w:r>
        <w:rPr>
          <w:b/>
          <w:sz w:val="22"/>
        </w:rPr>
        <w:t>operatīvā drošuma paziņojuma klientu reaģēšanas veidlapu</w:t>
      </w:r>
      <w:r w:rsidR="00276BF7">
        <w:rPr>
          <w:b/>
          <w:sz w:val="22"/>
        </w:rPr>
        <w:t xml:space="preserve"> </w:t>
      </w:r>
      <w:r>
        <w:rPr>
          <w:sz w:val="22"/>
        </w:rPr>
        <w:t xml:space="preserve">un nosūtiet to atpakaļ uzņēmumam Accelerate Diagnostics. </w:t>
      </w:r>
    </w:p>
    <w:p w14:paraId="67200990" w14:textId="14B5E8BB" w:rsidR="00E25404" w:rsidRDefault="00E25404" w:rsidP="00E25404">
      <w:pPr>
        <w:pStyle w:val="ListParagraph"/>
        <w:tabs>
          <w:tab w:val="left" w:pos="2130"/>
          <w:tab w:val="left" w:pos="4539"/>
          <w:tab w:val="left" w:pos="6524"/>
        </w:tabs>
        <w:ind w:left="360"/>
        <w:rPr>
          <w:sz w:val="18"/>
          <w:szCs w:val="18"/>
        </w:rPr>
      </w:pPr>
    </w:p>
    <w:p w14:paraId="4145B56B" w14:textId="77777777" w:rsidR="00E25404" w:rsidRDefault="00E25404" w:rsidP="008D6AB2">
      <w:pPr>
        <w:tabs>
          <w:tab w:val="left" w:pos="2107"/>
        </w:tabs>
        <w:rPr>
          <w:sz w:val="22"/>
        </w:rPr>
      </w:pP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0"/>
        <w:gridCol w:w="4590"/>
      </w:tblGrid>
      <w:tr w:rsidR="00E25404" w14:paraId="3F931C9D" w14:textId="77777777" w:rsidTr="005B31DA">
        <w:trPr>
          <w:trHeight w:val="432"/>
        </w:trPr>
        <w:tc>
          <w:tcPr>
            <w:tcW w:w="5130" w:type="dxa"/>
            <w:tcBorders>
              <w:top w:val="single" w:sz="4" w:space="0" w:color="auto"/>
              <w:bottom w:val="single" w:sz="4" w:space="0" w:color="auto"/>
            </w:tcBorders>
            <w:vAlign w:val="center"/>
          </w:tcPr>
          <w:p w14:paraId="07F0904A" w14:textId="254C3A0F" w:rsidR="00E25404" w:rsidRPr="005B31DA" w:rsidRDefault="00E25404" w:rsidP="008D6AB2">
            <w:pPr>
              <w:tabs>
                <w:tab w:val="left" w:pos="2107"/>
              </w:tabs>
              <w:rPr>
                <w:b/>
                <w:bCs/>
                <w:sz w:val="22"/>
              </w:rPr>
            </w:pPr>
            <w:r>
              <w:rPr>
                <w:b/>
                <w:sz w:val="22"/>
              </w:rPr>
              <w:t>Pasākumu izpildes datums</w:t>
            </w:r>
          </w:p>
        </w:tc>
        <w:tc>
          <w:tcPr>
            <w:tcW w:w="4590" w:type="dxa"/>
            <w:tcBorders>
              <w:top w:val="single" w:sz="4" w:space="0" w:color="auto"/>
              <w:bottom w:val="single" w:sz="4" w:space="0" w:color="auto"/>
            </w:tcBorders>
            <w:vAlign w:val="center"/>
          </w:tcPr>
          <w:p w14:paraId="32DC115E" w14:textId="5E8F5517" w:rsidR="00E25404" w:rsidRDefault="00E25404" w:rsidP="008D6AB2">
            <w:pPr>
              <w:tabs>
                <w:tab w:val="left" w:pos="2107"/>
              </w:tabs>
              <w:rPr>
                <w:sz w:val="22"/>
              </w:rPr>
            </w:pPr>
            <w:r>
              <w:rPr>
                <w:sz w:val="22"/>
              </w:rPr>
              <w:t>2022. gada 15. novembris</w:t>
            </w:r>
          </w:p>
        </w:tc>
      </w:tr>
      <w:tr w:rsidR="00E25404" w14:paraId="32BBE387" w14:textId="77777777" w:rsidTr="005B31DA">
        <w:trPr>
          <w:trHeight w:val="2016"/>
        </w:trPr>
        <w:tc>
          <w:tcPr>
            <w:tcW w:w="5130" w:type="dxa"/>
            <w:tcBorders>
              <w:top w:val="single" w:sz="4" w:space="0" w:color="auto"/>
            </w:tcBorders>
            <w:vAlign w:val="center"/>
          </w:tcPr>
          <w:p w14:paraId="09BD883B" w14:textId="3226D918" w:rsidR="00E25404" w:rsidRPr="005B31DA" w:rsidRDefault="00E25404" w:rsidP="008D6AB2">
            <w:pPr>
              <w:tabs>
                <w:tab w:val="left" w:pos="2107"/>
              </w:tabs>
              <w:rPr>
                <w:b/>
                <w:bCs/>
                <w:sz w:val="22"/>
              </w:rPr>
            </w:pPr>
            <w:r>
              <w:rPr>
                <w:b/>
                <w:sz w:val="22"/>
              </w:rPr>
              <w:t>Īpaši ieteikumi</w:t>
            </w:r>
          </w:p>
        </w:tc>
        <w:tc>
          <w:tcPr>
            <w:tcW w:w="4590" w:type="dxa"/>
            <w:tcBorders>
              <w:top w:val="single" w:sz="4" w:space="0" w:color="auto"/>
            </w:tcBorders>
            <w:vAlign w:val="center"/>
          </w:tcPr>
          <w:p w14:paraId="47200711" w14:textId="124A1638" w:rsidR="00E25404" w:rsidRDefault="005B31DA" w:rsidP="008D6AB2">
            <w:pPr>
              <w:tabs>
                <w:tab w:val="left" w:pos="2107"/>
              </w:tabs>
              <w:rPr>
                <w:sz w:val="22"/>
              </w:rPr>
            </w:pPr>
            <w:r>
              <w:rPr>
                <w:sz w:val="22"/>
              </w:rPr>
              <w:t xml:space="preserve">Retrospektīvi pārskatiet skartās partijas, it īpaši tās partijas, kurām ir pozitīvi Staphylococcus aureus vai </w:t>
            </w:r>
            <w:r w:rsidRPr="00332CD5">
              <w:rPr>
                <w:i/>
                <w:sz w:val="22"/>
              </w:rPr>
              <w:t>Staphylococcus aureus</w:t>
            </w:r>
            <w:r>
              <w:rPr>
                <w:sz w:val="22"/>
              </w:rPr>
              <w:t xml:space="preserve"> vai </w:t>
            </w:r>
            <w:r w:rsidRPr="00332CD5">
              <w:rPr>
                <w:i/>
                <w:sz w:val="22"/>
              </w:rPr>
              <w:t>Streptococcus</w:t>
            </w:r>
            <w:r>
              <w:rPr>
                <w:sz w:val="22"/>
              </w:rPr>
              <w:t xml:space="preserve"> spp. identificēšanas rezultāti. Ievērojiet konkrētās iestādes politiku un procesus, lai pārskatītu iepriekšējo pacientu rezultātus saistībā ar aprakstīto problēmu.</w:t>
            </w:r>
          </w:p>
        </w:tc>
      </w:tr>
      <w:tr w:rsidR="00E25404" w14:paraId="2CC7AC42" w14:textId="77777777" w:rsidTr="005B31DA">
        <w:trPr>
          <w:trHeight w:val="432"/>
        </w:trPr>
        <w:tc>
          <w:tcPr>
            <w:tcW w:w="5130" w:type="dxa"/>
            <w:tcBorders>
              <w:bottom w:val="single" w:sz="4" w:space="0" w:color="auto"/>
            </w:tcBorders>
            <w:vAlign w:val="center"/>
          </w:tcPr>
          <w:p w14:paraId="6D148F67" w14:textId="190DD01A" w:rsidR="005B31DA" w:rsidRPr="005B31DA" w:rsidRDefault="005B31DA" w:rsidP="005B31DA">
            <w:pPr>
              <w:tabs>
                <w:tab w:val="left" w:pos="2107"/>
              </w:tabs>
              <w:rPr>
                <w:b/>
                <w:bCs/>
                <w:sz w:val="22"/>
              </w:rPr>
            </w:pPr>
            <w:r>
              <w:rPr>
                <w:b/>
                <w:sz w:val="22"/>
              </w:rPr>
              <w:t>Operatīvā drošuma paziņojuma atbildes veidlapas aizpildīšanas datums</w:t>
            </w:r>
          </w:p>
        </w:tc>
        <w:tc>
          <w:tcPr>
            <w:tcW w:w="4590" w:type="dxa"/>
            <w:tcBorders>
              <w:bottom w:val="single" w:sz="4" w:space="0" w:color="auto"/>
            </w:tcBorders>
            <w:vAlign w:val="center"/>
          </w:tcPr>
          <w:p w14:paraId="48CE48B2" w14:textId="4B92E37E" w:rsidR="00E25404" w:rsidRDefault="005B31DA" w:rsidP="008D6AB2">
            <w:pPr>
              <w:tabs>
                <w:tab w:val="left" w:pos="2107"/>
              </w:tabs>
              <w:rPr>
                <w:sz w:val="22"/>
              </w:rPr>
            </w:pPr>
            <w:r>
              <w:rPr>
                <w:sz w:val="22"/>
              </w:rPr>
              <w:t>2022. gada 15. novembris</w:t>
            </w:r>
          </w:p>
        </w:tc>
      </w:tr>
      <w:tr w:rsidR="00E25404" w14:paraId="33CA060A" w14:textId="77777777" w:rsidTr="005B31DA">
        <w:trPr>
          <w:trHeight w:val="432"/>
        </w:trPr>
        <w:tc>
          <w:tcPr>
            <w:tcW w:w="5130" w:type="dxa"/>
            <w:tcBorders>
              <w:top w:val="single" w:sz="4" w:space="0" w:color="auto"/>
              <w:bottom w:val="single" w:sz="4" w:space="0" w:color="auto"/>
            </w:tcBorders>
            <w:vAlign w:val="center"/>
          </w:tcPr>
          <w:p w14:paraId="0328206B" w14:textId="7B2FD308" w:rsidR="00E25404" w:rsidRPr="005B31DA" w:rsidRDefault="005B31DA" w:rsidP="008D6AB2">
            <w:pPr>
              <w:tabs>
                <w:tab w:val="left" w:pos="2107"/>
              </w:tabs>
              <w:rPr>
                <w:b/>
                <w:bCs/>
                <w:sz w:val="22"/>
              </w:rPr>
            </w:pPr>
            <w:r>
              <w:rPr>
                <w:b/>
                <w:sz w:val="22"/>
              </w:rPr>
              <w:t>Uzņēmuma Accelerate Diagnostics veiktie pasākumi</w:t>
            </w:r>
          </w:p>
        </w:tc>
        <w:tc>
          <w:tcPr>
            <w:tcW w:w="4590" w:type="dxa"/>
            <w:tcBorders>
              <w:top w:val="single" w:sz="4" w:space="0" w:color="auto"/>
              <w:bottom w:val="single" w:sz="4" w:space="0" w:color="auto"/>
            </w:tcBorders>
            <w:vAlign w:val="center"/>
          </w:tcPr>
          <w:p w14:paraId="15A7FBA6" w14:textId="73AD65D4" w:rsidR="005B31DA" w:rsidRPr="00E116C6" w:rsidRDefault="005B31DA" w:rsidP="005B31DA">
            <w:pPr>
              <w:pStyle w:val="ListParagraph"/>
              <w:numPr>
                <w:ilvl w:val="0"/>
                <w:numId w:val="31"/>
              </w:numPr>
              <w:rPr>
                <w:rFonts w:cs="Arial"/>
                <w:sz w:val="24"/>
                <w:szCs w:val="24"/>
              </w:rPr>
            </w:pPr>
            <w:r>
              <w:rPr>
                <w:sz w:val="24"/>
              </w:rPr>
              <w:t>Uzņēmums Accelerate Diagnostics, Inc. ir pieprasījis, lai līgumražotājs veiktu piegādātāja korektīvos pasākumus. Šobrīd līgumražotājs savā ražošanas procesā ievieš līnijas atbrīvošanas procedūras un papildu kvalitātes kontroles pasākumus.</w:t>
            </w:r>
          </w:p>
          <w:p w14:paraId="686DCED7" w14:textId="77777777" w:rsidR="005B31DA" w:rsidRPr="00E116C6" w:rsidRDefault="005B31DA" w:rsidP="005B31DA">
            <w:pPr>
              <w:pStyle w:val="ListParagraph"/>
              <w:ind w:left="360"/>
              <w:rPr>
                <w:rFonts w:cs="Arial"/>
                <w:sz w:val="24"/>
                <w:szCs w:val="24"/>
              </w:rPr>
            </w:pPr>
          </w:p>
          <w:p w14:paraId="57A50F81" w14:textId="77777777" w:rsidR="005B31DA" w:rsidRPr="00E116C6" w:rsidRDefault="005B31DA" w:rsidP="005B31DA">
            <w:pPr>
              <w:pStyle w:val="ListParagraph"/>
              <w:numPr>
                <w:ilvl w:val="0"/>
                <w:numId w:val="31"/>
              </w:numPr>
              <w:rPr>
                <w:rFonts w:cs="Arial"/>
                <w:sz w:val="24"/>
                <w:szCs w:val="24"/>
              </w:rPr>
            </w:pPr>
            <w:r>
              <w:rPr>
                <w:sz w:val="24"/>
              </w:rPr>
              <w:t>Uzņēmums Accelerate Diagnostics ir atvēris korektīvo un preventīvo pasākumu procesu saistībā ar šo atsaukšanu un, ja būs nepieciešams, sniegs papildu instrukcijas un norādījumus.</w:t>
            </w:r>
          </w:p>
          <w:p w14:paraId="35706471" w14:textId="77777777" w:rsidR="00E25404" w:rsidRDefault="00E25404" w:rsidP="008D6AB2">
            <w:pPr>
              <w:tabs>
                <w:tab w:val="left" w:pos="2107"/>
              </w:tabs>
              <w:rPr>
                <w:sz w:val="22"/>
              </w:rPr>
            </w:pPr>
          </w:p>
        </w:tc>
      </w:tr>
      <w:tr w:rsidR="005B31DA" w14:paraId="707005E5" w14:textId="77777777" w:rsidTr="005B31DA">
        <w:trPr>
          <w:trHeight w:val="432"/>
        </w:trPr>
        <w:tc>
          <w:tcPr>
            <w:tcW w:w="5130" w:type="dxa"/>
            <w:tcBorders>
              <w:top w:val="single" w:sz="4" w:space="0" w:color="auto"/>
              <w:bottom w:val="single" w:sz="4" w:space="0" w:color="auto"/>
            </w:tcBorders>
            <w:vAlign w:val="center"/>
          </w:tcPr>
          <w:p w14:paraId="3E3791E1" w14:textId="730259A3" w:rsidR="005B31DA" w:rsidRPr="005B31DA" w:rsidRDefault="005B31DA" w:rsidP="008D6AB2">
            <w:pPr>
              <w:tabs>
                <w:tab w:val="left" w:pos="2107"/>
              </w:tabs>
              <w:rPr>
                <w:b/>
                <w:bCs/>
                <w:sz w:val="22"/>
              </w:rPr>
            </w:pPr>
            <w:r>
              <w:rPr>
                <w:b/>
                <w:sz w:val="22"/>
              </w:rPr>
              <w:t>Pasākumu beigšanas datums</w:t>
            </w:r>
          </w:p>
        </w:tc>
        <w:tc>
          <w:tcPr>
            <w:tcW w:w="4590" w:type="dxa"/>
            <w:tcBorders>
              <w:top w:val="single" w:sz="4" w:space="0" w:color="auto"/>
              <w:bottom w:val="single" w:sz="4" w:space="0" w:color="auto"/>
            </w:tcBorders>
            <w:vAlign w:val="center"/>
          </w:tcPr>
          <w:p w14:paraId="74E42BC4" w14:textId="73BA71E7" w:rsidR="005B31DA" w:rsidRPr="005B31DA" w:rsidRDefault="005B31DA" w:rsidP="005B31DA">
            <w:pPr>
              <w:rPr>
                <w:rFonts w:cs="Arial"/>
                <w:sz w:val="24"/>
                <w:szCs w:val="24"/>
              </w:rPr>
            </w:pPr>
            <w:r>
              <w:rPr>
                <w:sz w:val="24"/>
              </w:rPr>
              <w:t>2023. gada 25. janvāris</w:t>
            </w:r>
          </w:p>
        </w:tc>
      </w:tr>
      <w:tr w:rsidR="005B31DA" w14:paraId="05826AA9" w14:textId="77777777" w:rsidTr="005B31DA">
        <w:trPr>
          <w:trHeight w:val="432"/>
        </w:trPr>
        <w:tc>
          <w:tcPr>
            <w:tcW w:w="5130" w:type="dxa"/>
            <w:tcBorders>
              <w:top w:val="single" w:sz="4" w:space="0" w:color="auto"/>
              <w:bottom w:val="single" w:sz="4" w:space="0" w:color="auto"/>
            </w:tcBorders>
            <w:vAlign w:val="center"/>
          </w:tcPr>
          <w:p w14:paraId="2AF25C97" w14:textId="292D6C3B" w:rsidR="005B31DA" w:rsidRDefault="005B31DA" w:rsidP="008D6AB2">
            <w:pPr>
              <w:tabs>
                <w:tab w:val="left" w:pos="2107"/>
              </w:tabs>
              <w:rPr>
                <w:b/>
                <w:bCs/>
                <w:sz w:val="22"/>
              </w:rPr>
            </w:pPr>
            <w:r>
              <w:rPr>
                <w:b/>
                <w:sz w:val="22"/>
              </w:rPr>
              <w:t>Saziņa ar pacientiem</w:t>
            </w:r>
          </w:p>
        </w:tc>
        <w:tc>
          <w:tcPr>
            <w:tcW w:w="4590" w:type="dxa"/>
            <w:tcBorders>
              <w:top w:val="single" w:sz="4" w:space="0" w:color="auto"/>
              <w:bottom w:val="single" w:sz="4" w:space="0" w:color="auto"/>
            </w:tcBorders>
            <w:vAlign w:val="center"/>
          </w:tcPr>
          <w:p w14:paraId="2ED6E7AC" w14:textId="7F0C8D50" w:rsidR="005B31DA" w:rsidRDefault="005B31DA" w:rsidP="005B31DA">
            <w:pPr>
              <w:rPr>
                <w:rFonts w:cs="Arial"/>
                <w:sz w:val="24"/>
                <w:szCs w:val="24"/>
              </w:rPr>
            </w:pPr>
            <w:r>
              <w:rPr>
                <w:sz w:val="24"/>
              </w:rPr>
              <w:t>Nav nepieciešama</w:t>
            </w:r>
          </w:p>
        </w:tc>
      </w:tr>
    </w:tbl>
    <w:p w14:paraId="014BDABF" w14:textId="17632D69" w:rsidR="00E25404" w:rsidRDefault="00E25404" w:rsidP="008D6AB2">
      <w:pPr>
        <w:tabs>
          <w:tab w:val="left" w:pos="2107"/>
        </w:tabs>
        <w:rPr>
          <w:sz w:val="22"/>
        </w:rPr>
      </w:pPr>
    </w:p>
    <w:p w14:paraId="52D1E342" w14:textId="59082F75" w:rsidR="007639DB" w:rsidRDefault="007639DB" w:rsidP="008D6AB2">
      <w:pPr>
        <w:tabs>
          <w:tab w:val="left" w:pos="2107"/>
        </w:tabs>
        <w:rPr>
          <w:sz w:val="22"/>
        </w:rPr>
      </w:pPr>
    </w:p>
    <w:p w14:paraId="2A1180CF" w14:textId="3120244C" w:rsidR="007639DB" w:rsidRDefault="007639DB" w:rsidP="008D6AB2">
      <w:pPr>
        <w:tabs>
          <w:tab w:val="left" w:pos="2107"/>
        </w:tabs>
        <w:rPr>
          <w:sz w:val="22"/>
        </w:rPr>
      </w:pPr>
    </w:p>
    <w:p w14:paraId="391D4131" w14:textId="325AB684" w:rsidR="00907FDC" w:rsidRDefault="00907FDC" w:rsidP="008D6AB2">
      <w:pPr>
        <w:tabs>
          <w:tab w:val="left" w:pos="2107"/>
        </w:tabs>
        <w:rPr>
          <w:sz w:val="22"/>
        </w:rPr>
      </w:pPr>
    </w:p>
    <w:p w14:paraId="74BB69AB" w14:textId="54D1C420" w:rsidR="00907FDC" w:rsidRDefault="00907FDC" w:rsidP="008D6AB2">
      <w:pPr>
        <w:tabs>
          <w:tab w:val="left" w:pos="2107"/>
        </w:tabs>
        <w:rPr>
          <w:sz w:val="22"/>
        </w:rPr>
      </w:pPr>
    </w:p>
    <w:p w14:paraId="0E5DD4F9" w14:textId="40C003AA" w:rsidR="00907FDC" w:rsidRDefault="00907FDC" w:rsidP="008D6AB2">
      <w:pPr>
        <w:tabs>
          <w:tab w:val="left" w:pos="2107"/>
        </w:tabs>
        <w:rPr>
          <w:sz w:val="22"/>
        </w:rPr>
      </w:pPr>
    </w:p>
    <w:p w14:paraId="215954DF" w14:textId="7B19A6C1" w:rsidR="00907FDC" w:rsidRDefault="00907FDC" w:rsidP="008D6AB2">
      <w:pPr>
        <w:tabs>
          <w:tab w:val="left" w:pos="2107"/>
        </w:tabs>
        <w:rPr>
          <w:sz w:val="22"/>
        </w:rPr>
      </w:pPr>
    </w:p>
    <w:p w14:paraId="221F3FB6" w14:textId="23DBFDDD" w:rsidR="00907FDC" w:rsidRDefault="00907FDC" w:rsidP="008D6AB2">
      <w:pPr>
        <w:tabs>
          <w:tab w:val="left" w:pos="2107"/>
        </w:tabs>
        <w:rPr>
          <w:sz w:val="22"/>
        </w:rPr>
      </w:pPr>
    </w:p>
    <w:p w14:paraId="49A6CB78" w14:textId="1ED89FAD" w:rsidR="00907FDC" w:rsidRDefault="00907FDC" w:rsidP="008D6AB2">
      <w:pPr>
        <w:tabs>
          <w:tab w:val="left" w:pos="2107"/>
        </w:tabs>
        <w:rPr>
          <w:sz w:val="22"/>
        </w:rPr>
      </w:pPr>
    </w:p>
    <w:p w14:paraId="77726498" w14:textId="7A8A169F" w:rsidR="00907FDC" w:rsidRDefault="00907FDC" w:rsidP="008D6AB2">
      <w:pPr>
        <w:tabs>
          <w:tab w:val="left" w:pos="2107"/>
        </w:tabs>
        <w:rPr>
          <w:sz w:val="22"/>
        </w:rPr>
      </w:pPr>
    </w:p>
    <w:p w14:paraId="1E92D843" w14:textId="027F379E" w:rsidR="00907FDC" w:rsidRDefault="00907FDC" w:rsidP="008D6AB2">
      <w:pPr>
        <w:tabs>
          <w:tab w:val="left" w:pos="2107"/>
        </w:tabs>
        <w:rPr>
          <w:sz w:val="22"/>
        </w:rPr>
      </w:pPr>
    </w:p>
    <w:p w14:paraId="6585617E" w14:textId="77777777" w:rsidR="00907FDC" w:rsidRDefault="00907FDC" w:rsidP="008D6AB2">
      <w:pPr>
        <w:tabs>
          <w:tab w:val="left" w:pos="2107"/>
        </w:tabs>
        <w:rPr>
          <w:sz w:val="22"/>
        </w:rPr>
      </w:pPr>
    </w:p>
    <w:p w14:paraId="47CE2D96" w14:textId="77777777" w:rsidR="00E25404" w:rsidRDefault="00E25404" w:rsidP="008D6AB2">
      <w:pPr>
        <w:tabs>
          <w:tab w:val="left" w:pos="2107"/>
        </w:tabs>
        <w:rPr>
          <w:sz w:val="22"/>
        </w:rPr>
      </w:pPr>
    </w:p>
    <w:p w14:paraId="6669C1C6" w14:textId="222BF529" w:rsidR="005B31DA" w:rsidRDefault="008D6AB2" w:rsidP="005B31DA">
      <w:pPr>
        <w:jc w:val="center"/>
      </w:pPr>
      <w:r>
        <w:rPr>
          <w:sz w:val="22"/>
        </w:rPr>
        <w:lastRenderedPageBreak/>
        <w:tab/>
      </w:r>
      <w:r>
        <w:rPr>
          <w:b/>
          <w:color w:val="FF0000"/>
          <w:sz w:val="24"/>
        </w:rPr>
        <w:t>Vispārēja informācija</w:t>
      </w:r>
    </w:p>
    <w:p w14:paraId="569053CE" w14:textId="023BC29E" w:rsidR="00223CAC" w:rsidRDefault="00223CAC" w:rsidP="008D6AB2">
      <w:pPr>
        <w:tabs>
          <w:tab w:val="left" w:pos="2107"/>
        </w:tabs>
        <w:rPr>
          <w:sz w:val="22"/>
        </w:rPr>
      </w:pPr>
    </w:p>
    <w:p w14:paraId="2333B297" w14:textId="11571CD5" w:rsidR="005B31DA" w:rsidRDefault="005B31DA" w:rsidP="008D6AB2">
      <w:pPr>
        <w:tabs>
          <w:tab w:val="left" w:pos="2107"/>
        </w:tabs>
        <w:rPr>
          <w:sz w:val="22"/>
        </w:rPr>
      </w:pP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0"/>
        <w:gridCol w:w="4590"/>
      </w:tblGrid>
      <w:tr w:rsidR="005B31DA" w14:paraId="4052B462" w14:textId="77777777" w:rsidTr="00B52917">
        <w:trPr>
          <w:trHeight w:val="432"/>
        </w:trPr>
        <w:tc>
          <w:tcPr>
            <w:tcW w:w="5130" w:type="dxa"/>
            <w:tcBorders>
              <w:top w:val="single" w:sz="4" w:space="0" w:color="auto"/>
              <w:bottom w:val="single" w:sz="4" w:space="0" w:color="auto"/>
            </w:tcBorders>
            <w:vAlign w:val="center"/>
          </w:tcPr>
          <w:p w14:paraId="2D877D27" w14:textId="0C0156EC" w:rsidR="005B31DA" w:rsidRPr="005B31DA" w:rsidRDefault="005B31DA" w:rsidP="00B52917">
            <w:pPr>
              <w:tabs>
                <w:tab w:val="left" w:pos="2107"/>
              </w:tabs>
              <w:rPr>
                <w:b/>
                <w:bCs/>
                <w:sz w:val="22"/>
              </w:rPr>
            </w:pPr>
            <w:r>
              <w:rPr>
                <w:b/>
                <w:sz w:val="22"/>
              </w:rPr>
              <w:t>Operatīvā drošuma paziņojuma veids</w:t>
            </w:r>
          </w:p>
        </w:tc>
        <w:tc>
          <w:tcPr>
            <w:tcW w:w="4590" w:type="dxa"/>
            <w:tcBorders>
              <w:top w:val="single" w:sz="4" w:space="0" w:color="auto"/>
              <w:bottom w:val="single" w:sz="4" w:space="0" w:color="auto"/>
            </w:tcBorders>
            <w:vAlign w:val="center"/>
          </w:tcPr>
          <w:p w14:paraId="41D916F6" w14:textId="7CCE72DC" w:rsidR="005B31DA" w:rsidRDefault="005B31DA" w:rsidP="00B52917">
            <w:pPr>
              <w:tabs>
                <w:tab w:val="left" w:pos="2107"/>
              </w:tabs>
              <w:rPr>
                <w:sz w:val="22"/>
              </w:rPr>
            </w:pPr>
            <w:r>
              <w:rPr>
                <w:sz w:val="22"/>
              </w:rPr>
              <w:t>Jauns</w:t>
            </w:r>
          </w:p>
        </w:tc>
      </w:tr>
      <w:tr w:rsidR="005B31DA" w14:paraId="67C3BB67" w14:textId="77777777" w:rsidTr="007C20A4">
        <w:trPr>
          <w:trHeight w:val="720"/>
        </w:trPr>
        <w:tc>
          <w:tcPr>
            <w:tcW w:w="5130" w:type="dxa"/>
            <w:tcBorders>
              <w:top w:val="single" w:sz="4" w:space="0" w:color="auto"/>
            </w:tcBorders>
            <w:vAlign w:val="center"/>
          </w:tcPr>
          <w:p w14:paraId="3FDEE559" w14:textId="683ADBAE" w:rsidR="005B31DA" w:rsidRPr="005B31DA" w:rsidRDefault="005B31DA" w:rsidP="00B52917">
            <w:pPr>
              <w:tabs>
                <w:tab w:val="left" w:pos="2107"/>
              </w:tabs>
              <w:rPr>
                <w:b/>
                <w:bCs/>
                <w:sz w:val="22"/>
              </w:rPr>
            </w:pPr>
            <w:r>
              <w:rPr>
                <w:b/>
                <w:sz w:val="22"/>
              </w:rPr>
              <w:t>Turpmāki padomi vai informācija, kuru var paredzēt saistībā ar turpmāko operatīvā drošuma paziņojuma procesa kontroli</w:t>
            </w:r>
          </w:p>
        </w:tc>
        <w:tc>
          <w:tcPr>
            <w:tcW w:w="4590" w:type="dxa"/>
            <w:tcBorders>
              <w:top w:val="single" w:sz="4" w:space="0" w:color="auto"/>
            </w:tcBorders>
            <w:vAlign w:val="center"/>
          </w:tcPr>
          <w:p w14:paraId="651167B0" w14:textId="51ED8F8A" w:rsidR="005B31DA" w:rsidRDefault="005B31DA" w:rsidP="00B52917">
            <w:pPr>
              <w:tabs>
                <w:tab w:val="left" w:pos="2107"/>
              </w:tabs>
              <w:rPr>
                <w:sz w:val="22"/>
              </w:rPr>
            </w:pPr>
            <w:r>
              <w:rPr>
                <w:sz w:val="22"/>
              </w:rPr>
              <w:t>Nav</w:t>
            </w:r>
          </w:p>
        </w:tc>
      </w:tr>
      <w:tr w:rsidR="005B31DA" w14:paraId="3DC688B9" w14:textId="77777777" w:rsidTr="007C20A4">
        <w:trPr>
          <w:trHeight w:val="1152"/>
        </w:trPr>
        <w:tc>
          <w:tcPr>
            <w:tcW w:w="5130" w:type="dxa"/>
            <w:tcBorders>
              <w:bottom w:val="single" w:sz="4" w:space="0" w:color="auto"/>
            </w:tcBorders>
            <w:vAlign w:val="center"/>
          </w:tcPr>
          <w:p w14:paraId="5AF950E8" w14:textId="3B3F022A" w:rsidR="005B31DA" w:rsidRPr="005B31DA" w:rsidRDefault="005B31DA" w:rsidP="00B52917">
            <w:pPr>
              <w:tabs>
                <w:tab w:val="left" w:pos="2107"/>
              </w:tabs>
              <w:rPr>
                <w:b/>
                <w:bCs/>
                <w:sz w:val="22"/>
              </w:rPr>
            </w:pPr>
            <w:r>
              <w:rPr>
                <w:b/>
                <w:sz w:val="22"/>
              </w:rPr>
              <w:t>Informācija par ražotāju</w:t>
            </w:r>
          </w:p>
        </w:tc>
        <w:tc>
          <w:tcPr>
            <w:tcW w:w="4590" w:type="dxa"/>
            <w:tcBorders>
              <w:bottom w:val="single" w:sz="4" w:space="0" w:color="auto"/>
            </w:tcBorders>
            <w:vAlign w:val="center"/>
          </w:tcPr>
          <w:p w14:paraId="76B6E219" w14:textId="77777777" w:rsidR="005B31DA" w:rsidRDefault="007C20A4" w:rsidP="00B52917">
            <w:pPr>
              <w:tabs>
                <w:tab w:val="left" w:pos="2107"/>
              </w:tabs>
              <w:rPr>
                <w:sz w:val="22"/>
              </w:rPr>
            </w:pPr>
            <w:r>
              <w:rPr>
                <w:sz w:val="22"/>
              </w:rPr>
              <w:t>Accelerate Diagnostics</w:t>
            </w:r>
          </w:p>
          <w:p w14:paraId="0277B64B" w14:textId="454FE91B" w:rsidR="007C20A4" w:rsidRDefault="007C20A4" w:rsidP="00B52917">
            <w:pPr>
              <w:tabs>
                <w:tab w:val="left" w:pos="2107"/>
              </w:tabs>
              <w:rPr>
                <w:sz w:val="22"/>
              </w:rPr>
            </w:pPr>
            <w:r>
              <w:rPr>
                <w:sz w:val="22"/>
              </w:rPr>
              <w:t>3950 S Country Club Rd #470</w:t>
            </w:r>
          </w:p>
          <w:p w14:paraId="19611D35" w14:textId="77777777" w:rsidR="007C20A4" w:rsidRDefault="007C20A4" w:rsidP="00B52917">
            <w:pPr>
              <w:tabs>
                <w:tab w:val="left" w:pos="2107"/>
              </w:tabs>
              <w:rPr>
                <w:sz w:val="22"/>
              </w:rPr>
            </w:pPr>
            <w:r>
              <w:rPr>
                <w:sz w:val="22"/>
              </w:rPr>
              <w:t xml:space="preserve">Tucson, AZ </w:t>
            </w:r>
          </w:p>
          <w:p w14:paraId="29A1C31A" w14:textId="4598FE50" w:rsidR="007C20A4" w:rsidRDefault="007C20A4" w:rsidP="00B52917">
            <w:pPr>
              <w:tabs>
                <w:tab w:val="left" w:pos="2107"/>
              </w:tabs>
              <w:rPr>
                <w:sz w:val="22"/>
              </w:rPr>
            </w:pPr>
            <w:r>
              <w:rPr>
                <w:sz w:val="22"/>
              </w:rPr>
              <w:t>85714</w:t>
            </w:r>
          </w:p>
        </w:tc>
      </w:tr>
      <w:tr w:rsidR="005B31DA" w14:paraId="4894296B" w14:textId="77777777" w:rsidTr="007C20A4">
        <w:trPr>
          <w:trHeight w:val="2448"/>
        </w:trPr>
        <w:tc>
          <w:tcPr>
            <w:tcW w:w="5130" w:type="dxa"/>
            <w:tcBorders>
              <w:top w:val="single" w:sz="4" w:space="0" w:color="auto"/>
              <w:bottom w:val="single" w:sz="4" w:space="0" w:color="auto"/>
            </w:tcBorders>
            <w:vAlign w:val="center"/>
          </w:tcPr>
          <w:p w14:paraId="0477F79A" w14:textId="622E15DF" w:rsidR="005B31DA" w:rsidRPr="005B31DA" w:rsidRDefault="007C20A4" w:rsidP="00B52917">
            <w:pPr>
              <w:tabs>
                <w:tab w:val="left" w:pos="2107"/>
              </w:tabs>
              <w:rPr>
                <w:b/>
                <w:bCs/>
                <w:sz w:val="22"/>
              </w:rPr>
            </w:pPr>
            <w:r>
              <w:rPr>
                <w:b/>
                <w:sz w:val="22"/>
              </w:rPr>
              <w:t>Kontaktinformācija</w:t>
            </w:r>
          </w:p>
        </w:tc>
        <w:tc>
          <w:tcPr>
            <w:tcW w:w="4590" w:type="dxa"/>
            <w:tcBorders>
              <w:top w:val="single" w:sz="4" w:space="0" w:color="auto"/>
              <w:bottom w:val="single" w:sz="4" w:space="0" w:color="auto"/>
            </w:tcBorders>
            <w:vAlign w:val="center"/>
          </w:tcPr>
          <w:p w14:paraId="610016DF" w14:textId="4A96B88F" w:rsidR="007C20A4" w:rsidRPr="00332CD5" w:rsidRDefault="00A16E3A" w:rsidP="007C20A4">
            <w:pPr>
              <w:ind w:right="720"/>
              <w:rPr>
                <w:rFonts w:cs="Arial"/>
                <w:sz w:val="22"/>
              </w:rPr>
            </w:pPr>
            <w:r>
              <w:rPr>
                <w:sz w:val="22"/>
              </w:rPr>
              <w:t>EMEA klientu apkalpošanas un tehniskā atbalsta dienests</w:t>
            </w:r>
            <w:r w:rsidR="007C20A4" w:rsidRPr="00332CD5">
              <w:rPr>
                <w:sz w:val="22"/>
              </w:rPr>
              <w:tab/>
            </w:r>
            <w:r w:rsidR="007C20A4" w:rsidRPr="00332CD5">
              <w:rPr>
                <w:sz w:val="22"/>
              </w:rPr>
              <w:tab/>
            </w:r>
          </w:p>
          <w:p w14:paraId="5B7A4BFE" w14:textId="04464391" w:rsidR="007C20A4" w:rsidRPr="00332CD5" w:rsidRDefault="007C20A4" w:rsidP="007C20A4">
            <w:pPr>
              <w:ind w:right="720"/>
              <w:rPr>
                <w:rFonts w:cs="Arial"/>
                <w:sz w:val="22"/>
              </w:rPr>
            </w:pPr>
            <w:r w:rsidRPr="00332CD5">
              <w:rPr>
                <w:sz w:val="22"/>
              </w:rPr>
              <w:tab/>
            </w:r>
          </w:p>
          <w:p w14:paraId="7DC22716" w14:textId="6BA39A7A" w:rsidR="007C20A4" w:rsidRPr="00332CD5" w:rsidRDefault="007C20A4" w:rsidP="00276BF7">
            <w:pPr>
              <w:ind w:right="401"/>
              <w:rPr>
                <w:rFonts w:cs="Arial"/>
                <w:sz w:val="22"/>
              </w:rPr>
            </w:pPr>
            <w:r>
              <w:rPr>
                <w:sz w:val="22"/>
              </w:rPr>
              <w:t>Tiešās saziņas tālrunis:</w:t>
            </w:r>
            <w:r w:rsidR="00276BF7">
              <w:rPr>
                <w:sz w:val="22"/>
              </w:rPr>
              <w:t xml:space="preserve"> </w:t>
            </w:r>
            <w:r>
              <w:rPr>
                <w:sz w:val="22"/>
              </w:rPr>
              <w:t>+34 932204547</w:t>
            </w:r>
            <w:r w:rsidRPr="00332CD5">
              <w:rPr>
                <w:sz w:val="22"/>
              </w:rPr>
              <w:tab/>
            </w:r>
            <w:r w:rsidRPr="00332CD5">
              <w:rPr>
                <w:sz w:val="22"/>
              </w:rPr>
              <w:tab/>
            </w:r>
          </w:p>
          <w:p w14:paraId="5EA50C2C" w14:textId="6F3F0594" w:rsidR="005B31DA" w:rsidRPr="00332CD5" w:rsidRDefault="007C20A4" w:rsidP="00276BF7">
            <w:pPr>
              <w:ind w:right="-24"/>
              <w:rPr>
                <w:rStyle w:val="Hyperlink"/>
                <w:rFonts w:cs="Arial"/>
                <w:sz w:val="22"/>
              </w:rPr>
            </w:pPr>
            <w:r>
              <w:rPr>
                <w:sz w:val="22"/>
              </w:rPr>
              <w:t>E-pasta adrese:</w:t>
            </w:r>
            <w:r w:rsidR="00276BF7">
              <w:rPr>
                <w:sz w:val="22"/>
              </w:rPr>
              <w:t xml:space="preserve"> </w:t>
            </w:r>
            <w:hyperlink r:id="rId13" w:history="1">
              <w:r>
                <w:rPr>
                  <w:rStyle w:val="Hyperlink"/>
                  <w:sz w:val="22"/>
                </w:rPr>
                <w:t>support.emea@axdx.com</w:t>
              </w:r>
            </w:hyperlink>
          </w:p>
          <w:p w14:paraId="62E36485" w14:textId="3413CE76" w:rsidR="007C20A4" w:rsidRDefault="007C20A4" w:rsidP="00332CD5">
            <w:pPr>
              <w:ind w:right="720"/>
              <w:rPr>
                <w:sz w:val="22"/>
              </w:rPr>
            </w:pPr>
            <w:r>
              <w:rPr>
                <w:sz w:val="22"/>
              </w:rPr>
              <w:t xml:space="preserve">Tīmekļa vietne:  </w:t>
            </w:r>
            <w:r w:rsidRPr="00332CD5">
              <w:rPr>
                <w:sz w:val="24"/>
              </w:rPr>
              <w:t xml:space="preserve"> </w:t>
            </w:r>
            <w:hyperlink r:id="rId14" w:history="1">
              <w:r>
                <w:rPr>
                  <w:rStyle w:val="Hyperlink"/>
                  <w:sz w:val="22"/>
                </w:rPr>
                <w:t>www.axdx.com</w:t>
              </w:r>
            </w:hyperlink>
          </w:p>
        </w:tc>
      </w:tr>
      <w:tr w:rsidR="005B31DA" w14:paraId="53CC7C6C" w14:textId="77777777" w:rsidTr="007C20A4">
        <w:trPr>
          <w:trHeight w:val="1008"/>
        </w:trPr>
        <w:tc>
          <w:tcPr>
            <w:tcW w:w="5130" w:type="dxa"/>
            <w:tcBorders>
              <w:top w:val="single" w:sz="4" w:space="0" w:color="auto"/>
              <w:bottom w:val="single" w:sz="4" w:space="0" w:color="auto"/>
            </w:tcBorders>
            <w:vAlign w:val="center"/>
          </w:tcPr>
          <w:p w14:paraId="7705C54F" w14:textId="0DFEED99" w:rsidR="005B31DA" w:rsidRPr="005B31DA" w:rsidRDefault="007C20A4" w:rsidP="00B52917">
            <w:pPr>
              <w:tabs>
                <w:tab w:val="left" w:pos="2107"/>
              </w:tabs>
              <w:rPr>
                <w:b/>
                <w:bCs/>
                <w:sz w:val="22"/>
              </w:rPr>
            </w:pPr>
            <w:r>
              <w:rPr>
                <w:b/>
                <w:sz w:val="22"/>
              </w:rPr>
              <w:t>Jūsu valsts kompetentā (uzraudzības) iestāde ir informēta par šo paziņojumu klientiem</w:t>
            </w:r>
          </w:p>
        </w:tc>
        <w:tc>
          <w:tcPr>
            <w:tcW w:w="4590" w:type="dxa"/>
            <w:tcBorders>
              <w:top w:val="single" w:sz="4" w:space="0" w:color="auto"/>
              <w:bottom w:val="single" w:sz="4" w:space="0" w:color="auto"/>
            </w:tcBorders>
            <w:vAlign w:val="center"/>
          </w:tcPr>
          <w:p w14:paraId="336F66EE" w14:textId="01FD70B3" w:rsidR="005B31DA" w:rsidRPr="005B31DA" w:rsidRDefault="007C20A4" w:rsidP="00B52917">
            <w:pPr>
              <w:rPr>
                <w:rFonts w:cs="Arial"/>
                <w:sz w:val="24"/>
                <w:szCs w:val="24"/>
              </w:rPr>
            </w:pPr>
            <w:r>
              <w:rPr>
                <w:sz w:val="24"/>
              </w:rPr>
              <w:t>Jā</w:t>
            </w:r>
          </w:p>
        </w:tc>
      </w:tr>
      <w:tr w:rsidR="005B31DA" w14:paraId="39E3C3E6" w14:textId="77777777" w:rsidTr="00B52917">
        <w:trPr>
          <w:trHeight w:val="432"/>
        </w:trPr>
        <w:tc>
          <w:tcPr>
            <w:tcW w:w="5130" w:type="dxa"/>
            <w:tcBorders>
              <w:top w:val="single" w:sz="4" w:space="0" w:color="auto"/>
              <w:bottom w:val="single" w:sz="4" w:space="0" w:color="auto"/>
            </w:tcBorders>
            <w:vAlign w:val="center"/>
          </w:tcPr>
          <w:p w14:paraId="66CE0B68" w14:textId="0E2FDAB7" w:rsidR="005B31DA" w:rsidRDefault="007C20A4" w:rsidP="00B52917">
            <w:pPr>
              <w:tabs>
                <w:tab w:val="left" w:pos="2107"/>
              </w:tabs>
              <w:rPr>
                <w:b/>
                <w:bCs/>
                <w:sz w:val="22"/>
              </w:rPr>
            </w:pPr>
            <w:r>
              <w:rPr>
                <w:b/>
                <w:sz w:val="22"/>
              </w:rPr>
              <w:t>Pielikumi</w:t>
            </w:r>
          </w:p>
        </w:tc>
        <w:tc>
          <w:tcPr>
            <w:tcW w:w="4590" w:type="dxa"/>
            <w:tcBorders>
              <w:top w:val="single" w:sz="4" w:space="0" w:color="auto"/>
              <w:bottom w:val="single" w:sz="4" w:space="0" w:color="auto"/>
            </w:tcBorders>
            <w:vAlign w:val="center"/>
          </w:tcPr>
          <w:p w14:paraId="09987C43" w14:textId="38CF1365" w:rsidR="005B31DA" w:rsidRDefault="007C20A4" w:rsidP="00B52917">
            <w:pPr>
              <w:rPr>
                <w:rFonts w:cs="Arial"/>
                <w:sz w:val="24"/>
                <w:szCs w:val="24"/>
              </w:rPr>
            </w:pPr>
            <w:r>
              <w:rPr>
                <w:sz w:val="24"/>
              </w:rPr>
              <w:t>Nav</w:t>
            </w:r>
          </w:p>
        </w:tc>
      </w:tr>
    </w:tbl>
    <w:p w14:paraId="5B804FE6" w14:textId="64860A89" w:rsidR="007C20A4" w:rsidRDefault="007C20A4"/>
    <w:p w14:paraId="07ADF186" w14:textId="77777777" w:rsidR="007C20A4" w:rsidRPr="00C4744B" w:rsidRDefault="007C20A4" w:rsidP="007C20A4">
      <w:pPr>
        <w:keepNext/>
        <w:jc w:val="center"/>
        <w:rPr>
          <w:color w:val="4F81BD"/>
          <w:sz w:val="24"/>
          <w:szCs w:val="24"/>
        </w:rPr>
      </w:pPr>
      <w:r>
        <w:rPr>
          <w:b/>
          <w:color w:val="4F81BD"/>
          <w:sz w:val="24"/>
        </w:rPr>
        <w:t>Operatīvā drošuma paziņojuma pārsūtīšana</w:t>
      </w:r>
    </w:p>
    <w:p w14:paraId="054F1DC3" w14:textId="37175E86" w:rsidR="007C20A4" w:rsidRDefault="007C20A4"/>
    <w:p w14:paraId="1692010A" w14:textId="77777777" w:rsidR="007C20A4" w:rsidRDefault="007C20A4"/>
    <w:p w14:paraId="3BAE3014" w14:textId="77777777" w:rsidR="007C20A4" w:rsidRPr="00156C15" w:rsidRDefault="007C20A4" w:rsidP="007C20A4">
      <w:pPr>
        <w:jc w:val="both"/>
        <w:rPr>
          <w:rFonts w:cs="Arial"/>
          <w:color w:val="FF0000"/>
        </w:rPr>
      </w:pPr>
      <w:r>
        <w:rPr>
          <w:color w:val="FF0000"/>
        </w:rPr>
        <w:t>Šis paziņojums ir jānodod visām personām, kurām par to jāzina jūsu organizācijā vai jebkurā citā organizācijā, kurai ir nodotas potenciāli skartās ierīces. (Attiecīgajā situācijā)</w:t>
      </w:r>
    </w:p>
    <w:p w14:paraId="24774EBA" w14:textId="77777777" w:rsidR="007C20A4" w:rsidRPr="002F46F0" w:rsidRDefault="007C20A4" w:rsidP="007C20A4">
      <w:pPr>
        <w:jc w:val="both"/>
        <w:rPr>
          <w:rFonts w:cs="Arial"/>
          <w:color w:val="FF0000"/>
        </w:rPr>
      </w:pPr>
    </w:p>
    <w:p w14:paraId="1013F8C9" w14:textId="77777777" w:rsidR="007C20A4" w:rsidRPr="002F46F0" w:rsidRDefault="007C20A4" w:rsidP="007C20A4">
      <w:pPr>
        <w:jc w:val="both"/>
        <w:rPr>
          <w:rFonts w:cs="Arial"/>
          <w:color w:val="FF0000"/>
        </w:rPr>
      </w:pPr>
      <w:r>
        <w:rPr>
          <w:color w:val="FF0000"/>
        </w:rPr>
        <w:t>Lūdzu, pārsūtiet šo paziņojumu citām organizācijām, uz kurām attiecas šie pasākumi. (Attiecīgajā situācijā)</w:t>
      </w:r>
    </w:p>
    <w:p w14:paraId="693BE7DF" w14:textId="77777777" w:rsidR="007C20A4" w:rsidRPr="002845D0" w:rsidRDefault="007C20A4" w:rsidP="007C20A4">
      <w:pPr>
        <w:jc w:val="both"/>
        <w:rPr>
          <w:rFonts w:cs="Arial"/>
          <w:color w:val="FF0000"/>
        </w:rPr>
      </w:pPr>
    </w:p>
    <w:p w14:paraId="3A3B4056" w14:textId="77777777" w:rsidR="007C20A4" w:rsidRDefault="007C20A4" w:rsidP="007C20A4">
      <w:pPr>
        <w:jc w:val="both"/>
        <w:rPr>
          <w:rFonts w:cs="Arial"/>
          <w:color w:val="FF0000"/>
        </w:rPr>
      </w:pPr>
      <w:r>
        <w:rPr>
          <w:color w:val="FF0000"/>
        </w:rPr>
        <w:t>Lai nodrošinātu korektīvo pasākumu efektivitāti, lūdzu, pievērsiet uzmanību šim paziņojumam un no tā izrietošajiem pasākumiem atbilstošu laika periodu.</w:t>
      </w:r>
    </w:p>
    <w:p w14:paraId="0E1FF36B" w14:textId="77777777" w:rsidR="007C20A4" w:rsidRDefault="007C20A4" w:rsidP="007C20A4">
      <w:pPr>
        <w:jc w:val="both"/>
        <w:rPr>
          <w:rFonts w:cs="Arial"/>
          <w:color w:val="FF0000"/>
        </w:rPr>
      </w:pPr>
    </w:p>
    <w:p w14:paraId="241930F7" w14:textId="3D07FB5F" w:rsidR="007C20A4" w:rsidRDefault="007C20A4">
      <w:r>
        <w:rPr>
          <w:color w:val="FF0000"/>
        </w:rPr>
        <w:t>Lūdzu, ziņojiet par visiem ar ierīci saistītajiem incidentiem ražotājam, izplatītājam vai vietējam pārstāvim un, ja nepieciešams, valsts kompetentajai iestādei, jo tas nodrošina svarīgu atgriezenisko saiti.</w:t>
      </w:r>
    </w:p>
    <w:p w14:paraId="2286F440" w14:textId="2E54F1B9" w:rsidR="007C20A4" w:rsidRDefault="007C20A4"/>
    <w:p w14:paraId="0BCA2213" w14:textId="77777777" w:rsidR="007C20A4" w:rsidRDefault="007C20A4"/>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0"/>
        <w:gridCol w:w="4590"/>
      </w:tblGrid>
      <w:tr w:rsidR="007C20A4" w14:paraId="0A3186E3" w14:textId="77777777" w:rsidTr="00B52917">
        <w:trPr>
          <w:trHeight w:val="432"/>
        </w:trPr>
        <w:tc>
          <w:tcPr>
            <w:tcW w:w="5130" w:type="dxa"/>
            <w:tcBorders>
              <w:top w:val="single" w:sz="4" w:space="0" w:color="auto"/>
              <w:bottom w:val="single" w:sz="4" w:space="0" w:color="auto"/>
            </w:tcBorders>
            <w:vAlign w:val="center"/>
          </w:tcPr>
          <w:p w14:paraId="4C82AE94" w14:textId="6C577D9A" w:rsidR="007C20A4" w:rsidRDefault="007C20A4" w:rsidP="00B52917">
            <w:pPr>
              <w:tabs>
                <w:tab w:val="left" w:pos="2107"/>
              </w:tabs>
              <w:rPr>
                <w:b/>
                <w:bCs/>
                <w:sz w:val="22"/>
              </w:rPr>
            </w:pPr>
            <w:r>
              <w:rPr>
                <w:b/>
                <w:sz w:val="22"/>
              </w:rPr>
              <w:t>Vārds, uzvārds</w:t>
            </w:r>
          </w:p>
        </w:tc>
        <w:tc>
          <w:tcPr>
            <w:tcW w:w="4590" w:type="dxa"/>
            <w:tcBorders>
              <w:top w:val="single" w:sz="4" w:space="0" w:color="auto"/>
              <w:bottom w:val="single" w:sz="4" w:space="0" w:color="auto"/>
            </w:tcBorders>
            <w:vAlign w:val="center"/>
          </w:tcPr>
          <w:p w14:paraId="4C7045C5" w14:textId="4B405F7A" w:rsidR="007C20A4" w:rsidRDefault="007C20A4" w:rsidP="00B52917">
            <w:pPr>
              <w:rPr>
                <w:rFonts w:cs="Arial"/>
                <w:sz w:val="24"/>
                <w:szCs w:val="24"/>
              </w:rPr>
            </w:pPr>
            <w:r>
              <w:rPr>
                <w:sz w:val="24"/>
              </w:rPr>
              <w:t>Kurtis Montegna</w:t>
            </w:r>
          </w:p>
        </w:tc>
      </w:tr>
      <w:tr w:rsidR="007C20A4" w14:paraId="6871990C" w14:textId="77777777" w:rsidTr="00B52917">
        <w:trPr>
          <w:trHeight w:val="432"/>
        </w:trPr>
        <w:tc>
          <w:tcPr>
            <w:tcW w:w="5130" w:type="dxa"/>
            <w:tcBorders>
              <w:top w:val="single" w:sz="4" w:space="0" w:color="auto"/>
              <w:bottom w:val="single" w:sz="4" w:space="0" w:color="auto"/>
            </w:tcBorders>
            <w:vAlign w:val="center"/>
          </w:tcPr>
          <w:p w14:paraId="7C250E39" w14:textId="1716B2AE" w:rsidR="007C20A4" w:rsidRDefault="007C20A4" w:rsidP="00B52917">
            <w:pPr>
              <w:tabs>
                <w:tab w:val="left" w:pos="2107"/>
              </w:tabs>
              <w:rPr>
                <w:b/>
                <w:bCs/>
                <w:sz w:val="22"/>
              </w:rPr>
            </w:pPr>
            <w:r>
              <w:rPr>
                <w:b/>
                <w:sz w:val="22"/>
              </w:rPr>
              <w:t>Amats</w:t>
            </w:r>
          </w:p>
        </w:tc>
        <w:tc>
          <w:tcPr>
            <w:tcW w:w="4590" w:type="dxa"/>
            <w:tcBorders>
              <w:top w:val="single" w:sz="4" w:space="0" w:color="auto"/>
              <w:bottom w:val="single" w:sz="4" w:space="0" w:color="auto"/>
            </w:tcBorders>
            <w:vAlign w:val="center"/>
          </w:tcPr>
          <w:p w14:paraId="349F905A" w14:textId="122CCECD" w:rsidR="007C20A4" w:rsidRDefault="007C20A4" w:rsidP="00B52917">
            <w:pPr>
              <w:rPr>
                <w:rFonts w:cs="Arial"/>
                <w:sz w:val="24"/>
                <w:szCs w:val="24"/>
              </w:rPr>
            </w:pPr>
            <w:r>
              <w:rPr>
                <w:sz w:val="24"/>
              </w:rPr>
              <w:t>Vec. viceprezidents, kvalitātes un normatīvie jautājumi</w:t>
            </w:r>
          </w:p>
        </w:tc>
      </w:tr>
      <w:tr w:rsidR="007C20A4" w14:paraId="0E076A3C" w14:textId="77777777" w:rsidTr="007C20A4">
        <w:trPr>
          <w:trHeight w:val="864"/>
        </w:trPr>
        <w:tc>
          <w:tcPr>
            <w:tcW w:w="5130" w:type="dxa"/>
            <w:tcBorders>
              <w:top w:val="single" w:sz="4" w:space="0" w:color="auto"/>
              <w:bottom w:val="single" w:sz="4" w:space="0" w:color="auto"/>
            </w:tcBorders>
            <w:vAlign w:val="center"/>
          </w:tcPr>
          <w:p w14:paraId="08D81D5E" w14:textId="1FF820A1" w:rsidR="007C20A4" w:rsidRDefault="007C20A4" w:rsidP="00B52917">
            <w:pPr>
              <w:tabs>
                <w:tab w:val="left" w:pos="2107"/>
              </w:tabs>
              <w:rPr>
                <w:b/>
                <w:bCs/>
                <w:sz w:val="22"/>
              </w:rPr>
            </w:pPr>
            <w:r>
              <w:rPr>
                <w:b/>
                <w:sz w:val="22"/>
              </w:rPr>
              <w:t>Paraksts</w:t>
            </w:r>
          </w:p>
        </w:tc>
        <w:tc>
          <w:tcPr>
            <w:tcW w:w="4590" w:type="dxa"/>
            <w:tcBorders>
              <w:top w:val="single" w:sz="4" w:space="0" w:color="auto"/>
              <w:bottom w:val="single" w:sz="4" w:space="0" w:color="auto"/>
            </w:tcBorders>
            <w:vAlign w:val="center"/>
          </w:tcPr>
          <w:p w14:paraId="65EB46C9" w14:textId="206D989A" w:rsidR="007C20A4" w:rsidRPr="007C20A4" w:rsidRDefault="007C20A4" w:rsidP="007C20A4">
            <w:pPr>
              <w:jc w:val="both"/>
              <w:rPr>
                <w:rFonts w:ascii="Lucida Handwriting" w:hAnsi="Lucida Handwriting" w:cs="Arial"/>
                <w:color w:val="244061" w:themeColor="accent1" w:themeShade="80"/>
                <w:sz w:val="24"/>
                <w:szCs w:val="24"/>
              </w:rPr>
            </w:pPr>
            <w:r>
              <w:rPr>
                <w:rFonts w:ascii="Lucida Handwriting" w:hAnsi="Lucida Handwriting"/>
                <w:color w:val="244061" w:themeColor="accent1" w:themeShade="80"/>
                <w:sz w:val="24"/>
              </w:rPr>
              <w:t>Kurtis J. Montegna</w:t>
            </w:r>
          </w:p>
        </w:tc>
      </w:tr>
    </w:tbl>
    <w:p w14:paraId="75DAA628" w14:textId="4874C7A4" w:rsidR="00DF103D" w:rsidRDefault="00DF103D" w:rsidP="007C20A4">
      <w:pPr>
        <w:tabs>
          <w:tab w:val="left" w:pos="2107"/>
        </w:tabs>
        <w:rPr>
          <w:sz w:val="22"/>
        </w:rPr>
      </w:pPr>
    </w:p>
    <w:p w14:paraId="431BCD19" w14:textId="77777777" w:rsidR="00DF103D" w:rsidRDefault="00DF103D">
      <w:pPr>
        <w:rPr>
          <w:sz w:val="22"/>
        </w:rPr>
      </w:pPr>
      <w:r>
        <w:rPr>
          <w:sz w:val="22"/>
        </w:rPr>
        <w:br w:type="page"/>
      </w:r>
    </w:p>
    <w:tbl>
      <w:tblPr>
        <w:tblStyle w:val="TableGrid"/>
        <w:tblW w:w="0" w:type="auto"/>
        <w:tblLook w:val="04A0" w:firstRow="1" w:lastRow="0" w:firstColumn="1" w:lastColumn="0" w:noHBand="0" w:noVBand="1"/>
      </w:tblPr>
      <w:tblGrid>
        <w:gridCol w:w="9350"/>
      </w:tblGrid>
      <w:tr w:rsidR="00DF103D" w:rsidRPr="005532B3" w14:paraId="4405500C" w14:textId="77777777" w:rsidTr="005E75DA">
        <w:trPr>
          <w:trHeight w:val="2519"/>
        </w:trPr>
        <w:tc>
          <w:tcPr>
            <w:tcW w:w="9350" w:type="dxa"/>
          </w:tcPr>
          <w:p w14:paraId="5E9305BD" w14:textId="77777777" w:rsidR="00DF103D" w:rsidRPr="005532B3" w:rsidRDefault="00DF103D" w:rsidP="000C08DA">
            <w:pPr>
              <w:jc w:val="center"/>
              <w:rPr>
                <w:rFonts w:cs="Arial"/>
              </w:rPr>
            </w:pPr>
          </w:p>
          <w:p w14:paraId="494FFF26" w14:textId="77777777" w:rsidR="00DF103D" w:rsidRPr="005532B3" w:rsidRDefault="00DF103D" w:rsidP="000C08DA">
            <w:pPr>
              <w:jc w:val="center"/>
              <w:rPr>
                <w:rFonts w:cs="Arial"/>
              </w:rPr>
            </w:pPr>
          </w:p>
          <w:p w14:paraId="1CFC2654" w14:textId="77777777" w:rsidR="00DF103D" w:rsidRPr="005532B3" w:rsidRDefault="00DF103D" w:rsidP="000C08DA">
            <w:pPr>
              <w:jc w:val="center"/>
              <w:rPr>
                <w:rFonts w:cs="Arial"/>
              </w:rPr>
            </w:pPr>
            <w:r w:rsidRPr="005532B3">
              <w:rPr>
                <w:noProof/>
              </w:rPr>
              <w:drawing>
                <wp:inline distT="0" distB="0" distL="0" distR="0" wp14:anchorId="3E2640A2" wp14:editId="5C8A6BDA">
                  <wp:extent cx="3095532" cy="396532"/>
                  <wp:effectExtent l="0" t="0" r="0" b="381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70803" cy="406174"/>
                          </a:xfrm>
                          <a:prstGeom prst="rect">
                            <a:avLst/>
                          </a:prstGeom>
                        </pic:spPr>
                      </pic:pic>
                    </a:graphicData>
                  </a:graphic>
                </wp:inline>
              </w:drawing>
            </w:r>
          </w:p>
          <w:p w14:paraId="10572FF9" w14:textId="77777777" w:rsidR="00DF103D" w:rsidRPr="005E75DA" w:rsidRDefault="00DF103D" w:rsidP="000C08DA">
            <w:pPr>
              <w:jc w:val="center"/>
              <w:rPr>
                <w:rFonts w:cs="Arial"/>
                <w:sz w:val="16"/>
                <w:szCs w:val="16"/>
              </w:rPr>
            </w:pPr>
          </w:p>
          <w:p w14:paraId="7BD8138F" w14:textId="64CC27A1" w:rsidR="00DF103D" w:rsidRPr="00AA1E46" w:rsidRDefault="008514C4" w:rsidP="000C08DA">
            <w:pPr>
              <w:jc w:val="center"/>
              <w:rPr>
                <w:rFonts w:cs="Arial"/>
                <w:b/>
                <w:bCs/>
              </w:rPr>
            </w:pPr>
            <w:r>
              <w:rPr>
                <w:b/>
              </w:rPr>
              <w:t>2022. gada 8. novembris</w:t>
            </w:r>
          </w:p>
          <w:p w14:paraId="2B734651" w14:textId="77777777" w:rsidR="00DF103D" w:rsidRPr="005E75DA" w:rsidRDefault="00DF103D" w:rsidP="000C08DA">
            <w:pPr>
              <w:jc w:val="center"/>
              <w:rPr>
                <w:rFonts w:cs="Arial"/>
                <w:sz w:val="32"/>
                <w:szCs w:val="32"/>
              </w:rPr>
            </w:pPr>
            <w:r>
              <w:rPr>
                <w:color w:val="FF0000"/>
                <w:sz w:val="32"/>
              </w:rPr>
              <w:t>Operatīvo drošuma paziņojumu atbildes veidlapa</w:t>
            </w:r>
          </w:p>
          <w:p w14:paraId="005D6487" w14:textId="77777777" w:rsidR="00DF103D" w:rsidRPr="005E75DA" w:rsidRDefault="00DF103D" w:rsidP="000C08DA">
            <w:pPr>
              <w:jc w:val="center"/>
              <w:rPr>
                <w:rFonts w:cs="Arial"/>
                <w:sz w:val="16"/>
                <w:szCs w:val="16"/>
              </w:rPr>
            </w:pPr>
          </w:p>
          <w:p w14:paraId="19E62D04" w14:textId="77777777" w:rsidR="00DF103D" w:rsidRPr="005E75DA" w:rsidRDefault="00DF103D" w:rsidP="000C08DA">
            <w:pPr>
              <w:jc w:val="center"/>
              <w:rPr>
                <w:rFonts w:cs="Arial"/>
                <w:sz w:val="32"/>
                <w:szCs w:val="32"/>
              </w:rPr>
            </w:pPr>
            <w:r>
              <w:rPr>
                <w:sz w:val="32"/>
              </w:rPr>
              <w:t>Accelerate PhenoTest</w:t>
            </w:r>
            <w:r w:rsidRPr="00332CD5">
              <w:rPr>
                <w:sz w:val="32"/>
                <w:szCs w:val="32"/>
                <w:vertAlign w:val="superscript"/>
              </w:rPr>
              <w:t>®</w:t>
            </w:r>
            <w:r>
              <w:rPr>
                <w:sz w:val="32"/>
              </w:rPr>
              <w:t xml:space="preserve"> BC komplekts</w:t>
            </w:r>
          </w:p>
          <w:p w14:paraId="2E59BF1C" w14:textId="77777777" w:rsidR="00DF103D" w:rsidRPr="005532B3" w:rsidRDefault="00DF103D" w:rsidP="000C08DA">
            <w:pPr>
              <w:jc w:val="center"/>
              <w:rPr>
                <w:rFonts w:cs="Arial"/>
              </w:rPr>
            </w:pPr>
          </w:p>
        </w:tc>
      </w:tr>
    </w:tbl>
    <w:tbl>
      <w:tblPr>
        <w:tblW w:w="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5"/>
      </w:tblGrid>
      <w:tr w:rsidR="00DF103D" w:rsidRPr="00AB1584" w14:paraId="2FFD8FF6" w14:textId="77777777" w:rsidTr="000C08DA">
        <w:trPr>
          <w:trHeight w:val="432"/>
        </w:trPr>
        <w:tc>
          <w:tcPr>
            <w:tcW w:w="5485" w:type="dxa"/>
            <w:tcBorders>
              <w:left w:val="single" w:sz="4" w:space="0" w:color="auto"/>
            </w:tcBorders>
            <w:shd w:val="clear" w:color="auto" w:fill="auto"/>
            <w:vAlign w:val="center"/>
          </w:tcPr>
          <w:p w14:paraId="202135E2" w14:textId="77777777" w:rsidR="00DF103D" w:rsidRPr="00580629" w:rsidRDefault="00DF103D" w:rsidP="000C08DA">
            <w:pPr>
              <w:jc w:val="center"/>
              <w:rPr>
                <w:rFonts w:cs="Arial"/>
                <w:b/>
                <w:bCs/>
                <w:sz w:val="24"/>
                <w:szCs w:val="24"/>
              </w:rPr>
            </w:pPr>
            <w:r>
              <w:rPr>
                <w:b/>
                <w:sz w:val="24"/>
              </w:rPr>
              <w:t>Accelerate PhenoTest</w:t>
            </w:r>
            <w:r w:rsidRPr="00580629">
              <w:rPr>
                <w:b/>
                <w:bCs/>
                <w:sz w:val="24"/>
                <w:szCs w:val="24"/>
                <w:vertAlign w:val="superscript"/>
              </w:rPr>
              <w:t>®</w:t>
            </w:r>
            <w:r>
              <w:rPr>
                <w:b/>
                <w:sz w:val="24"/>
              </w:rPr>
              <w:t xml:space="preserve"> BC komplekts</w:t>
            </w:r>
          </w:p>
          <w:p w14:paraId="351CE157" w14:textId="77777777" w:rsidR="00DF103D" w:rsidRPr="004B2AB7" w:rsidRDefault="00DF103D" w:rsidP="000C08DA">
            <w:pPr>
              <w:jc w:val="center"/>
              <w:rPr>
                <w:sz w:val="22"/>
              </w:rPr>
            </w:pPr>
            <w:r>
              <w:rPr>
                <w:sz w:val="24"/>
              </w:rPr>
              <w:t>(Aktīva v1.5 vai jaunāka versija)</w:t>
            </w:r>
          </w:p>
        </w:tc>
      </w:tr>
      <w:tr w:rsidR="00DF103D" w:rsidRPr="00AB1584" w14:paraId="6DF6B06F" w14:textId="77777777" w:rsidTr="000C08DA">
        <w:trPr>
          <w:trHeight w:val="432"/>
        </w:trPr>
        <w:tc>
          <w:tcPr>
            <w:tcW w:w="5485" w:type="dxa"/>
            <w:tcBorders>
              <w:left w:val="single" w:sz="4" w:space="0" w:color="auto"/>
            </w:tcBorders>
            <w:shd w:val="clear" w:color="auto" w:fill="auto"/>
            <w:vAlign w:val="center"/>
          </w:tcPr>
          <w:p w14:paraId="2D88A38A" w14:textId="77777777" w:rsidR="00DF103D" w:rsidRPr="007639DB" w:rsidRDefault="00DF103D" w:rsidP="000C08DA">
            <w:pPr>
              <w:jc w:val="center"/>
              <w:rPr>
                <w:rFonts w:cs="Arial"/>
                <w:b/>
                <w:bCs/>
                <w:sz w:val="24"/>
                <w:szCs w:val="24"/>
              </w:rPr>
            </w:pPr>
            <w:r>
              <w:rPr>
                <w:b/>
                <w:sz w:val="22"/>
              </w:rPr>
              <w:t>Detaļas numurs</w:t>
            </w:r>
          </w:p>
        </w:tc>
      </w:tr>
      <w:tr w:rsidR="00DF103D" w:rsidRPr="00AB1584" w14:paraId="1EF91497" w14:textId="77777777" w:rsidTr="000C08DA">
        <w:trPr>
          <w:trHeight w:val="432"/>
        </w:trPr>
        <w:tc>
          <w:tcPr>
            <w:tcW w:w="5485" w:type="dxa"/>
            <w:tcBorders>
              <w:left w:val="single" w:sz="4" w:space="0" w:color="auto"/>
            </w:tcBorders>
            <w:shd w:val="clear" w:color="auto" w:fill="auto"/>
            <w:vAlign w:val="center"/>
          </w:tcPr>
          <w:p w14:paraId="2BDB8138" w14:textId="77777777" w:rsidR="00DF103D" w:rsidRPr="007639DB" w:rsidRDefault="00DF103D" w:rsidP="000C08DA">
            <w:pPr>
              <w:jc w:val="center"/>
              <w:rPr>
                <w:rFonts w:cs="Arial"/>
                <w:sz w:val="24"/>
                <w:szCs w:val="24"/>
              </w:rPr>
            </w:pPr>
            <w:r>
              <w:rPr>
                <w:sz w:val="24"/>
              </w:rPr>
              <w:t>10102028</w:t>
            </w:r>
          </w:p>
        </w:tc>
      </w:tr>
      <w:tr w:rsidR="00DF103D" w:rsidRPr="00AB1584" w14:paraId="5B593165" w14:textId="77777777" w:rsidTr="000C08DA">
        <w:trPr>
          <w:trHeight w:val="432"/>
        </w:trPr>
        <w:tc>
          <w:tcPr>
            <w:tcW w:w="5485" w:type="dxa"/>
            <w:tcBorders>
              <w:left w:val="single" w:sz="4" w:space="0" w:color="auto"/>
            </w:tcBorders>
            <w:shd w:val="clear" w:color="auto" w:fill="auto"/>
            <w:vAlign w:val="center"/>
          </w:tcPr>
          <w:p w14:paraId="5497B720" w14:textId="77777777" w:rsidR="00DF103D" w:rsidRPr="00580629" w:rsidRDefault="00DF103D" w:rsidP="000C08DA">
            <w:pPr>
              <w:jc w:val="center"/>
              <w:rPr>
                <w:rFonts w:cs="Arial"/>
                <w:b/>
                <w:bCs/>
                <w:sz w:val="24"/>
                <w:szCs w:val="24"/>
              </w:rPr>
            </w:pPr>
            <w:r>
              <w:rPr>
                <w:b/>
                <w:sz w:val="24"/>
              </w:rPr>
              <w:t>Skartā(-ās) partija(-as)</w:t>
            </w:r>
          </w:p>
        </w:tc>
      </w:tr>
      <w:tr w:rsidR="00DF103D" w:rsidRPr="00AB1584" w14:paraId="41B96099" w14:textId="77777777" w:rsidTr="000C08DA">
        <w:trPr>
          <w:trHeight w:val="432"/>
        </w:trPr>
        <w:tc>
          <w:tcPr>
            <w:tcW w:w="5485" w:type="dxa"/>
            <w:tcBorders>
              <w:left w:val="single" w:sz="4" w:space="0" w:color="auto"/>
            </w:tcBorders>
            <w:shd w:val="clear" w:color="auto" w:fill="auto"/>
            <w:vAlign w:val="center"/>
          </w:tcPr>
          <w:p w14:paraId="07C8E9AE" w14:textId="77777777" w:rsidR="00DF103D" w:rsidRDefault="00DF103D" w:rsidP="000C08DA">
            <w:pPr>
              <w:jc w:val="center"/>
              <w:rPr>
                <w:rFonts w:cs="Arial"/>
                <w:b/>
                <w:bCs/>
                <w:sz w:val="24"/>
                <w:szCs w:val="24"/>
              </w:rPr>
            </w:pPr>
            <w:r>
              <w:rPr>
                <w:rFonts w:ascii="Segoe UI" w:hAnsi="Segoe UI"/>
                <w:color w:val="242424"/>
                <w:sz w:val="23"/>
                <w:shd w:val="clear" w:color="auto" w:fill="FFFFFF"/>
              </w:rPr>
              <w:t>5552A</w:t>
            </w:r>
          </w:p>
        </w:tc>
      </w:tr>
      <w:tr w:rsidR="00DF103D" w:rsidRPr="00AB1584" w14:paraId="5C85D23E" w14:textId="77777777" w:rsidTr="000C08DA">
        <w:trPr>
          <w:trHeight w:val="432"/>
        </w:trPr>
        <w:tc>
          <w:tcPr>
            <w:tcW w:w="5485" w:type="dxa"/>
            <w:tcBorders>
              <w:left w:val="single" w:sz="4" w:space="0" w:color="auto"/>
            </w:tcBorders>
            <w:shd w:val="clear" w:color="auto" w:fill="auto"/>
            <w:vAlign w:val="center"/>
          </w:tcPr>
          <w:p w14:paraId="7FBBA3BF" w14:textId="77777777" w:rsidR="00DF103D" w:rsidRDefault="00DF103D" w:rsidP="000C08DA">
            <w:pPr>
              <w:jc w:val="center"/>
              <w:rPr>
                <w:rFonts w:cs="Arial"/>
                <w:b/>
                <w:bCs/>
                <w:sz w:val="24"/>
                <w:szCs w:val="24"/>
              </w:rPr>
            </w:pPr>
            <w:r>
              <w:rPr>
                <w:rFonts w:ascii="Segoe UI" w:hAnsi="Segoe UI"/>
                <w:color w:val="242424"/>
                <w:sz w:val="23"/>
                <w:shd w:val="clear" w:color="auto" w:fill="FFFFFF"/>
              </w:rPr>
              <w:t>5565A</w:t>
            </w:r>
          </w:p>
        </w:tc>
      </w:tr>
      <w:tr w:rsidR="00DF103D" w:rsidRPr="00AB1584" w14:paraId="5C0F66A5" w14:textId="77777777" w:rsidTr="000C08DA">
        <w:trPr>
          <w:trHeight w:val="432"/>
        </w:trPr>
        <w:tc>
          <w:tcPr>
            <w:tcW w:w="5485" w:type="dxa"/>
            <w:tcBorders>
              <w:left w:val="single" w:sz="4" w:space="0" w:color="auto"/>
            </w:tcBorders>
            <w:shd w:val="clear" w:color="auto" w:fill="auto"/>
            <w:vAlign w:val="center"/>
          </w:tcPr>
          <w:p w14:paraId="14DF781B" w14:textId="77777777" w:rsidR="00DF103D" w:rsidRDefault="00DF103D" w:rsidP="000C08DA">
            <w:pPr>
              <w:jc w:val="center"/>
              <w:rPr>
                <w:rFonts w:cs="Arial"/>
                <w:b/>
                <w:bCs/>
                <w:sz w:val="24"/>
                <w:szCs w:val="24"/>
              </w:rPr>
            </w:pPr>
            <w:r>
              <w:rPr>
                <w:rFonts w:ascii="Segoe UI" w:hAnsi="Segoe UI"/>
                <w:color w:val="242424"/>
                <w:sz w:val="23"/>
                <w:shd w:val="clear" w:color="auto" w:fill="FFFFFF"/>
              </w:rPr>
              <w:t>5573A</w:t>
            </w:r>
          </w:p>
        </w:tc>
      </w:tr>
      <w:tr w:rsidR="00DF103D" w:rsidRPr="00AB1584" w14:paraId="4C2AC5C7" w14:textId="77777777" w:rsidTr="000C08DA">
        <w:trPr>
          <w:trHeight w:val="432"/>
        </w:trPr>
        <w:tc>
          <w:tcPr>
            <w:tcW w:w="5485" w:type="dxa"/>
            <w:tcBorders>
              <w:left w:val="single" w:sz="4" w:space="0" w:color="auto"/>
            </w:tcBorders>
            <w:shd w:val="clear" w:color="auto" w:fill="auto"/>
            <w:vAlign w:val="center"/>
          </w:tcPr>
          <w:p w14:paraId="55E1A2AE" w14:textId="77777777" w:rsidR="00DF103D" w:rsidRDefault="00DF103D" w:rsidP="000C08DA">
            <w:pPr>
              <w:jc w:val="center"/>
              <w:rPr>
                <w:rFonts w:cs="Arial"/>
                <w:b/>
                <w:bCs/>
                <w:sz w:val="24"/>
                <w:szCs w:val="24"/>
              </w:rPr>
            </w:pPr>
            <w:r>
              <w:rPr>
                <w:rFonts w:ascii="Segoe UI" w:hAnsi="Segoe UI"/>
                <w:color w:val="242424"/>
                <w:sz w:val="23"/>
                <w:shd w:val="clear" w:color="auto" w:fill="FFFFFF"/>
              </w:rPr>
              <w:t>5605A</w:t>
            </w:r>
          </w:p>
        </w:tc>
      </w:tr>
    </w:tbl>
    <w:p w14:paraId="296566F1" w14:textId="77777777" w:rsidR="00DF103D" w:rsidRDefault="00DF103D" w:rsidP="00DF103D">
      <w:pPr>
        <w:rPr>
          <w:rFonts w:cs="Arial"/>
          <w:b/>
          <w:bCs/>
        </w:rPr>
      </w:pPr>
    </w:p>
    <w:p w14:paraId="322AF368" w14:textId="77777777" w:rsidR="00DF103D" w:rsidRDefault="00DF103D" w:rsidP="00DF103D">
      <w:pPr>
        <w:jc w:val="both"/>
        <w:rPr>
          <w:rFonts w:cs="Arial"/>
          <w:b/>
          <w:bCs/>
        </w:rPr>
      </w:pPr>
      <w:r>
        <w:rPr>
          <w:b/>
        </w:rPr>
        <w:t>Lūdzu, atzīmējiet VISUS attiecīgos lodziņus.</w:t>
      </w:r>
    </w:p>
    <w:p w14:paraId="34C8BE0A" w14:textId="77777777" w:rsidR="00DF103D" w:rsidRDefault="00DF103D" w:rsidP="00DF103D">
      <w:pPr>
        <w:pBdr>
          <w:top w:val="single" w:sz="4" w:space="1" w:color="auto"/>
        </w:pBdr>
        <w:jc w:val="both"/>
        <w:rPr>
          <w:rFonts w:cs="Arial"/>
          <w:b/>
          <w:bCs/>
        </w:rPr>
      </w:pPr>
      <w:r>
        <w:rPr>
          <w:b/>
        </w:rPr>
        <w:t>Visi klienti</w:t>
      </w:r>
    </w:p>
    <w:p w14:paraId="142F56A2" w14:textId="43965F15" w:rsidR="00DF103D" w:rsidRDefault="00DF103D" w:rsidP="00DF103D">
      <w:pPr>
        <w:jc w:val="both"/>
        <w:rPr>
          <w:rFonts w:cs="Arial"/>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000000">
        <w:rPr>
          <w:rFonts w:cs="Arial"/>
          <w:b/>
          <w:bCs/>
        </w:rPr>
      </w:r>
      <w:r w:rsidR="00000000">
        <w:rPr>
          <w:rFonts w:cs="Arial"/>
          <w:b/>
          <w:bCs/>
        </w:rPr>
        <w:fldChar w:fldCharType="separate"/>
      </w:r>
      <w:r>
        <w:rPr>
          <w:rFonts w:cs="Arial"/>
          <w:b/>
          <w:bCs/>
        </w:rPr>
        <w:fldChar w:fldCharType="end"/>
      </w:r>
      <w:r>
        <w:t xml:space="preserve">  Es esmu sapratis(-usi) norādījumus par atsaukšanu, kas ir sniegti 2022. gada 8. novembra vēstulē.</w:t>
      </w:r>
    </w:p>
    <w:p w14:paraId="771B45E3" w14:textId="787F015E" w:rsidR="00DF103D" w:rsidRPr="001C5D4A" w:rsidRDefault="00DF103D" w:rsidP="00DF103D">
      <w:pPr>
        <w:jc w:val="both"/>
        <w:rPr>
          <w:rFonts w:cs="Arial"/>
        </w:rPr>
      </w:pPr>
    </w:p>
    <w:p w14:paraId="6C5508C7" w14:textId="3B647AFE" w:rsidR="00DF103D" w:rsidRDefault="00276BF7" w:rsidP="00DF103D">
      <w:pPr>
        <w:jc w:val="both"/>
        <w:rPr>
          <w:rFonts w:cs="Arial"/>
        </w:rPr>
      </w:pPr>
      <w:r>
        <w:rPr>
          <w:b/>
          <w:bCs/>
          <w:noProof/>
        </w:rPr>
        <mc:AlternateContent>
          <mc:Choice Requires="wps">
            <w:drawing>
              <wp:anchor distT="0" distB="0" distL="114300" distR="114300" simplePos="0" relativeHeight="251659264" behindDoc="0" locked="0" layoutInCell="1" allowOverlap="1" wp14:anchorId="455884B4" wp14:editId="0C69E29A">
                <wp:simplePos x="0" y="0"/>
                <wp:positionH relativeFrom="column">
                  <wp:posOffset>4512310</wp:posOffset>
                </wp:positionH>
                <wp:positionV relativeFrom="paragraph">
                  <wp:posOffset>18415</wp:posOffset>
                </wp:positionV>
                <wp:extent cx="5715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71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04AFD" id="Rectangle 6" o:spid="_x0000_s1026" style="position:absolute;margin-left:355.3pt;margin-top:1.45pt;width:4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" filled="f" strokecolor="black [3213]" strokeweight="2pt"/>
            </w:pict>
          </mc:Fallback>
        </mc:AlternateContent>
      </w:r>
      <w:r w:rsidR="00DF103D" w:rsidRPr="001C5D4A">
        <w:rPr>
          <w:rFonts w:cs="Arial"/>
        </w:rPr>
        <w:fldChar w:fldCharType="begin">
          <w:ffData>
            <w:name w:val="Check2"/>
            <w:enabled/>
            <w:calcOnExit w:val="0"/>
            <w:checkBox>
              <w:sizeAuto/>
              <w:default w:val="0"/>
            </w:checkBox>
          </w:ffData>
        </w:fldChar>
      </w:r>
      <w:r w:rsidR="00DF103D" w:rsidRPr="001C5D4A">
        <w:rPr>
          <w:rFonts w:cs="Arial"/>
        </w:rPr>
        <w:instrText xml:space="preserve"> FORMCHECKBOX </w:instrText>
      </w:r>
      <w:r w:rsidR="00000000">
        <w:rPr>
          <w:rFonts w:cs="Arial"/>
        </w:rPr>
      </w:r>
      <w:r w:rsidR="00000000">
        <w:rPr>
          <w:rFonts w:cs="Arial"/>
        </w:rPr>
        <w:fldChar w:fldCharType="separate"/>
      </w:r>
      <w:r w:rsidR="00DF103D" w:rsidRPr="001C5D4A">
        <w:rPr>
          <w:rFonts w:cs="Arial"/>
        </w:rPr>
        <w:fldChar w:fldCharType="end"/>
      </w:r>
      <w:r w:rsidR="00DF103D">
        <w:t xml:space="preserve">  Es esmu pārbaudījis(-usi) savus krājumus un likvidējis(-usi) krājumā esošos                   komplektus.</w:t>
      </w:r>
    </w:p>
    <w:p w14:paraId="153EA91D" w14:textId="77777777" w:rsidR="00DF103D" w:rsidRDefault="00DF103D" w:rsidP="00DF103D">
      <w:pPr>
        <w:jc w:val="both"/>
        <w:rPr>
          <w:rFonts w:cs="Arial"/>
        </w:rPr>
      </w:pPr>
    </w:p>
    <w:p w14:paraId="1FEA89E4" w14:textId="77777777" w:rsidR="00DF103D" w:rsidRPr="005E75DA" w:rsidRDefault="00DF103D" w:rsidP="00DF103D">
      <w:pPr>
        <w:pBdr>
          <w:top w:val="single" w:sz="4" w:space="1" w:color="auto"/>
        </w:pBdr>
        <w:ind w:left="360" w:hanging="360"/>
        <w:jc w:val="both"/>
        <w:rPr>
          <w:rFonts w:cs="Arial"/>
          <w:b/>
          <w:bCs/>
          <w:sz w:val="16"/>
          <w:szCs w:val="16"/>
        </w:rPr>
      </w:pPr>
    </w:p>
    <w:p w14:paraId="03B8A6D4" w14:textId="77777777" w:rsidR="00DF103D" w:rsidRDefault="00DF103D" w:rsidP="00DF103D">
      <w:pPr>
        <w:pBdr>
          <w:top w:val="single" w:sz="4" w:space="1" w:color="auto"/>
        </w:pBdr>
        <w:ind w:left="360" w:hanging="360"/>
        <w:jc w:val="both"/>
        <w:rPr>
          <w:rFonts w:cs="Arial"/>
          <w:b/>
          <w:bCs/>
        </w:rPr>
      </w:pPr>
      <w:r>
        <w:rPr>
          <w:b/>
        </w:rPr>
        <w:t xml:space="preserve">Jebkādi ar šo atsaukto izstrādājumu saistītie nevēlamie notikumi:  </w:t>
      </w:r>
      <w:r>
        <w:rPr>
          <w:rFonts w:cs="Arial"/>
          <w:b/>
          <w:bCs/>
        </w:rPr>
        <w:fldChar w:fldCharType="begin">
          <w:ffData>
            <w:name w:val="Check5"/>
            <w:enabled/>
            <w:calcOnExit w:val="0"/>
            <w:checkBox>
              <w:sizeAuto/>
              <w:default w:val="0"/>
            </w:checkBox>
          </w:ffData>
        </w:fldChar>
      </w:r>
      <w:r>
        <w:rPr>
          <w:rFonts w:cs="Arial"/>
          <w:b/>
          <w:bCs/>
        </w:rPr>
        <w:instrText xml:space="preserve"> FORMCHECKBOX </w:instrText>
      </w:r>
      <w:r w:rsidR="00000000">
        <w:rPr>
          <w:rFonts w:cs="Arial"/>
          <w:b/>
          <w:bCs/>
        </w:rPr>
      </w:r>
      <w:r w:rsidR="00000000">
        <w:rPr>
          <w:rFonts w:cs="Arial"/>
          <w:b/>
          <w:bCs/>
        </w:rPr>
        <w:fldChar w:fldCharType="separate"/>
      </w:r>
      <w:r>
        <w:rPr>
          <w:rFonts w:cs="Arial"/>
          <w:b/>
          <w:bCs/>
        </w:rPr>
        <w:fldChar w:fldCharType="end"/>
      </w:r>
      <w:r>
        <w:rPr>
          <w:b/>
        </w:rPr>
        <w:t xml:space="preserve"> Jā  </w:t>
      </w:r>
      <w:r>
        <w:rPr>
          <w:rFonts w:cs="Arial"/>
          <w:b/>
          <w:bCs/>
        </w:rPr>
        <w:fldChar w:fldCharType="begin">
          <w:ffData>
            <w:name w:val="Check6"/>
            <w:enabled/>
            <w:calcOnExit w:val="0"/>
            <w:checkBox>
              <w:sizeAuto/>
              <w:default w:val="0"/>
            </w:checkBox>
          </w:ffData>
        </w:fldChar>
      </w:r>
      <w:r>
        <w:rPr>
          <w:rFonts w:cs="Arial"/>
          <w:b/>
          <w:bCs/>
        </w:rPr>
        <w:instrText xml:space="preserve"> FORMCHECKBOX </w:instrText>
      </w:r>
      <w:r w:rsidR="00000000">
        <w:rPr>
          <w:rFonts w:cs="Arial"/>
          <w:b/>
          <w:bCs/>
        </w:rPr>
      </w:r>
      <w:r w:rsidR="00000000">
        <w:rPr>
          <w:rFonts w:cs="Arial"/>
          <w:b/>
          <w:bCs/>
        </w:rPr>
        <w:fldChar w:fldCharType="separate"/>
      </w:r>
      <w:r>
        <w:rPr>
          <w:rFonts w:cs="Arial"/>
          <w:b/>
          <w:bCs/>
        </w:rPr>
        <w:fldChar w:fldCharType="end"/>
      </w:r>
      <w:r>
        <w:rPr>
          <w:b/>
        </w:rPr>
        <w:t xml:space="preserve">  Nē</w:t>
      </w:r>
    </w:p>
    <w:p w14:paraId="5DE4D2EE" w14:textId="77777777" w:rsidR="00DF103D" w:rsidRPr="005E75DA" w:rsidRDefault="00DF103D" w:rsidP="00DF103D">
      <w:pPr>
        <w:pBdr>
          <w:top w:val="single" w:sz="4" w:space="1" w:color="auto"/>
        </w:pBdr>
        <w:ind w:left="360" w:hanging="360"/>
        <w:jc w:val="both"/>
        <w:rPr>
          <w:rFonts w:cs="Arial"/>
          <w:b/>
          <w:bCs/>
          <w:sz w:val="16"/>
          <w:szCs w:val="16"/>
        </w:rPr>
      </w:pPr>
    </w:p>
    <w:tbl>
      <w:tblPr>
        <w:tblStyle w:val="TableGrid"/>
        <w:tblW w:w="0" w:type="auto"/>
        <w:tblLook w:val="04A0" w:firstRow="1" w:lastRow="0" w:firstColumn="1" w:lastColumn="0" w:noHBand="0" w:noVBand="1"/>
      </w:tblPr>
      <w:tblGrid>
        <w:gridCol w:w="2335"/>
        <w:gridCol w:w="7015"/>
      </w:tblGrid>
      <w:tr w:rsidR="00DF103D" w14:paraId="0C0D8DB9" w14:textId="77777777" w:rsidTr="000C08DA">
        <w:trPr>
          <w:trHeight w:val="432"/>
        </w:trPr>
        <w:tc>
          <w:tcPr>
            <w:tcW w:w="2335" w:type="dxa"/>
            <w:tcBorders>
              <w:top w:val="single" w:sz="4" w:space="0" w:color="auto"/>
              <w:left w:val="nil"/>
              <w:bottom w:val="single" w:sz="4" w:space="0" w:color="auto"/>
              <w:right w:val="single" w:sz="4" w:space="0" w:color="auto"/>
            </w:tcBorders>
            <w:vAlign w:val="center"/>
          </w:tcPr>
          <w:p w14:paraId="2E7CCBFB" w14:textId="77777777" w:rsidR="00DF103D" w:rsidRDefault="00DF103D" w:rsidP="000C08DA">
            <w:pPr>
              <w:jc w:val="both"/>
              <w:rPr>
                <w:rFonts w:cs="Arial"/>
                <w:b/>
                <w:bCs/>
              </w:rPr>
            </w:pPr>
            <w:r>
              <w:rPr>
                <w:b/>
              </w:rPr>
              <w:t>Vārds, uzvārds</w:t>
            </w:r>
          </w:p>
        </w:tc>
        <w:tc>
          <w:tcPr>
            <w:tcW w:w="7015" w:type="dxa"/>
            <w:tcBorders>
              <w:left w:val="single" w:sz="4" w:space="0" w:color="auto"/>
            </w:tcBorders>
            <w:vAlign w:val="center"/>
          </w:tcPr>
          <w:p w14:paraId="04AA15A8" w14:textId="77777777" w:rsidR="00DF103D" w:rsidRDefault="00DF103D" w:rsidP="000C08DA">
            <w:pPr>
              <w:jc w:val="both"/>
              <w:rPr>
                <w:rFonts w:cs="Arial"/>
                <w:b/>
                <w:bCs/>
              </w:rPr>
            </w:pPr>
          </w:p>
        </w:tc>
      </w:tr>
      <w:tr w:rsidR="00DF103D" w14:paraId="0F5B6432" w14:textId="77777777" w:rsidTr="000C08DA">
        <w:trPr>
          <w:trHeight w:val="432"/>
        </w:trPr>
        <w:tc>
          <w:tcPr>
            <w:tcW w:w="2335" w:type="dxa"/>
            <w:tcBorders>
              <w:top w:val="single" w:sz="4" w:space="0" w:color="auto"/>
              <w:left w:val="nil"/>
              <w:bottom w:val="single" w:sz="4" w:space="0" w:color="auto"/>
              <w:right w:val="single" w:sz="4" w:space="0" w:color="auto"/>
            </w:tcBorders>
            <w:vAlign w:val="center"/>
          </w:tcPr>
          <w:p w14:paraId="7F02B4D1" w14:textId="77777777" w:rsidR="00DF103D" w:rsidRDefault="00DF103D" w:rsidP="000C08DA">
            <w:pPr>
              <w:jc w:val="both"/>
              <w:rPr>
                <w:rFonts w:cs="Arial"/>
                <w:b/>
                <w:bCs/>
              </w:rPr>
            </w:pPr>
            <w:r>
              <w:rPr>
                <w:b/>
              </w:rPr>
              <w:t>Amats</w:t>
            </w:r>
          </w:p>
        </w:tc>
        <w:tc>
          <w:tcPr>
            <w:tcW w:w="7015" w:type="dxa"/>
            <w:tcBorders>
              <w:left w:val="single" w:sz="4" w:space="0" w:color="auto"/>
            </w:tcBorders>
            <w:vAlign w:val="center"/>
          </w:tcPr>
          <w:p w14:paraId="25DFA220" w14:textId="77777777" w:rsidR="00DF103D" w:rsidRDefault="00DF103D" w:rsidP="000C08DA">
            <w:pPr>
              <w:jc w:val="both"/>
              <w:rPr>
                <w:rFonts w:cs="Arial"/>
                <w:b/>
                <w:bCs/>
              </w:rPr>
            </w:pPr>
          </w:p>
        </w:tc>
      </w:tr>
      <w:tr w:rsidR="00DF103D" w14:paraId="111EA71F" w14:textId="77777777" w:rsidTr="000C08DA">
        <w:trPr>
          <w:trHeight w:val="432"/>
        </w:trPr>
        <w:tc>
          <w:tcPr>
            <w:tcW w:w="2335" w:type="dxa"/>
            <w:tcBorders>
              <w:top w:val="single" w:sz="4" w:space="0" w:color="auto"/>
              <w:left w:val="nil"/>
              <w:bottom w:val="single" w:sz="4" w:space="0" w:color="auto"/>
              <w:right w:val="single" w:sz="4" w:space="0" w:color="auto"/>
            </w:tcBorders>
            <w:vAlign w:val="center"/>
          </w:tcPr>
          <w:p w14:paraId="401F78FA" w14:textId="77777777" w:rsidR="00DF103D" w:rsidRDefault="00DF103D" w:rsidP="000C08DA">
            <w:pPr>
              <w:jc w:val="both"/>
              <w:rPr>
                <w:rFonts w:cs="Arial"/>
                <w:b/>
                <w:bCs/>
              </w:rPr>
            </w:pPr>
            <w:r>
              <w:rPr>
                <w:b/>
              </w:rPr>
              <w:t>Tālruņa numurs</w:t>
            </w:r>
          </w:p>
        </w:tc>
        <w:tc>
          <w:tcPr>
            <w:tcW w:w="7015" w:type="dxa"/>
            <w:tcBorders>
              <w:left w:val="single" w:sz="4" w:space="0" w:color="auto"/>
            </w:tcBorders>
            <w:vAlign w:val="center"/>
          </w:tcPr>
          <w:p w14:paraId="1270EC1C" w14:textId="77777777" w:rsidR="00DF103D" w:rsidRDefault="00DF103D" w:rsidP="000C08DA">
            <w:pPr>
              <w:jc w:val="both"/>
              <w:rPr>
                <w:rFonts w:cs="Arial"/>
                <w:b/>
                <w:bCs/>
              </w:rPr>
            </w:pPr>
          </w:p>
        </w:tc>
      </w:tr>
      <w:tr w:rsidR="00DF103D" w14:paraId="0EA4F2A6" w14:textId="77777777" w:rsidTr="000C08DA">
        <w:trPr>
          <w:trHeight w:val="432"/>
        </w:trPr>
        <w:tc>
          <w:tcPr>
            <w:tcW w:w="2335" w:type="dxa"/>
            <w:tcBorders>
              <w:top w:val="single" w:sz="4" w:space="0" w:color="auto"/>
              <w:left w:val="nil"/>
              <w:bottom w:val="single" w:sz="4" w:space="0" w:color="auto"/>
              <w:right w:val="single" w:sz="4" w:space="0" w:color="auto"/>
            </w:tcBorders>
            <w:vAlign w:val="center"/>
          </w:tcPr>
          <w:p w14:paraId="5FFE0589" w14:textId="77777777" w:rsidR="00DF103D" w:rsidRDefault="00DF103D" w:rsidP="000C08DA">
            <w:pPr>
              <w:jc w:val="both"/>
              <w:rPr>
                <w:rFonts w:cs="Arial"/>
                <w:b/>
                <w:bCs/>
              </w:rPr>
            </w:pPr>
            <w:r>
              <w:rPr>
                <w:b/>
              </w:rPr>
              <w:t>E-pasta adrese</w:t>
            </w:r>
          </w:p>
        </w:tc>
        <w:tc>
          <w:tcPr>
            <w:tcW w:w="7015" w:type="dxa"/>
            <w:tcBorders>
              <w:left w:val="single" w:sz="4" w:space="0" w:color="auto"/>
            </w:tcBorders>
            <w:vAlign w:val="center"/>
          </w:tcPr>
          <w:p w14:paraId="2F27383B" w14:textId="77777777" w:rsidR="00DF103D" w:rsidRDefault="00DF103D" w:rsidP="000C08DA">
            <w:pPr>
              <w:jc w:val="both"/>
              <w:rPr>
                <w:rFonts w:cs="Arial"/>
                <w:b/>
                <w:bCs/>
              </w:rPr>
            </w:pPr>
          </w:p>
        </w:tc>
      </w:tr>
      <w:tr w:rsidR="00DF103D" w14:paraId="17507CBC" w14:textId="77777777" w:rsidTr="000C08DA">
        <w:trPr>
          <w:trHeight w:val="432"/>
        </w:trPr>
        <w:tc>
          <w:tcPr>
            <w:tcW w:w="2335" w:type="dxa"/>
            <w:tcBorders>
              <w:top w:val="single" w:sz="4" w:space="0" w:color="auto"/>
              <w:left w:val="nil"/>
              <w:bottom w:val="single" w:sz="4" w:space="0" w:color="auto"/>
              <w:right w:val="single" w:sz="4" w:space="0" w:color="auto"/>
            </w:tcBorders>
            <w:vAlign w:val="center"/>
          </w:tcPr>
          <w:p w14:paraId="68FD7B28" w14:textId="77777777" w:rsidR="00DF103D" w:rsidRDefault="00DF103D" w:rsidP="000C08DA">
            <w:pPr>
              <w:jc w:val="both"/>
              <w:rPr>
                <w:rFonts w:cs="Arial"/>
                <w:b/>
                <w:bCs/>
              </w:rPr>
            </w:pPr>
            <w:r>
              <w:rPr>
                <w:b/>
              </w:rPr>
              <w:t>Uzņēmuma nosaukums</w:t>
            </w:r>
          </w:p>
        </w:tc>
        <w:tc>
          <w:tcPr>
            <w:tcW w:w="7015" w:type="dxa"/>
            <w:tcBorders>
              <w:left w:val="single" w:sz="4" w:space="0" w:color="auto"/>
            </w:tcBorders>
            <w:vAlign w:val="center"/>
          </w:tcPr>
          <w:p w14:paraId="5F6A97DA" w14:textId="77777777" w:rsidR="00DF103D" w:rsidRDefault="00DF103D" w:rsidP="000C08DA">
            <w:pPr>
              <w:jc w:val="both"/>
              <w:rPr>
                <w:rFonts w:cs="Arial"/>
                <w:b/>
                <w:bCs/>
              </w:rPr>
            </w:pPr>
          </w:p>
        </w:tc>
      </w:tr>
      <w:tr w:rsidR="00DF103D" w14:paraId="185D2170" w14:textId="77777777" w:rsidTr="000C08DA">
        <w:trPr>
          <w:trHeight w:val="432"/>
        </w:trPr>
        <w:tc>
          <w:tcPr>
            <w:tcW w:w="2335" w:type="dxa"/>
            <w:tcBorders>
              <w:top w:val="single" w:sz="4" w:space="0" w:color="auto"/>
              <w:left w:val="nil"/>
              <w:bottom w:val="single" w:sz="4" w:space="0" w:color="auto"/>
              <w:right w:val="single" w:sz="4" w:space="0" w:color="auto"/>
            </w:tcBorders>
            <w:vAlign w:val="center"/>
          </w:tcPr>
          <w:p w14:paraId="05CDF96A" w14:textId="77777777" w:rsidR="00DF103D" w:rsidRDefault="00DF103D" w:rsidP="000C08DA">
            <w:pPr>
              <w:jc w:val="both"/>
              <w:rPr>
                <w:rFonts w:cs="Arial"/>
                <w:b/>
                <w:bCs/>
              </w:rPr>
            </w:pPr>
            <w:r>
              <w:rPr>
                <w:b/>
              </w:rPr>
              <w:t>Adrese, iela</w:t>
            </w:r>
          </w:p>
        </w:tc>
        <w:tc>
          <w:tcPr>
            <w:tcW w:w="7015" w:type="dxa"/>
            <w:tcBorders>
              <w:left w:val="single" w:sz="4" w:space="0" w:color="auto"/>
            </w:tcBorders>
            <w:vAlign w:val="center"/>
          </w:tcPr>
          <w:p w14:paraId="49E60510" w14:textId="77777777" w:rsidR="00DF103D" w:rsidRDefault="00DF103D" w:rsidP="000C08DA">
            <w:pPr>
              <w:jc w:val="both"/>
              <w:rPr>
                <w:rFonts w:cs="Arial"/>
                <w:b/>
                <w:bCs/>
              </w:rPr>
            </w:pPr>
          </w:p>
        </w:tc>
      </w:tr>
      <w:tr w:rsidR="00DF103D" w14:paraId="756C3447" w14:textId="77777777" w:rsidTr="000C08DA">
        <w:trPr>
          <w:trHeight w:val="432"/>
        </w:trPr>
        <w:tc>
          <w:tcPr>
            <w:tcW w:w="2335" w:type="dxa"/>
            <w:tcBorders>
              <w:top w:val="single" w:sz="4" w:space="0" w:color="auto"/>
              <w:left w:val="nil"/>
              <w:bottom w:val="single" w:sz="4" w:space="0" w:color="auto"/>
              <w:right w:val="single" w:sz="4" w:space="0" w:color="auto"/>
            </w:tcBorders>
            <w:vAlign w:val="center"/>
          </w:tcPr>
          <w:p w14:paraId="47D88B5F" w14:textId="77777777" w:rsidR="00DF103D" w:rsidRDefault="00DF103D" w:rsidP="000C08DA">
            <w:pPr>
              <w:jc w:val="both"/>
              <w:rPr>
                <w:rFonts w:cs="Arial"/>
                <w:b/>
                <w:bCs/>
              </w:rPr>
            </w:pPr>
            <w:r>
              <w:rPr>
                <w:b/>
              </w:rPr>
              <w:t>Pilsēta</w:t>
            </w:r>
          </w:p>
        </w:tc>
        <w:tc>
          <w:tcPr>
            <w:tcW w:w="7015" w:type="dxa"/>
            <w:tcBorders>
              <w:left w:val="single" w:sz="4" w:space="0" w:color="auto"/>
            </w:tcBorders>
            <w:vAlign w:val="center"/>
          </w:tcPr>
          <w:p w14:paraId="59679281" w14:textId="77777777" w:rsidR="00DF103D" w:rsidRDefault="00DF103D" w:rsidP="000C08DA">
            <w:pPr>
              <w:jc w:val="both"/>
              <w:rPr>
                <w:rFonts w:cs="Arial"/>
                <w:b/>
                <w:bCs/>
              </w:rPr>
            </w:pPr>
          </w:p>
        </w:tc>
      </w:tr>
      <w:tr w:rsidR="00DF103D" w14:paraId="175F5B07" w14:textId="77777777" w:rsidTr="000C08DA">
        <w:trPr>
          <w:trHeight w:val="432"/>
        </w:trPr>
        <w:tc>
          <w:tcPr>
            <w:tcW w:w="2335" w:type="dxa"/>
            <w:tcBorders>
              <w:top w:val="single" w:sz="4" w:space="0" w:color="auto"/>
              <w:left w:val="nil"/>
              <w:bottom w:val="single" w:sz="4" w:space="0" w:color="auto"/>
              <w:right w:val="single" w:sz="4" w:space="0" w:color="auto"/>
            </w:tcBorders>
            <w:vAlign w:val="center"/>
          </w:tcPr>
          <w:p w14:paraId="531E8AB1" w14:textId="77777777" w:rsidR="00DF103D" w:rsidRDefault="00DF103D" w:rsidP="000C08DA">
            <w:pPr>
              <w:jc w:val="both"/>
              <w:rPr>
                <w:rFonts w:cs="Arial"/>
                <w:b/>
                <w:bCs/>
              </w:rPr>
            </w:pPr>
            <w:r>
              <w:rPr>
                <w:b/>
              </w:rPr>
              <w:t>Pavalsts</w:t>
            </w:r>
          </w:p>
        </w:tc>
        <w:tc>
          <w:tcPr>
            <w:tcW w:w="7015" w:type="dxa"/>
            <w:tcBorders>
              <w:left w:val="single" w:sz="4" w:space="0" w:color="auto"/>
            </w:tcBorders>
            <w:vAlign w:val="center"/>
          </w:tcPr>
          <w:p w14:paraId="55BB8EBA" w14:textId="77777777" w:rsidR="00DF103D" w:rsidRDefault="00DF103D" w:rsidP="000C08DA">
            <w:pPr>
              <w:jc w:val="both"/>
              <w:rPr>
                <w:rFonts w:cs="Arial"/>
                <w:b/>
                <w:bCs/>
              </w:rPr>
            </w:pPr>
          </w:p>
        </w:tc>
      </w:tr>
      <w:tr w:rsidR="00DF103D" w14:paraId="1FD36015" w14:textId="77777777" w:rsidTr="000C08DA">
        <w:trPr>
          <w:trHeight w:val="432"/>
        </w:trPr>
        <w:tc>
          <w:tcPr>
            <w:tcW w:w="2335" w:type="dxa"/>
            <w:tcBorders>
              <w:top w:val="single" w:sz="4" w:space="0" w:color="auto"/>
              <w:left w:val="nil"/>
              <w:bottom w:val="single" w:sz="4" w:space="0" w:color="auto"/>
              <w:right w:val="single" w:sz="4" w:space="0" w:color="auto"/>
            </w:tcBorders>
            <w:vAlign w:val="center"/>
          </w:tcPr>
          <w:p w14:paraId="4033CCC5" w14:textId="77777777" w:rsidR="00DF103D" w:rsidRDefault="00DF103D" w:rsidP="000C08DA">
            <w:pPr>
              <w:jc w:val="both"/>
              <w:rPr>
                <w:rFonts w:cs="Arial"/>
                <w:b/>
                <w:bCs/>
              </w:rPr>
            </w:pPr>
            <w:r>
              <w:rPr>
                <w:b/>
              </w:rPr>
              <w:t>Pasta indekss</w:t>
            </w:r>
          </w:p>
        </w:tc>
        <w:tc>
          <w:tcPr>
            <w:tcW w:w="7015" w:type="dxa"/>
            <w:tcBorders>
              <w:left w:val="single" w:sz="4" w:space="0" w:color="auto"/>
            </w:tcBorders>
            <w:vAlign w:val="center"/>
          </w:tcPr>
          <w:p w14:paraId="1E43885F" w14:textId="77777777" w:rsidR="00DF103D" w:rsidRDefault="00DF103D" w:rsidP="000C08DA">
            <w:pPr>
              <w:jc w:val="both"/>
              <w:rPr>
                <w:rFonts w:cs="Arial"/>
                <w:b/>
                <w:bCs/>
              </w:rPr>
            </w:pPr>
          </w:p>
        </w:tc>
      </w:tr>
    </w:tbl>
    <w:p w14:paraId="0B19C89E" w14:textId="77777777" w:rsidR="00DF103D" w:rsidRPr="005E75DA" w:rsidRDefault="00DF103D" w:rsidP="00DF103D">
      <w:pPr>
        <w:rPr>
          <w:rFonts w:cs="Arial"/>
          <w:b/>
          <w:bCs/>
          <w:sz w:val="16"/>
          <w:szCs w:val="16"/>
        </w:rPr>
      </w:pPr>
    </w:p>
    <w:p w14:paraId="773217B5" w14:textId="77777777" w:rsidR="00DF103D" w:rsidRDefault="00DF103D" w:rsidP="00DF103D">
      <w:pPr>
        <w:tabs>
          <w:tab w:val="left" w:pos="5040"/>
        </w:tabs>
        <w:ind w:right="720"/>
        <w:rPr>
          <w:rStyle w:val="Hyperlink"/>
          <w:rFonts w:cs="Arial"/>
        </w:rPr>
      </w:pPr>
      <w:r>
        <w:t xml:space="preserve">Kad veidlapa ir aizpildīta, lūdzu, ieskenējiet kopiju un nosūtiet to uz e-pasta adresi </w:t>
      </w:r>
      <w:hyperlink r:id="rId16" w:history="1">
        <w:r>
          <w:rPr>
            <w:rStyle w:val="Hyperlink"/>
          </w:rPr>
          <w:t>support.emea@axdx.com</w:t>
        </w:r>
      </w:hyperlink>
    </w:p>
    <w:p w14:paraId="57C47170" w14:textId="77777777" w:rsidR="00DF103D" w:rsidRDefault="00DF103D" w:rsidP="00DF103D">
      <w:pPr>
        <w:tabs>
          <w:tab w:val="left" w:pos="5040"/>
        </w:tabs>
        <w:ind w:right="720"/>
        <w:rPr>
          <w:rFonts w:cs="Arial"/>
        </w:rPr>
      </w:pPr>
      <w:r>
        <w:t>Paldies, ka esat mūsu lojāls klients, un atvainojamies par sagādātajām neērtībām.</w:t>
      </w:r>
    </w:p>
    <w:p w14:paraId="2640CB1A" w14:textId="77777777" w:rsidR="00DF103D" w:rsidRPr="00276BF7" w:rsidRDefault="00DF103D" w:rsidP="00DF103D">
      <w:pPr>
        <w:tabs>
          <w:tab w:val="left" w:pos="5040"/>
        </w:tabs>
        <w:ind w:right="720"/>
        <w:rPr>
          <w:rFonts w:cs="Arial"/>
          <w:sz w:val="14"/>
          <w:szCs w:val="14"/>
        </w:rPr>
      </w:pPr>
    </w:p>
    <w:p w14:paraId="0700E599" w14:textId="232844B1" w:rsidR="00DF103D" w:rsidRDefault="00DF103D" w:rsidP="00DF103D">
      <w:pPr>
        <w:tabs>
          <w:tab w:val="left" w:pos="2107"/>
        </w:tabs>
        <w:rPr>
          <w:sz w:val="22"/>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rPr>
        <w:t>Veidlapas beigas</w:t>
      </w:r>
    </w:p>
    <w:sectPr w:rsidR="00DF103D" w:rsidSect="007639DB">
      <w:headerReference w:type="default" r:id="rId17"/>
      <w:footerReference w:type="default" r:id="rId18"/>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02C9" w14:textId="77777777" w:rsidR="001B4880" w:rsidRDefault="001B4880" w:rsidP="002F46F0">
      <w:r>
        <w:separator/>
      </w:r>
    </w:p>
  </w:endnote>
  <w:endnote w:type="continuationSeparator" w:id="0">
    <w:p w14:paraId="7C4B376A" w14:textId="77777777" w:rsidR="001B4880" w:rsidRDefault="001B4880" w:rsidP="002F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34202"/>
      <w:docPartObj>
        <w:docPartGallery w:val="Page Numbers (Bottom of Page)"/>
        <w:docPartUnique/>
      </w:docPartObj>
    </w:sdtPr>
    <w:sdtContent>
      <w:p w14:paraId="18A53CA7" w14:textId="20C4D9E9" w:rsidR="006F59F7" w:rsidRDefault="007C20A4">
        <w:pPr>
          <w:pStyle w:val="Footer"/>
        </w:pPr>
        <w:r>
          <w:t>Accelerate Diagnostics, Inc.</w:t>
        </w:r>
        <w:r>
          <w:tab/>
          <w:t>Operatīvs drošuma paziņojums</w:t>
        </w:r>
        <w:r>
          <w:tab/>
        </w:r>
        <w:r>
          <w:rPr>
            <w:b/>
            <w:bCs/>
          </w:rPr>
          <w:fldChar w:fldCharType="begin"/>
        </w:r>
        <w:r>
          <w:rPr>
            <w:b/>
            <w:bCs/>
          </w:rPr>
          <w:instrText xml:space="preserve"> PAGE  \* Arabic  \* MERGEFORMAT </w:instrText>
        </w:r>
        <w:r>
          <w:rPr>
            <w:b/>
            <w:bCs/>
          </w:rPr>
          <w:fldChar w:fldCharType="separate"/>
        </w:r>
        <w:r>
          <w:rPr>
            <w:b/>
          </w:rPr>
          <w:t>6.</w:t>
        </w:r>
        <w:r>
          <w:rPr>
            <w:b/>
            <w:bCs/>
          </w:rPr>
          <w:fldChar w:fldCharType="end"/>
        </w:r>
        <w:r>
          <w:t xml:space="preserve"> lpp no </w:t>
        </w:r>
        <w:r>
          <w:rPr>
            <w:b/>
            <w:bCs/>
          </w:rPr>
          <w:fldChar w:fldCharType="begin"/>
        </w:r>
        <w:r>
          <w:rPr>
            <w:b/>
            <w:bCs/>
          </w:rPr>
          <w:instrText xml:space="preserve"> NUMPAGES  \* Arabic  \* MERGEFORMAT </w:instrText>
        </w:r>
        <w:r>
          <w:rPr>
            <w:b/>
            <w:bCs/>
          </w:rPr>
          <w:fldChar w:fldCharType="separate"/>
        </w:r>
        <w:r>
          <w:rPr>
            <w:b/>
          </w:rPr>
          <w:t>6</w:t>
        </w:r>
        <w:r>
          <w:rPr>
            <w:b/>
            <w:bCs/>
          </w:rPr>
          <w:fldChar w:fldCharType="end"/>
        </w:r>
      </w:p>
    </w:sdtContent>
  </w:sdt>
  <w:p w14:paraId="33F87ACE" w14:textId="77777777" w:rsidR="006F59F7" w:rsidRDefault="006F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B4BD" w14:textId="77777777" w:rsidR="001B4880" w:rsidRDefault="001B4880" w:rsidP="002F46F0">
      <w:r>
        <w:separator/>
      </w:r>
    </w:p>
  </w:footnote>
  <w:footnote w:type="continuationSeparator" w:id="0">
    <w:p w14:paraId="6BFE2BD8" w14:textId="77777777" w:rsidR="001B4880" w:rsidRDefault="001B4880" w:rsidP="002F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F77B" w14:textId="77777777" w:rsidR="007C20A4" w:rsidRDefault="00BB052D" w:rsidP="007C20A4">
    <w:pPr>
      <w:jc w:val="right"/>
    </w:pPr>
    <w:r>
      <w:rPr>
        <w:noProof/>
      </w:rPr>
      <w:drawing>
        <wp:inline distT="0" distB="0" distL="0" distR="0" wp14:anchorId="2D3B0CA2" wp14:editId="510942E5">
          <wp:extent cx="2683510" cy="343689"/>
          <wp:effectExtent l="0" t="0" r="254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48439" cy="352005"/>
                  </a:xfrm>
                  <a:prstGeom prst="rect">
                    <a:avLst/>
                  </a:prstGeom>
                </pic:spPr>
              </pic:pic>
            </a:graphicData>
          </a:graphic>
        </wp:inline>
      </w:drawing>
    </w:r>
  </w:p>
  <w:p w14:paraId="0131AF3C" w14:textId="77777777" w:rsidR="007C20A4" w:rsidRDefault="007C20A4" w:rsidP="0003244D">
    <w:pPr>
      <w:tabs>
        <w:tab w:val="left" w:pos="709"/>
        <w:tab w:val="left" w:pos="5103"/>
      </w:tabs>
    </w:pPr>
  </w:p>
  <w:p w14:paraId="379F5A56" w14:textId="1539A164" w:rsidR="006F59F7" w:rsidRPr="007C741A" w:rsidRDefault="006F59F7" w:rsidP="007C20A4">
    <w:pPr>
      <w:tabs>
        <w:tab w:val="left" w:pos="709"/>
        <w:tab w:val="left" w:pos="5103"/>
      </w:tabs>
      <w:rPr>
        <w:rFonts w:cs="Arial"/>
        <w:bCs/>
        <w:color w:val="FF0000"/>
      </w:rPr>
    </w:pPr>
    <w:r w:rsidRPr="00312F7E">
      <w:tab/>
    </w:r>
    <w:r>
      <w:rPr>
        <w:color w:val="FF0000"/>
      </w:rPr>
      <w:t>FSN Ref</w:t>
    </w:r>
    <w:r>
      <w:t>: CN000062_A</w:t>
    </w:r>
    <w:r w:rsidR="00137B59" w:rsidRPr="00312F7E">
      <w:rPr>
        <w:bCs/>
      </w:rPr>
      <w:tab/>
    </w:r>
    <w:r>
      <w:rPr>
        <w:color w:val="FF0000"/>
      </w:rPr>
      <w:t>FSCA Ref</w:t>
    </w:r>
    <w:r w:rsidR="00137B59" w:rsidRPr="00312F7E">
      <w:rPr>
        <w:bCs/>
      </w:rPr>
      <w:t xml:space="preserve">: </w:t>
    </w:r>
    <w:sdt>
      <w:sdtPr>
        <w:rPr>
          <w:rFonts w:cs="Arial"/>
          <w:bCs/>
        </w:rPr>
        <w:id w:val="-1072893931"/>
        <w:placeholder>
          <w:docPart w:val="2CF5FD59B9074C17A7311847F1D11D8B"/>
        </w:placeholder>
      </w:sdtPr>
      <w:sdtEndPr>
        <w:rPr>
          <w:color w:val="FF0000"/>
        </w:rPr>
      </w:sdtEndPr>
      <w:sdtContent>
        <w:r>
          <w:t>3010671651-101722-001-C-EU</w:t>
        </w:r>
      </w:sdtContent>
    </w:sdt>
  </w:p>
  <w:p w14:paraId="7292427C" w14:textId="77777777" w:rsidR="007C20A4" w:rsidRPr="007C741A" w:rsidRDefault="007C20A4" w:rsidP="007C20A4">
    <w:pPr>
      <w:pBdr>
        <w:bottom w:val="single" w:sz="4" w:space="1" w:color="auto"/>
      </w:pBdr>
      <w:tabs>
        <w:tab w:val="left" w:pos="709"/>
        <w:tab w:val="left" w:pos="5103"/>
      </w:tabs>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FC"/>
    <w:multiLevelType w:val="hybridMultilevel"/>
    <w:tmpl w:val="58C27946"/>
    <w:lvl w:ilvl="0" w:tplc="CDAA872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5F5E01"/>
    <w:multiLevelType w:val="hybridMultilevel"/>
    <w:tmpl w:val="73922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95278"/>
    <w:multiLevelType w:val="hybridMultilevel"/>
    <w:tmpl w:val="D0225204"/>
    <w:lvl w:ilvl="0" w:tplc="ADA4F44E">
      <w:start w:val="1"/>
      <w:numFmt w:val="decimal"/>
      <w:lvlText w:val="%1."/>
      <w:lvlJc w:val="left"/>
      <w:pPr>
        <w:ind w:left="1080" w:hanging="360"/>
      </w:pPr>
      <w:rPr>
        <w:rFonts w:cs="Arial" w:hint="default"/>
        <w:b/>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2661BC"/>
    <w:multiLevelType w:val="hybridMultilevel"/>
    <w:tmpl w:val="89145236"/>
    <w:lvl w:ilvl="0" w:tplc="A6045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D65BB4"/>
    <w:multiLevelType w:val="hybridMultilevel"/>
    <w:tmpl w:val="9470180E"/>
    <w:lvl w:ilvl="0" w:tplc="DB32CA16">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833123"/>
    <w:multiLevelType w:val="hybridMultilevel"/>
    <w:tmpl w:val="A7446AD2"/>
    <w:lvl w:ilvl="0" w:tplc="A6045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C7C52"/>
    <w:multiLevelType w:val="hybridMultilevel"/>
    <w:tmpl w:val="EE4EB898"/>
    <w:lvl w:ilvl="0" w:tplc="ADA4F44E">
      <w:start w:val="1"/>
      <w:numFmt w:val="decimal"/>
      <w:lvlText w:val="%1."/>
      <w:lvlJc w:val="left"/>
      <w:pPr>
        <w:ind w:left="1080" w:hanging="360"/>
      </w:pPr>
      <w:rPr>
        <w:rFonts w:cs="Arial" w:hint="default"/>
        <w:b/>
        <w:bCs/>
        <w:color w:val="FF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608D5AC5"/>
    <w:multiLevelType w:val="hybridMultilevel"/>
    <w:tmpl w:val="04964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C5105C"/>
    <w:multiLevelType w:val="hybridMultilevel"/>
    <w:tmpl w:val="6A5CD0C2"/>
    <w:lvl w:ilvl="0" w:tplc="6FD84F20">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C8540B"/>
    <w:multiLevelType w:val="hybridMultilevel"/>
    <w:tmpl w:val="135AC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7EC35BA3"/>
    <w:multiLevelType w:val="hybridMultilevel"/>
    <w:tmpl w:val="3F6A4C76"/>
    <w:lvl w:ilvl="0" w:tplc="ADA4F44E">
      <w:start w:val="1"/>
      <w:numFmt w:val="decimal"/>
      <w:lvlText w:val="%1."/>
      <w:lvlJc w:val="left"/>
      <w:pPr>
        <w:ind w:left="1440" w:hanging="360"/>
      </w:pPr>
      <w:rPr>
        <w:rFonts w:cs="Arial" w:hint="default"/>
        <w:b/>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542901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8736781">
    <w:abstractNumId w:val="26"/>
  </w:num>
  <w:num w:numId="3" w16cid:durableId="893084232">
    <w:abstractNumId w:val="29"/>
  </w:num>
  <w:num w:numId="4" w16cid:durableId="1110658546">
    <w:abstractNumId w:val="20"/>
  </w:num>
  <w:num w:numId="5" w16cid:durableId="1404909502">
    <w:abstractNumId w:val="1"/>
  </w:num>
  <w:num w:numId="6" w16cid:durableId="723673001">
    <w:abstractNumId w:val="7"/>
  </w:num>
  <w:num w:numId="7" w16cid:durableId="1013800460">
    <w:abstractNumId w:val="8"/>
  </w:num>
  <w:num w:numId="8" w16cid:durableId="870143537">
    <w:abstractNumId w:val="30"/>
  </w:num>
  <w:num w:numId="9" w16cid:durableId="1212497838">
    <w:abstractNumId w:val="13"/>
  </w:num>
  <w:num w:numId="10" w16cid:durableId="842738889">
    <w:abstractNumId w:val="2"/>
  </w:num>
  <w:num w:numId="11" w16cid:durableId="1519782061">
    <w:abstractNumId w:val="23"/>
  </w:num>
  <w:num w:numId="12" w16cid:durableId="853303588">
    <w:abstractNumId w:val="5"/>
  </w:num>
  <w:num w:numId="13" w16cid:durableId="622226310">
    <w:abstractNumId w:val="31"/>
  </w:num>
  <w:num w:numId="14" w16cid:durableId="107285337">
    <w:abstractNumId w:val="19"/>
  </w:num>
  <w:num w:numId="15" w16cid:durableId="457455099">
    <w:abstractNumId w:val="22"/>
  </w:num>
  <w:num w:numId="16" w16cid:durableId="1627351268">
    <w:abstractNumId w:val="28"/>
  </w:num>
  <w:num w:numId="17" w16cid:durableId="1323972925">
    <w:abstractNumId w:val="16"/>
  </w:num>
  <w:num w:numId="18" w16cid:durableId="1753157759">
    <w:abstractNumId w:val="3"/>
  </w:num>
  <w:num w:numId="19" w16cid:durableId="1226333032">
    <w:abstractNumId w:val="4"/>
  </w:num>
  <w:num w:numId="20" w16cid:durableId="1383478997">
    <w:abstractNumId w:val="12"/>
  </w:num>
  <w:num w:numId="21" w16cid:durableId="1490709534">
    <w:abstractNumId w:val="17"/>
  </w:num>
  <w:num w:numId="22" w16cid:durableId="1726106271">
    <w:abstractNumId w:val="18"/>
  </w:num>
  <w:num w:numId="23" w16cid:durableId="554203871">
    <w:abstractNumId w:val="27"/>
  </w:num>
  <w:num w:numId="24" w16cid:durableId="186259657">
    <w:abstractNumId w:val="14"/>
  </w:num>
  <w:num w:numId="25" w16cid:durableId="157772924">
    <w:abstractNumId w:val="15"/>
  </w:num>
  <w:num w:numId="26" w16cid:durableId="128939295">
    <w:abstractNumId w:val="0"/>
  </w:num>
  <w:num w:numId="27" w16cid:durableId="803041096">
    <w:abstractNumId w:val="6"/>
  </w:num>
  <w:num w:numId="28" w16cid:durableId="693729298">
    <w:abstractNumId w:val="10"/>
  </w:num>
  <w:num w:numId="29" w16cid:durableId="754204961">
    <w:abstractNumId w:val="24"/>
  </w:num>
  <w:num w:numId="30" w16cid:durableId="1291862865">
    <w:abstractNumId w:val="25"/>
  </w:num>
  <w:num w:numId="31" w16cid:durableId="904338483">
    <w:abstractNumId w:val="11"/>
  </w:num>
  <w:num w:numId="32" w16cid:durableId="411390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74"/>
    <w:rsid w:val="00000CC7"/>
    <w:rsid w:val="000048D0"/>
    <w:rsid w:val="00010F26"/>
    <w:rsid w:val="0001653E"/>
    <w:rsid w:val="000232DB"/>
    <w:rsid w:val="00031B4B"/>
    <w:rsid w:val="0003244D"/>
    <w:rsid w:val="0003490B"/>
    <w:rsid w:val="00035487"/>
    <w:rsid w:val="0004130B"/>
    <w:rsid w:val="000422B3"/>
    <w:rsid w:val="0004718B"/>
    <w:rsid w:val="00061BDA"/>
    <w:rsid w:val="000621FA"/>
    <w:rsid w:val="00067923"/>
    <w:rsid w:val="00077D29"/>
    <w:rsid w:val="00090086"/>
    <w:rsid w:val="00092571"/>
    <w:rsid w:val="00096BB5"/>
    <w:rsid w:val="000A1E83"/>
    <w:rsid w:val="000A2E0D"/>
    <w:rsid w:val="000A5E75"/>
    <w:rsid w:val="000B6BC8"/>
    <w:rsid w:val="000C3345"/>
    <w:rsid w:val="000C4ED4"/>
    <w:rsid w:val="000D162C"/>
    <w:rsid w:val="000D1B0C"/>
    <w:rsid w:val="000D3191"/>
    <w:rsid w:val="000D467B"/>
    <w:rsid w:val="000D7542"/>
    <w:rsid w:val="000F1043"/>
    <w:rsid w:val="000F4F88"/>
    <w:rsid w:val="00100205"/>
    <w:rsid w:val="0010685E"/>
    <w:rsid w:val="00107213"/>
    <w:rsid w:val="00107BD2"/>
    <w:rsid w:val="00107D85"/>
    <w:rsid w:val="001109E5"/>
    <w:rsid w:val="00117CD6"/>
    <w:rsid w:val="00124819"/>
    <w:rsid w:val="00124F7B"/>
    <w:rsid w:val="00125791"/>
    <w:rsid w:val="00131A90"/>
    <w:rsid w:val="00134A74"/>
    <w:rsid w:val="0013583B"/>
    <w:rsid w:val="00137B59"/>
    <w:rsid w:val="001407AF"/>
    <w:rsid w:val="0014270C"/>
    <w:rsid w:val="00145F78"/>
    <w:rsid w:val="00156C15"/>
    <w:rsid w:val="00157CB4"/>
    <w:rsid w:val="00163C4B"/>
    <w:rsid w:val="00164970"/>
    <w:rsid w:val="00164992"/>
    <w:rsid w:val="001725A3"/>
    <w:rsid w:val="00173DEC"/>
    <w:rsid w:val="00177EDA"/>
    <w:rsid w:val="001874EB"/>
    <w:rsid w:val="001A2F22"/>
    <w:rsid w:val="001A5BBF"/>
    <w:rsid w:val="001A60CB"/>
    <w:rsid w:val="001B287D"/>
    <w:rsid w:val="001B4880"/>
    <w:rsid w:val="001C1A4D"/>
    <w:rsid w:val="001C2B66"/>
    <w:rsid w:val="001E3E54"/>
    <w:rsid w:val="001E648E"/>
    <w:rsid w:val="001F3F58"/>
    <w:rsid w:val="001F4B31"/>
    <w:rsid w:val="002060C2"/>
    <w:rsid w:val="00206C44"/>
    <w:rsid w:val="002072E9"/>
    <w:rsid w:val="0021138F"/>
    <w:rsid w:val="00213544"/>
    <w:rsid w:val="00223CAC"/>
    <w:rsid w:val="00230114"/>
    <w:rsid w:val="0023606C"/>
    <w:rsid w:val="00243F9C"/>
    <w:rsid w:val="0026310C"/>
    <w:rsid w:val="002664AB"/>
    <w:rsid w:val="002678EC"/>
    <w:rsid w:val="00276BF7"/>
    <w:rsid w:val="002845D0"/>
    <w:rsid w:val="00285E5C"/>
    <w:rsid w:val="002976A1"/>
    <w:rsid w:val="002A0F43"/>
    <w:rsid w:val="002A403B"/>
    <w:rsid w:val="002B4986"/>
    <w:rsid w:val="002B6441"/>
    <w:rsid w:val="002C32B5"/>
    <w:rsid w:val="002D578C"/>
    <w:rsid w:val="002F11DC"/>
    <w:rsid w:val="002F46F0"/>
    <w:rsid w:val="00312F7E"/>
    <w:rsid w:val="00326A68"/>
    <w:rsid w:val="00327635"/>
    <w:rsid w:val="00332CD5"/>
    <w:rsid w:val="00336649"/>
    <w:rsid w:val="00337BA9"/>
    <w:rsid w:val="00341883"/>
    <w:rsid w:val="00343B77"/>
    <w:rsid w:val="00383FBA"/>
    <w:rsid w:val="00390B96"/>
    <w:rsid w:val="00397D9F"/>
    <w:rsid w:val="003A1BA4"/>
    <w:rsid w:val="003A6DED"/>
    <w:rsid w:val="003B08CD"/>
    <w:rsid w:val="003B23D7"/>
    <w:rsid w:val="003B2E41"/>
    <w:rsid w:val="003C3D06"/>
    <w:rsid w:val="003C4977"/>
    <w:rsid w:val="003D0AA0"/>
    <w:rsid w:val="003D2EA8"/>
    <w:rsid w:val="003D3D18"/>
    <w:rsid w:val="003D5E2F"/>
    <w:rsid w:val="003F4EA7"/>
    <w:rsid w:val="00400955"/>
    <w:rsid w:val="00402E25"/>
    <w:rsid w:val="00406100"/>
    <w:rsid w:val="00412405"/>
    <w:rsid w:val="00422533"/>
    <w:rsid w:val="00430CFA"/>
    <w:rsid w:val="00431E6B"/>
    <w:rsid w:val="004402AA"/>
    <w:rsid w:val="00440A53"/>
    <w:rsid w:val="004430B1"/>
    <w:rsid w:val="004433A7"/>
    <w:rsid w:val="00447692"/>
    <w:rsid w:val="00457574"/>
    <w:rsid w:val="00467A79"/>
    <w:rsid w:val="00474EE4"/>
    <w:rsid w:val="00484D07"/>
    <w:rsid w:val="00492D9D"/>
    <w:rsid w:val="00493512"/>
    <w:rsid w:val="004A1179"/>
    <w:rsid w:val="004B2AB7"/>
    <w:rsid w:val="004B30AF"/>
    <w:rsid w:val="004C4673"/>
    <w:rsid w:val="004C7C4F"/>
    <w:rsid w:val="004D3882"/>
    <w:rsid w:val="004E3720"/>
    <w:rsid w:val="004F3316"/>
    <w:rsid w:val="004F7844"/>
    <w:rsid w:val="00502422"/>
    <w:rsid w:val="00502545"/>
    <w:rsid w:val="0050711C"/>
    <w:rsid w:val="00514474"/>
    <w:rsid w:val="00526F76"/>
    <w:rsid w:val="0054201E"/>
    <w:rsid w:val="00551B3D"/>
    <w:rsid w:val="00553CB0"/>
    <w:rsid w:val="00562BD5"/>
    <w:rsid w:val="0057043A"/>
    <w:rsid w:val="00580629"/>
    <w:rsid w:val="005921D9"/>
    <w:rsid w:val="005A20AA"/>
    <w:rsid w:val="005A2C34"/>
    <w:rsid w:val="005A39CB"/>
    <w:rsid w:val="005A7815"/>
    <w:rsid w:val="005B31DA"/>
    <w:rsid w:val="005E2916"/>
    <w:rsid w:val="005E5782"/>
    <w:rsid w:val="005E75DA"/>
    <w:rsid w:val="005F3278"/>
    <w:rsid w:val="00611B0A"/>
    <w:rsid w:val="0061501D"/>
    <w:rsid w:val="006167C8"/>
    <w:rsid w:val="00620C6D"/>
    <w:rsid w:val="00622262"/>
    <w:rsid w:val="00623299"/>
    <w:rsid w:val="00644557"/>
    <w:rsid w:val="006452B0"/>
    <w:rsid w:val="00653C94"/>
    <w:rsid w:val="0065604F"/>
    <w:rsid w:val="00656714"/>
    <w:rsid w:val="00661AED"/>
    <w:rsid w:val="006633DC"/>
    <w:rsid w:val="00670ABB"/>
    <w:rsid w:val="00676EB6"/>
    <w:rsid w:val="00692C8E"/>
    <w:rsid w:val="00693C4E"/>
    <w:rsid w:val="00695D0D"/>
    <w:rsid w:val="00696DE6"/>
    <w:rsid w:val="006A4AD6"/>
    <w:rsid w:val="006A5A2A"/>
    <w:rsid w:val="006A6E21"/>
    <w:rsid w:val="006B0DDE"/>
    <w:rsid w:val="006C3165"/>
    <w:rsid w:val="006C6E3D"/>
    <w:rsid w:val="006E392F"/>
    <w:rsid w:val="006F59F7"/>
    <w:rsid w:val="00701D6C"/>
    <w:rsid w:val="00704137"/>
    <w:rsid w:val="00713637"/>
    <w:rsid w:val="007146FE"/>
    <w:rsid w:val="00734379"/>
    <w:rsid w:val="00737E7E"/>
    <w:rsid w:val="007542CA"/>
    <w:rsid w:val="007603F8"/>
    <w:rsid w:val="0076076B"/>
    <w:rsid w:val="00761FAD"/>
    <w:rsid w:val="007639DB"/>
    <w:rsid w:val="007652DB"/>
    <w:rsid w:val="00772284"/>
    <w:rsid w:val="00774F27"/>
    <w:rsid w:val="0079187E"/>
    <w:rsid w:val="007A46FB"/>
    <w:rsid w:val="007A7C19"/>
    <w:rsid w:val="007B0BBC"/>
    <w:rsid w:val="007B4CDD"/>
    <w:rsid w:val="007C20A4"/>
    <w:rsid w:val="007C2E15"/>
    <w:rsid w:val="007C6945"/>
    <w:rsid w:val="007C741A"/>
    <w:rsid w:val="007E230D"/>
    <w:rsid w:val="007E4C57"/>
    <w:rsid w:val="007F0C1C"/>
    <w:rsid w:val="00800DE0"/>
    <w:rsid w:val="008109AB"/>
    <w:rsid w:val="008112AA"/>
    <w:rsid w:val="008143EC"/>
    <w:rsid w:val="008160CB"/>
    <w:rsid w:val="00816235"/>
    <w:rsid w:val="00826115"/>
    <w:rsid w:val="008270C5"/>
    <w:rsid w:val="008334BD"/>
    <w:rsid w:val="00840186"/>
    <w:rsid w:val="00842F88"/>
    <w:rsid w:val="00850162"/>
    <w:rsid w:val="00850CA7"/>
    <w:rsid w:val="008514C4"/>
    <w:rsid w:val="00864AA2"/>
    <w:rsid w:val="00870E9B"/>
    <w:rsid w:val="00871926"/>
    <w:rsid w:val="00874F16"/>
    <w:rsid w:val="008818ED"/>
    <w:rsid w:val="0088659F"/>
    <w:rsid w:val="00886E1A"/>
    <w:rsid w:val="0089383D"/>
    <w:rsid w:val="008A2A3E"/>
    <w:rsid w:val="008B28B5"/>
    <w:rsid w:val="008B2EF9"/>
    <w:rsid w:val="008B576E"/>
    <w:rsid w:val="008B5C2B"/>
    <w:rsid w:val="008D0912"/>
    <w:rsid w:val="008D6AB2"/>
    <w:rsid w:val="008D71E0"/>
    <w:rsid w:val="008F72BB"/>
    <w:rsid w:val="00900DC8"/>
    <w:rsid w:val="00907FDC"/>
    <w:rsid w:val="00913EB6"/>
    <w:rsid w:val="009156A3"/>
    <w:rsid w:val="00915A37"/>
    <w:rsid w:val="00922AB2"/>
    <w:rsid w:val="00922EAD"/>
    <w:rsid w:val="00927E33"/>
    <w:rsid w:val="0094079F"/>
    <w:rsid w:val="009471CD"/>
    <w:rsid w:val="00950B9F"/>
    <w:rsid w:val="0095474C"/>
    <w:rsid w:val="009578B4"/>
    <w:rsid w:val="009632DD"/>
    <w:rsid w:val="009663B2"/>
    <w:rsid w:val="00971484"/>
    <w:rsid w:val="00975BC5"/>
    <w:rsid w:val="00976FBE"/>
    <w:rsid w:val="00983AD5"/>
    <w:rsid w:val="0099735F"/>
    <w:rsid w:val="009A3AC7"/>
    <w:rsid w:val="009A5FCE"/>
    <w:rsid w:val="009A6E9D"/>
    <w:rsid w:val="009B165C"/>
    <w:rsid w:val="009B1B63"/>
    <w:rsid w:val="009B3861"/>
    <w:rsid w:val="009B64C2"/>
    <w:rsid w:val="009C2ED8"/>
    <w:rsid w:val="009C61E7"/>
    <w:rsid w:val="009D0577"/>
    <w:rsid w:val="009D7A59"/>
    <w:rsid w:val="009E6B73"/>
    <w:rsid w:val="009F287E"/>
    <w:rsid w:val="009F5C09"/>
    <w:rsid w:val="00A05E38"/>
    <w:rsid w:val="00A16E3A"/>
    <w:rsid w:val="00A22E6A"/>
    <w:rsid w:val="00A245F9"/>
    <w:rsid w:val="00A27384"/>
    <w:rsid w:val="00A43685"/>
    <w:rsid w:val="00A47878"/>
    <w:rsid w:val="00A518B6"/>
    <w:rsid w:val="00A60055"/>
    <w:rsid w:val="00A62849"/>
    <w:rsid w:val="00A65314"/>
    <w:rsid w:val="00A7275F"/>
    <w:rsid w:val="00A73161"/>
    <w:rsid w:val="00A77993"/>
    <w:rsid w:val="00A83A88"/>
    <w:rsid w:val="00A86D0C"/>
    <w:rsid w:val="00A91D5E"/>
    <w:rsid w:val="00A94908"/>
    <w:rsid w:val="00AA2679"/>
    <w:rsid w:val="00AA3777"/>
    <w:rsid w:val="00AA4B8B"/>
    <w:rsid w:val="00AA6444"/>
    <w:rsid w:val="00AB1584"/>
    <w:rsid w:val="00AB23FD"/>
    <w:rsid w:val="00AC15E5"/>
    <w:rsid w:val="00AC4766"/>
    <w:rsid w:val="00AD1A5D"/>
    <w:rsid w:val="00AE0151"/>
    <w:rsid w:val="00AE642B"/>
    <w:rsid w:val="00AF1DCF"/>
    <w:rsid w:val="00B15365"/>
    <w:rsid w:val="00B213BA"/>
    <w:rsid w:val="00B22982"/>
    <w:rsid w:val="00B3445E"/>
    <w:rsid w:val="00B449DA"/>
    <w:rsid w:val="00B5138D"/>
    <w:rsid w:val="00B605EA"/>
    <w:rsid w:val="00B73877"/>
    <w:rsid w:val="00B74894"/>
    <w:rsid w:val="00B90415"/>
    <w:rsid w:val="00B91CD0"/>
    <w:rsid w:val="00B93DEC"/>
    <w:rsid w:val="00B97A28"/>
    <w:rsid w:val="00BA652D"/>
    <w:rsid w:val="00BB052D"/>
    <w:rsid w:val="00BB0B19"/>
    <w:rsid w:val="00BB50E9"/>
    <w:rsid w:val="00BC61BE"/>
    <w:rsid w:val="00BD0764"/>
    <w:rsid w:val="00BD1912"/>
    <w:rsid w:val="00BD4E5D"/>
    <w:rsid w:val="00BE7621"/>
    <w:rsid w:val="00C01DCE"/>
    <w:rsid w:val="00C03DED"/>
    <w:rsid w:val="00C24794"/>
    <w:rsid w:val="00C31377"/>
    <w:rsid w:val="00C32243"/>
    <w:rsid w:val="00C35DCA"/>
    <w:rsid w:val="00C4292B"/>
    <w:rsid w:val="00C43EFC"/>
    <w:rsid w:val="00C44C7B"/>
    <w:rsid w:val="00C4744B"/>
    <w:rsid w:val="00C50A9B"/>
    <w:rsid w:val="00C51E99"/>
    <w:rsid w:val="00C615FB"/>
    <w:rsid w:val="00C63281"/>
    <w:rsid w:val="00C745EC"/>
    <w:rsid w:val="00C81428"/>
    <w:rsid w:val="00C922EB"/>
    <w:rsid w:val="00C979E3"/>
    <w:rsid w:val="00CA47CB"/>
    <w:rsid w:val="00CA626E"/>
    <w:rsid w:val="00CB05FE"/>
    <w:rsid w:val="00CB1964"/>
    <w:rsid w:val="00CB6A3E"/>
    <w:rsid w:val="00CC5AB3"/>
    <w:rsid w:val="00CD090F"/>
    <w:rsid w:val="00CD0A92"/>
    <w:rsid w:val="00CE0094"/>
    <w:rsid w:val="00CE0B6F"/>
    <w:rsid w:val="00CE4869"/>
    <w:rsid w:val="00CF0215"/>
    <w:rsid w:val="00CF35AA"/>
    <w:rsid w:val="00CF3B03"/>
    <w:rsid w:val="00D00B4D"/>
    <w:rsid w:val="00D065C1"/>
    <w:rsid w:val="00D10C77"/>
    <w:rsid w:val="00D318C8"/>
    <w:rsid w:val="00D34418"/>
    <w:rsid w:val="00D35424"/>
    <w:rsid w:val="00D36A81"/>
    <w:rsid w:val="00D43109"/>
    <w:rsid w:val="00D51814"/>
    <w:rsid w:val="00D572C0"/>
    <w:rsid w:val="00D62A33"/>
    <w:rsid w:val="00D73AE6"/>
    <w:rsid w:val="00D80782"/>
    <w:rsid w:val="00D80F31"/>
    <w:rsid w:val="00D81FCF"/>
    <w:rsid w:val="00D83634"/>
    <w:rsid w:val="00D85218"/>
    <w:rsid w:val="00D9251C"/>
    <w:rsid w:val="00D92A11"/>
    <w:rsid w:val="00DA16B6"/>
    <w:rsid w:val="00DA61EF"/>
    <w:rsid w:val="00DA635B"/>
    <w:rsid w:val="00DA64BB"/>
    <w:rsid w:val="00DA7751"/>
    <w:rsid w:val="00DC149E"/>
    <w:rsid w:val="00DD5380"/>
    <w:rsid w:val="00DE050A"/>
    <w:rsid w:val="00DE22CD"/>
    <w:rsid w:val="00DE542D"/>
    <w:rsid w:val="00DE6161"/>
    <w:rsid w:val="00DF103D"/>
    <w:rsid w:val="00E046C4"/>
    <w:rsid w:val="00E04C66"/>
    <w:rsid w:val="00E1156E"/>
    <w:rsid w:val="00E13B4E"/>
    <w:rsid w:val="00E23C01"/>
    <w:rsid w:val="00E25404"/>
    <w:rsid w:val="00E25EF9"/>
    <w:rsid w:val="00E26D01"/>
    <w:rsid w:val="00E33F90"/>
    <w:rsid w:val="00E437A9"/>
    <w:rsid w:val="00E43834"/>
    <w:rsid w:val="00E66C16"/>
    <w:rsid w:val="00E86905"/>
    <w:rsid w:val="00E96F45"/>
    <w:rsid w:val="00EC0234"/>
    <w:rsid w:val="00EE1245"/>
    <w:rsid w:val="00F019C6"/>
    <w:rsid w:val="00F02550"/>
    <w:rsid w:val="00F040F1"/>
    <w:rsid w:val="00F05657"/>
    <w:rsid w:val="00F079D2"/>
    <w:rsid w:val="00F07E8F"/>
    <w:rsid w:val="00F16C67"/>
    <w:rsid w:val="00F43141"/>
    <w:rsid w:val="00F467E0"/>
    <w:rsid w:val="00F46B0A"/>
    <w:rsid w:val="00F504A1"/>
    <w:rsid w:val="00F5213E"/>
    <w:rsid w:val="00F546E8"/>
    <w:rsid w:val="00F54D45"/>
    <w:rsid w:val="00F55D73"/>
    <w:rsid w:val="00F759B0"/>
    <w:rsid w:val="00F76EDD"/>
    <w:rsid w:val="00F84ED3"/>
    <w:rsid w:val="00F90326"/>
    <w:rsid w:val="00FA674F"/>
    <w:rsid w:val="00FA7B82"/>
    <w:rsid w:val="00FB1F7B"/>
    <w:rsid w:val="00FB2612"/>
    <w:rsid w:val="00FC0B39"/>
    <w:rsid w:val="00FC3C43"/>
    <w:rsid w:val="00FC5AFD"/>
    <w:rsid w:val="00FD1126"/>
    <w:rsid w:val="00FD7EA4"/>
    <w:rsid w:val="00FF0560"/>
    <w:rsid w:val="00FF15B7"/>
    <w:rsid w:val="00FF3E1C"/>
    <w:rsid w:val="00FF73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A87B"/>
  <w15:docId w15:val="{392D29C2-BDAD-4658-A20B-11D8AAEC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24"/>
    <w:rPr>
      <w:rFonts w:eastAsia="Times New Roman" w:cs="Times New Roman"/>
      <w:lang w:eastAsia="de-DE"/>
    </w:rPr>
  </w:style>
  <w:style w:type="paragraph" w:styleId="Heading1">
    <w:name w:val="heading 1"/>
    <w:basedOn w:val="Normal"/>
    <w:next w:val="Normal"/>
    <w:link w:val="Heading1Char"/>
    <w:uiPriority w:val="9"/>
    <w:qFormat/>
    <w:rsid w:val="00F5213E"/>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F5213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F5213E"/>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F5213E"/>
    <w:pPr>
      <w:keepNext/>
      <w:keepLines/>
      <w:spacing w:before="200"/>
      <w:outlineLvl w:val="3"/>
    </w:pPr>
    <w:rPr>
      <w:b/>
      <w:bCs/>
      <w:i/>
      <w:iCs/>
      <w:color w:val="4F81BD"/>
    </w:rPr>
  </w:style>
  <w:style w:type="paragraph" w:styleId="Heading5">
    <w:name w:val="heading 5"/>
    <w:basedOn w:val="Normal"/>
    <w:next w:val="Normal"/>
    <w:link w:val="Heading5Char"/>
    <w:uiPriority w:val="9"/>
    <w:unhideWhenUsed/>
    <w:qFormat/>
    <w:rsid w:val="00F5213E"/>
    <w:pPr>
      <w:keepNext/>
      <w:keepLines/>
      <w:spacing w:before="20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3E"/>
    <w:rPr>
      <w:sz w:val="24"/>
      <w:szCs w:val="24"/>
    </w:rPr>
  </w:style>
  <w:style w:type="character" w:customStyle="1" w:styleId="Heading1Char">
    <w:name w:val="Heading 1 Char"/>
    <w:link w:val="Heading1"/>
    <w:uiPriority w:val="9"/>
    <w:rsid w:val="00F5213E"/>
    <w:rPr>
      <w:rFonts w:ascii="Arial" w:eastAsia="Times New Roman" w:hAnsi="Arial" w:cs="Times New Roman"/>
      <w:b/>
      <w:bCs/>
      <w:color w:val="365F91"/>
      <w:sz w:val="28"/>
      <w:szCs w:val="28"/>
    </w:rPr>
  </w:style>
  <w:style w:type="character" w:customStyle="1" w:styleId="Heading2Char">
    <w:name w:val="Heading 2 Char"/>
    <w:link w:val="Heading2"/>
    <w:uiPriority w:val="9"/>
    <w:rsid w:val="00F5213E"/>
    <w:rPr>
      <w:rFonts w:ascii="Arial" w:eastAsia="Times New Roman" w:hAnsi="Arial" w:cs="Times New Roman"/>
      <w:b/>
      <w:bCs/>
      <w:color w:val="4F81BD"/>
      <w:sz w:val="26"/>
      <w:szCs w:val="26"/>
    </w:rPr>
  </w:style>
  <w:style w:type="character" w:customStyle="1" w:styleId="Heading3Char">
    <w:name w:val="Heading 3 Char"/>
    <w:link w:val="Heading3"/>
    <w:uiPriority w:val="9"/>
    <w:rsid w:val="00F5213E"/>
    <w:rPr>
      <w:rFonts w:ascii="Arial" w:eastAsia="Times New Roman" w:hAnsi="Arial" w:cs="Times New Roman"/>
      <w:b/>
      <w:bCs/>
      <w:color w:val="4F81BD"/>
    </w:rPr>
  </w:style>
  <w:style w:type="character" w:customStyle="1" w:styleId="Heading4Char">
    <w:name w:val="Heading 4 Char"/>
    <w:link w:val="Heading4"/>
    <w:uiPriority w:val="9"/>
    <w:rsid w:val="00F5213E"/>
    <w:rPr>
      <w:rFonts w:ascii="Arial" w:eastAsia="Times New Roman" w:hAnsi="Arial" w:cs="Times New Roman"/>
      <w:b/>
      <w:bCs/>
      <w:i/>
      <w:iCs/>
      <w:color w:val="4F81BD"/>
    </w:rPr>
  </w:style>
  <w:style w:type="character" w:customStyle="1" w:styleId="Heading5Char">
    <w:name w:val="Heading 5 Char"/>
    <w:link w:val="Heading5"/>
    <w:uiPriority w:val="9"/>
    <w:rsid w:val="00F5213E"/>
    <w:rPr>
      <w:rFonts w:ascii="Arial" w:eastAsia="Times New Roman" w:hAnsi="Arial" w:cs="Times New Roman"/>
      <w:color w:val="243F60"/>
    </w:rPr>
  </w:style>
  <w:style w:type="paragraph" w:styleId="Header">
    <w:name w:val="header"/>
    <w:basedOn w:val="Normal"/>
    <w:link w:val="HeaderChar"/>
    <w:uiPriority w:val="99"/>
    <w:rsid w:val="00514474"/>
    <w:pPr>
      <w:tabs>
        <w:tab w:val="center" w:pos="4153"/>
        <w:tab w:val="right" w:pos="8306"/>
      </w:tabs>
    </w:pPr>
  </w:style>
  <w:style w:type="character" w:customStyle="1" w:styleId="HeaderChar">
    <w:name w:val="Header Char"/>
    <w:link w:val="Header"/>
    <w:uiPriority w:val="99"/>
    <w:rsid w:val="00514474"/>
    <w:rPr>
      <w:rFonts w:eastAsia="Times New Roman" w:cs="Times New Roman"/>
      <w:lang w:val="lv-LV" w:eastAsia="de-DE"/>
    </w:rPr>
  </w:style>
  <w:style w:type="paragraph" w:styleId="BodyText">
    <w:name w:val="Body Text"/>
    <w:basedOn w:val="Normal"/>
    <w:link w:val="BodyTextChar"/>
    <w:uiPriority w:val="99"/>
    <w:rsid w:val="00514474"/>
    <w:rPr>
      <w:color w:val="000000"/>
    </w:rPr>
  </w:style>
  <w:style w:type="character" w:customStyle="1" w:styleId="BodyTextChar">
    <w:name w:val="Body Text Char"/>
    <w:link w:val="BodyText"/>
    <w:uiPriority w:val="99"/>
    <w:rsid w:val="00514474"/>
    <w:rPr>
      <w:rFonts w:eastAsia="Times New Roman" w:cs="Times New Roman"/>
      <w:color w:val="000000"/>
      <w:lang w:val="lv-LV" w:eastAsia="de-DE"/>
    </w:rPr>
  </w:style>
  <w:style w:type="table" w:styleId="TableGrid">
    <w:name w:val="Table Grid"/>
    <w:basedOn w:val="Table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993"/>
    <w:rPr>
      <w:rFonts w:ascii="Tahoma" w:hAnsi="Tahoma" w:cs="Tahoma"/>
      <w:sz w:val="16"/>
      <w:szCs w:val="16"/>
    </w:rPr>
  </w:style>
  <w:style w:type="character" w:customStyle="1" w:styleId="BalloonTextChar">
    <w:name w:val="Balloon Text Char"/>
    <w:link w:val="BalloonText"/>
    <w:uiPriority w:val="99"/>
    <w:semiHidden/>
    <w:rsid w:val="00A77993"/>
    <w:rPr>
      <w:rFonts w:ascii="Tahoma" w:eastAsia="Times New Roman" w:hAnsi="Tahoma" w:cs="Tahoma"/>
      <w:sz w:val="16"/>
      <w:szCs w:val="16"/>
      <w:lang w:val="lv-LV" w:eastAsia="de-DE"/>
    </w:rPr>
  </w:style>
  <w:style w:type="character" w:styleId="CommentReference">
    <w:name w:val="annotation reference"/>
    <w:uiPriority w:val="99"/>
    <w:semiHidden/>
    <w:unhideWhenUsed/>
    <w:rsid w:val="001874EB"/>
    <w:rPr>
      <w:sz w:val="16"/>
      <w:szCs w:val="16"/>
    </w:rPr>
  </w:style>
  <w:style w:type="paragraph" w:styleId="CommentText">
    <w:name w:val="annotation text"/>
    <w:basedOn w:val="Normal"/>
    <w:link w:val="CommentTextChar"/>
    <w:uiPriority w:val="99"/>
    <w:semiHidden/>
    <w:unhideWhenUsed/>
    <w:rsid w:val="001874EB"/>
  </w:style>
  <w:style w:type="character" w:customStyle="1" w:styleId="CommentTextChar">
    <w:name w:val="Comment Text Char"/>
    <w:link w:val="CommentText"/>
    <w:uiPriority w:val="99"/>
    <w:semiHidden/>
    <w:rsid w:val="001874EB"/>
    <w:rPr>
      <w:rFonts w:eastAsia="Times New Roman" w:cs="Times New Roman"/>
      <w:lang w:val="lv-LV" w:eastAsia="de-DE"/>
    </w:rPr>
  </w:style>
  <w:style w:type="paragraph" w:styleId="CommentSubject">
    <w:name w:val="annotation subject"/>
    <w:basedOn w:val="CommentText"/>
    <w:next w:val="CommentText"/>
    <w:link w:val="CommentSubjectChar"/>
    <w:uiPriority w:val="99"/>
    <w:semiHidden/>
    <w:unhideWhenUsed/>
    <w:rsid w:val="001874EB"/>
    <w:rPr>
      <w:b/>
      <w:bCs/>
    </w:rPr>
  </w:style>
  <w:style w:type="character" w:customStyle="1" w:styleId="CommentSubjectChar">
    <w:name w:val="Comment Subject Char"/>
    <w:link w:val="CommentSubject"/>
    <w:uiPriority w:val="99"/>
    <w:semiHidden/>
    <w:rsid w:val="001874EB"/>
    <w:rPr>
      <w:rFonts w:eastAsia="Times New Roman" w:cs="Times New Roman"/>
      <w:b/>
      <w:bCs/>
      <w:lang w:val="lv-LV" w:eastAsia="de-DE"/>
    </w:rPr>
  </w:style>
  <w:style w:type="paragraph" w:styleId="Footer">
    <w:name w:val="footer"/>
    <w:basedOn w:val="Normal"/>
    <w:link w:val="FooterChar"/>
    <w:uiPriority w:val="99"/>
    <w:unhideWhenUsed/>
    <w:rsid w:val="002F46F0"/>
    <w:pPr>
      <w:tabs>
        <w:tab w:val="center" w:pos="4513"/>
        <w:tab w:val="right" w:pos="9026"/>
      </w:tabs>
    </w:pPr>
  </w:style>
  <w:style w:type="character" w:customStyle="1" w:styleId="FooterChar">
    <w:name w:val="Footer Char"/>
    <w:link w:val="Footer"/>
    <w:uiPriority w:val="99"/>
    <w:rsid w:val="002F46F0"/>
    <w:rPr>
      <w:rFonts w:eastAsia="Times New Roman" w:cs="Times New Roman"/>
      <w:lang w:val="lv-LV" w:eastAsia="de-DE"/>
    </w:rPr>
  </w:style>
  <w:style w:type="character" w:styleId="PlaceholderText">
    <w:name w:val="Placeholder Text"/>
    <w:basedOn w:val="DefaultParagraphFont"/>
    <w:uiPriority w:val="99"/>
    <w:semiHidden/>
    <w:rsid w:val="008A2A3E"/>
    <w:rPr>
      <w:color w:val="808080"/>
    </w:rPr>
  </w:style>
  <w:style w:type="table" w:customStyle="1" w:styleId="Calendar2">
    <w:name w:val="Calendar 2"/>
    <w:basedOn w:val="TableNormal"/>
    <w:uiPriority w:val="99"/>
    <w:qFormat/>
    <w:rsid w:val="004D3882"/>
    <w:pPr>
      <w:jc w:val="center"/>
    </w:pPr>
    <w:rPr>
      <w:rFonts w:asciiTheme="minorHAnsi" w:eastAsiaTheme="minorEastAsia" w:hAnsiTheme="minorHAnsi" w:cstheme="minorBidi"/>
      <w:sz w:val="28"/>
      <w:szCs w:val="22"/>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D572C0"/>
    <w:pPr>
      <w:ind w:left="720"/>
      <w:contextualSpacing/>
    </w:pPr>
  </w:style>
  <w:style w:type="paragraph" w:styleId="Revision">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 w:type="character" w:customStyle="1" w:styleId="Formatmall1">
    <w:name w:val="Formatmall1"/>
    <w:basedOn w:val="DefaultParagraphFont"/>
    <w:uiPriority w:val="1"/>
    <w:rsid w:val="00BD4E5D"/>
    <w:rPr>
      <w:rFonts w:ascii="Arial" w:hAnsi="Arial"/>
      <w:color w:val="000000" w:themeColor="text1"/>
      <w:sz w:val="22"/>
    </w:rPr>
  </w:style>
  <w:style w:type="character" w:styleId="Hyperlink">
    <w:name w:val="Hyperlink"/>
    <w:basedOn w:val="DefaultParagraphFont"/>
    <w:uiPriority w:val="99"/>
    <w:unhideWhenUsed/>
    <w:rsid w:val="007C20A4"/>
    <w:rPr>
      <w:color w:val="0000FF" w:themeColor="hyperlink"/>
      <w:u w:val="single"/>
    </w:rPr>
  </w:style>
  <w:style w:type="character" w:customStyle="1" w:styleId="UnresolvedMention1">
    <w:name w:val="Unresolved Mention1"/>
    <w:basedOn w:val="DefaultParagraphFont"/>
    <w:uiPriority w:val="99"/>
    <w:semiHidden/>
    <w:unhideWhenUsed/>
    <w:rsid w:val="007C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071081076">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 w:id="20912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axdx.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pport.emea@axdx.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aro@axdx.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xd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ED14BB" w:rsidP="00E455A0">
          <w:pPr>
            <w:pStyle w:val="9DAA834C31564DAF8E1C1FB3AF158B84118"/>
          </w:pPr>
          <w:r>
            <w:rPr>
              <w:rStyle w:val="PlaceholderText"/>
              <w:sz w:val="18"/>
              <w:lang w:val="lv-LV"/>
            </w:rPr>
            <w:t>GGGG:MM:DD</w:t>
          </w:r>
        </w:p>
      </w:docPartBody>
    </w:docPart>
    <w:docPart>
      <w:docPartPr>
        <w:name w:val="2CF5FD59B9074C17A7311847F1D11D8B"/>
        <w:category>
          <w:name w:val="Allmänt"/>
          <w:gallery w:val="placeholder"/>
        </w:category>
        <w:types>
          <w:type w:val="bbPlcHdr"/>
        </w:types>
        <w:behaviors>
          <w:behavior w:val="content"/>
        </w:behaviors>
        <w:guid w:val="{C11FFF0C-A87E-4F45-86E3-5A4E86A5536A}"/>
      </w:docPartPr>
      <w:docPartBody>
        <w:p w:rsidR="00F94FAC" w:rsidRDefault="00ED14BB">
          <w:r>
            <w:rPr>
              <w:rStyle w:val="PlaceholderText"/>
              <w:sz w:val="18"/>
              <w:lang w:val="lv-LV"/>
            </w:rPr>
            <w:t>Ražotāja atsauces numurs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B8"/>
    <w:rsid w:val="00002B4A"/>
    <w:rsid w:val="0001456C"/>
    <w:rsid w:val="0002334B"/>
    <w:rsid w:val="00052232"/>
    <w:rsid w:val="00052CC1"/>
    <w:rsid w:val="00053E86"/>
    <w:rsid w:val="00064AB0"/>
    <w:rsid w:val="00064D4A"/>
    <w:rsid w:val="000B501E"/>
    <w:rsid w:val="000D1CB0"/>
    <w:rsid w:val="000E335E"/>
    <w:rsid w:val="000E7BD7"/>
    <w:rsid w:val="00126F57"/>
    <w:rsid w:val="001358B5"/>
    <w:rsid w:val="00141130"/>
    <w:rsid w:val="001E04CF"/>
    <w:rsid w:val="001F6029"/>
    <w:rsid w:val="001F61B4"/>
    <w:rsid w:val="00203A58"/>
    <w:rsid w:val="0023464D"/>
    <w:rsid w:val="00277BB1"/>
    <w:rsid w:val="0029432C"/>
    <w:rsid w:val="002D61F7"/>
    <w:rsid w:val="002E5C1A"/>
    <w:rsid w:val="003074DA"/>
    <w:rsid w:val="003B480E"/>
    <w:rsid w:val="003C2E24"/>
    <w:rsid w:val="003C7F9C"/>
    <w:rsid w:val="003E15B8"/>
    <w:rsid w:val="0041448E"/>
    <w:rsid w:val="00443758"/>
    <w:rsid w:val="004732A6"/>
    <w:rsid w:val="00480B17"/>
    <w:rsid w:val="004B0A7C"/>
    <w:rsid w:val="004D3A5D"/>
    <w:rsid w:val="004D6F4B"/>
    <w:rsid w:val="004F78F6"/>
    <w:rsid w:val="005146EE"/>
    <w:rsid w:val="00536B45"/>
    <w:rsid w:val="00551838"/>
    <w:rsid w:val="00572063"/>
    <w:rsid w:val="005A202E"/>
    <w:rsid w:val="005B5CBA"/>
    <w:rsid w:val="005F330B"/>
    <w:rsid w:val="0067225A"/>
    <w:rsid w:val="00686536"/>
    <w:rsid w:val="0068754A"/>
    <w:rsid w:val="00691B43"/>
    <w:rsid w:val="00693750"/>
    <w:rsid w:val="006B7E1C"/>
    <w:rsid w:val="006C04F3"/>
    <w:rsid w:val="006C44F0"/>
    <w:rsid w:val="006E6EC7"/>
    <w:rsid w:val="006F03ED"/>
    <w:rsid w:val="00721BB6"/>
    <w:rsid w:val="0074052F"/>
    <w:rsid w:val="00750262"/>
    <w:rsid w:val="007566BB"/>
    <w:rsid w:val="007A392B"/>
    <w:rsid w:val="007C0ED5"/>
    <w:rsid w:val="007D3CEA"/>
    <w:rsid w:val="007D6B34"/>
    <w:rsid w:val="007F6818"/>
    <w:rsid w:val="00825B6A"/>
    <w:rsid w:val="00840CE2"/>
    <w:rsid w:val="00844D06"/>
    <w:rsid w:val="008C7C29"/>
    <w:rsid w:val="008D413E"/>
    <w:rsid w:val="008D5570"/>
    <w:rsid w:val="008F14DC"/>
    <w:rsid w:val="009045DD"/>
    <w:rsid w:val="00972F94"/>
    <w:rsid w:val="00986462"/>
    <w:rsid w:val="009A347A"/>
    <w:rsid w:val="009C2D24"/>
    <w:rsid w:val="009E6FB8"/>
    <w:rsid w:val="009F1A82"/>
    <w:rsid w:val="00A22695"/>
    <w:rsid w:val="00A310C9"/>
    <w:rsid w:val="00A820A9"/>
    <w:rsid w:val="00AB7BAD"/>
    <w:rsid w:val="00AE675E"/>
    <w:rsid w:val="00AF7DE9"/>
    <w:rsid w:val="00B27A32"/>
    <w:rsid w:val="00B54C8D"/>
    <w:rsid w:val="00B7080D"/>
    <w:rsid w:val="00B74E29"/>
    <w:rsid w:val="00B76F00"/>
    <w:rsid w:val="00B83E4A"/>
    <w:rsid w:val="00B921BE"/>
    <w:rsid w:val="00BE2542"/>
    <w:rsid w:val="00BE3193"/>
    <w:rsid w:val="00BE6C28"/>
    <w:rsid w:val="00C13DD2"/>
    <w:rsid w:val="00C23597"/>
    <w:rsid w:val="00C247DC"/>
    <w:rsid w:val="00C72663"/>
    <w:rsid w:val="00C805AB"/>
    <w:rsid w:val="00C8456B"/>
    <w:rsid w:val="00CB1A0F"/>
    <w:rsid w:val="00CC67FA"/>
    <w:rsid w:val="00CD735B"/>
    <w:rsid w:val="00CF2E35"/>
    <w:rsid w:val="00D30356"/>
    <w:rsid w:val="00D3132F"/>
    <w:rsid w:val="00D4081F"/>
    <w:rsid w:val="00D856BD"/>
    <w:rsid w:val="00D85A13"/>
    <w:rsid w:val="00DB4CA4"/>
    <w:rsid w:val="00DB7E31"/>
    <w:rsid w:val="00DE07A6"/>
    <w:rsid w:val="00DE7412"/>
    <w:rsid w:val="00DF0661"/>
    <w:rsid w:val="00E03403"/>
    <w:rsid w:val="00E26C52"/>
    <w:rsid w:val="00E30B54"/>
    <w:rsid w:val="00E455A0"/>
    <w:rsid w:val="00E510D0"/>
    <w:rsid w:val="00E57677"/>
    <w:rsid w:val="00E75D50"/>
    <w:rsid w:val="00E941F5"/>
    <w:rsid w:val="00EB346B"/>
    <w:rsid w:val="00EB5605"/>
    <w:rsid w:val="00ED14BB"/>
    <w:rsid w:val="00ED43C9"/>
    <w:rsid w:val="00EF260F"/>
    <w:rsid w:val="00F10AC5"/>
    <w:rsid w:val="00F163AC"/>
    <w:rsid w:val="00F16FAF"/>
    <w:rsid w:val="00F27BA5"/>
    <w:rsid w:val="00F33EAE"/>
    <w:rsid w:val="00F53BC1"/>
    <w:rsid w:val="00F646B8"/>
    <w:rsid w:val="00F6566A"/>
    <w:rsid w:val="00F80155"/>
    <w:rsid w:val="00F86D53"/>
    <w:rsid w:val="00F94FAC"/>
    <w:rsid w:val="00FB6509"/>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E4A"/>
    <w:rPr>
      <w:color w:val="808080"/>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97211D3EA6F4490F5BA631B9FE814" ma:contentTypeVersion="14" ma:contentTypeDescription="Create a new document." ma:contentTypeScope="" ma:versionID="2038f1ec66ac3cdbfa11f7e19bab12b5">
  <xsd:schema xmlns:xsd="http://www.w3.org/2001/XMLSchema" xmlns:xs="http://www.w3.org/2001/XMLSchema" xmlns:p="http://schemas.microsoft.com/office/2006/metadata/properties" xmlns:ns3="afecce7f-9335-4e93-9c7d-955243497e5d" xmlns:ns4="0f94c2c5-8725-4d73-8a25-41914f763304" targetNamespace="http://schemas.microsoft.com/office/2006/metadata/properties" ma:root="true" ma:fieldsID="ca1f5b7811c3255a32929340572092a6" ns3:_="" ns4:_="">
    <xsd:import namespace="afecce7f-9335-4e93-9c7d-955243497e5d"/>
    <xsd:import namespace="0f94c2c5-8725-4d73-8a25-41914f7633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cce7f-9335-4e93-9c7d-955243497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4c2c5-8725-4d73-8a25-41914f7633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71984-CE20-48E2-B74F-1CF1FB94A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cce7f-9335-4e93-9c7d-955243497e5d"/>
    <ds:schemaRef ds:uri="0f94c2c5-8725-4d73-8a25-41914f763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F50D6-634B-4CDF-B0E8-276E14FDC1AA}">
  <ds:schemaRefs>
    <ds:schemaRef ds:uri="http://schemas.openxmlformats.org/officeDocument/2006/bibliography"/>
  </ds:schemaRefs>
</ds:datastoreItem>
</file>

<file path=customXml/itemProps3.xml><?xml version="1.0" encoding="utf-8"?>
<ds:datastoreItem xmlns:ds="http://schemas.openxmlformats.org/officeDocument/2006/customXml" ds:itemID="{DD20A818-E4F2-4CB4-A4E4-5BF3613B59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264748-4641-4655-9B51-E6F740B20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5328</Words>
  <Characters>3038</Characters>
  <Application>Microsoft Office Word</Application>
  <DocSecurity>0</DocSecurity>
  <Lines>25</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CN000062</vt:lpstr>
      <vt:lpstr/>
    </vt:vector>
  </TitlesOfParts>
  <Company>MHRA</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 Hazel</dc:creator>
  <cp:lastModifiedBy>Silvija Kaugere</cp:lastModifiedBy>
  <cp:revision>2</cp:revision>
  <dcterms:created xsi:type="dcterms:W3CDTF">2022-11-21T15:32:00Z</dcterms:created>
  <dcterms:modified xsi:type="dcterms:W3CDTF">2022-11-21T15:32:00Z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0x01010052C97211D3EA6F4490F5BA631B9FE814</vt:lpwstr>
  </property>
</Properties>
</file>