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3B81E90C"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EA17E7" w:rsidRPr="007F4C3E">
            <w:rPr>
              <w:shd w:val="clear" w:color="auto" w:fill="F2F2F2" w:themeFill="background1" w:themeFillShade="F2"/>
              <w:lang w:val="lv-LV"/>
            </w:rPr>
            <w:t>1</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325DB275" w:rsidR="00905B06" w:rsidRDefault="0063167E" w:rsidP="00E30B32">
      <w:pPr>
        <w:jc w:val="both"/>
      </w:pPr>
      <w:r w:rsidRPr="000E121D">
        <w:rPr>
          <w:b/>
        </w:rPr>
        <w:t>Zāļu valsts aģentūra</w:t>
      </w:r>
      <w:r w:rsidRPr="000E121D">
        <w:t xml:space="preserve">, reģistrācijas Nr.90001836181, juridiskā adrese Jersikas ielā 15, Rīgā, LV – 1003, tās direktora Svena Henkuzena personā, kurš rīkojas saskaņā ar Zāļu valsts aģentūras nolikumu,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63584118" w:rsidR="006A4CBF" w:rsidRPr="00EA17E7"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6A4CBF" w:rsidRPr="00EA17E7">
        <w:rPr>
          <w:lang w:val="lv-LV"/>
        </w:rPr>
        <w:t>Zāļu reģistrācijas dokumentācijas padziļinātu profesionāl</w:t>
      </w:r>
      <w:r w:rsidR="002E07C7" w:rsidRPr="00EA17E7">
        <w:rPr>
          <w:lang w:val="lv-LV"/>
        </w:rPr>
        <w:t>o</w:t>
      </w:r>
      <w:r w:rsidR="006A4CBF" w:rsidRPr="00EA17E7">
        <w:rPr>
          <w:lang w:val="lv-LV"/>
        </w:rPr>
        <w:t xml:space="preserve"> izvērtēšan</w:t>
      </w:r>
      <w:r w:rsidR="002E07C7" w:rsidRPr="00EA17E7">
        <w:rPr>
          <w:lang w:val="lv-LV"/>
        </w:rPr>
        <w:t xml:space="preserve">u </w:t>
      </w:r>
      <w:r w:rsidR="009C5963">
        <w:rPr>
          <w:lang w:val="lv-LV"/>
        </w:rPr>
        <w:t xml:space="preserve">par </w:t>
      </w:r>
      <w:r w:rsidR="002E07C7" w:rsidRPr="00EA17E7">
        <w:rPr>
          <w:lang w:val="lv-LV"/>
        </w:rPr>
        <w:t>pakalpojum</w:t>
      </w:r>
      <w:r w:rsidR="00734A6F">
        <w:rPr>
          <w:lang w:val="lv-LV"/>
        </w:rPr>
        <w:t>u</w:t>
      </w:r>
      <w:r w:rsidR="009C5963">
        <w:rPr>
          <w:lang w:val="lv-LV"/>
        </w:rPr>
        <w:t xml:space="preserve"> </w:t>
      </w:r>
      <w:r w:rsidR="009C5963" w:rsidRPr="00EA17E7">
        <w:rPr>
          <w:lang w:val="lv-LV"/>
        </w:rPr>
        <w:t>veid</w:t>
      </w:r>
      <w:r w:rsidR="009C5963">
        <w:rPr>
          <w:lang w:val="lv-LV"/>
        </w:rPr>
        <w:t>iem</w:t>
      </w:r>
      <w:r w:rsidR="00897380">
        <w:rPr>
          <w:lang w:val="lv-LV"/>
        </w:rPr>
        <w:t>, turpmāk</w:t>
      </w:r>
      <w:r w:rsidR="009C5963">
        <w:rPr>
          <w:lang w:val="lv-LV"/>
        </w:rPr>
        <w:t xml:space="preserve"> </w:t>
      </w:r>
      <w:r w:rsidR="00897380">
        <w:rPr>
          <w:lang w:val="lv-LV"/>
        </w:rPr>
        <w:t>- Pakalpojums,</w:t>
      </w:r>
      <w:r w:rsidR="00897380" w:rsidRPr="00EA17E7">
        <w:rPr>
          <w:lang w:val="lv-LV"/>
        </w:rPr>
        <w:t xml:space="preserve"> </w:t>
      </w:r>
      <w:r w:rsidR="003F7348" w:rsidRPr="00EA17E7">
        <w:rPr>
          <w:lang w:val="lv-LV"/>
        </w:rPr>
        <w:t xml:space="preserve">un par </w:t>
      </w:r>
      <w:r w:rsidR="00FF4263" w:rsidRPr="00EA17E7">
        <w:rPr>
          <w:lang w:val="lv-LV"/>
        </w:rPr>
        <w:t>samaksu</w:t>
      </w:r>
      <w:r w:rsidR="00734A6F">
        <w:rPr>
          <w:lang w:val="lv-LV"/>
        </w:rPr>
        <w:t>, kas tabulā atzīmēti ar “JĀ”</w:t>
      </w:r>
      <w:r w:rsidR="002E07C7" w:rsidRPr="00EA17E7">
        <w:rPr>
          <w:lang w:val="lv-LV"/>
        </w:rPr>
        <w:t>:</w:t>
      </w:r>
    </w:p>
    <w:tbl>
      <w:tblPr>
        <w:tblStyle w:val="TableGrid"/>
        <w:tblW w:w="8926" w:type="dxa"/>
        <w:tblLook w:val="04A0" w:firstRow="1" w:lastRow="0" w:firstColumn="1" w:lastColumn="0" w:noHBand="0" w:noVBand="1"/>
      </w:tblPr>
      <w:tblGrid>
        <w:gridCol w:w="5949"/>
        <w:gridCol w:w="2126"/>
        <w:gridCol w:w="851"/>
      </w:tblGrid>
      <w:tr w:rsidR="009C5963" w:rsidRPr="009C5963" w14:paraId="0E55F50E" w14:textId="4CF7F01D" w:rsidTr="001F7C70">
        <w:trPr>
          <w:trHeight w:val="516"/>
        </w:trPr>
        <w:tc>
          <w:tcPr>
            <w:tcW w:w="5949" w:type="dxa"/>
            <w:vAlign w:val="center"/>
          </w:tcPr>
          <w:p w14:paraId="1F614323" w14:textId="77777777" w:rsidR="009C5963" w:rsidRPr="009C5963" w:rsidRDefault="009C5963" w:rsidP="00D3706C">
            <w:pPr>
              <w:pStyle w:val="ListParagraph"/>
              <w:ind w:left="0"/>
              <w:jc w:val="center"/>
            </w:pPr>
            <w:r w:rsidRPr="009C5963">
              <w:t>Pakalpojuma numurs un veids</w:t>
            </w:r>
          </w:p>
        </w:tc>
        <w:tc>
          <w:tcPr>
            <w:tcW w:w="2126" w:type="dxa"/>
            <w:vAlign w:val="center"/>
          </w:tcPr>
          <w:p w14:paraId="71596A75" w14:textId="163DF8F4" w:rsidR="009C5963" w:rsidRPr="009C5963" w:rsidRDefault="009C5963" w:rsidP="001F7C70">
            <w:pPr>
              <w:pStyle w:val="ListParagraph"/>
              <w:spacing w:after="120"/>
              <w:ind w:left="0"/>
              <w:jc w:val="center"/>
            </w:pPr>
            <w:r w:rsidRPr="009C5963">
              <w:t xml:space="preserve">Samaksa par </w:t>
            </w:r>
            <w:r w:rsidR="001F7C70">
              <w:t>pakalpojumu</w:t>
            </w:r>
            <w:r w:rsidRPr="009C5963">
              <w:t xml:space="preserve"> EUR </w:t>
            </w:r>
          </w:p>
        </w:tc>
        <w:tc>
          <w:tcPr>
            <w:tcW w:w="851" w:type="dxa"/>
            <w:vAlign w:val="center"/>
          </w:tcPr>
          <w:p w14:paraId="5EC355C9" w14:textId="4D667372" w:rsidR="009C5963" w:rsidRPr="009C5963" w:rsidRDefault="00AB29D3" w:rsidP="00AB29D3">
            <w:pPr>
              <w:pStyle w:val="ListParagraph"/>
              <w:spacing w:after="120"/>
              <w:ind w:left="0"/>
              <w:jc w:val="center"/>
            </w:pPr>
            <w:r>
              <w:t>JĀ</w:t>
            </w:r>
          </w:p>
        </w:tc>
      </w:tr>
      <w:tr w:rsidR="009C5963" w:rsidRPr="009C5963" w14:paraId="48CE2251" w14:textId="06BEE447" w:rsidTr="001F7C70">
        <w:tc>
          <w:tcPr>
            <w:tcW w:w="5949" w:type="dxa"/>
            <w:vAlign w:val="center"/>
          </w:tcPr>
          <w:p w14:paraId="12A6D8F4" w14:textId="77777777" w:rsidR="009C5963" w:rsidRPr="009C5963" w:rsidRDefault="009C5963" w:rsidP="00D3706C">
            <w:pPr>
              <w:spacing w:after="40"/>
              <w:jc w:val="both"/>
            </w:pPr>
            <w:r w:rsidRPr="009C5963">
              <w:rPr>
                <w:b/>
              </w:rPr>
              <w:t>P.1.</w:t>
            </w:r>
            <w:r w:rsidRPr="009C5963">
              <w:t xml:space="preserve"> Zāļu reģistrācijas dokumentācijas ekspertīzes noteiktā kārtībā un kvalitātē (izņemot līnijas paplašināšanu).</w:t>
            </w:r>
          </w:p>
        </w:tc>
        <w:tc>
          <w:tcPr>
            <w:tcW w:w="2126" w:type="dxa"/>
            <w:vAlign w:val="center"/>
          </w:tcPr>
          <w:p w14:paraId="25DDCB54" w14:textId="77777777" w:rsidR="009C5963" w:rsidRPr="009C5963" w:rsidRDefault="009C5963" w:rsidP="00D3706C">
            <w:pPr>
              <w:pStyle w:val="ListParagraph"/>
              <w:spacing w:after="120"/>
              <w:ind w:left="0"/>
              <w:jc w:val="center"/>
              <w:rPr>
                <w:b/>
              </w:rPr>
            </w:pPr>
            <w:r w:rsidRPr="009C5963">
              <w:t>305,50</w:t>
            </w:r>
          </w:p>
        </w:tc>
        <w:sdt>
          <w:sdtPr>
            <w:rPr>
              <w:shd w:val="clear" w:color="auto" w:fill="F2F2F2" w:themeFill="background1" w:themeFillShade="F2"/>
            </w:rPr>
            <w:id w:val="-1823423630"/>
            <w:placeholder>
              <w:docPart w:val="A8BBC1167E74419E8953C2320CC50AFA"/>
            </w:placeholder>
            <w15:color w:val="C0C0C0"/>
            <w:comboBox>
              <w:listItem w:displayText=".." w:value=".."/>
              <w:listItem w:displayText="JĀ" w:value="JĀ"/>
            </w:comboBox>
          </w:sdtPr>
          <w:sdtEndPr/>
          <w:sdtContent>
            <w:tc>
              <w:tcPr>
                <w:tcW w:w="851" w:type="dxa"/>
                <w:vAlign w:val="center"/>
              </w:tcPr>
              <w:p w14:paraId="64482C9E" w14:textId="4FA1C230" w:rsidR="009C5963" w:rsidRPr="009C5963" w:rsidRDefault="00824E3A" w:rsidP="00824E3A">
                <w:pPr>
                  <w:pStyle w:val="ListParagraph"/>
                  <w:spacing w:after="120"/>
                  <w:ind w:left="0"/>
                  <w:jc w:val="center"/>
                </w:pPr>
                <w:r>
                  <w:rPr>
                    <w:shd w:val="clear" w:color="auto" w:fill="F2F2F2" w:themeFill="background1" w:themeFillShade="F2"/>
                  </w:rPr>
                  <w:t xml:space="preserve">   </w:t>
                </w:r>
              </w:p>
            </w:tc>
          </w:sdtContent>
        </w:sdt>
      </w:tr>
      <w:tr w:rsidR="009C5963" w:rsidRPr="009C5963" w14:paraId="6555BD18" w14:textId="3FE48569" w:rsidTr="001F7C70">
        <w:tc>
          <w:tcPr>
            <w:tcW w:w="5949" w:type="dxa"/>
            <w:vAlign w:val="center"/>
          </w:tcPr>
          <w:p w14:paraId="27075E3C" w14:textId="77777777" w:rsidR="009C5963" w:rsidRPr="009C5963" w:rsidRDefault="009C5963" w:rsidP="00D3706C">
            <w:pPr>
              <w:spacing w:after="40"/>
              <w:jc w:val="both"/>
            </w:pPr>
            <w:r w:rsidRPr="009C5963">
              <w:rPr>
                <w:b/>
              </w:rPr>
              <w:t>P.2.</w:t>
            </w:r>
            <w:r w:rsidRPr="009C5963">
              <w:t xml:space="preserve"> Ģenērisku zāļu reģistrācijas dokumentācijas ekspertīze. </w:t>
            </w:r>
          </w:p>
        </w:tc>
        <w:tc>
          <w:tcPr>
            <w:tcW w:w="2126" w:type="dxa"/>
            <w:vAlign w:val="center"/>
          </w:tcPr>
          <w:p w14:paraId="60B6F159"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2000454626"/>
            <w:placeholder>
              <w:docPart w:val="A228CD9C09CD4FD381A1FA130BBF8F7B"/>
            </w:placeholder>
            <w15:color w:val="C0C0C0"/>
            <w:comboBox>
              <w:listItem w:displayText=".." w:value=".."/>
              <w:listItem w:displayText="JĀ" w:value="JĀ"/>
            </w:comboBox>
          </w:sdtPr>
          <w:sdtEndPr/>
          <w:sdtContent>
            <w:tc>
              <w:tcPr>
                <w:tcW w:w="851" w:type="dxa"/>
                <w:vAlign w:val="center"/>
              </w:tcPr>
              <w:p w14:paraId="3CDEE915" w14:textId="617FDDE9"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49BFD42" w14:textId="4EA09F99" w:rsidTr="001F7C70">
        <w:tc>
          <w:tcPr>
            <w:tcW w:w="5949" w:type="dxa"/>
            <w:vAlign w:val="center"/>
          </w:tcPr>
          <w:p w14:paraId="254432CA" w14:textId="77777777" w:rsidR="009C5963" w:rsidRPr="009C5963" w:rsidRDefault="009C5963" w:rsidP="00D3706C">
            <w:pPr>
              <w:spacing w:after="40"/>
              <w:jc w:val="both"/>
            </w:pPr>
            <w:r w:rsidRPr="009C5963">
              <w:rPr>
                <w:b/>
              </w:rPr>
              <w:t>P.3.</w:t>
            </w:r>
            <w:r w:rsidRPr="009C5963">
              <w:t xml:space="preserve"> Zāļu reģistrācijas dokumentācijas ekspertīze noteiktā kārtībā un kvalitātē līnijas paplašināšanas gadījumā.</w:t>
            </w:r>
          </w:p>
        </w:tc>
        <w:tc>
          <w:tcPr>
            <w:tcW w:w="2126" w:type="dxa"/>
            <w:vAlign w:val="center"/>
          </w:tcPr>
          <w:p w14:paraId="445D2688"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561865536"/>
            <w:placeholder>
              <w:docPart w:val="DDF544D51B894FB3AD2C890DF535B3C6"/>
            </w:placeholder>
            <w15:color w:val="C0C0C0"/>
            <w:comboBox>
              <w:listItem w:displayText=".." w:value=".."/>
              <w:listItem w:displayText="JĀ" w:value="JĀ"/>
            </w:comboBox>
          </w:sdtPr>
          <w:sdtEndPr/>
          <w:sdtContent>
            <w:tc>
              <w:tcPr>
                <w:tcW w:w="851" w:type="dxa"/>
                <w:vAlign w:val="center"/>
              </w:tcPr>
              <w:p w14:paraId="031789AD" w14:textId="6F35F0F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17AD8164" w14:textId="39096433" w:rsidTr="001F7C70">
        <w:tc>
          <w:tcPr>
            <w:tcW w:w="5949" w:type="dxa"/>
            <w:vAlign w:val="center"/>
          </w:tcPr>
          <w:p w14:paraId="2F4F9C41" w14:textId="77777777" w:rsidR="009C5963" w:rsidRPr="009C5963" w:rsidRDefault="009C5963" w:rsidP="00D3706C">
            <w:pPr>
              <w:spacing w:after="40"/>
              <w:jc w:val="both"/>
            </w:pPr>
            <w:r w:rsidRPr="009C5963">
              <w:rPr>
                <w:b/>
              </w:rPr>
              <w:t>P.4.</w:t>
            </w:r>
            <w:r w:rsidRPr="009C5963">
              <w:t xml:space="preserve"> Zāļu pārreģistrācijas dokumentācijas ekspertīze noteiktā kārtībā un kvalitātē. </w:t>
            </w:r>
          </w:p>
        </w:tc>
        <w:tc>
          <w:tcPr>
            <w:tcW w:w="2126" w:type="dxa"/>
            <w:vAlign w:val="center"/>
          </w:tcPr>
          <w:p w14:paraId="1C2A23D6" w14:textId="77777777" w:rsidR="009C5963" w:rsidRPr="009C5963" w:rsidRDefault="009C5963" w:rsidP="00D3706C">
            <w:pPr>
              <w:pStyle w:val="ListParagraph"/>
              <w:spacing w:after="120"/>
              <w:ind w:left="0"/>
              <w:jc w:val="center"/>
              <w:rPr>
                <w:b/>
              </w:rPr>
            </w:pPr>
            <w:r w:rsidRPr="009C5963">
              <w:t>96,50</w:t>
            </w:r>
          </w:p>
        </w:tc>
        <w:sdt>
          <w:sdtPr>
            <w:rPr>
              <w:shd w:val="clear" w:color="auto" w:fill="F2F2F2" w:themeFill="background1" w:themeFillShade="F2"/>
            </w:rPr>
            <w:id w:val="-1116144284"/>
            <w:placeholder>
              <w:docPart w:val="04399829A03444DF84A59A86C0E2E229"/>
            </w:placeholder>
            <w15:color w:val="C0C0C0"/>
            <w:comboBox>
              <w:listItem w:displayText=".." w:value=".."/>
              <w:listItem w:displayText="JĀ" w:value="JĀ"/>
            </w:comboBox>
          </w:sdtPr>
          <w:sdtEndPr/>
          <w:sdtContent>
            <w:tc>
              <w:tcPr>
                <w:tcW w:w="851" w:type="dxa"/>
                <w:vAlign w:val="center"/>
              </w:tcPr>
              <w:p w14:paraId="3855D4C4" w14:textId="29B0D58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B5606D6" w14:textId="4FD044AF" w:rsidTr="001F7C70">
        <w:tc>
          <w:tcPr>
            <w:tcW w:w="5949" w:type="dxa"/>
            <w:vAlign w:val="center"/>
          </w:tcPr>
          <w:p w14:paraId="76499917" w14:textId="77777777" w:rsidR="009C5963" w:rsidRPr="009C5963" w:rsidRDefault="009C5963" w:rsidP="00D3706C">
            <w:pPr>
              <w:spacing w:after="40"/>
              <w:jc w:val="both"/>
            </w:pPr>
            <w:r w:rsidRPr="009C5963">
              <w:rPr>
                <w:b/>
              </w:rPr>
              <w:t>P.5.</w:t>
            </w:r>
            <w:r w:rsidRPr="009C5963">
              <w:t xml:space="preserve"> Zāļu pediatriskās dokumentācijas ekspertīze noteiktā kārtībā un kvalitātē.</w:t>
            </w:r>
          </w:p>
        </w:tc>
        <w:tc>
          <w:tcPr>
            <w:tcW w:w="2126" w:type="dxa"/>
            <w:vAlign w:val="center"/>
          </w:tcPr>
          <w:p w14:paraId="0082F74D"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505753008"/>
            <w:placeholder>
              <w:docPart w:val="190B559626874E9DBA5C0A070E4BF329"/>
            </w:placeholder>
            <w15:color w:val="C0C0C0"/>
            <w:comboBox>
              <w:listItem w:displayText=".." w:value=".."/>
              <w:listItem w:displayText="JĀ" w:value="JĀ"/>
            </w:comboBox>
          </w:sdtPr>
          <w:sdtEndPr/>
          <w:sdtContent>
            <w:tc>
              <w:tcPr>
                <w:tcW w:w="851" w:type="dxa"/>
                <w:vAlign w:val="center"/>
              </w:tcPr>
              <w:p w14:paraId="03E7D37B" w14:textId="6065AA3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EB1E124" w14:textId="6FA8CA5B" w:rsidTr="001F7C70">
        <w:tc>
          <w:tcPr>
            <w:tcW w:w="5949" w:type="dxa"/>
            <w:vAlign w:val="center"/>
          </w:tcPr>
          <w:p w14:paraId="6E510C9E" w14:textId="77777777" w:rsidR="009C5963" w:rsidRPr="009C5963" w:rsidRDefault="009C5963" w:rsidP="00D3706C">
            <w:pPr>
              <w:spacing w:after="40"/>
              <w:jc w:val="both"/>
            </w:pPr>
            <w:r w:rsidRPr="009C5963">
              <w:rPr>
                <w:b/>
              </w:rPr>
              <w:t>P.6.</w:t>
            </w:r>
            <w:r w:rsidRPr="009C5963">
              <w:t xml:space="preserve"> Zāļu periodiski atjaunojamo drošības ziņojumu vai citas farmakovigilances dokumentācijas izvērtēšana noteiktā kārtībā un kvalitātē.</w:t>
            </w:r>
          </w:p>
        </w:tc>
        <w:tc>
          <w:tcPr>
            <w:tcW w:w="2126" w:type="dxa"/>
            <w:vAlign w:val="center"/>
          </w:tcPr>
          <w:p w14:paraId="365DFCA4"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1502168268"/>
            <w:placeholder>
              <w:docPart w:val="8371FD0A08C749B7BE918A95F25A42AB"/>
            </w:placeholder>
            <w15:color w:val="C0C0C0"/>
            <w:comboBox>
              <w:listItem w:displayText=".." w:value=".."/>
              <w:listItem w:displayText="JĀ" w:value="JĀ"/>
            </w:comboBox>
          </w:sdtPr>
          <w:sdtEndPr/>
          <w:sdtContent>
            <w:tc>
              <w:tcPr>
                <w:tcW w:w="851" w:type="dxa"/>
                <w:vAlign w:val="center"/>
              </w:tcPr>
              <w:p w14:paraId="3967F97F" w14:textId="535CCEF8"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551E30FE" w14:textId="64DB6177" w:rsidTr="001F7C70">
        <w:tc>
          <w:tcPr>
            <w:tcW w:w="5949" w:type="dxa"/>
            <w:vAlign w:val="center"/>
          </w:tcPr>
          <w:p w14:paraId="1916F972" w14:textId="77777777" w:rsidR="009C5963" w:rsidRPr="009C5963" w:rsidRDefault="009C5963" w:rsidP="00D3706C">
            <w:pPr>
              <w:spacing w:after="40"/>
              <w:jc w:val="both"/>
            </w:pPr>
            <w:r w:rsidRPr="009C5963">
              <w:rPr>
                <w:b/>
              </w:rPr>
              <w:t>P.7.</w:t>
            </w:r>
            <w:r w:rsidRPr="009C5963">
              <w:t xml:space="preserve"> Zāļu drošuma izmaiņu izvērtēšana.</w:t>
            </w:r>
          </w:p>
        </w:tc>
        <w:tc>
          <w:tcPr>
            <w:tcW w:w="2126" w:type="dxa"/>
            <w:vAlign w:val="center"/>
          </w:tcPr>
          <w:p w14:paraId="216C5C50" w14:textId="77777777" w:rsidR="009C5963" w:rsidRPr="009C5963" w:rsidRDefault="009C5963" w:rsidP="00D3706C">
            <w:pPr>
              <w:pStyle w:val="ListParagraph"/>
              <w:spacing w:after="120"/>
              <w:ind w:left="0"/>
              <w:jc w:val="center"/>
              <w:rPr>
                <w:b/>
              </w:rPr>
            </w:pPr>
            <w:r w:rsidRPr="009C5963">
              <w:t>80,40</w:t>
            </w:r>
          </w:p>
        </w:tc>
        <w:sdt>
          <w:sdtPr>
            <w:rPr>
              <w:shd w:val="clear" w:color="auto" w:fill="F2F2F2" w:themeFill="background1" w:themeFillShade="F2"/>
            </w:rPr>
            <w:id w:val="1416358304"/>
            <w:placeholder>
              <w:docPart w:val="D6A6935B756743B6934B75890274057E"/>
            </w:placeholder>
            <w15:color w:val="C0C0C0"/>
            <w:comboBox>
              <w:listItem w:displayText=".." w:value=".."/>
              <w:listItem w:displayText="JĀ" w:value="JĀ"/>
            </w:comboBox>
          </w:sdtPr>
          <w:sdtEndPr/>
          <w:sdtContent>
            <w:tc>
              <w:tcPr>
                <w:tcW w:w="851" w:type="dxa"/>
                <w:vAlign w:val="center"/>
              </w:tcPr>
              <w:p w14:paraId="4F36F463" w14:textId="096AFD7C"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082F21A8" w14:textId="0A4A51DC" w:rsidTr="001F7C70">
        <w:tc>
          <w:tcPr>
            <w:tcW w:w="5949" w:type="dxa"/>
            <w:vAlign w:val="center"/>
          </w:tcPr>
          <w:p w14:paraId="024A6881" w14:textId="77777777" w:rsidR="009C5963" w:rsidRPr="009C5963" w:rsidRDefault="009C5963" w:rsidP="00D3706C">
            <w:pPr>
              <w:spacing w:after="40"/>
              <w:jc w:val="both"/>
            </w:pPr>
            <w:r w:rsidRPr="009C5963">
              <w:rPr>
                <w:b/>
              </w:rPr>
              <w:t>P.8.</w:t>
            </w:r>
            <w:r w:rsidRPr="009C5963">
              <w:t xml:space="preserve"> Zāļu efektivitātes izmaiņu padziļināta izvērtēšana.</w:t>
            </w:r>
          </w:p>
        </w:tc>
        <w:tc>
          <w:tcPr>
            <w:tcW w:w="2126" w:type="dxa"/>
            <w:vAlign w:val="center"/>
          </w:tcPr>
          <w:p w14:paraId="7B97C360"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1950350702"/>
            <w:placeholder>
              <w:docPart w:val="24039B479D4C41D5BD02BDA2E95FB77D"/>
            </w:placeholder>
            <w15:color w:val="C0C0C0"/>
            <w:comboBox>
              <w:listItem w:displayText=".." w:value=".."/>
              <w:listItem w:displayText="JĀ" w:value="JĀ"/>
            </w:comboBox>
          </w:sdtPr>
          <w:sdtEndPr/>
          <w:sdtContent>
            <w:tc>
              <w:tcPr>
                <w:tcW w:w="851" w:type="dxa"/>
                <w:vAlign w:val="center"/>
              </w:tcPr>
              <w:p w14:paraId="60331ADE" w14:textId="7241126B"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E37D853" w14:textId="239AAE76" w:rsidTr="001F7C70">
        <w:tc>
          <w:tcPr>
            <w:tcW w:w="5949" w:type="dxa"/>
            <w:vAlign w:val="center"/>
          </w:tcPr>
          <w:p w14:paraId="132AE41B" w14:textId="77777777" w:rsidR="009C5963" w:rsidRPr="009C5963" w:rsidRDefault="009C5963" w:rsidP="00D3706C">
            <w:pPr>
              <w:spacing w:after="40"/>
              <w:jc w:val="both"/>
            </w:pPr>
            <w:r w:rsidRPr="009C5963">
              <w:rPr>
                <w:b/>
              </w:rPr>
              <w:t>P.9.</w:t>
            </w:r>
            <w:r w:rsidRPr="009C5963">
              <w:t xml:space="preserve"> Zāļu kvalitātes izmaiņu padziļināta izvērtēšanai.</w:t>
            </w:r>
          </w:p>
        </w:tc>
        <w:tc>
          <w:tcPr>
            <w:tcW w:w="2126" w:type="dxa"/>
            <w:vAlign w:val="center"/>
          </w:tcPr>
          <w:p w14:paraId="6F7D8A84"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952016335"/>
            <w:placeholder>
              <w:docPart w:val="06A0C0CEE4EF40C38CBEC3F12F8A9AC8"/>
            </w:placeholder>
            <w15:color w:val="C0C0C0"/>
            <w:comboBox>
              <w:listItem w:displayText=".." w:value=".."/>
              <w:listItem w:displayText="JĀ" w:value="JĀ"/>
            </w:comboBox>
          </w:sdtPr>
          <w:sdtEndPr/>
          <w:sdtContent>
            <w:tc>
              <w:tcPr>
                <w:tcW w:w="851" w:type="dxa"/>
                <w:vAlign w:val="center"/>
              </w:tcPr>
              <w:p w14:paraId="0023A95B" w14:textId="2B6F6FC6"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87FE803" w14:textId="7324BC48" w:rsidTr="001F7C70">
        <w:tc>
          <w:tcPr>
            <w:tcW w:w="5949" w:type="dxa"/>
            <w:vAlign w:val="center"/>
          </w:tcPr>
          <w:p w14:paraId="7F72B10E" w14:textId="77777777" w:rsidR="009C5963" w:rsidRPr="009C5963" w:rsidRDefault="009C5963" w:rsidP="00D3706C">
            <w:pPr>
              <w:spacing w:after="40"/>
              <w:jc w:val="both"/>
            </w:pPr>
            <w:r w:rsidRPr="009C5963">
              <w:rPr>
                <w:b/>
              </w:rPr>
              <w:t>P.10.</w:t>
            </w:r>
            <w:r w:rsidRPr="009C5963">
              <w:t xml:space="preserve"> Dokumentācijas ekspertīze, lai izvērtētu produkta atbilstību Farmācijas likumā noteiktajai zāļu definīcijai.</w:t>
            </w:r>
          </w:p>
        </w:tc>
        <w:tc>
          <w:tcPr>
            <w:tcW w:w="2126" w:type="dxa"/>
            <w:vAlign w:val="center"/>
          </w:tcPr>
          <w:p w14:paraId="6DFF5C2C" w14:textId="77777777" w:rsidR="009C5963" w:rsidRPr="009C5963" w:rsidRDefault="009C5963" w:rsidP="00D3706C">
            <w:pPr>
              <w:pStyle w:val="ListParagraph"/>
              <w:spacing w:after="120"/>
              <w:ind w:left="0"/>
              <w:jc w:val="center"/>
              <w:rPr>
                <w:b/>
              </w:rPr>
            </w:pPr>
            <w:r w:rsidRPr="009C5963">
              <w:t>160, 80</w:t>
            </w:r>
          </w:p>
        </w:tc>
        <w:sdt>
          <w:sdtPr>
            <w:rPr>
              <w:shd w:val="clear" w:color="auto" w:fill="F2F2F2" w:themeFill="background1" w:themeFillShade="F2"/>
            </w:rPr>
            <w:id w:val="1079181631"/>
            <w:placeholder>
              <w:docPart w:val="1B3184AC857143BB9E82EB6FF0BDEF30"/>
            </w:placeholder>
            <w15:color w:val="C0C0C0"/>
            <w:comboBox>
              <w:listItem w:displayText=".." w:value=".."/>
              <w:listItem w:displayText="JĀ" w:value="JĀ"/>
            </w:comboBox>
          </w:sdtPr>
          <w:sdtEndPr/>
          <w:sdtContent>
            <w:tc>
              <w:tcPr>
                <w:tcW w:w="851" w:type="dxa"/>
                <w:vAlign w:val="center"/>
              </w:tcPr>
              <w:p w14:paraId="63580726" w14:textId="0BEFBA0F"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DB64E0E" w14:textId="431721BC" w:rsidTr="001F7C70">
        <w:tc>
          <w:tcPr>
            <w:tcW w:w="5949" w:type="dxa"/>
            <w:vAlign w:val="center"/>
          </w:tcPr>
          <w:p w14:paraId="5DF4A7CF" w14:textId="77777777" w:rsidR="009C5963" w:rsidRPr="009C5963" w:rsidRDefault="009C5963" w:rsidP="00D3706C">
            <w:pPr>
              <w:spacing w:after="40"/>
              <w:jc w:val="both"/>
            </w:pPr>
            <w:r w:rsidRPr="009C5963">
              <w:rPr>
                <w:b/>
              </w:rPr>
              <w:t>P.11.</w:t>
            </w:r>
            <w:r w:rsidRPr="009C5963">
              <w:t xml:space="preserve"> Jaunas aktīvās vielas pamatlietas izvērtēšana.</w:t>
            </w:r>
          </w:p>
        </w:tc>
        <w:tc>
          <w:tcPr>
            <w:tcW w:w="2126" w:type="dxa"/>
            <w:vAlign w:val="center"/>
          </w:tcPr>
          <w:p w14:paraId="0DD69F9F"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868181100"/>
            <w:placeholder>
              <w:docPart w:val="CBB6C161A11149039A6FFF4A01AD23E7"/>
            </w:placeholder>
            <w15:color w:val="C0C0C0"/>
            <w:comboBox>
              <w:listItem w:displayText=".." w:value=".."/>
              <w:listItem w:displayText="JĀ" w:value="JĀ"/>
            </w:comboBox>
          </w:sdtPr>
          <w:sdtEndPr/>
          <w:sdtContent>
            <w:tc>
              <w:tcPr>
                <w:tcW w:w="851" w:type="dxa"/>
                <w:vAlign w:val="center"/>
              </w:tcPr>
              <w:p w14:paraId="6975F679" w14:textId="656478D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693A3100" w14:textId="6D7D5D3E" w:rsidTr="001F7C70">
        <w:tc>
          <w:tcPr>
            <w:tcW w:w="5949" w:type="dxa"/>
            <w:vAlign w:val="center"/>
          </w:tcPr>
          <w:p w14:paraId="55DD713C" w14:textId="77777777" w:rsidR="009C5963" w:rsidRPr="009C5963" w:rsidRDefault="009C5963" w:rsidP="00D3706C">
            <w:pPr>
              <w:spacing w:after="40"/>
              <w:jc w:val="both"/>
            </w:pPr>
            <w:r w:rsidRPr="009C5963">
              <w:rPr>
                <w:b/>
              </w:rPr>
              <w:t>P.12.</w:t>
            </w:r>
            <w:r w:rsidRPr="009C5963">
              <w:t xml:space="preserve"> Pētāmo zāļu kvalitātes dokumentācijas ekspertīze noteiktā kārtībā un kvalitātē.</w:t>
            </w:r>
          </w:p>
        </w:tc>
        <w:tc>
          <w:tcPr>
            <w:tcW w:w="2126" w:type="dxa"/>
            <w:vAlign w:val="center"/>
          </w:tcPr>
          <w:p w14:paraId="2B4DF845"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1834714539"/>
            <w:placeholder>
              <w:docPart w:val="E1F3F8BAD49F43D8813390DBA524929F"/>
            </w:placeholder>
            <w15:color w:val="C0C0C0"/>
            <w:comboBox>
              <w:listItem w:displayText=".." w:value=".."/>
              <w:listItem w:displayText="JĀ" w:value="JĀ"/>
            </w:comboBox>
          </w:sdtPr>
          <w:sdtEndPr/>
          <w:sdtContent>
            <w:tc>
              <w:tcPr>
                <w:tcW w:w="851" w:type="dxa"/>
                <w:vAlign w:val="center"/>
              </w:tcPr>
              <w:p w14:paraId="7D6EF2D4" w14:textId="20C715D3"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4865F799" w14:textId="2466B105" w:rsidTr="001F7C70">
        <w:tc>
          <w:tcPr>
            <w:tcW w:w="5949" w:type="dxa"/>
            <w:vAlign w:val="center"/>
          </w:tcPr>
          <w:p w14:paraId="7876C734" w14:textId="77777777" w:rsidR="009C5963" w:rsidRPr="009C5963" w:rsidRDefault="009C5963" w:rsidP="00D3706C">
            <w:pPr>
              <w:spacing w:after="40"/>
              <w:jc w:val="both"/>
            </w:pPr>
            <w:r w:rsidRPr="009C5963">
              <w:rPr>
                <w:b/>
              </w:rPr>
              <w:t>P.13.</w:t>
            </w:r>
            <w:r w:rsidRPr="009C5963">
              <w:t xml:space="preserve"> Pētāmo zāļu pirmsklīniskās un klīniskās dokumentācijas ekspertīze noteiktā kārtībā un kvalitātē.</w:t>
            </w:r>
          </w:p>
        </w:tc>
        <w:tc>
          <w:tcPr>
            <w:tcW w:w="2126" w:type="dxa"/>
            <w:vAlign w:val="center"/>
          </w:tcPr>
          <w:p w14:paraId="7FC51FE8"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997079942"/>
            <w:placeholder>
              <w:docPart w:val="D5EA4679BA6942488BABDE93863B32EA"/>
            </w:placeholder>
            <w15:color w:val="C0C0C0"/>
            <w:comboBox>
              <w:listItem w:displayText=".." w:value=".."/>
              <w:listItem w:displayText="JĀ" w:value="JĀ"/>
            </w:comboBox>
          </w:sdtPr>
          <w:sdtEndPr/>
          <w:sdtContent>
            <w:tc>
              <w:tcPr>
                <w:tcW w:w="851" w:type="dxa"/>
                <w:vAlign w:val="center"/>
              </w:tcPr>
              <w:p w14:paraId="12A1C5FD" w14:textId="6675DC79"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244C3FEE" w14:textId="63354516" w:rsidTr="001F7C70">
        <w:tc>
          <w:tcPr>
            <w:tcW w:w="5949" w:type="dxa"/>
            <w:vAlign w:val="center"/>
          </w:tcPr>
          <w:p w14:paraId="0AD88D37" w14:textId="77777777" w:rsidR="009C5963" w:rsidRPr="009C5963" w:rsidRDefault="009C5963" w:rsidP="00D3706C">
            <w:pPr>
              <w:spacing w:after="40"/>
              <w:jc w:val="both"/>
            </w:pPr>
            <w:r w:rsidRPr="009C5963">
              <w:rPr>
                <w:b/>
              </w:rPr>
              <w:t>P.14.</w:t>
            </w:r>
            <w:r w:rsidRPr="009C5963">
              <w:t xml:space="preserve"> Zāļu klīniskās izpētes apdrošināšanas dokumentācijas ekspertīze noteiktā kārtībā un kvalitātē.</w:t>
            </w:r>
          </w:p>
        </w:tc>
        <w:tc>
          <w:tcPr>
            <w:tcW w:w="2126" w:type="dxa"/>
            <w:vAlign w:val="center"/>
          </w:tcPr>
          <w:p w14:paraId="30AE2849" w14:textId="77777777" w:rsidR="009C5963" w:rsidRPr="009C5963" w:rsidRDefault="009C5963" w:rsidP="00D3706C">
            <w:pPr>
              <w:pStyle w:val="ListParagraph"/>
              <w:spacing w:after="120"/>
              <w:ind w:left="0"/>
              <w:jc w:val="center"/>
              <w:rPr>
                <w:b/>
              </w:rPr>
            </w:pPr>
            <w:r w:rsidRPr="009C5963">
              <w:rPr>
                <w:color w:val="000000"/>
              </w:rPr>
              <w:t>168,80</w:t>
            </w:r>
          </w:p>
        </w:tc>
        <w:sdt>
          <w:sdtPr>
            <w:rPr>
              <w:shd w:val="clear" w:color="auto" w:fill="F2F2F2" w:themeFill="background1" w:themeFillShade="F2"/>
            </w:rPr>
            <w:id w:val="160126296"/>
            <w:placeholder>
              <w:docPart w:val="063C96A5DE6340D1860FD4312B684233"/>
            </w:placeholder>
            <w15:color w:val="C0C0C0"/>
            <w:comboBox>
              <w:listItem w:displayText=".." w:value=".."/>
              <w:listItem w:displayText="JĀ" w:value="JĀ"/>
            </w:comboBox>
          </w:sdtPr>
          <w:sdtEndPr/>
          <w:sdtContent>
            <w:tc>
              <w:tcPr>
                <w:tcW w:w="851" w:type="dxa"/>
                <w:vAlign w:val="center"/>
              </w:tcPr>
              <w:p w14:paraId="0DA85674" w14:textId="35161A8D"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3281A585" w14:textId="0E09647B" w:rsidTr="001F7C70">
        <w:tc>
          <w:tcPr>
            <w:tcW w:w="5949" w:type="dxa"/>
            <w:vAlign w:val="center"/>
          </w:tcPr>
          <w:p w14:paraId="1C3D44E9" w14:textId="77777777" w:rsidR="009C5963" w:rsidRPr="009C5963" w:rsidRDefault="009C5963" w:rsidP="00D3706C">
            <w:pPr>
              <w:spacing w:after="40"/>
              <w:jc w:val="both"/>
            </w:pPr>
            <w:r w:rsidRPr="009C5963">
              <w:rPr>
                <w:b/>
              </w:rPr>
              <w:t>P.15.</w:t>
            </w:r>
            <w:r w:rsidRPr="009C5963">
              <w:t xml:space="preserve"> Padziļināta zāļu dokumentācijas ekspertīze drošuma, efektivitātes, kvalitātes un citu datu novērtēšanai.</w:t>
            </w:r>
          </w:p>
        </w:tc>
        <w:tc>
          <w:tcPr>
            <w:tcW w:w="2126" w:type="dxa"/>
            <w:vAlign w:val="center"/>
          </w:tcPr>
          <w:p w14:paraId="75896201" w14:textId="77777777" w:rsidR="009C5963" w:rsidRPr="009C5963" w:rsidRDefault="009C5963" w:rsidP="00D3706C">
            <w:pPr>
              <w:pStyle w:val="ListParagraph"/>
              <w:spacing w:after="120"/>
              <w:ind w:left="0"/>
              <w:jc w:val="center"/>
              <w:rPr>
                <w:b/>
              </w:rPr>
            </w:pPr>
            <w:r w:rsidRPr="009C5963">
              <w:t>321,60</w:t>
            </w:r>
          </w:p>
        </w:tc>
        <w:sdt>
          <w:sdtPr>
            <w:id w:val="-1849395786"/>
            <w:placeholder>
              <w:docPart w:val="18CCF74846614FD18F314788457C99B7"/>
            </w:placeholder>
            <w:showingPlcHdr/>
            <w15:color w:val="C0C0C0"/>
            <w:comboBox>
              <w:listItem w:displayText=".." w:value=".."/>
              <w:listItem w:displayText="JĀ" w:value="JĀ"/>
              <w:listItem w:displayText="NĒ" w:value="NĒ"/>
            </w:comboBox>
          </w:sdtPr>
          <w:sdtEndPr/>
          <w:sdtContent>
            <w:tc>
              <w:tcPr>
                <w:tcW w:w="851" w:type="dxa"/>
                <w:vAlign w:val="center"/>
              </w:tcPr>
              <w:p w14:paraId="196068FA" w14:textId="0D586698" w:rsidR="009C5963" w:rsidRPr="009C5963" w:rsidRDefault="002239CF" w:rsidP="00D3706C">
                <w:pPr>
                  <w:pStyle w:val="ListParagraph"/>
                  <w:spacing w:after="120"/>
                  <w:ind w:left="0"/>
                  <w:jc w:val="center"/>
                </w:pPr>
                <w:r w:rsidRPr="00913061">
                  <w:rPr>
                    <w:shd w:val="clear" w:color="auto" w:fill="F2F2F2" w:themeFill="background1" w:themeFillShade="F2"/>
                  </w:rPr>
                  <w:t>..</w:t>
                </w:r>
              </w:p>
            </w:tc>
          </w:sdtContent>
        </w:sdt>
      </w:tr>
      <w:tr w:rsidR="008138E0" w:rsidRPr="009C5963" w14:paraId="2AABD446" w14:textId="77777777" w:rsidTr="001F7C70">
        <w:tc>
          <w:tcPr>
            <w:tcW w:w="5949" w:type="dxa"/>
            <w:vAlign w:val="center"/>
          </w:tcPr>
          <w:p w14:paraId="7C7C6949" w14:textId="5F637ED8" w:rsidR="008138E0" w:rsidRPr="009C5963" w:rsidRDefault="008138E0" w:rsidP="008138E0">
            <w:pPr>
              <w:spacing w:after="40"/>
              <w:jc w:val="both"/>
              <w:rPr>
                <w:b/>
              </w:rPr>
            </w:pPr>
            <w:r>
              <w:rPr>
                <w:b/>
              </w:rPr>
              <w:t xml:space="preserve">P.16. </w:t>
            </w:r>
            <w:r w:rsidRPr="009C5963">
              <w:t>Padziļināta zāļu dokumentācijas ekspertīze drošuma, efektivitātes, kvalitātes un citu datu novērtēšanai</w:t>
            </w:r>
            <w:r>
              <w:t xml:space="preserve"> centrāli reģistrējamu zāļu procedūrās; dalība vērtējumu apkopojuma </w:t>
            </w:r>
            <w:r>
              <w:lastRenderedPageBreak/>
              <w:t>un secinājumu sagatavošanā, Latvijas viedokļa  sagatavošanā un prezentēšanā.</w:t>
            </w:r>
          </w:p>
        </w:tc>
        <w:tc>
          <w:tcPr>
            <w:tcW w:w="2126" w:type="dxa"/>
            <w:vAlign w:val="center"/>
          </w:tcPr>
          <w:p w14:paraId="4BE01D07" w14:textId="39A8428C" w:rsidR="008138E0" w:rsidRPr="009C5963" w:rsidRDefault="0002795D" w:rsidP="005024A7">
            <w:pPr>
              <w:pStyle w:val="ListParagraph"/>
              <w:spacing w:after="120"/>
              <w:ind w:left="0"/>
              <w:jc w:val="center"/>
            </w:pPr>
            <w:r>
              <w:lastRenderedPageBreak/>
              <w:t>EZA a</w:t>
            </w:r>
            <w:r w:rsidR="005024A7">
              <w:t>p</w:t>
            </w:r>
            <w:bookmarkStart w:id="0" w:name="_GoBack"/>
            <w:bookmarkEnd w:id="0"/>
            <w:r>
              <w:t xml:space="preserve">maksa , </w:t>
            </w:r>
            <w:r w:rsidR="005024A7">
              <w:t>%</w:t>
            </w:r>
            <w:r w:rsidR="005024A7">
              <w:t xml:space="preserve"> </w:t>
            </w:r>
            <w:r>
              <w:t>atbilstoši ieguldījumam</w:t>
            </w:r>
          </w:p>
        </w:tc>
        <w:sdt>
          <w:sdtPr>
            <w:id w:val="2090725921"/>
            <w:placeholder>
              <w:docPart w:val="6DA837FDEB4F405CB3A8A52A4A5D5285"/>
            </w:placeholder>
            <w:showingPlcHdr/>
            <w15:color w:val="C0C0C0"/>
            <w:comboBox>
              <w:listItem w:displayText=".." w:value=".."/>
              <w:listItem w:displayText="JĀ" w:value="JĀ"/>
              <w:listItem w:displayText="NĒ" w:value="NĒ"/>
            </w:comboBox>
          </w:sdtPr>
          <w:sdtEndPr/>
          <w:sdtContent>
            <w:tc>
              <w:tcPr>
                <w:tcW w:w="851" w:type="dxa"/>
                <w:vAlign w:val="center"/>
              </w:tcPr>
              <w:p w14:paraId="6FC66F61" w14:textId="3BFE66E5" w:rsidR="008138E0" w:rsidRDefault="008138E0" w:rsidP="008138E0">
                <w:pPr>
                  <w:pStyle w:val="ListParagraph"/>
                  <w:spacing w:after="120"/>
                  <w:ind w:left="0"/>
                  <w:jc w:val="center"/>
                </w:pPr>
                <w:r w:rsidRPr="00913061">
                  <w:rPr>
                    <w:shd w:val="clear" w:color="auto" w:fill="F2F2F2" w:themeFill="background1" w:themeFillShade="F2"/>
                  </w:rPr>
                  <w:t>..</w:t>
                </w:r>
              </w:p>
            </w:tc>
          </w:sdtContent>
        </w:sdt>
      </w:tr>
    </w:tbl>
    <w:p w14:paraId="48C938EF" w14:textId="44C6FB7D"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F0095B" w:rsidRPr="00203D32">
        <w:rPr>
          <w:b/>
          <w:lang w:val="lv-LV"/>
        </w:rPr>
        <w:t>līdz</w:t>
      </w:r>
      <w:r w:rsidR="000E1C0B">
        <w:rPr>
          <w:b/>
          <w:lang w:val="lv-LV"/>
        </w:rPr>
        <w:t xml:space="preserve"> </w:t>
      </w:r>
      <w:sdt>
        <w:sdtPr>
          <w:rPr>
            <w:b/>
            <w:lang w:val="lv-LV"/>
          </w:rPr>
          <w:id w:val="-385181632"/>
          <w:placeholder>
            <w:docPart w:val="DefaultPlaceholder_-1854013440"/>
          </w:placeholder>
        </w:sdtPr>
        <w:sdtEndPr>
          <w:rPr>
            <w:b w:val="0"/>
          </w:rPr>
        </w:sdtEndPr>
        <w:sdtContent>
          <w:r w:rsidR="000E1C0B" w:rsidRPr="00875B1A">
            <w:rPr>
              <w:b/>
              <w:shd w:val="clear" w:color="auto" w:fill="F2F2F2" w:themeFill="background1" w:themeFillShade="F2"/>
              <w:lang w:val="lv-LV"/>
            </w:rPr>
            <w:t>20</w:t>
          </w:r>
          <w:r w:rsidR="0092154A">
            <w:rPr>
              <w:b/>
              <w:shd w:val="clear" w:color="auto" w:fill="F2F2F2" w:themeFill="background1" w:themeFillShade="F2"/>
              <w:lang w:val="lv-LV"/>
            </w:rPr>
            <w:t>2</w:t>
          </w:r>
          <w:r w:rsidR="008148C3">
            <w:rPr>
              <w:b/>
              <w:shd w:val="clear" w:color="auto" w:fill="F2F2F2" w:themeFill="background1" w:themeFillShade="F2"/>
              <w:lang w:val="lv-LV"/>
            </w:rPr>
            <w:t>_</w:t>
          </w:r>
          <w:r w:rsidR="000E1C0B" w:rsidRPr="00875B1A">
            <w:rPr>
              <w:b/>
              <w:shd w:val="clear" w:color="auto" w:fill="F2F2F2" w:themeFill="background1" w:themeFillShade="F2"/>
              <w:lang w:val="lv-LV"/>
            </w:rPr>
            <w:t>.gada __.________</w:t>
          </w:r>
        </w:sdtContent>
      </w:sdt>
      <w:r w:rsidR="00875B1A">
        <w:rPr>
          <w:lang w:val="lv-LV"/>
        </w:rPr>
        <w:t>.</w:t>
      </w:r>
    </w:p>
    <w:p w14:paraId="6A9A0103" w14:textId="6011674C" w:rsidR="00034BBC" w:rsidRPr="00867922" w:rsidRDefault="00034BBC" w:rsidP="00203D32">
      <w:pPr>
        <w:pStyle w:val="Default"/>
        <w:numPr>
          <w:ilvl w:val="1"/>
          <w:numId w:val="23"/>
        </w:numPr>
        <w:ind w:left="567" w:hanging="567"/>
        <w:jc w:val="both"/>
        <w:rPr>
          <w:lang w:val="lv-LV"/>
        </w:rPr>
      </w:pPr>
      <w:r w:rsidRPr="008D2C81">
        <w:rPr>
          <w:lang w:val="lv-LV"/>
        </w:rPr>
        <w:t>Samaksa par konkrēto</w:t>
      </w:r>
      <w:r w:rsidR="00D809C0">
        <w:rPr>
          <w:lang w:val="lv-LV"/>
        </w:rPr>
        <w:t xml:space="preserve"> Pakalpojumu</w:t>
      </w:r>
      <w:r w:rsidRPr="008D2C81">
        <w:rPr>
          <w:lang w:val="lv-LV"/>
        </w:rPr>
        <w:t xml:space="preserve"> </w:t>
      </w:r>
      <w:r w:rsidR="00D809C0">
        <w:rPr>
          <w:lang w:val="lv-LV"/>
        </w:rPr>
        <w:t>(</w:t>
      </w:r>
      <w:r w:rsidRPr="008D2C81">
        <w:rPr>
          <w:lang w:val="lv-LV"/>
        </w:rPr>
        <w:t>ekspertīzi</w:t>
      </w:r>
      <w:r w:rsidR="00D809C0">
        <w:rPr>
          <w:lang w:val="lv-LV"/>
        </w:rPr>
        <w:t>)</w:t>
      </w:r>
      <w:r w:rsidRPr="008D2C81">
        <w:rPr>
          <w:lang w:val="lv-LV"/>
        </w:rPr>
        <w:t xml:space="preserve"> ti</w:t>
      </w:r>
      <w:r w:rsidR="008D2C81" w:rsidRPr="008D2C81">
        <w:rPr>
          <w:lang w:val="lv-LV"/>
        </w:rPr>
        <w:t>e</w:t>
      </w:r>
      <w:r w:rsidRPr="008D2C81">
        <w:rPr>
          <w:lang w:val="lv-LV"/>
        </w:rPr>
        <w:t>k pārskaitīta</w:t>
      </w:r>
      <w:r>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Līgumā tiek atrunāta </w:t>
      </w:r>
      <w:r w:rsidR="002F3914">
        <w:rPr>
          <w:lang w:val="lv-LV"/>
        </w:rPr>
        <w:t xml:space="preserve"> samaksas un </w:t>
      </w:r>
      <w:r w:rsidR="008D2C81" w:rsidRPr="009255E3">
        <w:rPr>
          <w:lang w:val="lv-LV"/>
        </w:rPr>
        <w:t xml:space="preserve">nodokļu </w:t>
      </w:r>
      <w:r w:rsidR="009255E3" w:rsidRPr="009255E3">
        <w:rPr>
          <w:lang w:val="lv-LV"/>
        </w:rPr>
        <w:t>apmaksas kārtība.</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77777777" w:rsidR="00867922" w:rsidRP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Ekspertiem</w:t>
      </w:r>
      <w:r w:rsidRPr="00867922">
        <w:rPr>
          <w:lang w:val="lv-LV"/>
        </w:rPr>
        <w:t xml:space="preserve"> par veiktajiem pakalpojumiem līgumā noteiktajā apmērā un termiņā.</w:t>
      </w: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77777777" w:rsidR="00867922" w:rsidRPr="00867922" w:rsidRDefault="00867922" w:rsidP="00E10BA3">
      <w:pPr>
        <w:pStyle w:val="Default"/>
        <w:numPr>
          <w:ilvl w:val="1"/>
          <w:numId w:val="23"/>
        </w:numPr>
        <w:ind w:left="567" w:hanging="567"/>
        <w:jc w:val="both"/>
        <w:rPr>
          <w:lang w:val="lv-LV"/>
        </w:rPr>
      </w:pPr>
      <w:r w:rsidRPr="00867922">
        <w:rPr>
          <w:lang w:val="lv-LV"/>
        </w:rPr>
        <w:lastRenderedPageBreak/>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77777777" w:rsidR="00867922" w:rsidRP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4487F4CF" w14:textId="5326FAF6" w:rsidR="00867922" w:rsidRPr="007D57C2" w:rsidRDefault="00867922" w:rsidP="00BE37E2">
      <w:pPr>
        <w:pStyle w:val="Default"/>
        <w:numPr>
          <w:ilvl w:val="1"/>
          <w:numId w:val="23"/>
        </w:numPr>
        <w:ind w:left="567" w:hanging="567"/>
        <w:jc w:val="both"/>
        <w:rPr>
          <w:lang w:val="lv-LV"/>
        </w:rPr>
      </w:pPr>
      <w:r w:rsidRPr="007D57C2">
        <w:rPr>
          <w:b/>
          <w:lang w:val="lv-LV"/>
        </w:rPr>
        <w:t>Pasūtītāja</w:t>
      </w:r>
      <w:r w:rsidRPr="007D57C2">
        <w:rPr>
          <w:lang w:val="lv-LV"/>
        </w:rPr>
        <w:t xml:space="preserve"> kontaktpersona</w:t>
      </w:r>
      <w:r w:rsidR="0064437C" w:rsidRPr="007D57C2">
        <w:rPr>
          <w:lang w:val="lv-LV"/>
        </w:rPr>
        <w:t xml:space="preserve"> (-</w:t>
      </w:r>
      <w:r w:rsidR="005862EB" w:rsidRPr="007D57C2">
        <w:rPr>
          <w:lang w:val="lv-LV"/>
        </w:rPr>
        <w:t>s</w:t>
      </w:r>
      <w:r w:rsidR="0064437C" w:rsidRPr="007D57C2">
        <w:rPr>
          <w:lang w:val="lv-LV"/>
        </w:rPr>
        <w:t>)</w:t>
      </w:r>
      <w:r w:rsidRPr="007D57C2">
        <w:rPr>
          <w:lang w:val="lv-LV"/>
        </w:rPr>
        <w:t xml:space="preserve"> </w:t>
      </w:r>
      <w:r w:rsidRPr="007D57C2">
        <w:rPr>
          <w:b/>
          <w:lang w:val="lv-LV"/>
        </w:rPr>
        <w:t>Vienošanās</w:t>
      </w:r>
      <w:r w:rsidRPr="007D57C2">
        <w:rPr>
          <w:lang w:val="lv-LV"/>
        </w:rPr>
        <w:t xml:space="preserve"> darbības laikā:</w:t>
      </w:r>
      <w:r w:rsidR="0064437C" w:rsidRPr="007D57C2">
        <w:rPr>
          <w:lang w:val="lv-LV"/>
        </w:rPr>
        <w:t xml:space="preserve"> </w:t>
      </w:r>
    </w:p>
    <w:sdt>
      <w:sdtPr>
        <w:rPr>
          <w:lang w:val="lv-LV"/>
        </w:rPr>
        <w:id w:val="1083646193"/>
        <w:placeholder>
          <w:docPart w:val="DefaultPlaceholder_-1854013440"/>
        </w:placeholder>
      </w:sdtPr>
      <w:sdtEndPr/>
      <w:sdtContent>
        <w:p w14:paraId="2EC776E7" w14:textId="522CEB4C" w:rsidR="005862EB" w:rsidRPr="007D57C2" w:rsidRDefault="005862EB" w:rsidP="007F4C3E">
          <w:pPr>
            <w:pStyle w:val="Default"/>
            <w:shd w:val="clear" w:color="auto" w:fill="F2F2F2" w:themeFill="background1" w:themeFillShade="F2"/>
            <w:ind w:left="567"/>
            <w:jc w:val="both"/>
            <w:rPr>
              <w:lang w:val="lv-LV"/>
            </w:rPr>
          </w:pPr>
          <w:r w:rsidRPr="007D57C2">
            <w:rPr>
              <w:lang w:val="lv-LV"/>
            </w:rPr>
            <w:t>......;</w:t>
          </w:r>
        </w:p>
        <w:p w14:paraId="35293D42" w14:textId="1E197868" w:rsidR="00867922" w:rsidRPr="005862EB" w:rsidRDefault="005862EB" w:rsidP="007F4C3E">
          <w:pPr>
            <w:pStyle w:val="Default"/>
            <w:shd w:val="clear" w:color="auto" w:fill="F2F2F2" w:themeFill="background1" w:themeFillShade="F2"/>
            <w:ind w:left="567"/>
            <w:jc w:val="both"/>
            <w:rPr>
              <w:lang w:val="lv-LV"/>
            </w:rPr>
          </w:pPr>
          <w:r w:rsidRPr="007D57C2">
            <w:rPr>
              <w:lang w:val="lv-LV"/>
            </w:rPr>
            <w:t>......</w:t>
          </w:r>
          <w:r w:rsidR="00867922" w:rsidRPr="007D57C2">
            <w:rPr>
              <w:lang w:val="lv-LV"/>
            </w:rPr>
            <w:t>.</w:t>
          </w:r>
        </w:p>
      </w:sdtContent>
    </w:sdt>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ED24B27" w:rsidR="007D57C2" w:rsidRPr="00FB16AD" w:rsidRDefault="007D57C2" w:rsidP="00007C7C">
            <w:pPr>
              <w:shd w:val="clear" w:color="auto" w:fill="FFFFFF"/>
              <w:ind w:right="42"/>
              <w:jc w:val="both"/>
            </w:pPr>
            <w:r w:rsidRPr="00FB16AD">
              <w:t>_________________/</w:t>
            </w:r>
            <w:r w:rsidR="00007C7C">
              <w:t>S.Henkuzens/</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proofErr w:type="spellStart"/>
            <w:sdt>
              <w:sdtPr>
                <w:id w:val="226658949"/>
                <w:placeholder>
                  <w:docPart w:val="DefaultPlaceholder_-1854013440"/>
                </w:placeholder>
              </w:sdtPr>
              <w:sdtEndPr/>
              <w:sdtContent>
                <w:r w:rsidR="00F77F20">
                  <w:t>V.Uzvārds</w:t>
                </w:r>
                <w:proofErr w:type="spellEnd"/>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907" w14:textId="095DD8F3" w:rsidR="007F4C3E" w:rsidRDefault="007F4C3E" w:rsidP="007F4C3E">
    <w:pPr>
      <w:pStyle w:val="Footer"/>
      <w:jc w:val="center"/>
    </w:pPr>
    <w:r>
      <w:fldChar w:fldCharType="begin"/>
    </w:r>
    <w:r>
      <w:instrText xml:space="preserve"> PAGE   \* MERGEFORMAT </w:instrText>
    </w:r>
    <w:r>
      <w:fldChar w:fldCharType="separate"/>
    </w:r>
    <w:r w:rsidR="005024A7">
      <w:rPr>
        <w:noProof/>
      </w:rPr>
      <w:t>2</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10C50"/>
    <w:rsid w:val="00C11B52"/>
    <w:rsid w:val="00C14F8D"/>
    <w:rsid w:val="00C159E2"/>
    <w:rsid w:val="00C165B6"/>
    <w:rsid w:val="00C16C99"/>
    <w:rsid w:val="00C17643"/>
    <w:rsid w:val="00C17936"/>
    <w:rsid w:val="00C201DA"/>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PlaceholderText"/>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
      <w:docPartPr>
        <w:name w:val="A8BBC1167E74419E8953C2320CC50AFA"/>
        <w:category>
          <w:name w:val="General"/>
          <w:gallery w:val="placeholder"/>
        </w:category>
        <w:types>
          <w:type w:val="bbPlcHdr"/>
        </w:types>
        <w:behaviors>
          <w:behavior w:val="content"/>
        </w:behaviors>
        <w:guid w:val="{0AA9487E-1CB1-434B-853E-9983004F7944}"/>
      </w:docPartPr>
      <w:docPartBody>
        <w:p w:rsidR="00216DBE" w:rsidRDefault="0009216F">
          <w:r>
            <w:t>..</w:t>
          </w:r>
        </w:p>
      </w:docPartBody>
    </w:docPart>
    <w:docPart>
      <w:docPartPr>
        <w:name w:val="18CCF74846614FD18F314788457C99B7"/>
        <w:category>
          <w:name w:val="General"/>
          <w:gallery w:val="placeholder"/>
        </w:category>
        <w:types>
          <w:type w:val="bbPlcHdr"/>
        </w:types>
        <w:behaviors>
          <w:behavior w:val="content"/>
        </w:behaviors>
        <w:guid w:val="{F54FE83D-1E3A-46E8-B534-81E734E8A608}"/>
      </w:docPartPr>
      <w:docPartBody>
        <w:p w:rsidR="00216DBE" w:rsidRDefault="00216DBE" w:rsidP="00216DBE">
          <w:pPr>
            <w:pStyle w:val="18CCF74846614FD18F314788457C99B71"/>
          </w:pPr>
          <w:r w:rsidRPr="00913061">
            <w:rPr>
              <w:shd w:val="clear" w:color="auto" w:fill="F2F2F2" w:themeFill="background1" w:themeFillShade="F2"/>
            </w:rPr>
            <w:t>..</w:t>
          </w:r>
        </w:p>
      </w:docPartBody>
    </w:docPart>
    <w:docPart>
      <w:docPartPr>
        <w:name w:val="A228CD9C09CD4FD381A1FA130BBF8F7B"/>
        <w:category>
          <w:name w:val="General"/>
          <w:gallery w:val="placeholder"/>
        </w:category>
        <w:types>
          <w:type w:val="bbPlcHdr"/>
        </w:types>
        <w:behaviors>
          <w:behavior w:val="content"/>
        </w:behaviors>
        <w:guid w:val="{624C8641-CC0D-4B7E-9934-49B98E436A93}"/>
      </w:docPartPr>
      <w:docPartBody>
        <w:p w:rsidR="00D3317C" w:rsidRDefault="00216DBE" w:rsidP="00216DBE">
          <w:pPr>
            <w:pStyle w:val="A228CD9C09CD4FD381A1FA130BBF8F7B"/>
          </w:pPr>
          <w:r>
            <w:t>..</w:t>
          </w:r>
        </w:p>
      </w:docPartBody>
    </w:docPart>
    <w:docPart>
      <w:docPartPr>
        <w:name w:val="DDF544D51B894FB3AD2C890DF535B3C6"/>
        <w:category>
          <w:name w:val="General"/>
          <w:gallery w:val="placeholder"/>
        </w:category>
        <w:types>
          <w:type w:val="bbPlcHdr"/>
        </w:types>
        <w:behaviors>
          <w:behavior w:val="content"/>
        </w:behaviors>
        <w:guid w:val="{46C7A421-DC76-4305-9067-4334331D5F7F}"/>
      </w:docPartPr>
      <w:docPartBody>
        <w:p w:rsidR="00D3317C" w:rsidRDefault="00216DBE" w:rsidP="00216DBE">
          <w:pPr>
            <w:pStyle w:val="DDF544D51B894FB3AD2C890DF535B3C6"/>
          </w:pPr>
          <w:r>
            <w:t>..</w:t>
          </w:r>
        </w:p>
      </w:docPartBody>
    </w:docPart>
    <w:docPart>
      <w:docPartPr>
        <w:name w:val="04399829A03444DF84A59A86C0E2E229"/>
        <w:category>
          <w:name w:val="General"/>
          <w:gallery w:val="placeholder"/>
        </w:category>
        <w:types>
          <w:type w:val="bbPlcHdr"/>
        </w:types>
        <w:behaviors>
          <w:behavior w:val="content"/>
        </w:behaviors>
        <w:guid w:val="{4F644E54-9395-4D64-A374-3378EB76D030}"/>
      </w:docPartPr>
      <w:docPartBody>
        <w:p w:rsidR="00D3317C" w:rsidRDefault="00216DBE" w:rsidP="00216DBE">
          <w:pPr>
            <w:pStyle w:val="04399829A03444DF84A59A86C0E2E229"/>
          </w:pPr>
          <w:r>
            <w:t>..</w:t>
          </w:r>
        </w:p>
      </w:docPartBody>
    </w:docPart>
    <w:docPart>
      <w:docPartPr>
        <w:name w:val="190B559626874E9DBA5C0A070E4BF329"/>
        <w:category>
          <w:name w:val="General"/>
          <w:gallery w:val="placeholder"/>
        </w:category>
        <w:types>
          <w:type w:val="bbPlcHdr"/>
        </w:types>
        <w:behaviors>
          <w:behavior w:val="content"/>
        </w:behaviors>
        <w:guid w:val="{4D0B0E2C-AC8E-47C7-BE30-46FF3EDD9DEF}"/>
      </w:docPartPr>
      <w:docPartBody>
        <w:p w:rsidR="00D3317C" w:rsidRDefault="00216DBE" w:rsidP="00216DBE">
          <w:pPr>
            <w:pStyle w:val="190B559626874E9DBA5C0A070E4BF329"/>
          </w:pPr>
          <w:r>
            <w:t>..</w:t>
          </w:r>
        </w:p>
      </w:docPartBody>
    </w:docPart>
    <w:docPart>
      <w:docPartPr>
        <w:name w:val="8371FD0A08C749B7BE918A95F25A42AB"/>
        <w:category>
          <w:name w:val="General"/>
          <w:gallery w:val="placeholder"/>
        </w:category>
        <w:types>
          <w:type w:val="bbPlcHdr"/>
        </w:types>
        <w:behaviors>
          <w:behavior w:val="content"/>
        </w:behaviors>
        <w:guid w:val="{508AE911-B15E-400C-AF6D-17523EA76140}"/>
      </w:docPartPr>
      <w:docPartBody>
        <w:p w:rsidR="00D3317C" w:rsidRDefault="00216DBE" w:rsidP="00216DBE">
          <w:pPr>
            <w:pStyle w:val="8371FD0A08C749B7BE918A95F25A42AB"/>
          </w:pPr>
          <w:r>
            <w:t>..</w:t>
          </w:r>
        </w:p>
      </w:docPartBody>
    </w:docPart>
    <w:docPart>
      <w:docPartPr>
        <w:name w:val="D6A6935B756743B6934B75890274057E"/>
        <w:category>
          <w:name w:val="General"/>
          <w:gallery w:val="placeholder"/>
        </w:category>
        <w:types>
          <w:type w:val="bbPlcHdr"/>
        </w:types>
        <w:behaviors>
          <w:behavior w:val="content"/>
        </w:behaviors>
        <w:guid w:val="{B00D9EA9-891F-4CB3-8E3F-0579F90FF1A2}"/>
      </w:docPartPr>
      <w:docPartBody>
        <w:p w:rsidR="00D3317C" w:rsidRDefault="00216DBE" w:rsidP="00216DBE">
          <w:pPr>
            <w:pStyle w:val="D6A6935B756743B6934B75890274057E"/>
          </w:pPr>
          <w:r>
            <w:t>..</w:t>
          </w:r>
        </w:p>
      </w:docPartBody>
    </w:docPart>
    <w:docPart>
      <w:docPartPr>
        <w:name w:val="24039B479D4C41D5BD02BDA2E95FB77D"/>
        <w:category>
          <w:name w:val="General"/>
          <w:gallery w:val="placeholder"/>
        </w:category>
        <w:types>
          <w:type w:val="bbPlcHdr"/>
        </w:types>
        <w:behaviors>
          <w:behavior w:val="content"/>
        </w:behaviors>
        <w:guid w:val="{00D74366-799A-4FC8-94FC-F1021DFCC296}"/>
      </w:docPartPr>
      <w:docPartBody>
        <w:p w:rsidR="00D3317C" w:rsidRDefault="00216DBE" w:rsidP="00216DBE">
          <w:pPr>
            <w:pStyle w:val="24039B479D4C41D5BD02BDA2E95FB77D"/>
          </w:pPr>
          <w:r>
            <w:t>..</w:t>
          </w:r>
        </w:p>
      </w:docPartBody>
    </w:docPart>
    <w:docPart>
      <w:docPartPr>
        <w:name w:val="06A0C0CEE4EF40C38CBEC3F12F8A9AC8"/>
        <w:category>
          <w:name w:val="General"/>
          <w:gallery w:val="placeholder"/>
        </w:category>
        <w:types>
          <w:type w:val="bbPlcHdr"/>
        </w:types>
        <w:behaviors>
          <w:behavior w:val="content"/>
        </w:behaviors>
        <w:guid w:val="{5BB1E161-D097-4BCA-A531-2F1EA4F76285}"/>
      </w:docPartPr>
      <w:docPartBody>
        <w:p w:rsidR="00D3317C" w:rsidRDefault="00216DBE" w:rsidP="00216DBE">
          <w:pPr>
            <w:pStyle w:val="06A0C0CEE4EF40C38CBEC3F12F8A9AC8"/>
          </w:pPr>
          <w:r>
            <w:t>..</w:t>
          </w:r>
        </w:p>
      </w:docPartBody>
    </w:docPart>
    <w:docPart>
      <w:docPartPr>
        <w:name w:val="1B3184AC857143BB9E82EB6FF0BDEF30"/>
        <w:category>
          <w:name w:val="General"/>
          <w:gallery w:val="placeholder"/>
        </w:category>
        <w:types>
          <w:type w:val="bbPlcHdr"/>
        </w:types>
        <w:behaviors>
          <w:behavior w:val="content"/>
        </w:behaviors>
        <w:guid w:val="{C459DE37-68CD-491A-AF65-F06DE830E971}"/>
      </w:docPartPr>
      <w:docPartBody>
        <w:p w:rsidR="00D3317C" w:rsidRDefault="00216DBE" w:rsidP="00216DBE">
          <w:pPr>
            <w:pStyle w:val="1B3184AC857143BB9E82EB6FF0BDEF30"/>
          </w:pPr>
          <w:r>
            <w:t>..</w:t>
          </w:r>
        </w:p>
      </w:docPartBody>
    </w:docPart>
    <w:docPart>
      <w:docPartPr>
        <w:name w:val="CBB6C161A11149039A6FFF4A01AD23E7"/>
        <w:category>
          <w:name w:val="General"/>
          <w:gallery w:val="placeholder"/>
        </w:category>
        <w:types>
          <w:type w:val="bbPlcHdr"/>
        </w:types>
        <w:behaviors>
          <w:behavior w:val="content"/>
        </w:behaviors>
        <w:guid w:val="{2FD3A277-BC7E-4136-AF52-1FF9E8829C91}"/>
      </w:docPartPr>
      <w:docPartBody>
        <w:p w:rsidR="00D3317C" w:rsidRDefault="00216DBE" w:rsidP="00216DBE">
          <w:pPr>
            <w:pStyle w:val="CBB6C161A11149039A6FFF4A01AD23E7"/>
          </w:pPr>
          <w:r>
            <w:t>..</w:t>
          </w:r>
        </w:p>
      </w:docPartBody>
    </w:docPart>
    <w:docPart>
      <w:docPartPr>
        <w:name w:val="E1F3F8BAD49F43D8813390DBA524929F"/>
        <w:category>
          <w:name w:val="General"/>
          <w:gallery w:val="placeholder"/>
        </w:category>
        <w:types>
          <w:type w:val="bbPlcHdr"/>
        </w:types>
        <w:behaviors>
          <w:behavior w:val="content"/>
        </w:behaviors>
        <w:guid w:val="{03D13068-AF4A-4385-B8DF-75E6DE9AB18D}"/>
      </w:docPartPr>
      <w:docPartBody>
        <w:p w:rsidR="00D3317C" w:rsidRDefault="00216DBE" w:rsidP="00216DBE">
          <w:pPr>
            <w:pStyle w:val="E1F3F8BAD49F43D8813390DBA524929F"/>
          </w:pPr>
          <w:r>
            <w:t>..</w:t>
          </w:r>
        </w:p>
      </w:docPartBody>
    </w:docPart>
    <w:docPart>
      <w:docPartPr>
        <w:name w:val="D5EA4679BA6942488BABDE93863B32EA"/>
        <w:category>
          <w:name w:val="General"/>
          <w:gallery w:val="placeholder"/>
        </w:category>
        <w:types>
          <w:type w:val="bbPlcHdr"/>
        </w:types>
        <w:behaviors>
          <w:behavior w:val="content"/>
        </w:behaviors>
        <w:guid w:val="{7CFCF8FF-962A-47B3-A8CD-F2DA48C1A334}"/>
      </w:docPartPr>
      <w:docPartBody>
        <w:p w:rsidR="00D3317C" w:rsidRDefault="00216DBE" w:rsidP="00216DBE">
          <w:pPr>
            <w:pStyle w:val="D5EA4679BA6942488BABDE93863B32EA"/>
          </w:pPr>
          <w:r>
            <w:t>..</w:t>
          </w:r>
        </w:p>
      </w:docPartBody>
    </w:docPart>
    <w:docPart>
      <w:docPartPr>
        <w:name w:val="063C96A5DE6340D1860FD4312B684233"/>
        <w:category>
          <w:name w:val="General"/>
          <w:gallery w:val="placeholder"/>
        </w:category>
        <w:types>
          <w:type w:val="bbPlcHdr"/>
        </w:types>
        <w:behaviors>
          <w:behavior w:val="content"/>
        </w:behaviors>
        <w:guid w:val="{791D6452-539A-4884-80E4-E6C3E4A78984}"/>
      </w:docPartPr>
      <w:docPartBody>
        <w:p w:rsidR="00D3317C" w:rsidRDefault="00216DBE" w:rsidP="00216DBE">
          <w:pPr>
            <w:pStyle w:val="063C96A5DE6340D1860FD4312B684233"/>
          </w:pPr>
          <w:r>
            <w:t>..</w:t>
          </w:r>
        </w:p>
      </w:docPartBody>
    </w:docPart>
    <w:docPart>
      <w:docPartPr>
        <w:name w:val="6DA837FDEB4F405CB3A8A52A4A5D5285"/>
        <w:category>
          <w:name w:val="General"/>
          <w:gallery w:val="placeholder"/>
        </w:category>
        <w:types>
          <w:type w:val="bbPlcHdr"/>
        </w:types>
        <w:behaviors>
          <w:behavior w:val="content"/>
        </w:behaviors>
        <w:guid w:val="{E6F7690C-441F-4D97-89D7-1674C31E6C8E}"/>
      </w:docPartPr>
      <w:docPartBody>
        <w:p w:rsidR="00766E63" w:rsidRDefault="004C378B" w:rsidP="004C378B">
          <w:pPr>
            <w:pStyle w:val="6DA837FDEB4F405CB3A8A52A4A5D5285"/>
          </w:pPr>
          <w:r w:rsidRPr="00913061">
            <w:rPr>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34"/>
    <w:rsid w:val="00051808"/>
    <w:rsid w:val="0009216F"/>
    <w:rsid w:val="001768B0"/>
    <w:rsid w:val="00216DBE"/>
    <w:rsid w:val="004A6A34"/>
    <w:rsid w:val="004C378B"/>
    <w:rsid w:val="005F53D7"/>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BE"/>
    <w:rPr>
      <w:color w:val="808080"/>
    </w:rPr>
  </w:style>
  <w:style w:type="paragraph" w:customStyle="1" w:styleId="0E59782A59AB450982213CAF178075AE">
    <w:name w:val="0E59782A59AB450982213CAF178075AE"/>
    <w:rsid w:val="00A33DD3"/>
  </w:style>
  <w:style w:type="paragraph" w:customStyle="1" w:styleId="A1C08DCEFA114BBCA65DABDDCAB44355">
    <w:name w:val="A1C08DCEFA114BBCA65DABDDCAB44355"/>
    <w:rsid w:val="00F119BD"/>
  </w:style>
  <w:style w:type="paragraph" w:customStyle="1" w:styleId="A79AA574D7B943FE9C03489E665AFB30">
    <w:name w:val="A79AA574D7B943FE9C03489E665AFB30"/>
    <w:rsid w:val="0009216F"/>
  </w:style>
  <w:style w:type="paragraph" w:customStyle="1" w:styleId="4B2CED48384E4A5CB7C790C3553B79B1">
    <w:name w:val="4B2CED48384E4A5CB7C790C3553B79B1"/>
    <w:rsid w:val="0009216F"/>
  </w:style>
  <w:style w:type="paragraph" w:customStyle="1" w:styleId="AB87E716AE964C8FA6BC3BF51EEF90FA">
    <w:name w:val="AB87E716AE964C8FA6BC3BF51EEF90FA"/>
    <w:rsid w:val="0009216F"/>
  </w:style>
  <w:style w:type="paragraph" w:customStyle="1" w:styleId="1C69BDC76B5040C58C5B54E685A57E7F">
    <w:name w:val="1C69BDC76B5040C58C5B54E685A57E7F"/>
    <w:rsid w:val="0009216F"/>
  </w:style>
  <w:style w:type="paragraph" w:customStyle="1" w:styleId="8B63CEB00CA14941AED76D0BDDF7C78D">
    <w:name w:val="8B63CEB00CA14941AED76D0BDDF7C78D"/>
    <w:rsid w:val="0009216F"/>
  </w:style>
  <w:style w:type="paragraph" w:customStyle="1" w:styleId="51CFBE60B68A44B6A8BBF1F5DADCAA57">
    <w:name w:val="51CFBE60B68A44B6A8BBF1F5DADCAA57"/>
    <w:rsid w:val="0009216F"/>
  </w:style>
  <w:style w:type="paragraph" w:customStyle="1" w:styleId="C002C98A418D49DA8E0D5F6AA278252C">
    <w:name w:val="C002C98A418D49DA8E0D5F6AA278252C"/>
    <w:rsid w:val="0009216F"/>
  </w:style>
  <w:style w:type="paragraph" w:customStyle="1" w:styleId="2BB620B217DD4C43A1C57249A6CCCC41">
    <w:name w:val="2BB620B217DD4C43A1C57249A6CCCC41"/>
    <w:rsid w:val="0009216F"/>
  </w:style>
  <w:style w:type="paragraph" w:customStyle="1" w:styleId="2E4C5023039D414E839AA13512893125">
    <w:name w:val="2E4C5023039D414E839AA13512893125"/>
    <w:rsid w:val="0009216F"/>
  </w:style>
  <w:style w:type="paragraph" w:customStyle="1" w:styleId="22826173308B402CB04DC78BB23CFDF7">
    <w:name w:val="22826173308B402CB04DC78BB23CFDF7"/>
    <w:rsid w:val="0009216F"/>
  </w:style>
  <w:style w:type="paragraph" w:customStyle="1" w:styleId="912C0DAD75CF411CA2714E938E79BC49">
    <w:name w:val="912C0DAD75CF411CA2714E938E79BC49"/>
    <w:rsid w:val="0009216F"/>
  </w:style>
  <w:style w:type="paragraph" w:customStyle="1" w:styleId="FE6DD1895FAD40AB8A72C9F5E06C04FF">
    <w:name w:val="FE6DD1895FAD40AB8A72C9F5E06C04FF"/>
    <w:rsid w:val="0009216F"/>
  </w:style>
  <w:style w:type="paragraph" w:customStyle="1" w:styleId="BDB27E8C2CE94F80A53C2B74E429A6E1">
    <w:name w:val="BDB27E8C2CE94F80A53C2B74E429A6E1"/>
    <w:rsid w:val="0009216F"/>
  </w:style>
  <w:style w:type="paragraph" w:customStyle="1" w:styleId="7D5BF4B4AD9E45958E715F1965D5DE7D">
    <w:name w:val="7D5BF4B4AD9E45958E715F1965D5DE7D"/>
    <w:rsid w:val="0009216F"/>
  </w:style>
  <w:style w:type="paragraph" w:customStyle="1" w:styleId="18CCF74846614FD18F314788457C99B7">
    <w:name w:val="18CCF74846614FD18F314788457C99B7"/>
    <w:rsid w:val="0009216F"/>
  </w:style>
  <w:style w:type="paragraph" w:customStyle="1" w:styleId="A228CD9C09CD4FD381A1FA130BBF8F7B">
    <w:name w:val="A228CD9C09CD4FD381A1FA130BBF8F7B"/>
    <w:rsid w:val="00216DBE"/>
  </w:style>
  <w:style w:type="paragraph" w:customStyle="1" w:styleId="DDF544D51B894FB3AD2C890DF535B3C6">
    <w:name w:val="DDF544D51B894FB3AD2C890DF535B3C6"/>
    <w:rsid w:val="00216DBE"/>
  </w:style>
  <w:style w:type="paragraph" w:customStyle="1" w:styleId="04399829A03444DF84A59A86C0E2E229">
    <w:name w:val="04399829A03444DF84A59A86C0E2E229"/>
    <w:rsid w:val="00216DBE"/>
  </w:style>
  <w:style w:type="paragraph" w:customStyle="1" w:styleId="190B559626874E9DBA5C0A070E4BF329">
    <w:name w:val="190B559626874E9DBA5C0A070E4BF329"/>
    <w:rsid w:val="00216DBE"/>
  </w:style>
  <w:style w:type="paragraph" w:customStyle="1" w:styleId="8371FD0A08C749B7BE918A95F25A42AB">
    <w:name w:val="8371FD0A08C749B7BE918A95F25A42AB"/>
    <w:rsid w:val="00216DBE"/>
  </w:style>
  <w:style w:type="paragraph" w:customStyle="1" w:styleId="D6A6935B756743B6934B75890274057E">
    <w:name w:val="D6A6935B756743B6934B75890274057E"/>
    <w:rsid w:val="00216DBE"/>
  </w:style>
  <w:style w:type="paragraph" w:customStyle="1" w:styleId="24039B479D4C41D5BD02BDA2E95FB77D">
    <w:name w:val="24039B479D4C41D5BD02BDA2E95FB77D"/>
    <w:rsid w:val="00216DBE"/>
  </w:style>
  <w:style w:type="paragraph" w:customStyle="1" w:styleId="06A0C0CEE4EF40C38CBEC3F12F8A9AC8">
    <w:name w:val="06A0C0CEE4EF40C38CBEC3F12F8A9AC8"/>
    <w:rsid w:val="00216DBE"/>
  </w:style>
  <w:style w:type="paragraph" w:customStyle="1" w:styleId="1B3184AC857143BB9E82EB6FF0BDEF30">
    <w:name w:val="1B3184AC857143BB9E82EB6FF0BDEF30"/>
    <w:rsid w:val="00216DBE"/>
  </w:style>
  <w:style w:type="paragraph" w:customStyle="1" w:styleId="CBB6C161A11149039A6FFF4A01AD23E7">
    <w:name w:val="CBB6C161A11149039A6FFF4A01AD23E7"/>
    <w:rsid w:val="00216DBE"/>
  </w:style>
  <w:style w:type="paragraph" w:customStyle="1" w:styleId="E1F3F8BAD49F43D8813390DBA524929F">
    <w:name w:val="E1F3F8BAD49F43D8813390DBA524929F"/>
    <w:rsid w:val="00216DBE"/>
  </w:style>
  <w:style w:type="paragraph" w:customStyle="1" w:styleId="D5EA4679BA6942488BABDE93863B32EA">
    <w:name w:val="D5EA4679BA6942488BABDE93863B32EA"/>
    <w:rsid w:val="00216DBE"/>
  </w:style>
  <w:style w:type="paragraph" w:customStyle="1" w:styleId="063C96A5DE6340D1860FD4312B684233">
    <w:name w:val="063C96A5DE6340D1860FD4312B684233"/>
    <w:rsid w:val="00216DBE"/>
  </w:style>
  <w:style w:type="paragraph" w:customStyle="1" w:styleId="18CCF74846614FD18F314788457C99B71">
    <w:name w:val="18CCF74846614FD18F314788457C99B71"/>
    <w:rsid w:val="00216DBE"/>
    <w:pPr>
      <w:spacing w:after="0" w:line="240" w:lineRule="auto"/>
      <w:ind w:left="720"/>
    </w:pPr>
    <w:rPr>
      <w:rFonts w:ascii="Times New Roman" w:eastAsia="Times New Roman" w:hAnsi="Times New Roman" w:cs="Times New Roman"/>
      <w:sz w:val="24"/>
      <w:szCs w:val="24"/>
      <w:lang w:val="lv-LV" w:eastAsia="lv-LV"/>
    </w:rPr>
  </w:style>
  <w:style w:type="paragraph" w:customStyle="1" w:styleId="6DA837FDEB4F405CB3A8A52A4A5D5285">
    <w:name w:val="6DA837FDEB4F405CB3A8A52A4A5D5285"/>
    <w:rsid w:val="004C3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36C0-C64F-4A34-87DF-6A1B241B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8634</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2019-05-28T11:53:00Z</dcterms:created>
  <dcterms:modified xsi:type="dcterms:W3CDTF">2019-06-14T11:24:00Z</dcterms:modified>
</cp:coreProperties>
</file>