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C53282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A00119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1</w:t>
            </w:r>
            <w:r w:rsidR="00CF22A1">
              <w:rPr>
                <w:sz w:val="20"/>
              </w:rPr>
              <w:t>2</w:t>
            </w:r>
            <w:r w:rsidRPr="00AE2F23">
              <w:rPr>
                <w:sz w:val="20"/>
              </w:rPr>
              <w:t>.0</w:t>
            </w:r>
            <w:r w:rsidR="00CF22A1">
              <w:rPr>
                <w:sz w:val="20"/>
              </w:rPr>
              <w:t>8</w:t>
            </w:r>
            <w:r w:rsidRPr="00AE2F2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22A1" w:rsidRDefault="00B775DD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354156">
              <w:rPr>
                <w:sz w:val="20"/>
              </w:rPr>
              <w:t>AS “SENTOR FARM APTIEKAS” (reģ.Nr.55403012521)</w:t>
            </w:r>
            <w:r>
              <w:rPr>
                <w:sz w:val="20"/>
              </w:rPr>
              <w:t xml:space="preserve"> </w:t>
            </w:r>
          </w:p>
          <w:p w:rsidR="00CF22A1" w:rsidRDefault="00CF22A1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Salaspils aptieka</w:t>
            </w:r>
          </w:p>
          <w:p w:rsidR="00364EFC" w:rsidRDefault="00CF22A1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Rīgas iela 1, Salaspils, Salaspils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CF22A1">
              <w:rPr>
                <w:color w:val="000000"/>
                <w:sz w:val="20"/>
              </w:rPr>
              <w:t>28.augusta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CF22A1">
              <w:rPr>
                <w:color w:val="000000"/>
                <w:sz w:val="20"/>
              </w:rPr>
              <w:t>5402</w:t>
            </w:r>
          </w:p>
        </w:tc>
      </w:tr>
    </w:tbl>
    <w:bookmarkEnd w:id="0"/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  <w:bookmarkStart w:id="2" w:name="_GoBack"/>
      <w:bookmarkEnd w:id="2"/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855FA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37C6-1562-4A6B-B554-F27B85E1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710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16</cp:revision>
  <cp:lastPrinted>2015-11-04T12:50:00Z</cp:lastPrinted>
  <dcterms:created xsi:type="dcterms:W3CDTF">2019-02-15T07:40:00Z</dcterms:created>
  <dcterms:modified xsi:type="dcterms:W3CDTF">2019-08-29T08:39:00Z</dcterms:modified>
</cp:coreProperties>
</file>