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apturētas</w:t>
      </w:r>
      <w:r w:rsidR="00E5124B">
        <w:rPr>
          <w:sz w:val="24"/>
          <w:szCs w:val="24"/>
        </w:rPr>
        <w:t>/anulētas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181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DE6181">
              <w:rPr>
                <w:b/>
                <w:color w:val="000000"/>
                <w:sz w:val="20"/>
              </w:rPr>
              <w:t>/</w:t>
            </w:r>
          </w:p>
          <w:p w:rsidR="00401EC5" w:rsidRDefault="00DE6181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B81ABB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F33B8B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APN-421/12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Pr="00FB0537" w:rsidRDefault="003F109C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 w:rsidR="00FF689C">
              <w:rPr>
                <w:sz w:val="20"/>
              </w:rPr>
              <w:t>11</w:t>
            </w:r>
            <w:r w:rsidR="00F33B8B">
              <w:rPr>
                <w:sz w:val="20"/>
              </w:rPr>
              <w:t>.12</w:t>
            </w:r>
            <w:r>
              <w:rPr>
                <w:sz w:val="20"/>
              </w:rPr>
              <w:t>.2018.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548" w:rsidRDefault="00017BFD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951477">
              <w:rPr>
                <w:sz w:val="20"/>
              </w:rPr>
              <w:t xml:space="preserve"> (reģ.Nr.</w:t>
            </w:r>
            <w:r>
              <w:rPr>
                <w:sz w:val="20"/>
              </w:rPr>
              <w:t>55403012521</w:t>
            </w:r>
            <w:r w:rsidR="00951477">
              <w:rPr>
                <w:sz w:val="20"/>
              </w:rPr>
              <w:t>)</w:t>
            </w:r>
            <w:r w:rsidR="0075283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Mēness aptieka </w:t>
            </w:r>
            <w:r w:rsidR="00AE7457">
              <w:rPr>
                <w:sz w:val="20"/>
              </w:rPr>
              <w:t>79</w:t>
            </w:r>
          </w:p>
          <w:p w:rsidR="00B81ABB" w:rsidRDefault="00AE7457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Aleksandra Čaka iela 73/75,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B94699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</w:t>
            </w:r>
            <w:r w:rsidR="00867760">
              <w:rPr>
                <w:color w:val="000000"/>
                <w:sz w:val="20"/>
              </w:rPr>
              <w:t xml:space="preserve">.gada </w:t>
            </w:r>
            <w:r w:rsidR="0044107E">
              <w:rPr>
                <w:color w:val="000000"/>
                <w:sz w:val="20"/>
              </w:rPr>
              <w:t>17.</w:t>
            </w:r>
            <w:r w:rsidR="00AE7457">
              <w:rPr>
                <w:color w:val="000000"/>
                <w:sz w:val="20"/>
              </w:rPr>
              <w:t>decembra</w:t>
            </w:r>
            <w:r w:rsidR="00047D57">
              <w:rPr>
                <w:color w:val="000000"/>
                <w:sz w:val="20"/>
              </w:rPr>
              <w:t xml:space="preserve"> lēmums Nr.13-8/</w:t>
            </w:r>
            <w:r w:rsidR="00AE7457">
              <w:rPr>
                <w:color w:val="000000"/>
                <w:sz w:val="20"/>
              </w:rPr>
              <w:t>8103</w:t>
            </w:r>
          </w:p>
        </w:tc>
      </w:tr>
      <w:tr w:rsidR="00AE745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DC6B8E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AP-270/3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DC6B8E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Anulēta ar 21.12.2018.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DC6B8E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IK “Aptieka Kalupe” (reģ.Nr.41502021525) </w:t>
            </w:r>
          </w:p>
          <w:p w:rsidR="00DC6B8E" w:rsidRDefault="00FB4416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Lielā iela 12, Kalupe, Kalupes pagasts, Daugavpils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FB4416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2018.gada </w:t>
            </w:r>
            <w:r w:rsidR="0044107E">
              <w:rPr>
                <w:color w:val="000000"/>
                <w:sz w:val="20"/>
              </w:rPr>
              <w:t>17.</w:t>
            </w:r>
            <w:r>
              <w:rPr>
                <w:color w:val="000000"/>
                <w:sz w:val="20"/>
              </w:rPr>
              <w:t>decembra lēmums Nr.13-8/8102</w:t>
            </w:r>
          </w:p>
        </w:tc>
      </w:tr>
      <w:tr w:rsidR="00FB4416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416" w:rsidRDefault="00FB4416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</w:t>
            </w:r>
            <w:r w:rsidR="005F33A2">
              <w:rPr>
                <w:sz w:val="20"/>
              </w:rPr>
              <w:t>-</w:t>
            </w:r>
            <w:r>
              <w:rPr>
                <w:sz w:val="20"/>
              </w:rPr>
              <w:t>113/1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416" w:rsidRDefault="005F33A2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Anulēta ar 17.12.2018.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416" w:rsidRDefault="005F33A2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“MC distribution”</w:t>
            </w:r>
            <w:r w:rsidR="006346D5">
              <w:rPr>
                <w:sz w:val="20"/>
              </w:rPr>
              <w:t xml:space="preserve"> (reģ.Nr.40003597719)</w:t>
            </w:r>
          </w:p>
          <w:p w:rsidR="006346D5" w:rsidRDefault="006346D5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Miera iela 90-</w:t>
            </w:r>
            <w:r w:rsidR="0044107E">
              <w:rPr>
                <w:sz w:val="20"/>
              </w:rPr>
              <w:t>1A,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4416" w:rsidRDefault="0044107E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2018.gada 17.decembra lēmums Nr.13-8/8104</w:t>
            </w:r>
          </w:p>
        </w:tc>
      </w:tr>
    </w:tbl>
    <w:bookmarkEnd w:id="0"/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31"/>
        <w:gridCol w:w="1701"/>
        <w:gridCol w:w="2409"/>
      </w:tblGrid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  <w:gridSpan w:val="2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1954E2" w:rsidRPr="00D61E73" w:rsidRDefault="001954E2" w:rsidP="001D756B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867760" w:rsidRPr="00D61E73" w:rsidTr="00867760">
        <w:trPr>
          <w:trHeight w:val="306"/>
        </w:trPr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Default="00867760" w:rsidP="00CD670D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867760" w:rsidRPr="00D61E73" w:rsidTr="00867760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CD2E04" w:rsidP="00867760">
            <w:pPr>
              <w:spacing w:after="100" w:afterAutospacing="1"/>
              <w:rPr>
                <w:sz w:val="20"/>
              </w:rPr>
            </w:pPr>
            <w:bookmarkStart w:id="1" w:name="_GoBack" w:colFirst="0" w:colLast="4"/>
            <w:r>
              <w:rPr>
                <w:sz w:val="20"/>
              </w:rPr>
              <w:t>L00111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CD2E04" w:rsidP="00867760">
            <w:pPr>
              <w:spacing w:after="100" w:afterAutospacing="1"/>
            </w:pPr>
            <w:r>
              <w:rPr>
                <w:sz w:val="20"/>
              </w:rPr>
              <w:t>17.12.2018.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CD2E04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r w:rsidR="003971D9">
              <w:rPr>
                <w:sz w:val="20"/>
              </w:rPr>
              <w:t>Riga Gaming Company”</w:t>
            </w:r>
            <w:r w:rsidR="00C45C59">
              <w:rPr>
                <w:sz w:val="20"/>
              </w:rPr>
              <w:t xml:space="preserve"> </w:t>
            </w:r>
            <w:r w:rsidR="0010478A">
              <w:rPr>
                <w:sz w:val="20"/>
              </w:rPr>
              <w:t>zāļu lieltirgotava “Healtypharma”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3971D9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Robežu iela 28, Stende, Talsu novads, LV-3257, Latvija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D61E73" w:rsidRDefault="00652CC6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Juridiskās adreses maiņa</w:t>
            </w:r>
            <w:r w:rsidR="0010478A">
              <w:rPr>
                <w:sz w:val="20"/>
              </w:rPr>
              <w:t xml:space="preserve"> (iepriekš LP-111/1)</w:t>
            </w:r>
          </w:p>
        </w:tc>
      </w:tr>
    </w:tbl>
    <w:bookmarkEnd w:id="1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B68B7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3E6EB-3E5B-482D-B32F-BCA93418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1765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</cp:revision>
  <cp:lastPrinted>2015-11-04T12:50:00Z</cp:lastPrinted>
  <dcterms:created xsi:type="dcterms:W3CDTF">2018-12-17T09:14:00Z</dcterms:created>
  <dcterms:modified xsi:type="dcterms:W3CDTF">2018-12-17T12:58:00Z</dcterms:modified>
</cp:coreProperties>
</file>