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2BC4" w:rsidRPr="00BF76B6" w:rsidRDefault="00602BC4" w:rsidP="00602BC4">
      <w:pPr>
        <w:jc w:val="both"/>
        <w:rPr>
          <w:b/>
        </w:rPr>
      </w:pPr>
      <w:r w:rsidRPr="00BF76B6">
        <w:rPr>
          <w:b/>
          <w:bCs/>
        </w:rPr>
        <w:t>PASŪTĪTĀJA</w:t>
      </w:r>
      <w:r w:rsidRPr="00BF76B6">
        <w:rPr>
          <w:b/>
        </w:rPr>
        <w:tab/>
      </w:r>
      <w:r w:rsidRPr="00BF76B6">
        <w:rPr>
          <w:b/>
        </w:rPr>
        <w:tab/>
      </w:r>
      <w:r w:rsidRPr="00BF76B6">
        <w:rPr>
          <w:b/>
        </w:rPr>
        <w:tab/>
      </w:r>
      <w:r w:rsidRPr="00BF76B6">
        <w:rPr>
          <w:b/>
        </w:rPr>
        <w:tab/>
      </w:r>
      <w:r w:rsidRPr="00BF76B6">
        <w:rPr>
          <w:b/>
        </w:rPr>
        <w:tab/>
      </w:r>
      <w:r w:rsidRPr="00BF76B6">
        <w:rPr>
          <w:b/>
        </w:rPr>
        <w:tab/>
      </w:r>
      <w:r w:rsidRPr="00BF76B6">
        <w:rPr>
          <w:b/>
          <w:bCs/>
        </w:rPr>
        <w:t>IZPILDĪTĀJA</w:t>
      </w:r>
    </w:p>
    <w:p w:rsidR="00602BC4" w:rsidRPr="00BF76B6" w:rsidRDefault="00602BC4" w:rsidP="00602BC4">
      <w:pPr>
        <w:jc w:val="both"/>
      </w:pPr>
      <w:r w:rsidRPr="00BF76B6">
        <w:t>līguma</w:t>
      </w:r>
      <w:r w:rsidRPr="00BF76B6">
        <w:tab/>
        <w:t>uzskaites Nr.</w:t>
      </w:r>
      <w:r w:rsidR="00B57DF7">
        <w:t>1899</w:t>
      </w:r>
      <w:r w:rsidRPr="00BF76B6">
        <w:tab/>
      </w:r>
      <w:r w:rsidRPr="00BF76B6">
        <w:tab/>
      </w:r>
      <w:r w:rsidRPr="00BF76B6">
        <w:tab/>
      </w:r>
      <w:r w:rsidRPr="00BF76B6">
        <w:tab/>
        <w:t>līguma uzskaites Nr.___________</w:t>
      </w:r>
    </w:p>
    <w:p w:rsidR="00602BC4" w:rsidRPr="00BF76B6" w:rsidRDefault="00602BC4" w:rsidP="00602BC4">
      <w:pPr>
        <w:jc w:val="center"/>
        <w:rPr>
          <w:b/>
          <w:bCs/>
          <w:caps/>
        </w:rPr>
      </w:pPr>
    </w:p>
    <w:p w:rsidR="00602BC4" w:rsidRPr="00BF76B6" w:rsidRDefault="00602BC4" w:rsidP="00602BC4">
      <w:pPr>
        <w:jc w:val="center"/>
        <w:rPr>
          <w:b/>
          <w:bCs/>
          <w:caps/>
        </w:rPr>
      </w:pPr>
      <w:r w:rsidRPr="00BF76B6">
        <w:rPr>
          <w:b/>
          <w:bCs/>
          <w:caps/>
        </w:rPr>
        <w:t>PAKALPOJUMU Līgums</w:t>
      </w:r>
    </w:p>
    <w:p w:rsidR="00602BC4" w:rsidRPr="001725B1" w:rsidRDefault="00C6009C" w:rsidP="001725B1">
      <w:pPr>
        <w:jc w:val="center"/>
        <w:rPr>
          <w:bCs/>
        </w:rPr>
      </w:pPr>
      <w:r>
        <w:rPr>
          <w:bCs/>
        </w:rPr>
        <w:t>Tipogrāfisko darbu veikšana un piegāde</w:t>
      </w:r>
    </w:p>
    <w:p w:rsidR="00602BC4" w:rsidRPr="00BF76B6" w:rsidRDefault="00C6009C" w:rsidP="00E94E14">
      <w:pPr>
        <w:jc w:val="both"/>
      </w:pPr>
      <w:r>
        <w:t xml:space="preserve">Rīgā, </w:t>
      </w:r>
      <w:r>
        <w:tab/>
      </w:r>
      <w:r w:rsidR="00E94E14">
        <w:t xml:space="preserve">    </w:t>
      </w:r>
      <w:r w:rsidR="00E94E14">
        <w:tab/>
      </w:r>
      <w:r w:rsidR="00E94E14">
        <w:tab/>
      </w:r>
      <w:r w:rsidR="00E94E14">
        <w:tab/>
      </w:r>
      <w:r w:rsidR="00E94E14">
        <w:tab/>
      </w:r>
      <w:r w:rsidR="00E94E14">
        <w:tab/>
      </w:r>
      <w:r w:rsidR="00E94E14">
        <w:tab/>
      </w:r>
      <w:r w:rsidR="00E94E14">
        <w:tab/>
      </w:r>
      <w:r w:rsidR="00E94E14">
        <w:tab/>
      </w:r>
      <w:r w:rsidR="00E94E14">
        <w:tab/>
        <w:t xml:space="preserve">      </w:t>
      </w:r>
      <w:r>
        <w:t xml:space="preserve">2017.gada </w:t>
      </w:r>
      <w:r w:rsidR="00B57DF7">
        <w:t>13</w:t>
      </w:r>
      <w:r>
        <w:t>.martā</w:t>
      </w:r>
    </w:p>
    <w:p w:rsidR="00602BC4" w:rsidRPr="00BF76B6" w:rsidRDefault="00602BC4" w:rsidP="00602BC4">
      <w:pPr>
        <w:pStyle w:val="BodyTextIndent"/>
        <w:tabs>
          <w:tab w:val="center" w:pos="4513"/>
          <w:tab w:val="right" w:pos="8666"/>
        </w:tabs>
        <w:ind w:firstLine="720"/>
        <w:jc w:val="right"/>
      </w:pPr>
    </w:p>
    <w:p w:rsidR="00602BC4" w:rsidRPr="00BF76B6" w:rsidRDefault="00602BC4" w:rsidP="00602BC4">
      <w:pPr>
        <w:jc w:val="both"/>
      </w:pPr>
      <w:r w:rsidRPr="00BF76B6">
        <w:rPr>
          <w:b/>
        </w:rPr>
        <w:t>Zāļu valsts aģentūra</w:t>
      </w:r>
      <w:r w:rsidRPr="00BF76B6">
        <w:t>, reģistrācijas Nr.90001836181, juridiskā adrese Jersikas ielā 15, Rīgā, tās direktor</w:t>
      </w:r>
      <w:r>
        <w:t>a Svena Henkuzena personā, kurš</w:t>
      </w:r>
      <w:r w:rsidRPr="00BF76B6">
        <w:t xml:space="preserve"> rīkojas saskaņā ar Zāļu valsts aģentūras</w:t>
      </w:r>
      <w:r w:rsidR="00A0442E">
        <w:t xml:space="preserve"> nolikumu, turpmāk tekstā saukta</w:t>
      </w:r>
      <w:r w:rsidRPr="00BF76B6">
        <w:t xml:space="preserve"> </w:t>
      </w:r>
      <w:r w:rsidR="007B7237" w:rsidRPr="00BF76B6">
        <w:rPr>
          <w:b/>
        </w:rPr>
        <w:t>Pasūtītājs</w:t>
      </w:r>
      <w:r w:rsidRPr="00BF76B6">
        <w:t>, no vienas puses, un</w:t>
      </w:r>
    </w:p>
    <w:p w:rsidR="00602BC4" w:rsidRPr="00BF76B6" w:rsidRDefault="00602BC4" w:rsidP="00602BC4">
      <w:pPr>
        <w:jc w:val="both"/>
      </w:pPr>
    </w:p>
    <w:p w:rsidR="00602BC4" w:rsidRPr="00BF76B6" w:rsidRDefault="00C6009C" w:rsidP="00602BC4">
      <w:pPr>
        <w:jc w:val="both"/>
      </w:pPr>
      <w:r>
        <w:rPr>
          <w:b/>
        </w:rPr>
        <w:t xml:space="preserve">SIA </w:t>
      </w:r>
      <w:r w:rsidR="000262DD">
        <w:t>“</w:t>
      </w:r>
      <w:r>
        <w:rPr>
          <w:b/>
        </w:rPr>
        <w:t>Alex Printing Office</w:t>
      </w:r>
      <w:r w:rsidR="003E5A65">
        <w:t>”</w:t>
      </w:r>
      <w:r w:rsidR="00EA56F2">
        <w:t>, reģistrācijas Nr.</w:t>
      </w:r>
      <w:r>
        <w:t xml:space="preserve">40003662366, </w:t>
      </w:r>
      <w:r w:rsidR="003E5A65">
        <w:t xml:space="preserve">juridiskā adrese </w:t>
      </w:r>
      <w:r w:rsidR="00A0442E">
        <w:t xml:space="preserve">Ziemeļu iela 16, Lidosta “Rīga”, Mārupes novads, turpmāk tekstā saukta </w:t>
      </w:r>
      <w:r w:rsidR="007B7237" w:rsidRPr="00BF76B6">
        <w:rPr>
          <w:b/>
        </w:rPr>
        <w:t>Izpildītājs</w:t>
      </w:r>
      <w:r w:rsidR="007B7237">
        <w:t xml:space="preserve">, tās valdes locekļa  </w:t>
      </w:r>
      <w:r w:rsidR="00E34BF8">
        <w:t>Viktora Šacka</w:t>
      </w:r>
      <w:r w:rsidR="00602BC4" w:rsidRPr="00BF76B6">
        <w:t xml:space="preserve"> p</w:t>
      </w:r>
      <w:r w:rsidR="00E34BF8">
        <w:t>ersonā, kurš rīkojas uz Statūtu</w:t>
      </w:r>
      <w:r w:rsidR="00602BC4" w:rsidRPr="00BF76B6">
        <w:t xml:space="preserve"> pamata, no otras puses,</w:t>
      </w:r>
    </w:p>
    <w:p w:rsidR="00602BC4" w:rsidRPr="00BF76B6" w:rsidRDefault="00602BC4" w:rsidP="00602BC4">
      <w:pPr>
        <w:jc w:val="both"/>
      </w:pPr>
      <w:r w:rsidRPr="00BF76B6">
        <w:t xml:space="preserve"> </w:t>
      </w:r>
    </w:p>
    <w:p w:rsidR="00602BC4" w:rsidRPr="00BF76B6" w:rsidRDefault="00602BC4" w:rsidP="00602BC4">
      <w:pPr>
        <w:jc w:val="both"/>
      </w:pPr>
      <w:r w:rsidRPr="00BF76B6">
        <w:t xml:space="preserve">abi kopā un katrs atsevišķi, turpmāk saukti par </w:t>
      </w:r>
      <w:r w:rsidR="00E34BF8" w:rsidRPr="00BF76B6">
        <w:rPr>
          <w:b/>
        </w:rPr>
        <w:t>Pusēm</w:t>
      </w:r>
      <w:r w:rsidRPr="00BF76B6">
        <w:t>, bez spaidiem, maldības un viltus, saskaņā ar iepirkuma „</w:t>
      </w:r>
      <w:r w:rsidRPr="00BF76B6">
        <w:rPr>
          <w:rFonts w:eastAsiaTheme="minorHAnsi"/>
          <w:iCs/>
          <w:color w:val="000000"/>
          <w:lang w:eastAsia="en-US"/>
        </w:rPr>
        <w:t>Tipogrāfisko darbu veikšana un piegāde</w:t>
      </w:r>
      <w:r w:rsidR="00DF2954">
        <w:t>”, identifikācijas Nr.</w:t>
      </w:r>
      <w:r w:rsidRPr="00BF76B6">
        <w:t xml:space="preserve">ZVA </w:t>
      </w:r>
      <w:r>
        <w:t>2017/3</w:t>
      </w:r>
      <w:r w:rsidRPr="000246E2">
        <w:t xml:space="preserve">, (turpmāk – </w:t>
      </w:r>
      <w:r w:rsidRPr="000246E2">
        <w:rPr>
          <w:b/>
        </w:rPr>
        <w:t>Iepirkums</w:t>
      </w:r>
      <w:r w:rsidRPr="000246E2">
        <w:t>) rezultātiem un Izpildītāja Iepirkumā</w:t>
      </w:r>
      <w:r w:rsidRPr="000246E2">
        <w:rPr>
          <w:b/>
        </w:rPr>
        <w:t xml:space="preserve"> </w:t>
      </w:r>
      <w:r w:rsidRPr="000246E2">
        <w:t>iesniegto piedāvājumu</w:t>
      </w:r>
      <w:r w:rsidRPr="00BF76B6">
        <w:rPr>
          <w:b/>
        </w:rPr>
        <w:t xml:space="preserve"> </w:t>
      </w:r>
      <w:r w:rsidRPr="00BF76B6">
        <w:t xml:space="preserve">(turpmāk – </w:t>
      </w:r>
      <w:r w:rsidRPr="00BF76B6">
        <w:rPr>
          <w:b/>
        </w:rPr>
        <w:t>Piedāvājums</w:t>
      </w:r>
      <w:r w:rsidRPr="00BF76B6">
        <w:t xml:space="preserve">), noslēdz šo līgumu (turpmāk tekstā saukts – </w:t>
      </w:r>
      <w:r w:rsidRPr="00BF76B6">
        <w:rPr>
          <w:b/>
        </w:rPr>
        <w:t>Līgums</w:t>
      </w:r>
      <w:r w:rsidRPr="00BF76B6">
        <w:t>) ar šādiem nosacījumiem:</w:t>
      </w:r>
    </w:p>
    <w:p w:rsidR="00602BC4" w:rsidRPr="00BF76B6" w:rsidRDefault="00602BC4" w:rsidP="00602BC4">
      <w:pPr>
        <w:jc w:val="both"/>
      </w:pPr>
    </w:p>
    <w:p w:rsidR="00602BC4" w:rsidRPr="00BF76B6" w:rsidRDefault="00602BC4" w:rsidP="00602BC4">
      <w:pPr>
        <w:pStyle w:val="ListParagraph"/>
        <w:numPr>
          <w:ilvl w:val="0"/>
          <w:numId w:val="2"/>
        </w:numPr>
        <w:spacing w:after="120"/>
        <w:contextualSpacing/>
        <w:jc w:val="center"/>
        <w:outlineLvl w:val="0"/>
        <w:rPr>
          <w:b/>
        </w:rPr>
      </w:pPr>
      <w:r w:rsidRPr="00BF76B6">
        <w:rPr>
          <w:b/>
          <w:bCs/>
        </w:rPr>
        <w:t>LĪGUMA PRIEKŠMETS</w:t>
      </w:r>
    </w:p>
    <w:p w:rsidR="00602BC4" w:rsidRPr="00BF76B6" w:rsidRDefault="00602BC4" w:rsidP="00DF2954">
      <w:pPr>
        <w:numPr>
          <w:ilvl w:val="1"/>
          <w:numId w:val="1"/>
        </w:numPr>
        <w:tabs>
          <w:tab w:val="clear" w:pos="720"/>
          <w:tab w:val="num" w:pos="2695"/>
        </w:tabs>
        <w:spacing w:before="120"/>
        <w:ind w:left="709" w:hanging="709"/>
        <w:jc w:val="both"/>
      </w:pPr>
      <w:r w:rsidRPr="00BF76B6">
        <w:t xml:space="preserve">Pasūtītājs pasūta un Izpildītājs, atbilstoši Līguma pielikumam Nr.1 „Tehniskais piedāvājums un Finanšu piedāvājums” (turpmāk tekstā saukts – </w:t>
      </w:r>
      <w:r w:rsidRPr="00BF76B6">
        <w:rPr>
          <w:b/>
        </w:rPr>
        <w:t>Līguma pielikums),</w:t>
      </w:r>
      <w:r w:rsidRPr="00BF76B6">
        <w:t xml:space="preserve"> kas ir šī Līguma neatņemama sastāvdaļa, kā arī ievērojot Pasūtītāja prasības un norādījumus, apņemas ar saviem materiāliem un darbaspēku </w:t>
      </w:r>
      <w:r w:rsidRPr="00BF76B6">
        <w:rPr>
          <w:b/>
        </w:rPr>
        <w:t xml:space="preserve">veikt Pasūtītāja materiālu tipogrāfiskos darbus, visus ar tiem saistītos procesus un izgatavoto materiālu piegādi </w:t>
      </w:r>
      <w:r w:rsidRPr="00BF76B6">
        <w:t xml:space="preserve">Jersikas ielā 15, Rīgā. </w:t>
      </w:r>
      <w:r w:rsidRPr="00BF76B6">
        <w:rPr>
          <w:bCs/>
        </w:rPr>
        <w:t xml:space="preserve">Visi iepriekš minētie darbi </w:t>
      </w:r>
      <w:r w:rsidRPr="00BF76B6">
        <w:t xml:space="preserve">turpmāk tekstā saukti – </w:t>
      </w:r>
      <w:r w:rsidRPr="00BF76B6">
        <w:rPr>
          <w:b/>
        </w:rPr>
        <w:t>Pasūtījums</w:t>
      </w:r>
      <w:r w:rsidRPr="00BF76B6">
        <w:t>.</w:t>
      </w:r>
    </w:p>
    <w:p w:rsidR="00602BC4" w:rsidRPr="0017343E" w:rsidRDefault="00602BC4" w:rsidP="00DF2954">
      <w:pPr>
        <w:numPr>
          <w:ilvl w:val="1"/>
          <w:numId w:val="1"/>
        </w:numPr>
        <w:tabs>
          <w:tab w:val="clear" w:pos="720"/>
        </w:tabs>
        <w:spacing w:before="120"/>
        <w:ind w:left="709" w:hanging="709"/>
        <w:jc w:val="both"/>
        <w:rPr>
          <w:bCs/>
        </w:rPr>
      </w:pPr>
      <w:r w:rsidRPr="00BF76B6">
        <w:t>Katra atsevišķa Pasūtījumā ietilpstošā uzdevuma tehniskie parametri, izpildes termiņi un izmaksas tiek norādīti Līguma Pielikumā Nr.1. Savstarpēji rakstiski vienojoties Puses var mainīt katra atsevišķa Pasūtījumā ietilpstošā uzdevuma izpildes termiņus.</w:t>
      </w:r>
    </w:p>
    <w:p w:rsidR="00602BC4" w:rsidRPr="0017343E" w:rsidRDefault="00602BC4" w:rsidP="00DF2954">
      <w:pPr>
        <w:numPr>
          <w:ilvl w:val="1"/>
          <w:numId w:val="1"/>
        </w:numPr>
        <w:tabs>
          <w:tab w:val="clear" w:pos="720"/>
        </w:tabs>
        <w:spacing w:before="120"/>
        <w:ind w:left="709" w:hanging="709"/>
        <w:jc w:val="both"/>
        <w:rPr>
          <w:bCs/>
        </w:rPr>
      </w:pPr>
      <w:r w:rsidRPr="0017343E">
        <w:rPr>
          <w:bCs/>
          <w:color w:val="000000"/>
        </w:rPr>
        <w:t>Pasūtītājs Līguma iet</w:t>
      </w:r>
      <w:r>
        <w:rPr>
          <w:bCs/>
          <w:color w:val="000000"/>
        </w:rPr>
        <w:t>varos nav saistīts ar konkrētu P</w:t>
      </w:r>
      <w:r w:rsidRPr="0017343E">
        <w:rPr>
          <w:bCs/>
          <w:color w:val="000000"/>
        </w:rPr>
        <w:t xml:space="preserve">asūtījuma apjomu un veic pasūtījumus atbilstoši vajadzībām un savām finanšu iespējām, t.i., </w:t>
      </w:r>
      <w:r w:rsidRPr="0017343E">
        <w:t xml:space="preserve">Pasūtītājam ir tiesības neizmantot visu plānoto </w:t>
      </w:r>
      <w:r>
        <w:t>apjomu.</w:t>
      </w:r>
    </w:p>
    <w:p w:rsidR="00602BC4" w:rsidRPr="00BF76B6" w:rsidRDefault="00602BC4" w:rsidP="00602BC4">
      <w:pPr>
        <w:spacing w:before="120"/>
        <w:ind w:left="399"/>
        <w:jc w:val="both"/>
        <w:rPr>
          <w:bCs/>
        </w:rPr>
      </w:pPr>
    </w:p>
    <w:p w:rsidR="00602BC4" w:rsidRPr="00BF76B6" w:rsidRDefault="00602BC4" w:rsidP="00602BC4">
      <w:pPr>
        <w:numPr>
          <w:ilvl w:val="0"/>
          <w:numId w:val="1"/>
        </w:numPr>
        <w:tabs>
          <w:tab w:val="left" w:pos="709"/>
        </w:tabs>
        <w:suppressAutoHyphens/>
        <w:spacing w:before="120" w:after="60" w:line="276" w:lineRule="auto"/>
        <w:jc w:val="center"/>
      </w:pPr>
      <w:r w:rsidRPr="00BF76B6">
        <w:rPr>
          <w:b/>
        </w:rPr>
        <w:t>PASŪTĪJUMA IZPILDES TERMIŅI UN PIEŅEMŠANAS KĀRTĪBA</w:t>
      </w:r>
    </w:p>
    <w:p w:rsidR="00602BC4" w:rsidRPr="00BF76B6" w:rsidRDefault="00602BC4" w:rsidP="00602BC4">
      <w:pPr>
        <w:numPr>
          <w:ilvl w:val="1"/>
          <w:numId w:val="1"/>
        </w:numPr>
        <w:tabs>
          <w:tab w:val="clear" w:pos="720"/>
          <w:tab w:val="left" w:pos="709"/>
          <w:tab w:val="left" w:pos="1134"/>
        </w:tabs>
        <w:suppressAutoHyphens/>
        <w:jc w:val="both"/>
      </w:pPr>
      <w:r w:rsidRPr="00BF76B6">
        <w:t>Izpildītājam katrs atsevišķais Pasūtījumā ietilpstošais uzdevums (turpmāk arī – tirāža) ir jāizpilda un gatavi materiāli jāpiegādā uz Pasūtītāja telpām (Rīgā, Jersikas ielā 15), Līguma Pielikumā Nr.1</w:t>
      </w:r>
      <w:r w:rsidR="00096A98">
        <w:t xml:space="preserve"> norādītajā termiņā</w:t>
      </w:r>
      <w:r w:rsidRPr="00BF76B6">
        <w:t xml:space="preserve"> un/vai savstarpēji saskaņotā izpildes termiņā. Piegādes izmaksas ir iekļautas Līguma cenā.</w:t>
      </w:r>
    </w:p>
    <w:p w:rsidR="00602BC4" w:rsidRPr="00BF76B6" w:rsidRDefault="00602BC4" w:rsidP="00602BC4">
      <w:pPr>
        <w:numPr>
          <w:ilvl w:val="1"/>
          <w:numId w:val="1"/>
        </w:numPr>
        <w:tabs>
          <w:tab w:val="clear" w:pos="720"/>
          <w:tab w:val="left" w:pos="709"/>
          <w:tab w:val="left" w:pos="1134"/>
        </w:tabs>
        <w:suppressAutoHyphens/>
        <w:jc w:val="both"/>
      </w:pPr>
      <w:r w:rsidRPr="00BF76B6">
        <w:t>Katrs atsevišķais Pasūtījumā ietilpstošais uzdevums tiek pieņemts pēc daudzuma un nodots Pasūtītāja rīcībā un īpašumā saskaņā ar preču pavadzīmi – rēķinu, kuru parakstījušas abas Puses. Par eksemplāru skaitu neatbilstību Pasūtītājs informē Izpildītāju</w:t>
      </w:r>
      <w:r w:rsidR="00096A98">
        <w:t xml:space="preserve"> 2</w:t>
      </w:r>
      <w:r w:rsidRPr="00BF76B6">
        <w:t xml:space="preserve"> (</w:t>
      </w:r>
      <w:r w:rsidR="00096A98">
        <w:t>divu</w:t>
      </w:r>
      <w:r w:rsidRPr="00BF76B6">
        <w:t>)</w:t>
      </w:r>
      <w:r w:rsidR="00096A98">
        <w:t xml:space="preserve"> darba dienu</w:t>
      </w:r>
      <w:r w:rsidR="001C4D75">
        <w:t>2</w:t>
      </w:r>
      <w:r w:rsidRPr="00BF76B6">
        <w:t xml:space="preserve"> laikā no tirāžas pieņemšanas brīža.</w:t>
      </w:r>
    </w:p>
    <w:p w:rsidR="00602BC4" w:rsidRPr="00BF76B6" w:rsidRDefault="00602BC4" w:rsidP="00602BC4">
      <w:pPr>
        <w:numPr>
          <w:ilvl w:val="1"/>
          <w:numId w:val="1"/>
        </w:numPr>
        <w:tabs>
          <w:tab w:val="clear" w:pos="720"/>
          <w:tab w:val="left" w:pos="709"/>
          <w:tab w:val="left" w:pos="1134"/>
        </w:tabs>
        <w:suppressAutoHyphens/>
        <w:jc w:val="both"/>
      </w:pPr>
      <w:r w:rsidRPr="00BF76B6">
        <w:t xml:space="preserve">Pasūtītājs 5 (piecu) darba dienu laikā no tirāžas pieņemšanas brīža veic tirāžas kvalitātes pārbaudi. Neatbilstību gadījumā Pasūtītājs par tām informē Izpildītāju un tiek sastādīts akts ar </w:t>
      </w:r>
      <w:r w:rsidRPr="00BF76B6">
        <w:lastRenderedPageBreak/>
        <w:t>visu konstatēto defektu un/vai atkāpju sarakstu, kā arī tiek noteikti termiņi, kuros Izpildītājam jānovērš trūkumi. Aktu paraksta Pasūtītājs un Izpildītājs. Aktā minēto trūkumu/defektu novēršanas izmaksas sedz Izpildītājs. Gadījumā, ja 5 (piecu) darba dienu laikā no tirāžas pieņemšanas brīža Pasūtītājs neinformē Izpildītāju par iebildumiem pret tirāžas kvalitāti, darbi tiek uzskatīti par izpildītiem un nodotiem pēc kvalitātes.</w:t>
      </w:r>
    </w:p>
    <w:p w:rsidR="00602BC4" w:rsidRDefault="00602BC4" w:rsidP="00602BC4">
      <w:pPr>
        <w:numPr>
          <w:ilvl w:val="1"/>
          <w:numId w:val="1"/>
        </w:numPr>
        <w:tabs>
          <w:tab w:val="clear" w:pos="720"/>
          <w:tab w:val="left" w:pos="709"/>
          <w:tab w:val="left" w:pos="1134"/>
        </w:tabs>
        <w:suppressAutoHyphens/>
        <w:jc w:val="both"/>
      </w:pPr>
      <w:r w:rsidRPr="00BF76B6">
        <w:t>No Pasūtītāja puses par Pasūtījuma izpildes uzraudzību atbildīgi, Līgumā noteiktos termiņus saskaņot un darbus pieņemt ir pilnvaroti:</w:t>
      </w:r>
    </w:p>
    <w:p w:rsidR="00D51990" w:rsidRPr="00E41A1A" w:rsidRDefault="00D51990" w:rsidP="008E61BD">
      <w:pPr>
        <w:pStyle w:val="ListParagraph"/>
        <w:numPr>
          <w:ilvl w:val="2"/>
          <w:numId w:val="1"/>
        </w:numPr>
        <w:tabs>
          <w:tab w:val="clear" w:pos="720"/>
        </w:tabs>
        <w:suppressAutoHyphens/>
        <w:ind w:left="1701" w:hanging="708"/>
        <w:jc w:val="both"/>
      </w:pPr>
      <w:r w:rsidRPr="00843958">
        <w:t>Sabiedrisko attiecību vadītāja Egita Diure (</w:t>
      </w:r>
      <w:r w:rsidR="009D30FD">
        <w:t>Tehniskā piedāvājuma</w:t>
      </w:r>
      <w:r w:rsidR="009D30FD" w:rsidRPr="00E24632">
        <w:t xml:space="preserve"> </w:t>
      </w:r>
      <w:r w:rsidRPr="00843958">
        <w:t>1.-5.punktā</w:t>
      </w:r>
      <w:r w:rsidRPr="00E41A1A">
        <w:t xml:space="preserve"> minētie darbi), tālr: 67078422, e-pasts: </w:t>
      </w:r>
      <w:hyperlink r:id="rId8" w:history="1">
        <w:r w:rsidRPr="00E41A1A">
          <w:rPr>
            <w:rStyle w:val="Hyperlink"/>
          </w:rPr>
          <w:t>Egita.Diure@zva.gov.lv</w:t>
        </w:r>
      </w:hyperlink>
    </w:p>
    <w:p w:rsidR="00D51990" w:rsidRPr="00E24BE7" w:rsidRDefault="00D51990" w:rsidP="008E61BD">
      <w:pPr>
        <w:pStyle w:val="ListParagraph"/>
        <w:numPr>
          <w:ilvl w:val="2"/>
          <w:numId w:val="1"/>
        </w:numPr>
        <w:tabs>
          <w:tab w:val="clear" w:pos="720"/>
        </w:tabs>
        <w:suppressAutoHyphens/>
        <w:ind w:left="1701" w:hanging="708"/>
        <w:jc w:val="both"/>
      </w:pPr>
      <w:r w:rsidRPr="00E41A1A">
        <w:t>Administratīvo resursu vadības un dokumentu pārvaldības nodaļas vadītāja</w:t>
      </w:r>
      <w:r>
        <w:t xml:space="preserve"> vietniece  Ilze Aija Tamsone </w:t>
      </w:r>
      <w:r w:rsidR="009D30FD">
        <w:t>(Tehniskā piedāvājuma</w:t>
      </w:r>
      <w:r w:rsidRPr="00E24632">
        <w:t xml:space="preserve"> 6.punktā minētie darbi</w:t>
      </w:r>
      <w:r w:rsidR="008E61BD" w:rsidRPr="00E24632">
        <w:t>), tālr</w:t>
      </w:r>
      <w:r w:rsidR="008E61BD">
        <w:t>: 67078444</w:t>
      </w:r>
      <w:r w:rsidRPr="00E41A1A">
        <w:t xml:space="preserve">, e-pasts: </w:t>
      </w:r>
      <w:hyperlink r:id="rId9" w:history="1">
        <w:r w:rsidRPr="00094CC7">
          <w:rPr>
            <w:rStyle w:val="Hyperlink"/>
          </w:rPr>
          <w:t>Aija.Tamsone@zva,gov.lv</w:t>
        </w:r>
      </w:hyperlink>
      <w:r w:rsidR="008E61BD">
        <w:t>.</w:t>
      </w:r>
    </w:p>
    <w:p w:rsidR="00602BC4" w:rsidRPr="00BF76B6" w:rsidRDefault="00602BC4" w:rsidP="002C0079">
      <w:pPr>
        <w:numPr>
          <w:ilvl w:val="1"/>
          <w:numId w:val="1"/>
        </w:numPr>
        <w:tabs>
          <w:tab w:val="clear" w:pos="720"/>
          <w:tab w:val="left" w:pos="709"/>
          <w:tab w:val="left" w:pos="1134"/>
        </w:tabs>
        <w:suppressAutoHyphens/>
        <w:jc w:val="both"/>
      </w:pPr>
      <w:r w:rsidRPr="00BF76B6">
        <w:t>No Izpildītāja puses par Pasūtījuma izpildes uzraudzību atbildīgi, Līgumā noteiktos termiņus saskaņo</w:t>
      </w:r>
      <w:r w:rsidR="002C0079">
        <w:t xml:space="preserve">t un darbus nodot ir pilnvarota:  projektu vadītāja, tālr.:, e-pasts: </w:t>
      </w:r>
    </w:p>
    <w:p w:rsidR="00602BC4" w:rsidRPr="00BF76B6" w:rsidRDefault="00602BC4" w:rsidP="00602BC4">
      <w:pPr>
        <w:tabs>
          <w:tab w:val="left" w:pos="709"/>
          <w:tab w:val="left" w:pos="1134"/>
        </w:tabs>
        <w:suppressAutoHyphens/>
        <w:ind w:left="720"/>
        <w:jc w:val="both"/>
      </w:pPr>
    </w:p>
    <w:p w:rsidR="00602BC4" w:rsidRPr="00BF76B6" w:rsidRDefault="00602BC4" w:rsidP="00602BC4">
      <w:pPr>
        <w:pStyle w:val="ListParagraph"/>
        <w:numPr>
          <w:ilvl w:val="0"/>
          <w:numId w:val="5"/>
        </w:numPr>
        <w:tabs>
          <w:tab w:val="left" w:pos="709"/>
        </w:tabs>
        <w:suppressAutoHyphens/>
        <w:spacing w:before="120" w:after="60" w:line="276" w:lineRule="auto"/>
        <w:ind w:left="0" w:right="-68" w:hanging="505"/>
        <w:jc w:val="center"/>
      </w:pPr>
      <w:r w:rsidRPr="00BF76B6">
        <w:rPr>
          <w:b/>
        </w:rPr>
        <w:t>IZPILDĪTĀJA TIESĪBAS UN PIENĀKUMI</w:t>
      </w:r>
    </w:p>
    <w:p w:rsidR="00602BC4" w:rsidRPr="00BF76B6" w:rsidRDefault="00602BC4" w:rsidP="00AA2220">
      <w:pPr>
        <w:pStyle w:val="ListParagraph"/>
        <w:numPr>
          <w:ilvl w:val="1"/>
          <w:numId w:val="5"/>
        </w:numPr>
        <w:suppressAutoHyphens/>
        <w:ind w:left="709" w:hanging="709"/>
        <w:jc w:val="both"/>
      </w:pPr>
      <w:r w:rsidRPr="00BF76B6">
        <w:t>Izpildītājs apņemas ar savu darbību nodrošināt Pasūtījuma izpildi saskaņā ar Pasūtītāja norādījumiem, šo Līgumu, Līgumā un Līguma pielikumā minētā kvalitātē un noteiktā termiņā. Izpildītājs uzņemas pilnu atbildību par sava izpildītā darba kvalitāti.</w:t>
      </w:r>
    </w:p>
    <w:p w:rsidR="00602BC4" w:rsidRPr="00BF76B6" w:rsidRDefault="00602BC4" w:rsidP="00AA2220">
      <w:pPr>
        <w:pStyle w:val="ListParagraph"/>
        <w:numPr>
          <w:ilvl w:val="1"/>
          <w:numId w:val="5"/>
        </w:numPr>
        <w:suppressAutoHyphens/>
        <w:ind w:left="709" w:hanging="709"/>
        <w:jc w:val="both"/>
      </w:pPr>
      <w:r w:rsidRPr="00BF76B6">
        <w:t>Izpildītājs kopā ar Pasūtītāju saskaņo un apstiprina iesniegtos maketus, akceptējot izejmateriāla atbilstību Pasūtījuma izgatavošanas prasībām.</w:t>
      </w:r>
    </w:p>
    <w:p w:rsidR="00602BC4" w:rsidRPr="00BF76B6" w:rsidRDefault="00602BC4" w:rsidP="00AA2220">
      <w:pPr>
        <w:pStyle w:val="ListParagraph"/>
        <w:numPr>
          <w:ilvl w:val="1"/>
          <w:numId w:val="5"/>
        </w:numPr>
        <w:suppressAutoHyphens/>
        <w:ind w:left="709" w:hanging="709"/>
        <w:jc w:val="both"/>
      </w:pPr>
      <w:r w:rsidRPr="00BF76B6">
        <w:t>Jebkurā laikā pēc Pasūtītāja pieprasījuma Izpildītājam ir pienākums sniegt atskaiti par Pasūtījuma izpildes gaitu, ko paredz šis Līgums.</w:t>
      </w:r>
    </w:p>
    <w:p w:rsidR="00602BC4" w:rsidRPr="00BF76B6" w:rsidRDefault="00602BC4" w:rsidP="00AA2220">
      <w:pPr>
        <w:pStyle w:val="ListParagraph"/>
        <w:numPr>
          <w:ilvl w:val="1"/>
          <w:numId w:val="5"/>
        </w:numPr>
        <w:suppressAutoHyphens/>
        <w:ind w:left="709" w:hanging="709"/>
        <w:jc w:val="both"/>
      </w:pPr>
      <w:r w:rsidRPr="00BF76B6">
        <w:t>Izpildītājs nekavējoties informē Pasūtītāju par iespējamiem kavējumiem, ja tādi paredzami, uzrādot iespējamā kavējuma iemeslu un Puses savstarpēji vienojas par laiku, kad Pasūtījums varētu tikt izpildīts.</w:t>
      </w:r>
    </w:p>
    <w:p w:rsidR="00602BC4" w:rsidRPr="00BF76B6" w:rsidRDefault="00602BC4" w:rsidP="00AA2220">
      <w:pPr>
        <w:pStyle w:val="ListParagraph"/>
        <w:numPr>
          <w:ilvl w:val="1"/>
          <w:numId w:val="5"/>
        </w:numPr>
        <w:suppressAutoHyphens/>
        <w:ind w:left="709" w:hanging="709"/>
        <w:jc w:val="both"/>
      </w:pPr>
      <w:r w:rsidRPr="00BF76B6">
        <w:t>Izpildītājs sagatavo un piesūta rēķinus Pasūtītājam saskaņā ar Līguma noteikumiem</w:t>
      </w:r>
    </w:p>
    <w:p w:rsidR="00602BC4" w:rsidRPr="00BF76B6" w:rsidRDefault="00602BC4" w:rsidP="00AA2220">
      <w:pPr>
        <w:pStyle w:val="ListParagraph"/>
        <w:numPr>
          <w:ilvl w:val="1"/>
          <w:numId w:val="5"/>
        </w:numPr>
        <w:suppressAutoHyphens/>
        <w:ind w:left="709" w:hanging="709"/>
        <w:jc w:val="both"/>
      </w:pPr>
      <w:r w:rsidRPr="00BF76B6">
        <w:t>Izpildītājs nav atbildīgs par iespieddarbā publicēto materiālu saturu.</w:t>
      </w:r>
    </w:p>
    <w:p w:rsidR="00602BC4" w:rsidRPr="00BF76B6" w:rsidRDefault="00602BC4" w:rsidP="00AA2220">
      <w:pPr>
        <w:pStyle w:val="ListParagraph"/>
        <w:numPr>
          <w:ilvl w:val="1"/>
          <w:numId w:val="5"/>
        </w:numPr>
        <w:suppressAutoHyphens/>
        <w:ind w:left="709" w:hanging="709"/>
        <w:jc w:val="both"/>
      </w:pPr>
      <w:r w:rsidRPr="00BF76B6">
        <w:rPr>
          <w:spacing w:val="6"/>
        </w:rPr>
        <w:t xml:space="preserve">Izpildītājam ir pienākums nepieļaut </w:t>
      </w:r>
      <w:r w:rsidRPr="00BF76B6">
        <w:rPr>
          <w:spacing w:val="3"/>
        </w:rPr>
        <w:t>darbības, kas varētu novest pie komercnoslēpumu, dienesta un/vai darījumu noslēpumu apdraudēšanas vai aizskaršanas. Izpildītāja darbinieki, kuri pārkāpuši iepriekš minētos nosacījumus, nav tiesīgi turpināt darbus, līdz ar to Izpildītājam ir pienākums aizstāt minētos darbiniekus ar citiem.</w:t>
      </w:r>
    </w:p>
    <w:p w:rsidR="00602BC4" w:rsidRPr="00BF76B6" w:rsidRDefault="00602BC4" w:rsidP="00AA2220">
      <w:pPr>
        <w:pStyle w:val="ListParagraph"/>
        <w:numPr>
          <w:ilvl w:val="1"/>
          <w:numId w:val="5"/>
        </w:numPr>
        <w:suppressAutoHyphens/>
        <w:ind w:left="709" w:hanging="709"/>
        <w:jc w:val="both"/>
      </w:pPr>
      <w:r w:rsidRPr="00BF76B6">
        <w:t>Izpildītājs garantē, ka no Pasūtītāja saņemtie materiāli netiks izmantoti citiem mērķiem, kā tikai tiem, kas noteikti šajā Līgumā, kā arī nenotiks materiālu atkārtota izmantošana.</w:t>
      </w:r>
    </w:p>
    <w:p w:rsidR="00602BC4" w:rsidRDefault="00602BC4" w:rsidP="00AA2220">
      <w:pPr>
        <w:pStyle w:val="ListParagraph"/>
        <w:numPr>
          <w:ilvl w:val="1"/>
          <w:numId w:val="5"/>
        </w:numPr>
        <w:suppressAutoHyphens/>
        <w:ind w:left="709" w:hanging="709"/>
        <w:jc w:val="both"/>
      </w:pPr>
      <w:r w:rsidRPr="00BF76B6">
        <w:t>Gadījumā, ja Pasūtītājs nav savlaicīgi nodrošinājis Izpildītāju ar informāciju un materiāliem pilnā apjomā, kas nepieciešami, lai veiktu Pasūtījumu noteiktā termiņā, sas</w:t>
      </w:r>
      <w:r w:rsidR="004C36FD">
        <w:t>kaņā ar šī Līguma pielikumu Nr.</w:t>
      </w:r>
      <w:r w:rsidRPr="00BF76B6">
        <w:t>1, Izpildītājs ir tiesīgs attiecīgi pagarināt (par kavējuma laika posmu) Pasūtījuma izpildes termiņu, iepriekš par to informējot Pasūtītāju.</w:t>
      </w:r>
    </w:p>
    <w:p w:rsidR="001725B1" w:rsidRPr="00BF76B6" w:rsidRDefault="001725B1" w:rsidP="001725B1">
      <w:pPr>
        <w:pStyle w:val="ListParagraph"/>
        <w:suppressAutoHyphens/>
        <w:ind w:left="709"/>
        <w:jc w:val="both"/>
      </w:pPr>
    </w:p>
    <w:p w:rsidR="00602BC4" w:rsidRPr="00BF76B6" w:rsidRDefault="00602BC4" w:rsidP="00602BC4">
      <w:pPr>
        <w:pStyle w:val="ListParagraph"/>
        <w:numPr>
          <w:ilvl w:val="0"/>
          <w:numId w:val="6"/>
        </w:numPr>
        <w:tabs>
          <w:tab w:val="left" w:pos="1129"/>
        </w:tabs>
        <w:suppressAutoHyphens/>
        <w:spacing w:before="120" w:after="60" w:line="276" w:lineRule="auto"/>
        <w:ind w:left="357" w:hanging="357"/>
        <w:jc w:val="center"/>
      </w:pPr>
      <w:r w:rsidRPr="00BF76B6">
        <w:rPr>
          <w:b/>
        </w:rPr>
        <w:t>PASŪTĪTĀJA TIESĪBAS UN PIENĀKUMI</w:t>
      </w:r>
    </w:p>
    <w:p w:rsidR="00602BC4" w:rsidRPr="00BF76B6" w:rsidRDefault="00602BC4" w:rsidP="0079330D">
      <w:pPr>
        <w:pStyle w:val="ListParagraph"/>
        <w:numPr>
          <w:ilvl w:val="1"/>
          <w:numId w:val="6"/>
        </w:numPr>
        <w:suppressAutoHyphens/>
        <w:ind w:left="709" w:hanging="709"/>
        <w:jc w:val="both"/>
      </w:pPr>
      <w:r w:rsidRPr="00BF76B6">
        <w:t>Pasūtītājs nodrošina Izpildītāju ar līgumsaistību izpildei nepieciešamo informāciju un organizatorisko palīdzību.</w:t>
      </w:r>
    </w:p>
    <w:p w:rsidR="00602BC4" w:rsidRPr="00BF76B6" w:rsidRDefault="00602BC4" w:rsidP="0079330D">
      <w:pPr>
        <w:pStyle w:val="ListParagraph"/>
        <w:numPr>
          <w:ilvl w:val="1"/>
          <w:numId w:val="6"/>
        </w:numPr>
        <w:suppressAutoHyphens/>
        <w:ind w:left="709" w:hanging="709"/>
        <w:jc w:val="both"/>
      </w:pPr>
      <w:r w:rsidRPr="00BF76B6">
        <w:t xml:space="preserve">Pasūtītājs apņemas </w:t>
      </w:r>
      <w:r w:rsidRPr="00BF76B6">
        <w:rPr>
          <w:bCs/>
        </w:rPr>
        <w:t>veikt Pasūtījuma apmaksu šajā Līgumā noteiktā laikā un kārtībā</w:t>
      </w:r>
      <w:r w:rsidRPr="00BF76B6">
        <w:t>.</w:t>
      </w:r>
    </w:p>
    <w:p w:rsidR="00602BC4" w:rsidRPr="00BF76B6" w:rsidRDefault="00602BC4" w:rsidP="0079330D">
      <w:pPr>
        <w:pStyle w:val="ListParagraph"/>
        <w:numPr>
          <w:ilvl w:val="1"/>
          <w:numId w:val="6"/>
        </w:numPr>
        <w:suppressAutoHyphens/>
        <w:ind w:left="709" w:hanging="709"/>
        <w:jc w:val="both"/>
      </w:pPr>
      <w:r w:rsidRPr="00BF76B6">
        <w:t>Pasūtītājs ir tiesīgs jebkurā brīdī ieturēt viņam no Izpildītāja pienākošos maksājumus (zaudējumus, līgumsodus utt.), veicot norēķinus ar Izpildītāju.</w:t>
      </w:r>
    </w:p>
    <w:p w:rsidR="00602BC4" w:rsidRPr="00BF76B6" w:rsidRDefault="00602BC4" w:rsidP="0079330D">
      <w:pPr>
        <w:pStyle w:val="ListParagraph"/>
        <w:numPr>
          <w:ilvl w:val="1"/>
          <w:numId w:val="6"/>
        </w:numPr>
        <w:suppressAutoHyphens/>
        <w:ind w:left="709" w:hanging="709"/>
        <w:jc w:val="both"/>
      </w:pPr>
      <w:r w:rsidRPr="00BF76B6">
        <w:lastRenderedPageBreak/>
        <w:t>Pasūtītājam ir tiesības no Izpildītāja saņemt informāciju par Līguma izpildes gaitu un Pasūtītāja interesējošiem jautājumiem saistībā ar to.</w:t>
      </w:r>
    </w:p>
    <w:p w:rsidR="00602BC4" w:rsidRPr="00BF76B6" w:rsidRDefault="00602BC4" w:rsidP="00602BC4">
      <w:pPr>
        <w:pStyle w:val="ListParagraph"/>
        <w:numPr>
          <w:ilvl w:val="0"/>
          <w:numId w:val="7"/>
        </w:numPr>
        <w:tabs>
          <w:tab w:val="left" w:pos="709"/>
        </w:tabs>
        <w:suppressAutoHyphens/>
        <w:spacing w:before="480" w:after="60" w:line="276" w:lineRule="auto"/>
        <w:ind w:left="0" w:hanging="505"/>
        <w:jc w:val="center"/>
      </w:pPr>
      <w:r>
        <w:rPr>
          <w:b/>
        </w:rPr>
        <w:t>LĪGUMA SUMMA</w:t>
      </w:r>
      <w:r w:rsidRPr="00BF76B6">
        <w:rPr>
          <w:b/>
        </w:rPr>
        <w:t xml:space="preserve"> UN NORĒĶINU KĀRTĪBA</w:t>
      </w:r>
    </w:p>
    <w:p w:rsidR="00602BC4" w:rsidRPr="00BF76B6" w:rsidRDefault="00602BC4" w:rsidP="0079330D">
      <w:pPr>
        <w:numPr>
          <w:ilvl w:val="1"/>
          <w:numId w:val="7"/>
        </w:numPr>
        <w:suppressAutoHyphens/>
        <w:ind w:left="709" w:hanging="709"/>
        <w:jc w:val="both"/>
      </w:pPr>
      <w:r w:rsidRPr="00BF76B6">
        <w:t xml:space="preserve">Līguma kopējā </w:t>
      </w:r>
      <w:r>
        <w:t>summa</w:t>
      </w:r>
      <w:r w:rsidRPr="00BF76B6">
        <w:t xml:space="preserve"> par pilnīgu Pasūtījuma izpildi s</w:t>
      </w:r>
      <w:r w:rsidR="00395285">
        <w:t xml:space="preserve">astāda </w:t>
      </w:r>
      <w:r w:rsidR="00395285" w:rsidRPr="00395285">
        <w:rPr>
          <w:b/>
        </w:rPr>
        <w:t>EUR 6635,00</w:t>
      </w:r>
      <w:r w:rsidR="00395285">
        <w:t xml:space="preserve"> (seši tūkstoši seši simti trīsdesmit pieci euro, 00 centi</w:t>
      </w:r>
      <w:r>
        <w:t xml:space="preserve">), </w:t>
      </w:r>
      <w:r w:rsidRPr="000C089D">
        <w:t>neieskait</w:t>
      </w:r>
      <w:r>
        <w:t>ot pievienotās vērtības nodokli</w:t>
      </w:r>
      <w:r w:rsidRPr="00BF76B6">
        <w:t>.</w:t>
      </w:r>
    </w:p>
    <w:p w:rsidR="00602BC4" w:rsidRDefault="00602BC4" w:rsidP="0079330D">
      <w:pPr>
        <w:numPr>
          <w:ilvl w:val="1"/>
          <w:numId w:val="7"/>
        </w:numPr>
        <w:suppressAutoHyphens/>
        <w:ind w:left="709" w:hanging="709"/>
        <w:jc w:val="both"/>
      </w:pPr>
      <w:r w:rsidRPr="00BF76B6">
        <w:t xml:space="preserve">Līguma kopējā </w:t>
      </w:r>
      <w:r>
        <w:t>summā</w:t>
      </w:r>
      <w:r w:rsidRPr="00BF76B6">
        <w:t xml:space="preserve"> ir ietvertas visas izmaksas, kas saistītas ar Līguma izpildi, darbaspēka, transporta izmaksas, valstī noteiktās nodevas un nodokļi (izņemot PVN) un pārējās izmaksas (peļņu un ar riska faktoriem saistītās izmaksas), kas saistītas ar Līguma pilnīgu un kvalitatīvu izpildi. Nekāda veida papildus maksājumi no Pasūtītāja Izpildītājam netiek paredzēti.</w:t>
      </w:r>
    </w:p>
    <w:p w:rsidR="00602BC4" w:rsidRPr="00BF76B6" w:rsidRDefault="00602BC4" w:rsidP="0079330D">
      <w:pPr>
        <w:numPr>
          <w:ilvl w:val="1"/>
          <w:numId w:val="7"/>
        </w:numPr>
        <w:spacing w:before="120"/>
        <w:ind w:left="709" w:hanging="709"/>
        <w:jc w:val="both"/>
      </w:pPr>
      <w:r w:rsidRPr="000C089D">
        <w:rPr>
          <w:bCs/>
          <w:color w:val="000000"/>
        </w:rPr>
        <w:t xml:space="preserve">Pasūtītājs Līguma ietvaros nav saistīts ar konkrētu pasūtāmo darbu apjomu un veic pasūtījumus atbilstoši vajadzībai un savām finanšu iespējām, t.i., </w:t>
      </w:r>
      <w:r w:rsidRPr="000C089D">
        <w:t>Pasūtītājam ir tiesības neizmantot visu plānoto apjomu.</w:t>
      </w:r>
    </w:p>
    <w:p w:rsidR="00602BC4" w:rsidRPr="00BF76B6" w:rsidRDefault="00602BC4" w:rsidP="0079330D">
      <w:pPr>
        <w:numPr>
          <w:ilvl w:val="1"/>
          <w:numId w:val="7"/>
        </w:numPr>
        <w:suppressAutoHyphens/>
        <w:ind w:left="709" w:hanging="709"/>
        <w:jc w:val="both"/>
      </w:pPr>
      <w:r w:rsidRPr="00BF76B6">
        <w:t>Pasūtītājs veic samaksu par katru atsevišķu Pasūtījumā ietilpstošo uzdevumu izpildi 10 (desmit) darba dienu laikā pēc katras tirāžas pieņemšanas ar pavadzīmi. Gadījumā, ja iestājas Līguma 2.3. punktā minētais gadījums, apmaksas termiņš pagarinās par laika posmu, kas nepieciešams trūkumu/defektu novēršanai.</w:t>
      </w:r>
    </w:p>
    <w:p w:rsidR="00602BC4" w:rsidRPr="00BF76B6" w:rsidRDefault="00602BC4" w:rsidP="0079330D">
      <w:pPr>
        <w:numPr>
          <w:ilvl w:val="1"/>
          <w:numId w:val="7"/>
        </w:numPr>
        <w:suppressAutoHyphens/>
        <w:ind w:left="709" w:hanging="709"/>
        <w:jc w:val="both"/>
      </w:pPr>
      <w:r w:rsidRPr="00BF76B6">
        <w:t>Pievienotās vērtības nodokļa vai citu nodokļu/nodevu izmaiņu gadījumā, Puses, bez papildus grozījumu veikšanas Līguma tekstā, veicamajiem maksājumiem piemēro spēkā esošo pievienotās vērtības nodokļa vai citu nodokļu/nodevu likmi.</w:t>
      </w:r>
    </w:p>
    <w:p w:rsidR="00602BC4" w:rsidRPr="00BF76B6" w:rsidRDefault="00602BC4" w:rsidP="0079330D">
      <w:pPr>
        <w:numPr>
          <w:ilvl w:val="1"/>
          <w:numId w:val="7"/>
        </w:numPr>
        <w:suppressAutoHyphens/>
        <w:ind w:left="709" w:hanging="709"/>
        <w:jc w:val="both"/>
      </w:pPr>
      <w:r w:rsidRPr="00BF76B6">
        <w:t>Pasūtītājs samaksu veic ar pārskaitījumu uz Izpildītāja šajā Līgumā norādīto bankas norēķinu kontu.</w:t>
      </w:r>
    </w:p>
    <w:p w:rsidR="00602BC4" w:rsidRDefault="00602BC4" w:rsidP="0079330D">
      <w:pPr>
        <w:numPr>
          <w:ilvl w:val="1"/>
          <w:numId w:val="7"/>
        </w:numPr>
        <w:suppressAutoHyphens/>
        <w:ind w:left="709" w:hanging="709"/>
        <w:jc w:val="both"/>
      </w:pPr>
      <w:r w:rsidRPr="00BF76B6">
        <w:t>Par apmaksas datumu tiek uzskatīta diena, kad summa par Pasūtījumu ir pārskaitīta no Pasūtītāja bankas konta uz Izpildītāja šajā Līgumā norādīto bankas norēķinu kontu, un kad Pasūtītājs spēj uzrādīt bankas apliecinātu maksājuma uzdevumu (pārvedumu).</w:t>
      </w:r>
    </w:p>
    <w:p w:rsidR="00602BC4" w:rsidRPr="00BF76B6" w:rsidRDefault="00602BC4" w:rsidP="0079330D">
      <w:pPr>
        <w:numPr>
          <w:ilvl w:val="1"/>
          <w:numId w:val="7"/>
        </w:numPr>
        <w:suppressAutoHyphens/>
        <w:ind w:left="709" w:hanging="709"/>
        <w:jc w:val="both"/>
      </w:pPr>
      <w:r w:rsidRPr="007A35BB">
        <w:t>Pasūtītājs, veicot norēķinus ar Izpildītāju, ir tiesīgs jebkurā brīdī ieturēt viņam no Izpildītāja pienākošos maksājumus (zaudējumus, līgumsodus utt.).</w:t>
      </w:r>
    </w:p>
    <w:p w:rsidR="00602BC4" w:rsidRPr="00BF76B6" w:rsidRDefault="00602BC4" w:rsidP="00602BC4">
      <w:pPr>
        <w:spacing w:before="120"/>
        <w:ind w:left="399"/>
        <w:jc w:val="both"/>
      </w:pPr>
    </w:p>
    <w:p w:rsidR="00602BC4" w:rsidRPr="00BF76B6" w:rsidRDefault="0079330D" w:rsidP="00602BC4">
      <w:pPr>
        <w:pStyle w:val="ListParagraph"/>
        <w:numPr>
          <w:ilvl w:val="0"/>
          <w:numId w:val="8"/>
        </w:numPr>
        <w:tabs>
          <w:tab w:val="left" w:pos="709"/>
        </w:tabs>
        <w:suppressAutoHyphens/>
        <w:spacing w:before="120" w:after="60" w:line="276" w:lineRule="auto"/>
        <w:ind w:left="357" w:hanging="357"/>
        <w:jc w:val="center"/>
      </w:pPr>
      <w:r>
        <w:rPr>
          <w:b/>
        </w:rPr>
        <w:t>PUŠU ATBILDĪBA</w:t>
      </w:r>
      <w:r w:rsidR="00602BC4">
        <w:rPr>
          <w:b/>
        </w:rPr>
        <w:t xml:space="preserve">, </w:t>
      </w:r>
      <w:r w:rsidR="00602BC4" w:rsidRPr="00BF76B6">
        <w:rPr>
          <w:b/>
        </w:rPr>
        <w:t>STRĪDU IZSKATĪŠANAS KĀRTĪBA</w:t>
      </w:r>
      <w:r w:rsidR="00602BC4">
        <w:rPr>
          <w:b/>
        </w:rPr>
        <w:t xml:space="preserve">, </w:t>
      </w:r>
      <w:r w:rsidR="00602BC4" w:rsidRPr="000E55EF">
        <w:rPr>
          <w:b/>
          <w:caps/>
        </w:rPr>
        <w:t>KONFIDENCIALITĀTE</w:t>
      </w:r>
    </w:p>
    <w:p w:rsidR="00602BC4" w:rsidRPr="00BF76B6" w:rsidRDefault="00602BC4" w:rsidP="0079330D">
      <w:pPr>
        <w:pStyle w:val="ListParagraph"/>
        <w:numPr>
          <w:ilvl w:val="1"/>
          <w:numId w:val="8"/>
        </w:numPr>
        <w:suppressAutoHyphens/>
        <w:ind w:left="709" w:hanging="709"/>
        <w:jc w:val="both"/>
      </w:pPr>
      <w:r w:rsidRPr="00BF76B6">
        <w:t>Ja</w:t>
      </w:r>
      <w:r w:rsidRPr="00BF76B6">
        <w:rPr>
          <w:bCs/>
        </w:rPr>
        <w:t xml:space="preserve"> Izpildītājs </w:t>
      </w:r>
      <w:r w:rsidRPr="00BF76B6">
        <w:t>neievēro Līguma Pielikumā Nr.1 noteiktos un/vai savstarpēji saskaņotus izpildes termiņus, tas maksā līgumsodu par katru nokavēto dienu 1 % (viena procenta) apmērā no konkrēta</w:t>
      </w:r>
      <w:r>
        <w:t>s</w:t>
      </w:r>
      <w:r w:rsidRPr="00BF76B6">
        <w:t xml:space="preserve"> </w:t>
      </w:r>
      <w:r>
        <w:t>tirāžas</w:t>
      </w:r>
      <w:r w:rsidRPr="00BF76B6">
        <w:t xml:space="preserve"> kopējās summas.</w:t>
      </w:r>
    </w:p>
    <w:p w:rsidR="00602BC4" w:rsidRPr="00BF76B6" w:rsidRDefault="00602BC4" w:rsidP="0079330D">
      <w:pPr>
        <w:pStyle w:val="ListParagraph"/>
        <w:numPr>
          <w:ilvl w:val="1"/>
          <w:numId w:val="8"/>
        </w:numPr>
        <w:suppressAutoHyphens/>
        <w:ind w:left="709" w:hanging="709"/>
        <w:jc w:val="both"/>
      </w:pPr>
      <w:r w:rsidRPr="00BF76B6">
        <w:t>Par Līgumā noteiktā maksājuma termiņa kavējumu Pasūtītājs maksā Izpildītājam līgumsodu 1 % (viena procenta) apmērā no nokavētā maksājuma summas par katru kavējuma dienu. Kavējuma naudas apmēru aprēķina Izpildītājs un iekļauj to nākamajā rēķinā. Izpildītājam nav tiesīgs piemērot šajā punktā minētās sankcijas, ja kavētā maksājumā pamatā ir paša Izpildītāja darbība vai bezdarbība.</w:t>
      </w:r>
    </w:p>
    <w:p w:rsidR="00602BC4" w:rsidRPr="00BF76B6" w:rsidRDefault="00602BC4" w:rsidP="0079330D">
      <w:pPr>
        <w:pStyle w:val="ListParagraph"/>
        <w:numPr>
          <w:ilvl w:val="1"/>
          <w:numId w:val="8"/>
        </w:numPr>
        <w:suppressAutoHyphens/>
        <w:ind w:left="709" w:hanging="709"/>
        <w:jc w:val="both"/>
      </w:pPr>
      <w:r w:rsidRPr="00BF76B6">
        <w:t>Līguma darbības laikā Pusēm aprēķināmo līgumsodu kopējā summa nevar būt lielākā par 10% (desmit procenti) no Līguma kopējās cenas</w:t>
      </w:r>
      <w:r>
        <w:t xml:space="preserve"> bez PVN</w:t>
      </w:r>
      <w:r w:rsidRPr="00BF76B6">
        <w:t>.</w:t>
      </w:r>
    </w:p>
    <w:p w:rsidR="00602BC4" w:rsidRPr="00BF76B6" w:rsidRDefault="00602BC4" w:rsidP="0079330D">
      <w:pPr>
        <w:pStyle w:val="ListParagraph"/>
        <w:numPr>
          <w:ilvl w:val="1"/>
          <w:numId w:val="8"/>
        </w:numPr>
        <w:suppressAutoHyphens/>
        <w:ind w:left="709" w:hanging="709"/>
        <w:jc w:val="both"/>
      </w:pPr>
      <w:r w:rsidRPr="00BF76B6">
        <w:t>Visus strīdus un domstarpības, kas radušās starp Pusēm Līguma izpildes gaitā, Puses risina pārrunu ceļā.</w:t>
      </w:r>
    </w:p>
    <w:p w:rsidR="00602BC4" w:rsidRPr="00BF76B6" w:rsidRDefault="00602BC4" w:rsidP="0079330D">
      <w:pPr>
        <w:pStyle w:val="ListParagraph"/>
        <w:numPr>
          <w:ilvl w:val="1"/>
          <w:numId w:val="8"/>
        </w:numPr>
        <w:suppressAutoHyphens/>
        <w:ind w:left="709" w:hanging="709"/>
        <w:jc w:val="both"/>
      </w:pPr>
      <w:r w:rsidRPr="00BF76B6">
        <w:t>Ja Puses 15 (piecpadsmit) dienu laikā nepanāk vienošanos pārrunu ceļā, strīdi tiek risināti Latvijas Republikas normatīvajos aktos paredzētajā kārtībā.</w:t>
      </w:r>
    </w:p>
    <w:p w:rsidR="00602BC4" w:rsidRPr="00BF76B6" w:rsidRDefault="00602BC4" w:rsidP="0079330D">
      <w:pPr>
        <w:pStyle w:val="ListParagraph"/>
        <w:numPr>
          <w:ilvl w:val="1"/>
          <w:numId w:val="8"/>
        </w:numPr>
        <w:suppressAutoHyphens/>
        <w:ind w:left="709" w:hanging="709"/>
        <w:jc w:val="both"/>
      </w:pPr>
      <w:r w:rsidRPr="00BF76B6">
        <w:t xml:space="preserve">Pusei ir pienākums atlīdzināt otrai Pusei nodarītos tiešos zaudējumus, ja tādi ir radušies prettiesiskas rīcības rezultātā un ir konstatēta un Latvijas Republikas normatīvos aktos </w:t>
      </w:r>
      <w:r w:rsidRPr="00BF76B6">
        <w:lastRenderedPageBreak/>
        <w:t>noteiktā kārtībā pierādīta zaudējumu nodarītāja vaina, zaudējumu esamības fakts un zaudējumu apmērs, kā arī cēloniskais sakars starp prettiesisko rīcību un nodarītajiem zaudējumiem. Puses nav atbildīgas viena otrai par nejaušu zaudējumu atlīdzināšanu.</w:t>
      </w:r>
    </w:p>
    <w:p w:rsidR="00602BC4" w:rsidRDefault="00602BC4" w:rsidP="0079330D">
      <w:pPr>
        <w:pStyle w:val="ListParagraph"/>
        <w:numPr>
          <w:ilvl w:val="1"/>
          <w:numId w:val="8"/>
        </w:numPr>
        <w:suppressAutoHyphens/>
        <w:ind w:left="709" w:hanging="709"/>
        <w:jc w:val="both"/>
      </w:pPr>
      <w:r w:rsidRPr="00BF76B6">
        <w:t>Līgumsoda samaksa neatbrīvo puses no līgumsaistību pilnīgas un pienācīgas izpildes.</w:t>
      </w:r>
    </w:p>
    <w:p w:rsidR="00602BC4" w:rsidRPr="004275B4" w:rsidRDefault="00602BC4" w:rsidP="0079330D">
      <w:pPr>
        <w:numPr>
          <w:ilvl w:val="1"/>
          <w:numId w:val="8"/>
        </w:numPr>
        <w:ind w:left="709" w:hanging="709"/>
        <w:jc w:val="both"/>
        <w:outlineLvl w:val="1"/>
      </w:pPr>
      <w:r w:rsidRPr="004275B4">
        <w:t>Konfidenciāla ir visa un jebkāda Līguma darbības laikā iegūtā informācija par otru Pusi, kuru šī otrā Puse ir norādījusi kā Konfidenciālu.</w:t>
      </w:r>
    </w:p>
    <w:p w:rsidR="00602BC4" w:rsidRPr="004275B4" w:rsidRDefault="00602BC4" w:rsidP="0079330D">
      <w:pPr>
        <w:numPr>
          <w:ilvl w:val="1"/>
          <w:numId w:val="8"/>
        </w:numPr>
        <w:ind w:left="709" w:hanging="709"/>
        <w:jc w:val="both"/>
        <w:outlineLvl w:val="1"/>
      </w:pPr>
      <w:r w:rsidRPr="004275B4">
        <w:t xml:space="preserve">Katrai no Pusēm ar vislielāko rūpību un uzmanību jārūpējas par informācijas drošību un aizsardzību. </w:t>
      </w:r>
    </w:p>
    <w:p w:rsidR="00602BC4" w:rsidRPr="004275B4" w:rsidRDefault="00602BC4" w:rsidP="0079330D">
      <w:pPr>
        <w:pStyle w:val="ListParagraph"/>
        <w:numPr>
          <w:ilvl w:val="1"/>
          <w:numId w:val="8"/>
        </w:numPr>
        <w:ind w:left="709" w:hanging="709"/>
        <w:jc w:val="both"/>
      </w:pPr>
      <w:r w:rsidRPr="004275B4">
        <w:t>Par konfidenciālu netiek uzskatīts Līguma esamības fakts un tā priekšmets.</w:t>
      </w:r>
    </w:p>
    <w:p w:rsidR="00602BC4" w:rsidRPr="00BF76B6" w:rsidRDefault="00602BC4" w:rsidP="0079330D">
      <w:pPr>
        <w:pStyle w:val="ListParagraph"/>
        <w:numPr>
          <w:ilvl w:val="1"/>
          <w:numId w:val="8"/>
        </w:numPr>
        <w:suppressAutoHyphens/>
        <w:ind w:left="709" w:hanging="709"/>
        <w:jc w:val="both"/>
      </w:pPr>
      <w:r w:rsidRPr="004275B4">
        <w:t>Informācija netiek uzskatīta par konfidenciālu, ja tai jābūt vai tā kļuvusi publiski pieejama saskaņā ar normatīvajiem aktiem.</w:t>
      </w:r>
    </w:p>
    <w:p w:rsidR="00602BC4" w:rsidRPr="00BF76B6" w:rsidRDefault="00602BC4" w:rsidP="00602BC4">
      <w:pPr>
        <w:pStyle w:val="ListParagraph"/>
        <w:tabs>
          <w:tab w:val="left" w:pos="709"/>
        </w:tabs>
        <w:suppressAutoHyphens/>
        <w:ind w:left="567"/>
        <w:jc w:val="both"/>
      </w:pPr>
    </w:p>
    <w:p w:rsidR="00602BC4" w:rsidRPr="00BF76B6" w:rsidRDefault="00602BC4" w:rsidP="00602BC4">
      <w:pPr>
        <w:pStyle w:val="ListParagraph"/>
        <w:numPr>
          <w:ilvl w:val="0"/>
          <w:numId w:val="8"/>
        </w:numPr>
        <w:tabs>
          <w:tab w:val="left" w:pos="0"/>
          <w:tab w:val="left" w:pos="360"/>
          <w:tab w:val="left" w:pos="720"/>
        </w:tabs>
        <w:suppressAutoHyphens/>
        <w:spacing w:before="120" w:after="60" w:line="276" w:lineRule="auto"/>
        <w:jc w:val="center"/>
      </w:pPr>
      <w:r w:rsidRPr="00BF76B6">
        <w:rPr>
          <w:b/>
          <w:spacing w:val="-3"/>
        </w:rPr>
        <w:t xml:space="preserve">LĪGUMA </w:t>
      </w:r>
      <w:r>
        <w:rPr>
          <w:b/>
          <w:spacing w:val="-3"/>
        </w:rPr>
        <w:t xml:space="preserve">SPĒKĀ STĀŠANĀS, </w:t>
      </w:r>
      <w:r w:rsidRPr="00BF76B6">
        <w:rPr>
          <w:b/>
          <w:spacing w:val="-3"/>
        </w:rPr>
        <w:t>GROZĪŠANA UN IZBEIGŠANA</w:t>
      </w:r>
    </w:p>
    <w:p w:rsidR="00602BC4" w:rsidRPr="00BF76B6" w:rsidRDefault="00602BC4" w:rsidP="00AC5871">
      <w:pPr>
        <w:pStyle w:val="ListParagraph"/>
        <w:numPr>
          <w:ilvl w:val="1"/>
          <w:numId w:val="8"/>
        </w:numPr>
        <w:suppressAutoHyphens/>
        <w:ind w:left="709" w:hanging="709"/>
        <w:jc w:val="both"/>
      </w:pPr>
      <w:r w:rsidRPr="00BF76B6">
        <w:t xml:space="preserve">Līgums stājas spēkā ar tā parakstīšanas brīdi un </w:t>
      </w:r>
      <w:r w:rsidRPr="00E943D9">
        <w:t xml:space="preserve">ir spēkā </w:t>
      </w:r>
      <w:r>
        <w:rPr>
          <w:iCs/>
        </w:rPr>
        <w:t>12 (divpadsmit) mēnešus</w:t>
      </w:r>
      <w:r w:rsidRPr="00BF76B6">
        <w:t xml:space="preserve">, </w:t>
      </w:r>
      <w:r>
        <w:t xml:space="preserve">vai </w:t>
      </w:r>
      <w:r w:rsidRPr="002653BF">
        <w:rPr>
          <w:iCs/>
        </w:rPr>
        <w:t xml:space="preserve">līdz </w:t>
      </w:r>
      <w:r w:rsidRPr="00E943D9">
        <w:t xml:space="preserve">pilnīgai </w:t>
      </w:r>
      <w:r>
        <w:t>P</w:t>
      </w:r>
      <w:r w:rsidRPr="00E943D9">
        <w:t>ušu saistību izpildei</w:t>
      </w:r>
      <w:r w:rsidRPr="00BF76B6">
        <w:t>.</w:t>
      </w:r>
    </w:p>
    <w:p w:rsidR="00602BC4" w:rsidRDefault="00602BC4" w:rsidP="00AC5871">
      <w:pPr>
        <w:pStyle w:val="ListParagraph"/>
        <w:numPr>
          <w:ilvl w:val="1"/>
          <w:numId w:val="8"/>
        </w:numPr>
        <w:suppressAutoHyphens/>
        <w:ind w:left="709" w:hanging="709"/>
        <w:jc w:val="both"/>
      </w:pPr>
      <w:r w:rsidRPr="00BF76B6">
        <w:t xml:space="preserve">Līguma izpildes gaitā, gadījumā, ja pastāvēs objektīvi un pamatoti iemesli, Pasūtītājam un Izpildītājam savstarpēji vienojoties rakstveidā, līguma kopējā </w:t>
      </w:r>
      <w:r>
        <w:t>summa</w:t>
      </w:r>
      <w:r w:rsidRPr="00BF76B6">
        <w:t xml:space="preserve"> bez PVN var tikt</w:t>
      </w:r>
      <w:r>
        <w:t xml:space="preserve"> grozīta, bet ne vairāk kā par 10 </w:t>
      </w:r>
      <w:r w:rsidRPr="00BF76B6">
        <w:t>% (</w:t>
      </w:r>
      <w:r>
        <w:t>desmit</w:t>
      </w:r>
      <w:r w:rsidRPr="00BF76B6">
        <w:t xml:space="preserve"> procenti</w:t>
      </w:r>
      <w:r>
        <w:t>em</w:t>
      </w:r>
      <w:r w:rsidRPr="00BF76B6">
        <w:t xml:space="preserve">) no sākotnējās </w:t>
      </w:r>
      <w:r w:rsidR="005B7ECA" w:rsidRPr="00BF76B6">
        <w:t xml:space="preserve">Līguma </w:t>
      </w:r>
      <w:r w:rsidRPr="00BF76B6">
        <w:t xml:space="preserve">kopējās </w:t>
      </w:r>
      <w:r>
        <w:t>summas</w:t>
      </w:r>
      <w:r w:rsidRPr="00BF76B6">
        <w:t xml:space="preserve"> bez PVN.</w:t>
      </w:r>
    </w:p>
    <w:p w:rsidR="00602BC4" w:rsidRPr="00BF76B6" w:rsidRDefault="00602BC4" w:rsidP="00AC5871">
      <w:pPr>
        <w:pStyle w:val="ListParagraph"/>
        <w:numPr>
          <w:ilvl w:val="1"/>
          <w:numId w:val="8"/>
        </w:numPr>
        <w:suppressAutoHyphens/>
        <w:ind w:left="709" w:hanging="709"/>
        <w:jc w:val="both"/>
      </w:pPr>
      <w:r w:rsidRPr="00BF76B6">
        <w:t>Jebkuri papildinājumi un grozījumi šajā Līgumā stājas spēkā tikai tad, ja tie noformēti rakstiskā veidā un tos parakstījušas abas Puses. Tie pievienojami Līgumam un kļūst par šā Līguma neatņemamu sastāvdaļu. Pilnvaroto pārstāvju nomaiņas gadījumā, Puse 3 (trīs) dienu laikā paziņo par to otrai Pusei, nosūtot attiecīgo informāciju uz 10.sadaļā minēto faksu/e-pasta adresi.</w:t>
      </w:r>
    </w:p>
    <w:p w:rsidR="00602BC4" w:rsidRPr="00BF76B6" w:rsidRDefault="00602BC4" w:rsidP="00AC5871">
      <w:pPr>
        <w:pStyle w:val="ListParagraph"/>
        <w:numPr>
          <w:ilvl w:val="1"/>
          <w:numId w:val="8"/>
        </w:numPr>
        <w:suppressAutoHyphens/>
        <w:ind w:left="709" w:hanging="709"/>
        <w:jc w:val="both"/>
      </w:pPr>
      <w:r w:rsidRPr="00BF76B6">
        <w:t>Puses var izbeigt Līguma darbību pirms termiņa, noslēdzot attiecīgo rakstveida vienošanos.</w:t>
      </w:r>
    </w:p>
    <w:p w:rsidR="00602BC4" w:rsidRPr="00BF76B6" w:rsidRDefault="00602BC4" w:rsidP="00AC5871">
      <w:pPr>
        <w:pStyle w:val="ListParagraph"/>
        <w:numPr>
          <w:ilvl w:val="1"/>
          <w:numId w:val="8"/>
        </w:numPr>
        <w:suppressAutoHyphens/>
        <w:ind w:left="709" w:hanging="709"/>
        <w:jc w:val="both"/>
      </w:pPr>
      <w:r w:rsidRPr="00BF76B6">
        <w:t>Pasūtītājam ir tiesības vienpusēji atkāpties no Līguma bez iemeslu paskaidrošanas un Izpildītāja piekrišanas jebkurā laikā, brīdinot par to Izpildītāju rakstveidā vismaz 30 (trīsdesmit) kalendārās dienas iepriekš un samaksājot Izpildītājam par Līguma noteikumiem atbilstoši veikto un pieņemto darbu apjomu.</w:t>
      </w:r>
    </w:p>
    <w:p w:rsidR="00602BC4" w:rsidRDefault="00602BC4" w:rsidP="00AC5871">
      <w:pPr>
        <w:pStyle w:val="ListParagraph"/>
        <w:numPr>
          <w:ilvl w:val="1"/>
          <w:numId w:val="8"/>
        </w:numPr>
        <w:suppressAutoHyphens/>
        <w:ind w:left="709" w:hanging="709"/>
        <w:jc w:val="both"/>
      </w:pPr>
      <w:r w:rsidRPr="00BF76B6">
        <w:t xml:space="preserve">Pasūtītājs ir tiesīgs nekavējoties izbeigt </w:t>
      </w:r>
      <w:r w:rsidR="005B7ECA" w:rsidRPr="00BF76B6">
        <w:t xml:space="preserve">Līgumu </w:t>
      </w:r>
      <w:r w:rsidRPr="00BF76B6">
        <w:t>vienpusēji, ja Izpildītājs neizpilda un/vai nepienācīgi izpilda uzņemtās saistības. Šādā gadījumā, Pasūtītājam ir pienākums samaksāt Izpildītājam par faktiski paveiktajiem uzdevumiem.</w:t>
      </w:r>
    </w:p>
    <w:p w:rsidR="00602BC4" w:rsidRDefault="00602BC4" w:rsidP="009D32C4">
      <w:pPr>
        <w:pStyle w:val="ListParagraph"/>
        <w:numPr>
          <w:ilvl w:val="1"/>
          <w:numId w:val="8"/>
        </w:numPr>
        <w:suppressAutoHyphens/>
        <w:ind w:left="709" w:hanging="709"/>
        <w:jc w:val="both"/>
      </w:pPr>
      <w:r w:rsidRPr="007A35BB">
        <w:t xml:space="preserve">Izpildītājam ir tiesības vienpusēji izbeigt šo Līgumu gadījumā, ja Pasūtītājs pārkāpj šī Līguma noteikumus un 30 (trīsdesmit) darba dienu laikā no rakstiska paziņojuma saņemšanas dienas nav novērsis Izpildītāja norādīto Līguma pārkāpumu (veicis samaksu). Šajā gadījumā Pasūtītāja pienākums ir samaksāt Izpildītājam par faktiski </w:t>
      </w:r>
      <w:r>
        <w:t>veikto</w:t>
      </w:r>
      <w:r w:rsidRPr="007A35BB">
        <w:t xml:space="preserve"> </w:t>
      </w:r>
      <w:r>
        <w:t>darbu apjomu</w:t>
      </w:r>
      <w:r w:rsidRPr="007A35BB">
        <w:t xml:space="preserve"> un </w:t>
      </w:r>
      <w:r w:rsidRPr="007A35BB">
        <w:rPr>
          <w:spacing w:val="-3"/>
        </w:rPr>
        <w:t>citus Līgumā paredzētos maksājumus</w:t>
      </w:r>
      <w:r>
        <w:rPr>
          <w:spacing w:val="-3"/>
        </w:rPr>
        <w:t>.</w:t>
      </w:r>
    </w:p>
    <w:p w:rsidR="00AC5871" w:rsidRPr="00BF76B6" w:rsidRDefault="00AC5871" w:rsidP="00AC5871">
      <w:pPr>
        <w:spacing w:before="120"/>
        <w:jc w:val="both"/>
      </w:pPr>
    </w:p>
    <w:p w:rsidR="00602BC4" w:rsidRPr="00BF76B6" w:rsidRDefault="00602BC4" w:rsidP="00602BC4">
      <w:pPr>
        <w:pStyle w:val="ListParagraph"/>
        <w:numPr>
          <w:ilvl w:val="0"/>
          <w:numId w:val="9"/>
        </w:numPr>
        <w:tabs>
          <w:tab w:val="left" w:pos="709"/>
        </w:tabs>
        <w:suppressAutoHyphens/>
        <w:spacing w:before="120" w:after="60" w:line="276" w:lineRule="auto"/>
        <w:ind w:left="357" w:right="-68" w:hanging="357"/>
        <w:jc w:val="center"/>
      </w:pPr>
      <w:r w:rsidRPr="00BF76B6">
        <w:rPr>
          <w:b/>
        </w:rPr>
        <w:t>NEPĀRVARAMA VARA</w:t>
      </w:r>
    </w:p>
    <w:p w:rsidR="00602BC4" w:rsidRPr="00BF76B6" w:rsidRDefault="00602BC4" w:rsidP="00B724B3">
      <w:pPr>
        <w:pStyle w:val="ListParagraph"/>
        <w:numPr>
          <w:ilvl w:val="1"/>
          <w:numId w:val="9"/>
        </w:numPr>
        <w:suppressAutoHyphens/>
        <w:ind w:left="709" w:hanging="709"/>
        <w:jc w:val="both"/>
      </w:pPr>
      <w:r w:rsidRPr="00BF76B6">
        <w:t>Puses tiek atbrīvotas no atbildības par Līgumā norādīto saistību pilnīgu vai daļēju neizpildi, ja tā radusies nepārvaramas varas rezultātā, kuru Puses nevarēja paredzēt un novērst, ietekmēt un par kuras rašanos tās nevar būt atbildīgas.</w:t>
      </w:r>
      <w:r>
        <w:t xml:space="preserve"> </w:t>
      </w:r>
    </w:p>
    <w:p w:rsidR="00602BC4" w:rsidRPr="00BF76B6" w:rsidRDefault="00602BC4" w:rsidP="00B724B3">
      <w:pPr>
        <w:pStyle w:val="ListParagraph"/>
        <w:numPr>
          <w:ilvl w:val="1"/>
          <w:numId w:val="9"/>
        </w:numPr>
        <w:suppressAutoHyphens/>
        <w:ind w:left="709" w:hanging="709"/>
        <w:jc w:val="both"/>
      </w:pPr>
      <w:r w:rsidRPr="00BF76B6">
        <w:t>Pusei, kura tikusi pakļauta nepārvaramas varas apstākļu iedarbībai, 10 (desmit) darba dienu laikā rakstiski jābrīdina otra Puse par nepārvaramā apstākļa, kurš traucē Līgumsaistību izpildi, rašanos, veidu un iespējamo darbības ilgumu, nosūtot šo informāciju ierakstītā vēstulē uz šajā Līgumā norādīto Puses adresi,</w:t>
      </w:r>
      <w:r w:rsidRPr="00BF76B6">
        <w:rPr>
          <w:b/>
        </w:rPr>
        <w:t xml:space="preserve"> </w:t>
      </w:r>
      <w:r w:rsidRPr="00BF76B6">
        <w:t xml:space="preserve">ziņojumam pievienojot kompetentas iestādes izsniegtu izziņu, </w:t>
      </w:r>
      <w:r w:rsidRPr="00BF76B6">
        <w:lastRenderedPageBreak/>
        <w:t>kura satur minēto apstākļu apstiprinājumu un raksturojumu. Ja Puse savlaicīgi nepaziņo par iepriekš minēto apstākļu iestāšanos, tā zaudē tiesības atsaukties uz tiem, izņemot gadījumus, kad pats radušais nepārvaramās varas apstāklis traucē nosūtīt šādu paziņojumu.</w:t>
      </w:r>
    </w:p>
    <w:p w:rsidR="00602BC4" w:rsidRPr="00BF76B6" w:rsidRDefault="00602BC4" w:rsidP="00B724B3">
      <w:pPr>
        <w:pStyle w:val="ListParagraph"/>
        <w:numPr>
          <w:ilvl w:val="1"/>
          <w:numId w:val="9"/>
        </w:numPr>
        <w:suppressAutoHyphens/>
        <w:ind w:left="709" w:hanging="709"/>
        <w:jc w:val="both"/>
      </w:pPr>
      <w:r w:rsidRPr="00BF76B6">
        <w:t>Ja nepārvaramas varas apstākļu dēļ Līgumu nav iespējams izpildīt ilgāk par 3 (trīs) mēnešiem, katrai Pusei ir tiesības atteikties no Līguma izpildes, par to rakstveidā brīdinot otru Pusi vismaz 15 (piecpadsmit) dienas iepriekš. Šajā gadījumā neviena Puse nevar prasīt atlīdzināt zaudējumus, kas radušies šī Līguma laušanas rezultātā.</w:t>
      </w:r>
    </w:p>
    <w:p w:rsidR="00602BC4" w:rsidRPr="00BF76B6" w:rsidRDefault="00602BC4" w:rsidP="00602BC4">
      <w:pPr>
        <w:pStyle w:val="ListParagraph"/>
        <w:numPr>
          <w:ilvl w:val="0"/>
          <w:numId w:val="10"/>
        </w:numPr>
        <w:tabs>
          <w:tab w:val="left" w:pos="709"/>
        </w:tabs>
        <w:suppressAutoHyphens/>
        <w:spacing w:before="120" w:after="60" w:line="276" w:lineRule="auto"/>
        <w:ind w:left="357" w:hanging="357"/>
        <w:jc w:val="center"/>
      </w:pPr>
      <w:r w:rsidRPr="00BF76B6">
        <w:rPr>
          <w:b/>
        </w:rPr>
        <w:t>PAPILDUS NOTEIKUMI</w:t>
      </w:r>
    </w:p>
    <w:p w:rsidR="00602BC4" w:rsidRPr="00BF76B6" w:rsidRDefault="00602BC4" w:rsidP="00B724B3">
      <w:pPr>
        <w:pStyle w:val="ListParagraph"/>
        <w:numPr>
          <w:ilvl w:val="1"/>
          <w:numId w:val="10"/>
        </w:numPr>
        <w:suppressAutoHyphens/>
        <w:ind w:left="709" w:hanging="709"/>
        <w:jc w:val="both"/>
      </w:pPr>
      <w:r w:rsidRPr="00BF76B6">
        <w:t>Kādam no Līguma noteikumiem zaudējot spēku normatīvo aktu grozījumu gadījumā, Līgums nezaudē spēku tās pārējos punktos, un šajā gadījumā Pušu pienākums ir piemērot Līgumu atbilstoši spēkā esošajiem normatīvajiem aktiem.</w:t>
      </w:r>
    </w:p>
    <w:p w:rsidR="00602BC4" w:rsidRPr="00BF76B6" w:rsidRDefault="00602BC4" w:rsidP="00B724B3">
      <w:pPr>
        <w:pStyle w:val="ListParagraph"/>
        <w:numPr>
          <w:ilvl w:val="1"/>
          <w:numId w:val="10"/>
        </w:numPr>
        <w:suppressAutoHyphens/>
        <w:ind w:left="709" w:hanging="709"/>
        <w:jc w:val="both"/>
      </w:pPr>
      <w:r w:rsidRPr="00BF76B6">
        <w:t>Visi šajā Līgumā neatrunātie jautājumi tiek regulēti saskaņā ar Latvijas Republikā spēkā esošajiem normatīvajiem aktiem.</w:t>
      </w:r>
    </w:p>
    <w:p w:rsidR="00602BC4" w:rsidRPr="00BF76B6" w:rsidRDefault="00602BC4" w:rsidP="00B724B3">
      <w:pPr>
        <w:pStyle w:val="ListParagraph"/>
        <w:numPr>
          <w:ilvl w:val="1"/>
          <w:numId w:val="10"/>
        </w:numPr>
        <w:suppressAutoHyphens/>
        <w:ind w:left="709" w:hanging="709"/>
        <w:jc w:val="both"/>
      </w:pPr>
      <w:r w:rsidRPr="000C089D">
        <w:t>Juridiskās puses vai bankas rekvizītu maiņas gadījumā Pušu pienākums ir 10 (desmit) darba dienu laikā rakstiski paziņot par to otrai Pusei.</w:t>
      </w:r>
    </w:p>
    <w:p w:rsidR="00602BC4" w:rsidRPr="00BF76B6" w:rsidRDefault="00602BC4" w:rsidP="00B724B3">
      <w:pPr>
        <w:pStyle w:val="ListParagraph"/>
        <w:numPr>
          <w:ilvl w:val="1"/>
          <w:numId w:val="10"/>
        </w:numPr>
        <w:suppressAutoHyphens/>
        <w:ind w:left="709" w:hanging="709"/>
        <w:jc w:val="both"/>
      </w:pPr>
      <w:r w:rsidRPr="00BF76B6">
        <w:t>Līgums ir saistošs Pušu tiesību un saistību pārņēmējiem.</w:t>
      </w:r>
    </w:p>
    <w:p w:rsidR="00602BC4" w:rsidRPr="00BF76B6" w:rsidRDefault="002A232A" w:rsidP="00B724B3">
      <w:pPr>
        <w:pStyle w:val="ListParagraph"/>
        <w:numPr>
          <w:ilvl w:val="1"/>
          <w:numId w:val="10"/>
        </w:numPr>
        <w:suppressAutoHyphens/>
        <w:ind w:left="709" w:hanging="709"/>
        <w:jc w:val="both"/>
      </w:pPr>
      <w:r>
        <w:t>Līgums sagatavots uz 11 (vienpadsmit</w:t>
      </w:r>
      <w:r w:rsidR="00602BC4" w:rsidRPr="00BF76B6">
        <w:t>) lapām</w:t>
      </w:r>
      <w:r>
        <w:t xml:space="preserve">, no kurām 5 (piecas) lapas aizņem Līguma teksts un 6 (sešas) lapas Līguma pielikums nr.1, </w:t>
      </w:r>
      <w:r w:rsidR="00602BC4" w:rsidRPr="00BF76B6">
        <w:t xml:space="preserve"> divos vienādos eksemplāros latviešu valodā. Pēc Līguma abpusējas parakstīšanas viens eksemplārs tiek nodots Pasūtītājam, bet otrs – Izpildītājam.</w:t>
      </w:r>
    </w:p>
    <w:p w:rsidR="00602BC4" w:rsidRPr="00BF76B6" w:rsidRDefault="00602BC4" w:rsidP="00B724B3">
      <w:pPr>
        <w:pStyle w:val="ListParagraph"/>
        <w:numPr>
          <w:ilvl w:val="1"/>
          <w:numId w:val="10"/>
        </w:numPr>
        <w:suppressAutoHyphens/>
        <w:ind w:left="709" w:hanging="709"/>
        <w:jc w:val="both"/>
      </w:pPr>
      <w:r w:rsidRPr="00BF76B6">
        <w:t>Puses apliecina, ka tām saprotams šī Līguma saturs un nozīme, ka tās atzīst Līgumu par pareizu, abpusēji izdevīgu un vienlaicīgi paziņo, ka tas slēgts labprātīgi, bez viltus un spaidiem, pilnībā un vispusīgi ievērojot abu Pušu gribu un intereses. Līguma teksts Pusēm pilnībā saprotams, Līgumā lietotajiem jēdzieniem un formulējumiem Puses piekrīt un apliecina, ka Līgums sastādīts, precīzi pamatojoties uz Pušu iesniegtajiem dokumentiem un dotās informācijas, ko Puses uzskata par vispusīgi izklāstītu šajā Līgumā un par kuras patiesumu Puses atbild patstāvīgi.</w:t>
      </w:r>
    </w:p>
    <w:p w:rsidR="00602BC4" w:rsidRPr="00BF76B6" w:rsidRDefault="00602BC4" w:rsidP="00602BC4">
      <w:pPr>
        <w:pStyle w:val="ListParagraph"/>
        <w:numPr>
          <w:ilvl w:val="0"/>
          <w:numId w:val="4"/>
        </w:numPr>
        <w:suppressAutoHyphens/>
        <w:ind w:right="-1"/>
        <w:jc w:val="both"/>
        <w:rPr>
          <w:vanish/>
          <w:lang w:eastAsia="ar-SA"/>
        </w:rPr>
      </w:pPr>
    </w:p>
    <w:p w:rsidR="00602BC4" w:rsidRPr="00BF76B6" w:rsidRDefault="00602BC4" w:rsidP="00602BC4">
      <w:pPr>
        <w:pStyle w:val="ListParagraph"/>
        <w:numPr>
          <w:ilvl w:val="0"/>
          <w:numId w:val="4"/>
        </w:numPr>
        <w:suppressAutoHyphens/>
        <w:ind w:right="-1"/>
        <w:jc w:val="both"/>
        <w:rPr>
          <w:vanish/>
          <w:lang w:eastAsia="ar-SA"/>
        </w:rPr>
      </w:pPr>
    </w:p>
    <w:p w:rsidR="00602BC4" w:rsidRPr="00BF76B6" w:rsidRDefault="00602BC4" w:rsidP="00602BC4">
      <w:pPr>
        <w:pStyle w:val="ListParagraph"/>
        <w:numPr>
          <w:ilvl w:val="0"/>
          <w:numId w:val="4"/>
        </w:numPr>
        <w:suppressAutoHyphens/>
        <w:ind w:right="-1"/>
        <w:jc w:val="both"/>
        <w:rPr>
          <w:vanish/>
          <w:lang w:eastAsia="ar-SA"/>
        </w:rPr>
      </w:pPr>
    </w:p>
    <w:p w:rsidR="00602BC4" w:rsidRPr="00BF76B6" w:rsidRDefault="00602BC4" w:rsidP="00602BC4">
      <w:pPr>
        <w:pStyle w:val="ListParagraph"/>
        <w:numPr>
          <w:ilvl w:val="1"/>
          <w:numId w:val="4"/>
        </w:numPr>
        <w:suppressAutoHyphens/>
        <w:ind w:right="-1"/>
        <w:jc w:val="both"/>
        <w:rPr>
          <w:vanish/>
          <w:lang w:eastAsia="ar-SA"/>
        </w:rPr>
      </w:pPr>
    </w:p>
    <w:p w:rsidR="00602BC4" w:rsidRPr="00BF76B6" w:rsidRDefault="00602BC4" w:rsidP="00602BC4">
      <w:pPr>
        <w:pStyle w:val="ListParagraph"/>
        <w:numPr>
          <w:ilvl w:val="1"/>
          <w:numId w:val="4"/>
        </w:numPr>
        <w:suppressAutoHyphens/>
        <w:ind w:right="-1"/>
        <w:jc w:val="both"/>
        <w:rPr>
          <w:vanish/>
          <w:lang w:eastAsia="ar-SA"/>
        </w:rPr>
      </w:pPr>
    </w:p>
    <w:p w:rsidR="00602BC4" w:rsidRPr="00BF76B6" w:rsidRDefault="00602BC4" w:rsidP="00602BC4">
      <w:pPr>
        <w:pStyle w:val="ListParagraph"/>
        <w:numPr>
          <w:ilvl w:val="1"/>
          <w:numId w:val="3"/>
        </w:numPr>
        <w:suppressAutoHyphens/>
        <w:ind w:right="-1"/>
        <w:jc w:val="both"/>
        <w:rPr>
          <w:vanish/>
          <w:lang w:eastAsia="ar-SA"/>
        </w:rPr>
      </w:pPr>
    </w:p>
    <w:p w:rsidR="00602BC4" w:rsidRPr="009A7970" w:rsidRDefault="00602BC4" w:rsidP="00AC5871">
      <w:pPr>
        <w:pStyle w:val="ListParagraph"/>
        <w:numPr>
          <w:ilvl w:val="0"/>
          <w:numId w:val="10"/>
        </w:numPr>
        <w:suppressAutoHyphens/>
        <w:spacing w:before="240" w:after="120"/>
        <w:ind w:right="-1"/>
        <w:contextualSpacing/>
        <w:jc w:val="center"/>
        <w:outlineLvl w:val="0"/>
        <w:rPr>
          <w:b/>
          <w:bCs/>
        </w:rPr>
      </w:pPr>
      <w:r w:rsidRPr="009A7970">
        <w:rPr>
          <w:b/>
          <w:bCs/>
        </w:rPr>
        <w:t>PUŠU REKVIZĪTI</w:t>
      </w:r>
    </w:p>
    <w:tbl>
      <w:tblPr>
        <w:tblW w:w="10100" w:type="dxa"/>
        <w:tblLook w:val="01E0" w:firstRow="1" w:lastRow="1" w:firstColumn="1" w:lastColumn="1" w:noHBand="0" w:noVBand="0"/>
      </w:tblPr>
      <w:tblGrid>
        <w:gridCol w:w="4962"/>
        <w:gridCol w:w="5138"/>
      </w:tblGrid>
      <w:tr w:rsidR="00602BC4" w:rsidRPr="009A7970" w:rsidTr="00711D16">
        <w:tc>
          <w:tcPr>
            <w:tcW w:w="4962" w:type="dxa"/>
          </w:tcPr>
          <w:p w:rsidR="00602BC4" w:rsidRPr="009A7970" w:rsidRDefault="009D32C4" w:rsidP="00EA16B0">
            <w:pPr>
              <w:autoSpaceDE w:val="0"/>
              <w:autoSpaceDN w:val="0"/>
              <w:adjustRightInd w:val="0"/>
              <w:jc w:val="both"/>
              <w:rPr>
                <w:b/>
              </w:rPr>
            </w:pPr>
            <w:r w:rsidRPr="009A7970">
              <w:rPr>
                <w:b/>
              </w:rPr>
              <w:t>Pasūtītājs</w:t>
            </w:r>
            <w:r w:rsidR="00602BC4" w:rsidRPr="009A7970">
              <w:rPr>
                <w:b/>
              </w:rPr>
              <w:t>:</w:t>
            </w:r>
          </w:p>
          <w:p w:rsidR="00602BC4" w:rsidRPr="009A7970" w:rsidRDefault="009D32C4" w:rsidP="00EA16B0">
            <w:pPr>
              <w:snapToGrid w:val="0"/>
              <w:rPr>
                <w:b/>
              </w:rPr>
            </w:pPr>
            <w:r w:rsidRPr="009A7970">
              <w:rPr>
                <w:b/>
              </w:rPr>
              <w:t>Zāļu valsts aģentūra</w:t>
            </w:r>
          </w:p>
          <w:p w:rsidR="00602BC4" w:rsidRPr="009A7970" w:rsidRDefault="00602BC4" w:rsidP="00EA16B0">
            <w:pPr>
              <w:rPr>
                <w:b/>
                <w:bCs/>
              </w:rPr>
            </w:pPr>
            <w:r w:rsidRPr="009A7970">
              <w:t>Juridiskā adrese: Rīga, Jersikas iela 15, LV-1003</w:t>
            </w:r>
          </w:p>
          <w:p w:rsidR="00602BC4" w:rsidRPr="009A7970" w:rsidRDefault="00602BC4" w:rsidP="00EA16B0">
            <w:r w:rsidRPr="009A7970">
              <w:t>Reģistrācijas numurs: 90001836181</w:t>
            </w:r>
          </w:p>
          <w:p w:rsidR="00602BC4" w:rsidRPr="009A7970" w:rsidRDefault="00602BC4" w:rsidP="00EA16B0">
            <w:pPr>
              <w:rPr>
                <w:bCs/>
              </w:rPr>
            </w:pPr>
            <w:r w:rsidRPr="009A7970">
              <w:rPr>
                <w:bCs/>
              </w:rPr>
              <w:t>Telefons: 67078440; fakss: 67078428</w:t>
            </w:r>
          </w:p>
          <w:p w:rsidR="00602BC4" w:rsidRPr="009A7970" w:rsidRDefault="00602BC4" w:rsidP="00EA16B0">
            <w:pPr>
              <w:rPr>
                <w:bCs/>
              </w:rPr>
            </w:pPr>
            <w:r w:rsidRPr="009A7970">
              <w:rPr>
                <w:bCs/>
              </w:rPr>
              <w:t>Valsts kases Rīgas norēķinu centrs</w:t>
            </w:r>
          </w:p>
          <w:p w:rsidR="00602BC4" w:rsidRPr="009A7970" w:rsidRDefault="00602BC4" w:rsidP="00EA16B0">
            <w:pPr>
              <w:rPr>
                <w:bCs/>
              </w:rPr>
            </w:pPr>
            <w:r w:rsidRPr="009A7970">
              <w:rPr>
                <w:bCs/>
              </w:rPr>
              <w:t>LV24TREL9290579005000</w:t>
            </w:r>
          </w:p>
          <w:p w:rsidR="00602BC4" w:rsidRPr="009A7970" w:rsidRDefault="00602BC4" w:rsidP="00EA16B0">
            <w:pPr>
              <w:autoSpaceDE w:val="0"/>
              <w:autoSpaceDN w:val="0"/>
              <w:adjustRightInd w:val="0"/>
              <w:jc w:val="both"/>
            </w:pPr>
            <w:r w:rsidRPr="009A7970">
              <w:rPr>
                <w:bCs/>
              </w:rPr>
              <w:t>BIC: TRELLV22</w:t>
            </w:r>
          </w:p>
          <w:p w:rsidR="00602BC4" w:rsidRPr="009A7970" w:rsidRDefault="00602BC4" w:rsidP="00EA16B0">
            <w:pPr>
              <w:autoSpaceDE w:val="0"/>
              <w:autoSpaceDN w:val="0"/>
              <w:adjustRightInd w:val="0"/>
              <w:jc w:val="both"/>
            </w:pPr>
          </w:p>
          <w:p w:rsidR="00602BC4" w:rsidRDefault="00602BC4" w:rsidP="00EA16B0">
            <w:pPr>
              <w:autoSpaceDE w:val="0"/>
              <w:autoSpaceDN w:val="0"/>
              <w:adjustRightInd w:val="0"/>
              <w:jc w:val="both"/>
            </w:pPr>
            <w:r w:rsidRPr="009A7970">
              <w:t>Direktors</w:t>
            </w:r>
          </w:p>
          <w:p w:rsidR="002C7C24" w:rsidRDefault="002C7C24" w:rsidP="00EA16B0">
            <w:pPr>
              <w:autoSpaceDE w:val="0"/>
              <w:autoSpaceDN w:val="0"/>
              <w:adjustRightInd w:val="0"/>
              <w:jc w:val="both"/>
            </w:pPr>
          </w:p>
          <w:p w:rsidR="002C7C24" w:rsidRPr="009A7970" w:rsidRDefault="002C7C24" w:rsidP="00EA16B0">
            <w:pPr>
              <w:autoSpaceDE w:val="0"/>
              <w:autoSpaceDN w:val="0"/>
              <w:adjustRightInd w:val="0"/>
              <w:jc w:val="both"/>
            </w:pPr>
          </w:p>
          <w:p w:rsidR="00602BC4" w:rsidRPr="009A7970" w:rsidRDefault="00602BC4" w:rsidP="00EA16B0"/>
          <w:p w:rsidR="00602BC4" w:rsidRPr="009A7970" w:rsidRDefault="00602BC4" w:rsidP="00EA16B0">
            <w:r w:rsidRPr="009A7970">
              <w:t>_______________________________</w:t>
            </w:r>
          </w:p>
          <w:p w:rsidR="00602BC4" w:rsidRPr="009A7970" w:rsidRDefault="00602BC4" w:rsidP="00EA16B0">
            <w:pPr>
              <w:autoSpaceDE w:val="0"/>
              <w:autoSpaceDN w:val="0"/>
              <w:adjustRightInd w:val="0"/>
              <w:jc w:val="both"/>
            </w:pPr>
            <w:r w:rsidRPr="009A7970">
              <w:t>Svens Henkuzens</w:t>
            </w:r>
          </w:p>
          <w:p w:rsidR="00602BC4" w:rsidRPr="009A7970" w:rsidRDefault="00602BC4" w:rsidP="00EA16B0">
            <w:pPr>
              <w:autoSpaceDE w:val="0"/>
              <w:autoSpaceDN w:val="0"/>
              <w:adjustRightInd w:val="0"/>
              <w:jc w:val="both"/>
            </w:pPr>
          </w:p>
          <w:p w:rsidR="00602BC4" w:rsidRPr="009A7970" w:rsidRDefault="00602BC4" w:rsidP="00EA16B0">
            <w:pPr>
              <w:autoSpaceDE w:val="0"/>
              <w:autoSpaceDN w:val="0"/>
              <w:adjustRightInd w:val="0"/>
              <w:jc w:val="both"/>
            </w:pPr>
            <w:r w:rsidRPr="009A7970">
              <w:t>z.v.</w:t>
            </w:r>
          </w:p>
          <w:p w:rsidR="00602BC4" w:rsidRPr="009A7970" w:rsidRDefault="00602BC4" w:rsidP="00EA16B0">
            <w:pPr>
              <w:autoSpaceDE w:val="0"/>
              <w:autoSpaceDN w:val="0"/>
              <w:adjustRightInd w:val="0"/>
              <w:jc w:val="both"/>
            </w:pPr>
          </w:p>
        </w:tc>
        <w:tc>
          <w:tcPr>
            <w:tcW w:w="5138" w:type="dxa"/>
          </w:tcPr>
          <w:p w:rsidR="00602BC4" w:rsidRPr="009A7970" w:rsidRDefault="009D32C4" w:rsidP="00EA16B0">
            <w:pPr>
              <w:jc w:val="both"/>
              <w:rPr>
                <w:b/>
              </w:rPr>
            </w:pPr>
            <w:r w:rsidRPr="009A7970">
              <w:rPr>
                <w:b/>
              </w:rPr>
              <w:t>Izpildītājs</w:t>
            </w:r>
            <w:r w:rsidR="00602BC4" w:rsidRPr="009A7970">
              <w:rPr>
                <w:b/>
              </w:rPr>
              <w:t>:</w:t>
            </w:r>
          </w:p>
          <w:p w:rsidR="00590470" w:rsidRPr="009A7970" w:rsidRDefault="00590470" w:rsidP="00EA16B0">
            <w:pPr>
              <w:jc w:val="both"/>
              <w:rPr>
                <w:b/>
              </w:rPr>
            </w:pPr>
            <w:r w:rsidRPr="009A7970">
              <w:rPr>
                <w:b/>
              </w:rPr>
              <w:t>SIA “Alex Printing Office”</w:t>
            </w:r>
          </w:p>
          <w:p w:rsidR="00B57DF7" w:rsidRDefault="00B57DF7" w:rsidP="00EA16B0">
            <w:pPr>
              <w:jc w:val="both"/>
            </w:pPr>
            <w:r>
              <w:t>Juridiskā adrese:</w:t>
            </w:r>
          </w:p>
          <w:p w:rsidR="00602BC4" w:rsidRPr="009A7970" w:rsidRDefault="00602BC4" w:rsidP="00EA16B0">
            <w:pPr>
              <w:jc w:val="both"/>
            </w:pPr>
            <w:r w:rsidRPr="009A7970">
              <w:t xml:space="preserve">Reģistrācijas numurs: </w:t>
            </w:r>
          </w:p>
          <w:p w:rsidR="00B57DF7" w:rsidRPr="00B57DF7" w:rsidRDefault="00602BC4" w:rsidP="00EA16B0">
            <w:pPr>
              <w:jc w:val="both"/>
              <w:rPr>
                <w:bCs/>
              </w:rPr>
            </w:pPr>
            <w:r w:rsidRPr="009A7970">
              <w:rPr>
                <w:bCs/>
              </w:rPr>
              <w:t xml:space="preserve">Telefons:; fakss: </w:t>
            </w:r>
          </w:p>
          <w:p w:rsidR="00602BC4" w:rsidRPr="009A7970" w:rsidRDefault="00602BC4" w:rsidP="00EA16B0">
            <w:pPr>
              <w:jc w:val="both"/>
            </w:pPr>
            <w:r w:rsidRPr="009A7970">
              <w:t xml:space="preserve">Banka: </w:t>
            </w:r>
          </w:p>
          <w:p w:rsidR="00602BC4" w:rsidRPr="009A7970" w:rsidRDefault="00602BC4" w:rsidP="00EA16B0">
            <w:pPr>
              <w:jc w:val="both"/>
            </w:pPr>
            <w:r w:rsidRPr="009A7970">
              <w:t xml:space="preserve">Bankas kods: </w:t>
            </w:r>
          </w:p>
          <w:p w:rsidR="00602BC4" w:rsidRPr="009A7970" w:rsidRDefault="00602BC4" w:rsidP="00EA16B0">
            <w:pPr>
              <w:jc w:val="both"/>
            </w:pPr>
            <w:r w:rsidRPr="009A7970">
              <w:t xml:space="preserve">Bankas konts: </w:t>
            </w:r>
            <w:bookmarkStart w:id="0" w:name="_GoBack"/>
            <w:bookmarkEnd w:id="0"/>
          </w:p>
          <w:p w:rsidR="00602BC4" w:rsidRPr="009A7970" w:rsidRDefault="00602BC4" w:rsidP="00EA16B0"/>
          <w:p w:rsidR="00602BC4" w:rsidRPr="009A7970" w:rsidRDefault="00F40E56" w:rsidP="00EA16B0">
            <w:r>
              <w:t>Valdes loceklis</w:t>
            </w:r>
          </w:p>
          <w:p w:rsidR="00602BC4" w:rsidRPr="009A7970" w:rsidRDefault="00602BC4" w:rsidP="00EA16B0"/>
          <w:p w:rsidR="00602BC4" w:rsidRPr="009A7970" w:rsidRDefault="00602BC4" w:rsidP="00EA16B0"/>
          <w:p w:rsidR="00602BC4" w:rsidRPr="009A7970" w:rsidRDefault="00602BC4" w:rsidP="00EA16B0">
            <w:r w:rsidRPr="009A7970">
              <w:t>_______________________________</w:t>
            </w:r>
          </w:p>
          <w:p w:rsidR="00602BC4" w:rsidRPr="009A7970" w:rsidRDefault="00E33C28" w:rsidP="00EA16B0">
            <w:r>
              <w:t>Viktors Šackis</w:t>
            </w:r>
          </w:p>
          <w:p w:rsidR="00602BC4" w:rsidRPr="009A7970" w:rsidRDefault="00602BC4" w:rsidP="00EA16B0">
            <w:pPr>
              <w:autoSpaceDE w:val="0"/>
              <w:autoSpaceDN w:val="0"/>
              <w:adjustRightInd w:val="0"/>
              <w:jc w:val="both"/>
            </w:pPr>
            <w:r w:rsidRPr="009A7970">
              <w:t>z.v.</w:t>
            </w:r>
          </w:p>
        </w:tc>
      </w:tr>
    </w:tbl>
    <w:p w:rsidR="002602F6" w:rsidRDefault="002602F6" w:rsidP="00F45C46">
      <w:pPr>
        <w:jc w:val="right"/>
        <w:rPr>
          <w:b/>
          <w:sz w:val="22"/>
          <w:szCs w:val="22"/>
        </w:rPr>
        <w:sectPr w:rsidR="002602F6" w:rsidSect="00AC5871">
          <w:footerReference w:type="default" r:id="rId10"/>
          <w:pgSz w:w="12240" w:h="15840"/>
          <w:pgMar w:top="1276" w:right="1183" w:bottom="1134" w:left="1418" w:header="708" w:footer="708" w:gutter="0"/>
          <w:cols w:space="708"/>
          <w:docGrid w:linePitch="360"/>
        </w:sectPr>
      </w:pPr>
    </w:p>
    <w:p w:rsidR="00F45C46" w:rsidRPr="007B0CEF" w:rsidRDefault="00F45C46" w:rsidP="00F45C46">
      <w:pPr>
        <w:jc w:val="right"/>
        <w:rPr>
          <w:b/>
          <w:sz w:val="22"/>
          <w:szCs w:val="22"/>
        </w:rPr>
      </w:pPr>
      <w:r w:rsidRPr="007B0CEF">
        <w:rPr>
          <w:b/>
          <w:sz w:val="22"/>
          <w:szCs w:val="22"/>
        </w:rPr>
        <w:lastRenderedPageBreak/>
        <w:t>Pielikums Nr.1</w:t>
      </w:r>
    </w:p>
    <w:p w:rsidR="00F45C46" w:rsidRPr="007B0CEF" w:rsidRDefault="00F45C46" w:rsidP="00F45C46">
      <w:pPr>
        <w:jc w:val="right"/>
        <w:rPr>
          <w:sz w:val="22"/>
          <w:szCs w:val="22"/>
        </w:rPr>
      </w:pPr>
      <w:r>
        <w:rPr>
          <w:sz w:val="22"/>
          <w:szCs w:val="22"/>
        </w:rPr>
        <w:t>pie 2017.gada____.marta</w:t>
      </w:r>
    </w:p>
    <w:p w:rsidR="00F45C46" w:rsidRPr="007B0CEF" w:rsidRDefault="00F45C46" w:rsidP="00F45C46">
      <w:pPr>
        <w:jc w:val="right"/>
        <w:rPr>
          <w:sz w:val="22"/>
          <w:szCs w:val="22"/>
        </w:rPr>
      </w:pPr>
      <w:r w:rsidRPr="007B0CEF">
        <w:rPr>
          <w:sz w:val="22"/>
          <w:szCs w:val="22"/>
        </w:rPr>
        <w:t xml:space="preserve">Pasūtītāja Līguma </w:t>
      </w:r>
      <w:r>
        <w:rPr>
          <w:sz w:val="22"/>
          <w:szCs w:val="22"/>
        </w:rPr>
        <w:t>uzskaites Nr.______</w:t>
      </w:r>
    </w:p>
    <w:p w:rsidR="00F45C46" w:rsidRDefault="00F45C46" w:rsidP="00F45C46">
      <w:pPr>
        <w:jc w:val="right"/>
        <w:rPr>
          <w:sz w:val="22"/>
          <w:szCs w:val="22"/>
        </w:rPr>
      </w:pPr>
      <w:r w:rsidRPr="007B0CEF">
        <w:rPr>
          <w:sz w:val="22"/>
          <w:szCs w:val="22"/>
        </w:rPr>
        <w:tab/>
      </w:r>
      <w:r w:rsidRPr="007B0CEF">
        <w:rPr>
          <w:sz w:val="22"/>
          <w:szCs w:val="22"/>
        </w:rPr>
        <w:tab/>
      </w:r>
      <w:r w:rsidRPr="007B0CEF">
        <w:rPr>
          <w:sz w:val="22"/>
          <w:szCs w:val="22"/>
        </w:rPr>
        <w:tab/>
      </w:r>
      <w:r w:rsidRPr="007B0CEF">
        <w:rPr>
          <w:sz w:val="22"/>
          <w:szCs w:val="22"/>
        </w:rPr>
        <w:tab/>
      </w:r>
      <w:r w:rsidRPr="007B0CEF">
        <w:rPr>
          <w:bCs/>
          <w:sz w:val="22"/>
          <w:szCs w:val="22"/>
        </w:rPr>
        <w:t>Izpildītāja</w:t>
      </w:r>
      <w:r w:rsidRPr="007B0CEF">
        <w:rPr>
          <w:sz w:val="22"/>
          <w:szCs w:val="22"/>
        </w:rPr>
        <w:t xml:space="preserve"> Līguma uzskaites Nr._________</w:t>
      </w:r>
    </w:p>
    <w:p w:rsidR="00D21F88" w:rsidRDefault="00D21F88" w:rsidP="00D30818">
      <w:pPr>
        <w:jc w:val="center"/>
      </w:pPr>
    </w:p>
    <w:p w:rsidR="00D30818" w:rsidRDefault="00D30818" w:rsidP="00D30818">
      <w:pPr>
        <w:jc w:val="center"/>
      </w:pPr>
    </w:p>
    <w:p w:rsidR="002602F6" w:rsidRDefault="002602F6" w:rsidP="00D30818">
      <w:pPr>
        <w:jc w:val="center"/>
        <w:rPr>
          <w:b/>
          <w:sz w:val="28"/>
          <w:szCs w:val="28"/>
        </w:rPr>
      </w:pPr>
      <w:r w:rsidRPr="002602F6">
        <w:rPr>
          <w:b/>
          <w:sz w:val="28"/>
          <w:szCs w:val="28"/>
        </w:rPr>
        <w:t>TEHNISKAIS PIEDĀVĀJUMS</w:t>
      </w:r>
    </w:p>
    <w:p w:rsidR="00CB768B" w:rsidRDefault="00CB768B" w:rsidP="00CB768B">
      <w:pPr>
        <w:widowControl w:val="0"/>
        <w:numPr>
          <w:ilvl w:val="0"/>
          <w:numId w:val="11"/>
        </w:numPr>
        <w:tabs>
          <w:tab w:val="left" w:pos="363"/>
        </w:tabs>
        <w:spacing w:after="87" w:line="274" w:lineRule="exact"/>
        <w:ind w:left="400" w:hanging="400"/>
        <w:jc w:val="both"/>
      </w:pPr>
      <w:r>
        <w:rPr>
          <w:color w:val="000000"/>
          <w:lang w:bidi="lv-LV"/>
        </w:rPr>
        <w:t>Pirms katra materiālu/izdevuma iespiešanas Pasūtītājs iesniedz Izpildītājam materiāla/izdevuma maketu elektroniski (tabulas 1. - 5. pasūtījuma priekšmets), nosūtot to Izpildītāja noteiktajai kontaktpersonai. Izstrādātais makets pirms visu materiālu/izdevumu iespiešanas tiek saskaņots ar Pasūtītāju, Pasūtītājam un Izpildītājam rakstveidā vienojoties par tā kopējo izskatu.</w:t>
      </w:r>
    </w:p>
    <w:p w:rsidR="00CB768B" w:rsidRDefault="00CB768B" w:rsidP="00CB768B">
      <w:pPr>
        <w:widowControl w:val="0"/>
        <w:numPr>
          <w:ilvl w:val="0"/>
          <w:numId w:val="11"/>
        </w:numPr>
        <w:tabs>
          <w:tab w:val="left" w:pos="363"/>
        </w:tabs>
        <w:spacing w:after="86" w:line="240" w:lineRule="exact"/>
        <w:ind w:left="400" w:hanging="400"/>
        <w:jc w:val="both"/>
      </w:pPr>
      <w:r>
        <w:rPr>
          <w:color w:val="000000"/>
          <w:lang w:bidi="lv-LV"/>
        </w:rPr>
        <w:t>Materiāli/izdevumi par Izpildītāja līdzekļiem piegādājami Pasūtītāja norādītajā adresē: Rīgā, Jersikas ielā 15.</w:t>
      </w:r>
    </w:p>
    <w:p w:rsidR="00CB768B" w:rsidRDefault="00CB768B" w:rsidP="00CB768B">
      <w:pPr>
        <w:widowControl w:val="0"/>
        <w:numPr>
          <w:ilvl w:val="0"/>
          <w:numId w:val="11"/>
        </w:numPr>
        <w:tabs>
          <w:tab w:val="left" w:pos="363"/>
        </w:tabs>
        <w:spacing w:after="60" w:line="274" w:lineRule="exact"/>
        <w:ind w:left="400" w:hanging="400"/>
        <w:jc w:val="both"/>
      </w:pPr>
      <w:r>
        <w:rPr>
          <w:color w:val="000000"/>
          <w:lang w:bidi="lv-LV"/>
        </w:rPr>
        <w:t>Pasūtītājs Līguma ietvaros nav saistīts ar konkrētu pasūtījuma apjomu un veic pasūtījumus atbilstoši vajadzībām un savām finanšu iespējām, t.i., Pasūtītājam ir tiesības neizmantot visu plānoto iepirkuma apjomu. Izpildes termiņi var tikt precizēti, Pasūtītājam rakstiski vienojoties ar Izpildītāju.</w:t>
      </w:r>
    </w:p>
    <w:p w:rsidR="00CB768B" w:rsidRPr="00C77525" w:rsidRDefault="00E72751" w:rsidP="00CB768B">
      <w:pPr>
        <w:widowControl w:val="0"/>
        <w:numPr>
          <w:ilvl w:val="0"/>
          <w:numId w:val="11"/>
        </w:numPr>
        <w:tabs>
          <w:tab w:val="left" w:pos="363"/>
        </w:tabs>
        <w:spacing w:line="240" w:lineRule="exact"/>
        <w:ind w:left="400" w:hanging="400"/>
        <w:jc w:val="both"/>
        <w:rPr>
          <w:rStyle w:val="Bodytext20"/>
          <w:color w:val="auto"/>
          <w:u w:val="none"/>
          <w:lang w:bidi="ar-SA"/>
        </w:rPr>
      </w:pPr>
      <w:r>
        <w:rPr>
          <w:rStyle w:val="Bodytext20"/>
        </w:rPr>
        <w:t>Izpildītaja</w:t>
      </w:r>
      <w:r w:rsidR="00CB768B">
        <w:rPr>
          <w:rStyle w:val="Bodytext20"/>
        </w:rPr>
        <w:t xml:space="preserve"> veicamie darbi un darbu izpildes termiņi:</w:t>
      </w:r>
    </w:p>
    <w:p w:rsidR="00C77525" w:rsidRDefault="00C77525" w:rsidP="00C77525">
      <w:pPr>
        <w:widowControl w:val="0"/>
        <w:tabs>
          <w:tab w:val="left" w:pos="363"/>
        </w:tabs>
        <w:spacing w:line="240" w:lineRule="exact"/>
        <w:ind w:left="400"/>
        <w:jc w:val="both"/>
      </w:pPr>
    </w:p>
    <w:tbl>
      <w:tblPr>
        <w:tblOverlap w:val="never"/>
        <w:tblW w:w="15021" w:type="dxa"/>
        <w:tblLayout w:type="fixed"/>
        <w:tblCellMar>
          <w:left w:w="10" w:type="dxa"/>
          <w:right w:w="10" w:type="dxa"/>
        </w:tblCellMar>
        <w:tblLook w:val="0000" w:firstRow="0" w:lastRow="0" w:firstColumn="0" w:lastColumn="0" w:noHBand="0" w:noVBand="0"/>
      </w:tblPr>
      <w:tblGrid>
        <w:gridCol w:w="846"/>
        <w:gridCol w:w="3685"/>
        <w:gridCol w:w="8080"/>
        <w:gridCol w:w="2410"/>
      </w:tblGrid>
      <w:tr w:rsidR="00D843AD" w:rsidTr="00CE6D67">
        <w:trPr>
          <w:trHeight w:hRule="exact" w:val="845"/>
        </w:trPr>
        <w:tc>
          <w:tcPr>
            <w:tcW w:w="846" w:type="dxa"/>
            <w:tcBorders>
              <w:top w:val="single" w:sz="4" w:space="0" w:color="auto"/>
              <w:left w:val="single" w:sz="4" w:space="0" w:color="auto"/>
            </w:tcBorders>
            <w:shd w:val="clear" w:color="auto" w:fill="FFFFFF"/>
            <w:vAlign w:val="center"/>
          </w:tcPr>
          <w:p w:rsidR="00CB768B" w:rsidRDefault="00CB768B" w:rsidP="004045DF">
            <w:pPr>
              <w:spacing w:line="220" w:lineRule="exact"/>
            </w:pPr>
            <w:r>
              <w:rPr>
                <w:rStyle w:val="Bodytext211pt"/>
              </w:rPr>
              <w:t>Nr.p</w:t>
            </w:r>
          </w:p>
          <w:p w:rsidR="00CB768B" w:rsidRDefault="00CB768B" w:rsidP="004045DF">
            <w:pPr>
              <w:spacing w:before="60" w:line="220" w:lineRule="exact"/>
              <w:ind w:left="240"/>
            </w:pPr>
            <w:r>
              <w:rPr>
                <w:rStyle w:val="Bodytext211pt"/>
              </w:rPr>
              <w:t>.k.</w:t>
            </w:r>
          </w:p>
        </w:tc>
        <w:tc>
          <w:tcPr>
            <w:tcW w:w="3685" w:type="dxa"/>
            <w:tcBorders>
              <w:top w:val="single" w:sz="4" w:space="0" w:color="auto"/>
              <w:left w:val="single" w:sz="4" w:space="0" w:color="auto"/>
            </w:tcBorders>
            <w:shd w:val="clear" w:color="auto" w:fill="FFFFFF"/>
            <w:vAlign w:val="center"/>
          </w:tcPr>
          <w:p w:rsidR="00CB768B" w:rsidRDefault="00CB768B" w:rsidP="004045DF">
            <w:pPr>
              <w:spacing w:line="278" w:lineRule="exact"/>
              <w:jc w:val="center"/>
            </w:pPr>
            <w:r>
              <w:rPr>
                <w:rStyle w:val="Bodytext211pt"/>
              </w:rPr>
              <w:t>Pasūtījuma priekšmeta nosaukums</w:t>
            </w:r>
          </w:p>
        </w:tc>
        <w:tc>
          <w:tcPr>
            <w:tcW w:w="8080" w:type="dxa"/>
            <w:tcBorders>
              <w:top w:val="single" w:sz="4" w:space="0" w:color="auto"/>
              <w:left w:val="single" w:sz="4" w:space="0" w:color="auto"/>
            </w:tcBorders>
            <w:shd w:val="clear" w:color="auto" w:fill="FFFFFF"/>
            <w:vAlign w:val="center"/>
          </w:tcPr>
          <w:p w:rsidR="00CB768B" w:rsidRDefault="00CB768B" w:rsidP="004045DF">
            <w:pPr>
              <w:spacing w:line="220" w:lineRule="exact"/>
              <w:jc w:val="center"/>
            </w:pPr>
            <w:r>
              <w:rPr>
                <w:rStyle w:val="Bodytext211pt"/>
              </w:rPr>
              <w:t>Pasūtījuma priekšmeta raksturojums, apjoms, izmēri</w:t>
            </w:r>
          </w:p>
        </w:tc>
        <w:tc>
          <w:tcPr>
            <w:tcW w:w="2409" w:type="dxa"/>
            <w:tcBorders>
              <w:top w:val="single" w:sz="4" w:space="0" w:color="auto"/>
              <w:left w:val="single" w:sz="4" w:space="0" w:color="auto"/>
              <w:right w:val="single" w:sz="4" w:space="0" w:color="auto"/>
            </w:tcBorders>
            <w:shd w:val="clear" w:color="auto" w:fill="FFFFFF"/>
            <w:vAlign w:val="bottom"/>
          </w:tcPr>
          <w:p w:rsidR="00CB768B" w:rsidRDefault="00CB768B" w:rsidP="004045DF">
            <w:pPr>
              <w:jc w:val="center"/>
            </w:pPr>
            <w:r>
              <w:rPr>
                <w:rStyle w:val="Bodytext211pt"/>
              </w:rPr>
              <w:t>Pasūtījuma priekšmeta izpildes termiņš</w:t>
            </w:r>
          </w:p>
        </w:tc>
      </w:tr>
      <w:tr w:rsidR="00D843AD" w:rsidTr="00CE6D67">
        <w:trPr>
          <w:trHeight w:hRule="exact" w:val="1666"/>
        </w:trPr>
        <w:tc>
          <w:tcPr>
            <w:tcW w:w="846" w:type="dxa"/>
            <w:tcBorders>
              <w:top w:val="single" w:sz="4" w:space="0" w:color="auto"/>
              <w:left w:val="single" w:sz="4" w:space="0" w:color="auto"/>
            </w:tcBorders>
            <w:shd w:val="clear" w:color="auto" w:fill="FFFFFF"/>
            <w:vAlign w:val="center"/>
          </w:tcPr>
          <w:p w:rsidR="00CB768B" w:rsidRDefault="00CB768B" w:rsidP="004045DF">
            <w:pPr>
              <w:spacing w:line="220" w:lineRule="exact"/>
            </w:pPr>
            <w:r>
              <w:rPr>
                <w:rStyle w:val="Bodytext211pt"/>
              </w:rPr>
              <w:t>1.</w:t>
            </w:r>
          </w:p>
        </w:tc>
        <w:tc>
          <w:tcPr>
            <w:tcW w:w="3685" w:type="dxa"/>
            <w:tcBorders>
              <w:top w:val="single" w:sz="4" w:space="0" w:color="auto"/>
              <w:left w:val="single" w:sz="4" w:space="0" w:color="auto"/>
            </w:tcBorders>
            <w:shd w:val="clear" w:color="auto" w:fill="FFFFFF"/>
          </w:tcPr>
          <w:p w:rsidR="00CB768B" w:rsidRDefault="00CB768B" w:rsidP="004045DF">
            <w:pPr>
              <w:spacing w:line="220" w:lineRule="exact"/>
              <w:ind w:left="160"/>
            </w:pPr>
            <w:r>
              <w:rPr>
                <w:rStyle w:val="Bodytext211pt"/>
                <w:lang w:val="es-ES" w:eastAsia="es-ES" w:bidi="es-ES"/>
              </w:rPr>
              <w:t xml:space="preserve">“Cito!” </w:t>
            </w:r>
            <w:r>
              <w:rPr>
                <w:rStyle w:val="Bodytext211pt"/>
              </w:rPr>
              <w:t>brošūra</w:t>
            </w:r>
          </w:p>
        </w:tc>
        <w:tc>
          <w:tcPr>
            <w:tcW w:w="8080" w:type="dxa"/>
            <w:tcBorders>
              <w:top w:val="single" w:sz="4" w:space="0" w:color="auto"/>
              <w:left w:val="single" w:sz="4" w:space="0" w:color="auto"/>
            </w:tcBorders>
            <w:shd w:val="clear" w:color="auto" w:fill="FFFFFF"/>
            <w:vAlign w:val="bottom"/>
          </w:tcPr>
          <w:p w:rsidR="00CB768B" w:rsidRDefault="00CB768B" w:rsidP="004045DF">
            <w:r>
              <w:rPr>
                <w:rStyle w:val="Bodytext20"/>
              </w:rPr>
              <w:t>Tirāža: 4 x 1 400 eksemplāri (kopā 5 600 eksemplāri)</w:t>
            </w:r>
          </w:p>
          <w:p w:rsidR="00CB768B" w:rsidRDefault="00CB768B" w:rsidP="004045DF">
            <w:r>
              <w:rPr>
                <w:rStyle w:val="Bodytext20"/>
              </w:rPr>
              <w:t>Apjoms: 24 lpp Formāts: A4</w:t>
            </w:r>
          </w:p>
          <w:p w:rsidR="00CB768B" w:rsidRDefault="00CB768B" w:rsidP="004045DF">
            <w:r>
              <w:rPr>
                <w:rStyle w:val="Bodytext20"/>
              </w:rPr>
              <w:t>Papīrs: 115 g/m2 Tom&amp;Otto Gloss vai ekvivalents Krāsas: visām lapām 2 + 2</w:t>
            </w:r>
          </w:p>
          <w:p w:rsidR="00CB768B" w:rsidRDefault="00CB768B" w:rsidP="004045DF">
            <w:r>
              <w:rPr>
                <w:rStyle w:val="Bodytext20"/>
              </w:rPr>
              <w:t>Papildprocesi: locīšana, sanešana, skavošana, pakošana un piegāde</w:t>
            </w:r>
          </w:p>
        </w:tc>
        <w:tc>
          <w:tcPr>
            <w:tcW w:w="2409" w:type="dxa"/>
            <w:tcBorders>
              <w:top w:val="single" w:sz="4" w:space="0" w:color="auto"/>
              <w:left w:val="single" w:sz="4" w:space="0" w:color="auto"/>
              <w:right w:val="single" w:sz="4" w:space="0" w:color="auto"/>
            </w:tcBorders>
            <w:shd w:val="clear" w:color="auto" w:fill="FFFFFF"/>
          </w:tcPr>
          <w:p w:rsidR="00CB768B" w:rsidRDefault="00CB768B" w:rsidP="004045DF">
            <w:pPr>
              <w:spacing w:line="278" w:lineRule="exact"/>
              <w:jc w:val="center"/>
            </w:pPr>
            <w:r>
              <w:rPr>
                <w:rStyle w:val="Bodytext20"/>
              </w:rPr>
              <w:t>Vienu reizi trijos mēnešos (kopā 4 brošūras gadā)</w:t>
            </w:r>
          </w:p>
        </w:tc>
      </w:tr>
      <w:tr w:rsidR="00D843AD" w:rsidTr="00CE6D67">
        <w:trPr>
          <w:trHeight w:hRule="exact" w:val="1370"/>
        </w:trPr>
        <w:tc>
          <w:tcPr>
            <w:tcW w:w="846" w:type="dxa"/>
            <w:tcBorders>
              <w:top w:val="single" w:sz="4" w:space="0" w:color="auto"/>
              <w:left w:val="single" w:sz="4" w:space="0" w:color="auto"/>
              <w:bottom w:val="single" w:sz="4" w:space="0" w:color="auto"/>
            </w:tcBorders>
            <w:shd w:val="clear" w:color="auto" w:fill="FFFFFF"/>
            <w:vAlign w:val="center"/>
          </w:tcPr>
          <w:p w:rsidR="00CB768B" w:rsidRDefault="00CB768B" w:rsidP="004045DF">
            <w:pPr>
              <w:spacing w:line="220" w:lineRule="exact"/>
            </w:pPr>
            <w:r>
              <w:rPr>
                <w:rStyle w:val="Bodytext211pt"/>
              </w:rPr>
              <w:t>2.</w:t>
            </w:r>
          </w:p>
        </w:tc>
        <w:tc>
          <w:tcPr>
            <w:tcW w:w="3685" w:type="dxa"/>
            <w:tcBorders>
              <w:top w:val="single" w:sz="4" w:space="0" w:color="auto"/>
              <w:left w:val="single" w:sz="4" w:space="0" w:color="auto"/>
              <w:bottom w:val="single" w:sz="4" w:space="0" w:color="auto"/>
            </w:tcBorders>
            <w:shd w:val="clear" w:color="auto" w:fill="FFFFFF"/>
          </w:tcPr>
          <w:p w:rsidR="00CB768B" w:rsidRDefault="00CB768B" w:rsidP="004045DF">
            <w:pPr>
              <w:spacing w:line="220" w:lineRule="exact"/>
              <w:ind w:left="160"/>
            </w:pPr>
            <w:r>
              <w:rPr>
                <w:rStyle w:val="Bodytext211pt"/>
              </w:rPr>
              <w:t>Grāmata “Latvijas Zāļu reģistrs”</w:t>
            </w:r>
          </w:p>
        </w:tc>
        <w:tc>
          <w:tcPr>
            <w:tcW w:w="8080" w:type="dxa"/>
            <w:tcBorders>
              <w:top w:val="single" w:sz="4" w:space="0" w:color="auto"/>
              <w:left w:val="single" w:sz="4" w:space="0" w:color="auto"/>
              <w:bottom w:val="single" w:sz="4" w:space="0" w:color="auto"/>
            </w:tcBorders>
            <w:shd w:val="clear" w:color="auto" w:fill="FFFFFF"/>
            <w:vAlign w:val="bottom"/>
          </w:tcPr>
          <w:p w:rsidR="00CB768B" w:rsidRDefault="00CB768B" w:rsidP="004045DF">
            <w:r>
              <w:rPr>
                <w:rStyle w:val="Bodytext20"/>
              </w:rPr>
              <w:t>Tirāža: 200 eksemplāri Apjoms: līdz 720 lpp.</w:t>
            </w:r>
          </w:p>
          <w:p w:rsidR="00CB768B" w:rsidRDefault="00CB768B" w:rsidP="004045DF">
            <w:r>
              <w:rPr>
                <w:rStyle w:val="Bodytext20"/>
              </w:rPr>
              <w:t>Formāts: A5</w:t>
            </w:r>
          </w:p>
          <w:p w:rsidR="00CB768B" w:rsidRDefault="00CB768B" w:rsidP="004045DF">
            <w:r>
              <w:rPr>
                <w:rStyle w:val="Bodytext20"/>
              </w:rPr>
              <w:t xml:space="preserve">Papīrs iekšlapām: 80 g/m </w:t>
            </w:r>
            <w:r>
              <w:rPr>
                <w:rStyle w:val="Bodytext20"/>
                <w:lang w:val="de-DE" w:eastAsia="de-DE" w:bidi="de-DE"/>
              </w:rPr>
              <w:t xml:space="preserve">Amber </w:t>
            </w:r>
            <w:r>
              <w:rPr>
                <w:rStyle w:val="Bodytext20"/>
              </w:rPr>
              <w:t>graphic vai ekvivalents</w:t>
            </w:r>
          </w:p>
          <w:p w:rsidR="00CB768B" w:rsidRDefault="00CB768B" w:rsidP="004045DF">
            <w:r>
              <w:rPr>
                <w:rStyle w:val="Bodytext20"/>
              </w:rPr>
              <w:t xml:space="preserve">Papīrs vākam: 300 g/m </w:t>
            </w:r>
            <w:r>
              <w:rPr>
                <w:rStyle w:val="Bodytext20"/>
                <w:lang w:val="de-DE" w:eastAsia="de-DE" w:bidi="de-DE"/>
              </w:rPr>
              <w:t xml:space="preserve">Maxi </w:t>
            </w:r>
            <w:r>
              <w:rPr>
                <w:rStyle w:val="Bodytext20"/>
              </w:rPr>
              <w:t>Satin (matēts krītpapīrs) vai ekvivalents + lamināts</w:t>
            </w:r>
          </w:p>
          <w:p w:rsidR="00CB768B" w:rsidRDefault="00CB768B" w:rsidP="004045DF">
            <w:r>
              <w:rPr>
                <w:rStyle w:val="Bodytext20"/>
              </w:rPr>
              <w:t>(labākai noturībai), matēts</w:t>
            </w: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CB768B" w:rsidRDefault="00CB768B" w:rsidP="004045DF">
            <w:pPr>
              <w:spacing w:line="240" w:lineRule="exact"/>
              <w:ind w:left="240"/>
            </w:pPr>
            <w:r>
              <w:rPr>
                <w:rStyle w:val="Bodytext20"/>
              </w:rPr>
              <w:t>2017. gada 1. aprīlis</w:t>
            </w:r>
          </w:p>
        </w:tc>
      </w:tr>
      <w:tr w:rsidR="00EB4583" w:rsidTr="00CE6D67">
        <w:trPr>
          <w:trHeight w:hRule="exact" w:val="1387"/>
        </w:trPr>
        <w:tc>
          <w:tcPr>
            <w:tcW w:w="846" w:type="dxa"/>
            <w:tcBorders>
              <w:top w:val="single" w:sz="4" w:space="0" w:color="auto"/>
              <w:left w:val="single" w:sz="4" w:space="0" w:color="auto"/>
            </w:tcBorders>
            <w:shd w:val="clear" w:color="auto" w:fill="FFFFFF"/>
          </w:tcPr>
          <w:p w:rsidR="00CB768B" w:rsidRDefault="00CB768B" w:rsidP="004045DF">
            <w:pPr>
              <w:rPr>
                <w:sz w:val="10"/>
                <w:szCs w:val="10"/>
              </w:rPr>
            </w:pPr>
          </w:p>
        </w:tc>
        <w:tc>
          <w:tcPr>
            <w:tcW w:w="3685" w:type="dxa"/>
            <w:tcBorders>
              <w:top w:val="single" w:sz="4" w:space="0" w:color="auto"/>
              <w:left w:val="single" w:sz="4" w:space="0" w:color="auto"/>
            </w:tcBorders>
            <w:shd w:val="clear" w:color="auto" w:fill="FFFFFF"/>
          </w:tcPr>
          <w:p w:rsidR="00CB768B" w:rsidRDefault="00CB768B" w:rsidP="004045DF">
            <w:pPr>
              <w:rPr>
                <w:sz w:val="10"/>
                <w:szCs w:val="10"/>
              </w:rPr>
            </w:pPr>
          </w:p>
        </w:tc>
        <w:tc>
          <w:tcPr>
            <w:tcW w:w="8080" w:type="dxa"/>
            <w:tcBorders>
              <w:top w:val="single" w:sz="4" w:space="0" w:color="auto"/>
              <w:left w:val="single" w:sz="4" w:space="0" w:color="auto"/>
            </w:tcBorders>
            <w:shd w:val="clear" w:color="auto" w:fill="FFFFFF"/>
            <w:vAlign w:val="bottom"/>
          </w:tcPr>
          <w:p w:rsidR="00CB768B" w:rsidRDefault="00CB768B" w:rsidP="004045DF">
            <w:r>
              <w:rPr>
                <w:rStyle w:val="Bodytext20"/>
              </w:rPr>
              <w:t>Iekšlapu krāsas: 1 + 1 Vāka krāsas: 5 + 0 Stiprinājums: līmēts</w:t>
            </w:r>
          </w:p>
          <w:p w:rsidR="00CB768B" w:rsidRDefault="00CB768B" w:rsidP="004045DF">
            <w:r>
              <w:rPr>
                <w:rStyle w:val="Bodytext20"/>
              </w:rPr>
              <w:t>Papildprocesi: iesaiņošana plastikāta materiālā pa vienam eksemplāram (pēc pasūtītāja norādījuma), pakošana un piegāde</w:t>
            </w:r>
          </w:p>
        </w:tc>
        <w:tc>
          <w:tcPr>
            <w:tcW w:w="2409" w:type="dxa"/>
            <w:tcBorders>
              <w:top w:val="single" w:sz="4" w:space="0" w:color="auto"/>
              <w:left w:val="single" w:sz="4" w:space="0" w:color="auto"/>
              <w:right w:val="single" w:sz="4" w:space="0" w:color="auto"/>
            </w:tcBorders>
            <w:shd w:val="clear" w:color="auto" w:fill="FFFFFF"/>
          </w:tcPr>
          <w:p w:rsidR="00CB768B" w:rsidRDefault="00CB768B" w:rsidP="004045DF">
            <w:pPr>
              <w:rPr>
                <w:sz w:val="10"/>
                <w:szCs w:val="10"/>
              </w:rPr>
            </w:pPr>
          </w:p>
        </w:tc>
      </w:tr>
      <w:tr w:rsidR="00EB4583" w:rsidTr="00CE6D67">
        <w:trPr>
          <w:trHeight w:hRule="exact" w:val="3874"/>
        </w:trPr>
        <w:tc>
          <w:tcPr>
            <w:tcW w:w="846" w:type="dxa"/>
            <w:tcBorders>
              <w:top w:val="single" w:sz="4" w:space="0" w:color="auto"/>
              <w:left w:val="single" w:sz="4" w:space="0" w:color="auto"/>
            </w:tcBorders>
            <w:shd w:val="clear" w:color="auto" w:fill="FFFFFF"/>
            <w:vAlign w:val="center"/>
          </w:tcPr>
          <w:p w:rsidR="00CB768B" w:rsidRDefault="00CB768B" w:rsidP="004045DF">
            <w:pPr>
              <w:spacing w:line="220" w:lineRule="exact"/>
            </w:pPr>
            <w:r>
              <w:rPr>
                <w:rStyle w:val="Bodytext211pt"/>
              </w:rPr>
              <w:t>3.</w:t>
            </w:r>
          </w:p>
        </w:tc>
        <w:tc>
          <w:tcPr>
            <w:tcW w:w="3685" w:type="dxa"/>
            <w:tcBorders>
              <w:top w:val="single" w:sz="4" w:space="0" w:color="auto"/>
              <w:left w:val="single" w:sz="4" w:space="0" w:color="auto"/>
            </w:tcBorders>
            <w:shd w:val="clear" w:color="auto" w:fill="FFFFFF"/>
          </w:tcPr>
          <w:p w:rsidR="00CB768B" w:rsidRDefault="00CB768B" w:rsidP="004045DF">
            <w:r>
              <w:rPr>
                <w:rStyle w:val="Bodytext211pt"/>
              </w:rPr>
              <w:t>Brošūra par zāļu kvalitātes un drošuma jautājumiem</w:t>
            </w:r>
          </w:p>
        </w:tc>
        <w:tc>
          <w:tcPr>
            <w:tcW w:w="8080" w:type="dxa"/>
            <w:tcBorders>
              <w:top w:val="single" w:sz="4" w:space="0" w:color="auto"/>
              <w:left w:val="single" w:sz="4" w:space="0" w:color="auto"/>
            </w:tcBorders>
            <w:shd w:val="clear" w:color="auto" w:fill="FFFFFF"/>
            <w:vAlign w:val="bottom"/>
          </w:tcPr>
          <w:p w:rsidR="00CB768B" w:rsidRDefault="00CB768B" w:rsidP="004045DF">
            <w:r>
              <w:rPr>
                <w:rStyle w:val="Bodytext20"/>
              </w:rPr>
              <w:t>Tirāža (vienā reizē): 1500 eksemplāri</w:t>
            </w:r>
          </w:p>
          <w:p w:rsidR="00CB768B" w:rsidRDefault="00CB768B" w:rsidP="004045DF">
            <w:r>
              <w:rPr>
                <w:rStyle w:val="Bodytext20"/>
              </w:rPr>
              <w:t>Apjoms: no 8 līdz 24 lpp (tiks precizēts pirms pasūtīšanas)</w:t>
            </w:r>
          </w:p>
          <w:p w:rsidR="00CB768B" w:rsidRDefault="00CB768B" w:rsidP="004045DF">
            <w:r>
              <w:rPr>
                <w:rStyle w:val="Bodytext20"/>
              </w:rPr>
              <w:t>Formāts: A5 (148 mm x 210 mm)</w:t>
            </w:r>
          </w:p>
          <w:p w:rsidR="00CB768B" w:rsidRDefault="00CB768B" w:rsidP="004045DF">
            <w:r>
              <w:rPr>
                <w:rStyle w:val="Bodytext20"/>
              </w:rPr>
              <w:t>Papīrs: 200 g/m (matēts) vai ekvivalents Krāsas: pilnkrāsu (abpusēja apdruka)</w:t>
            </w:r>
          </w:p>
          <w:p w:rsidR="00CB768B" w:rsidRDefault="00CB768B" w:rsidP="004045DF">
            <w:pPr>
              <w:ind w:firstLine="820"/>
            </w:pPr>
            <w:r>
              <w:rPr>
                <w:rStyle w:val="Bodytext20"/>
              </w:rPr>
              <w:t xml:space="preserve">melnā krāsa - </w:t>
            </w:r>
            <w:r>
              <w:rPr>
                <w:rStyle w:val="Bodytext2Italic"/>
              </w:rPr>
              <w:t>PANTONE BlackC</w:t>
            </w:r>
            <w:r>
              <w:rPr>
                <w:rStyle w:val="Bodytext20"/>
              </w:rPr>
              <w:t xml:space="preserve"> vai </w:t>
            </w:r>
            <w:r>
              <w:rPr>
                <w:rStyle w:val="Bodytext2Italic"/>
                <w:lang w:val="en-US" w:eastAsia="en-US" w:bidi="en-US"/>
              </w:rPr>
              <w:t xml:space="preserve">CMYK </w:t>
            </w:r>
            <w:r>
              <w:rPr>
                <w:rStyle w:val="Bodytext2Italic"/>
              </w:rPr>
              <w:t xml:space="preserve">0/0/0/100; </w:t>
            </w:r>
            <w:r>
              <w:rPr>
                <w:rStyle w:val="Bodytext20"/>
              </w:rPr>
              <w:t xml:space="preserve">sarkanā krāsa - </w:t>
            </w:r>
            <w:r>
              <w:rPr>
                <w:rStyle w:val="Bodytext2Italic"/>
              </w:rPr>
              <w:t>PANTONE 186C</w:t>
            </w:r>
            <w:r>
              <w:rPr>
                <w:rStyle w:val="Bodytext20"/>
              </w:rPr>
              <w:t xml:space="preserve"> vai </w:t>
            </w:r>
            <w:r>
              <w:rPr>
                <w:rStyle w:val="Bodytext2Italic"/>
                <w:lang w:val="en-US" w:eastAsia="en-US" w:bidi="en-US"/>
              </w:rPr>
              <w:t xml:space="preserve">CMYK </w:t>
            </w:r>
            <w:r>
              <w:rPr>
                <w:rStyle w:val="Bodytext2Italic"/>
              </w:rPr>
              <w:t xml:space="preserve">0/100/81/4; </w:t>
            </w:r>
            <w:r>
              <w:rPr>
                <w:rStyle w:val="Bodytext20"/>
              </w:rPr>
              <w:t xml:space="preserve">sudraba krāsa - </w:t>
            </w:r>
            <w:r>
              <w:rPr>
                <w:rStyle w:val="Bodytext2Italic"/>
              </w:rPr>
              <w:t xml:space="preserve">PANTONE 877C vai </w:t>
            </w:r>
            <w:r>
              <w:rPr>
                <w:rStyle w:val="Bodytext2Italic"/>
                <w:lang w:val="en-US" w:eastAsia="en-US" w:bidi="en-US"/>
              </w:rPr>
              <w:t xml:space="preserve">CMYK </w:t>
            </w:r>
            <w:r>
              <w:rPr>
                <w:rStyle w:val="Bodytext2Italic"/>
              </w:rPr>
              <w:t xml:space="preserve">0/0/0/27; </w:t>
            </w:r>
            <w:r>
              <w:rPr>
                <w:rStyle w:val="Bodytext20"/>
              </w:rPr>
              <w:t xml:space="preserve">zaļā krāsa - </w:t>
            </w:r>
            <w:r>
              <w:rPr>
                <w:rStyle w:val="Bodytext2Italic"/>
              </w:rPr>
              <w:t xml:space="preserve">PANTONE 341C vai </w:t>
            </w:r>
            <w:r>
              <w:rPr>
                <w:rStyle w:val="Bodytext2Italic"/>
                <w:lang w:val="en-US" w:eastAsia="en-US" w:bidi="en-US"/>
              </w:rPr>
              <w:t xml:space="preserve">CMYK </w:t>
            </w:r>
            <w:r>
              <w:rPr>
                <w:rStyle w:val="Bodytext2Italic"/>
              </w:rPr>
              <w:t xml:space="preserve">100/0/67/29; </w:t>
            </w:r>
            <w:r>
              <w:rPr>
                <w:rStyle w:val="Bodytext20"/>
              </w:rPr>
              <w:t xml:space="preserve">zelta krāsa - </w:t>
            </w:r>
            <w:r>
              <w:rPr>
                <w:rStyle w:val="Bodytext2Italic"/>
              </w:rPr>
              <w:t xml:space="preserve">PANTONE 873C vai </w:t>
            </w:r>
            <w:r>
              <w:rPr>
                <w:rStyle w:val="Bodytext2Italic"/>
                <w:lang w:val="en-US" w:eastAsia="en-US" w:bidi="en-US"/>
              </w:rPr>
              <w:t xml:space="preserve">CMYK </w:t>
            </w:r>
            <w:r>
              <w:rPr>
                <w:rStyle w:val="Bodytext2Italic"/>
              </w:rPr>
              <w:t xml:space="preserve">0/32/100/9; </w:t>
            </w:r>
            <w:r>
              <w:rPr>
                <w:rStyle w:val="Bodytext20"/>
              </w:rPr>
              <w:t xml:space="preserve">zilā krāsa - </w:t>
            </w:r>
            <w:r>
              <w:rPr>
                <w:rStyle w:val="Bodytext2Italic"/>
              </w:rPr>
              <w:t xml:space="preserve">PANTONE 286C vai </w:t>
            </w:r>
            <w:r>
              <w:rPr>
                <w:rStyle w:val="Bodytext2Italic"/>
                <w:lang w:val="en-US" w:eastAsia="en-US" w:bidi="en-US"/>
              </w:rPr>
              <w:t xml:space="preserve">CMYK </w:t>
            </w:r>
            <w:r>
              <w:rPr>
                <w:rStyle w:val="Bodytext2Italic"/>
              </w:rPr>
              <w:t xml:space="preserve">100/66/0/2. </w:t>
            </w:r>
            <w:r>
              <w:rPr>
                <w:rStyle w:val="Bodytext20"/>
              </w:rPr>
              <w:t xml:space="preserve">oranžā krāsa - </w:t>
            </w:r>
            <w:r>
              <w:rPr>
                <w:rStyle w:val="Bodytext2Italic"/>
              </w:rPr>
              <w:t>PANTONE</w:t>
            </w:r>
            <w:r>
              <w:rPr>
                <w:rStyle w:val="Bodytext20"/>
              </w:rPr>
              <w:t xml:space="preserve"> 152C vai CMYK=0, 50, 100, 10 Stiprinājums: skavots Papildprocesi: pakošana un piegāde</w:t>
            </w:r>
          </w:p>
        </w:tc>
        <w:tc>
          <w:tcPr>
            <w:tcW w:w="2409" w:type="dxa"/>
            <w:tcBorders>
              <w:top w:val="single" w:sz="4" w:space="0" w:color="auto"/>
              <w:left w:val="single" w:sz="4" w:space="0" w:color="auto"/>
              <w:right w:val="single" w:sz="4" w:space="0" w:color="auto"/>
            </w:tcBorders>
            <w:shd w:val="clear" w:color="auto" w:fill="FFFFFF"/>
          </w:tcPr>
          <w:p w:rsidR="00CB768B" w:rsidRDefault="00CB768B" w:rsidP="004045DF">
            <w:pPr>
              <w:spacing w:line="240" w:lineRule="exact"/>
              <w:jc w:val="center"/>
            </w:pPr>
            <w:r>
              <w:rPr>
                <w:rStyle w:val="Bodytext20"/>
              </w:rPr>
              <w:t>Pēc pieprasījuma</w:t>
            </w:r>
          </w:p>
        </w:tc>
      </w:tr>
      <w:tr w:rsidR="00EB4583" w:rsidTr="00CE6D67">
        <w:trPr>
          <w:trHeight w:hRule="exact" w:val="3326"/>
        </w:trPr>
        <w:tc>
          <w:tcPr>
            <w:tcW w:w="846" w:type="dxa"/>
            <w:tcBorders>
              <w:top w:val="single" w:sz="4" w:space="0" w:color="auto"/>
              <w:left w:val="single" w:sz="4" w:space="0" w:color="auto"/>
            </w:tcBorders>
            <w:shd w:val="clear" w:color="auto" w:fill="FFFFFF"/>
            <w:vAlign w:val="center"/>
          </w:tcPr>
          <w:p w:rsidR="00CB768B" w:rsidRDefault="00CB768B" w:rsidP="004045DF">
            <w:pPr>
              <w:spacing w:line="220" w:lineRule="exact"/>
            </w:pPr>
            <w:r>
              <w:rPr>
                <w:rStyle w:val="Bodytext211pt"/>
              </w:rPr>
              <w:t>4.</w:t>
            </w:r>
          </w:p>
        </w:tc>
        <w:tc>
          <w:tcPr>
            <w:tcW w:w="3685" w:type="dxa"/>
            <w:tcBorders>
              <w:top w:val="single" w:sz="4" w:space="0" w:color="auto"/>
              <w:left w:val="single" w:sz="4" w:space="0" w:color="auto"/>
            </w:tcBorders>
            <w:shd w:val="clear" w:color="auto" w:fill="FFFFFF"/>
          </w:tcPr>
          <w:p w:rsidR="00CB768B" w:rsidRDefault="00CB768B" w:rsidP="004045DF">
            <w:pPr>
              <w:spacing w:line="220" w:lineRule="exact"/>
            </w:pPr>
            <w:r>
              <w:rPr>
                <w:rStyle w:val="Bodytext211pt"/>
              </w:rPr>
              <w:t>Plakāti</w:t>
            </w:r>
          </w:p>
        </w:tc>
        <w:tc>
          <w:tcPr>
            <w:tcW w:w="8080" w:type="dxa"/>
            <w:tcBorders>
              <w:top w:val="single" w:sz="4" w:space="0" w:color="auto"/>
              <w:left w:val="single" w:sz="4" w:space="0" w:color="auto"/>
            </w:tcBorders>
            <w:shd w:val="clear" w:color="auto" w:fill="FFFFFF"/>
            <w:vAlign w:val="bottom"/>
          </w:tcPr>
          <w:p w:rsidR="00CB768B" w:rsidRDefault="00CB768B" w:rsidP="004045DF">
            <w:r>
              <w:rPr>
                <w:rStyle w:val="Bodytext20"/>
              </w:rPr>
              <w:t>Tirāža (vienā reizē): 1000 eksemplāri</w:t>
            </w:r>
          </w:p>
          <w:p w:rsidR="00CB768B" w:rsidRDefault="00CB768B" w:rsidP="004045DF">
            <w:r>
              <w:rPr>
                <w:rStyle w:val="Bodytext20"/>
              </w:rPr>
              <w:t>Formāts: A1</w:t>
            </w:r>
          </w:p>
          <w:p w:rsidR="00CB768B" w:rsidRDefault="00CB768B" w:rsidP="004045DF">
            <w:r>
              <w:rPr>
                <w:rStyle w:val="Bodytext20"/>
              </w:rPr>
              <w:t>Papīrs: 200 g/m (matēts)</w:t>
            </w:r>
          </w:p>
          <w:p w:rsidR="00CB768B" w:rsidRDefault="00CB768B" w:rsidP="004045DF">
            <w:r>
              <w:rPr>
                <w:rStyle w:val="Bodytext20"/>
              </w:rPr>
              <w:t>Krāsas: pilnkrāsu (abpusēja apdruka)</w:t>
            </w:r>
          </w:p>
          <w:p w:rsidR="00CB768B" w:rsidRDefault="00CB768B" w:rsidP="004045DF">
            <w:pPr>
              <w:ind w:firstLine="820"/>
            </w:pPr>
            <w:r>
              <w:rPr>
                <w:rStyle w:val="Bodytext20"/>
              </w:rPr>
              <w:t xml:space="preserve">melnā krāsa - </w:t>
            </w:r>
            <w:r>
              <w:rPr>
                <w:rStyle w:val="Bodytext2Italic"/>
              </w:rPr>
              <w:t>PANTONE BlackC</w:t>
            </w:r>
            <w:r>
              <w:rPr>
                <w:rStyle w:val="Bodytext20"/>
              </w:rPr>
              <w:t xml:space="preserve"> vai </w:t>
            </w:r>
            <w:r>
              <w:rPr>
                <w:rStyle w:val="Bodytext2Italic"/>
                <w:lang w:val="en-US" w:eastAsia="en-US" w:bidi="en-US"/>
              </w:rPr>
              <w:t xml:space="preserve">CMYK </w:t>
            </w:r>
            <w:r>
              <w:rPr>
                <w:rStyle w:val="Bodytext2Italic"/>
              </w:rPr>
              <w:t xml:space="preserve">0/0/0/100; </w:t>
            </w:r>
            <w:r>
              <w:rPr>
                <w:rStyle w:val="Bodytext20"/>
              </w:rPr>
              <w:t xml:space="preserve">sarkanā krāsa - </w:t>
            </w:r>
            <w:r>
              <w:rPr>
                <w:rStyle w:val="Bodytext2Italic"/>
              </w:rPr>
              <w:t>PANTONE 186C</w:t>
            </w:r>
            <w:r>
              <w:rPr>
                <w:rStyle w:val="Bodytext20"/>
              </w:rPr>
              <w:t xml:space="preserve"> vai </w:t>
            </w:r>
            <w:r>
              <w:rPr>
                <w:rStyle w:val="Bodytext2Italic"/>
                <w:lang w:val="en-US" w:eastAsia="en-US" w:bidi="en-US"/>
              </w:rPr>
              <w:t xml:space="preserve">CMYK </w:t>
            </w:r>
            <w:r>
              <w:rPr>
                <w:rStyle w:val="Bodytext2Italic"/>
              </w:rPr>
              <w:t xml:space="preserve">0/100/81/4; </w:t>
            </w:r>
            <w:r>
              <w:rPr>
                <w:rStyle w:val="Bodytext20"/>
              </w:rPr>
              <w:t xml:space="preserve">sudraba krāsa - </w:t>
            </w:r>
            <w:r>
              <w:rPr>
                <w:rStyle w:val="Bodytext2Italic"/>
              </w:rPr>
              <w:t xml:space="preserve">PANTONE 877C vai </w:t>
            </w:r>
            <w:r>
              <w:rPr>
                <w:rStyle w:val="Bodytext2Italic"/>
                <w:lang w:val="en-US" w:eastAsia="en-US" w:bidi="en-US"/>
              </w:rPr>
              <w:t xml:space="preserve">CMYK </w:t>
            </w:r>
            <w:r>
              <w:rPr>
                <w:rStyle w:val="Bodytext2Italic"/>
              </w:rPr>
              <w:t xml:space="preserve">0/0/0/27; </w:t>
            </w:r>
            <w:r>
              <w:rPr>
                <w:rStyle w:val="Bodytext20"/>
              </w:rPr>
              <w:t xml:space="preserve">zaļā krāsa - </w:t>
            </w:r>
            <w:r>
              <w:rPr>
                <w:rStyle w:val="Bodytext2Italic"/>
              </w:rPr>
              <w:t xml:space="preserve">PANTONE 341C vai </w:t>
            </w:r>
            <w:r>
              <w:rPr>
                <w:rStyle w:val="Bodytext2Italic"/>
                <w:lang w:val="en-US" w:eastAsia="en-US" w:bidi="en-US"/>
              </w:rPr>
              <w:t xml:space="preserve">CMYK </w:t>
            </w:r>
            <w:r>
              <w:rPr>
                <w:rStyle w:val="Bodytext2Italic"/>
              </w:rPr>
              <w:t xml:space="preserve">100/0/67/29; </w:t>
            </w:r>
            <w:r>
              <w:rPr>
                <w:rStyle w:val="Bodytext20"/>
              </w:rPr>
              <w:t xml:space="preserve">zelta krāsa - </w:t>
            </w:r>
            <w:r>
              <w:rPr>
                <w:rStyle w:val="Bodytext2Italic"/>
              </w:rPr>
              <w:t xml:space="preserve">PANTONE 873C vai </w:t>
            </w:r>
            <w:r>
              <w:rPr>
                <w:rStyle w:val="Bodytext2Italic"/>
                <w:lang w:val="en-US" w:eastAsia="en-US" w:bidi="en-US"/>
              </w:rPr>
              <w:t xml:space="preserve">CMYK </w:t>
            </w:r>
            <w:r>
              <w:rPr>
                <w:rStyle w:val="Bodytext2Italic"/>
              </w:rPr>
              <w:t xml:space="preserve">0/32/100/9; </w:t>
            </w:r>
            <w:r>
              <w:rPr>
                <w:rStyle w:val="Bodytext20"/>
              </w:rPr>
              <w:t xml:space="preserve">zilā krāsa - </w:t>
            </w:r>
            <w:r>
              <w:rPr>
                <w:rStyle w:val="Bodytext2Italic"/>
              </w:rPr>
              <w:t xml:space="preserve">PANTONE 286C vai </w:t>
            </w:r>
            <w:r>
              <w:rPr>
                <w:rStyle w:val="Bodytext2Italic"/>
                <w:lang w:val="en-US" w:eastAsia="en-US" w:bidi="en-US"/>
              </w:rPr>
              <w:t xml:space="preserve">CMYK </w:t>
            </w:r>
            <w:r>
              <w:rPr>
                <w:rStyle w:val="Bodytext2Italic"/>
              </w:rPr>
              <w:t xml:space="preserve">100/66/0/2; </w:t>
            </w:r>
            <w:r>
              <w:rPr>
                <w:rStyle w:val="Bodytext20"/>
              </w:rPr>
              <w:t xml:space="preserve">oranžā krāsa - </w:t>
            </w:r>
            <w:r>
              <w:rPr>
                <w:rStyle w:val="Bodytext2Italic"/>
              </w:rPr>
              <w:t xml:space="preserve">PANTONE 152C vai CMYK=0, 50, 100, 10 </w:t>
            </w:r>
            <w:r>
              <w:rPr>
                <w:rStyle w:val="Bodytext20"/>
              </w:rPr>
              <w:t>Papildprocesi: maketēšana (tehniskā pielāgošana), pakošana un piegāde</w:t>
            </w:r>
          </w:p>
        </w:tc>
        <w:tc>
          <w:tcPr>
            <w:tcW w:w="2409" w:type="dxa"/>
            <w:tcBorders>
              <w:top w:val="single" w:sz="4" w:space="0" w:color="auto"/>
              <w:left w:val="single" w:sz="4" w:space="0" w:color="auto"/>
              <w:right w:val="single" w:sz="4" w:space="0" w:color="auto"/>
            </w:tcBorders>
            <w:shd w:val="clear" w:color="auto" w:fill="FFFFFF"/>
          </w:tcPr>
          <w:p w:rsidR="00CB768B" w:rsidRDefault="00CB768B" w:rsidP="004045DF">
            <w:pPr>
              <w:spacing w:line="240" w:lineRule="exact"/>
              <w:jc w:val="center"/>
            </w:pPr>
            <w:r>
              <w:rPr>
                <w:rStyle w:val="Bodytext20"/>
              </w:rPr>
              <w:t>Pēc pieprasījuma</w:t>
            </w:r>
          </w:p>
        </w:tc>
      </w:tr>
      <w:tr w:rsidR="00EB4583" w:rsidTr="00CE6D67">
        <w:trPr>
          <w:trHeight w:hRule="exact" w:val="293"/>
        </w:trPr>
        <w:tc>
          <w:tcPr>
            <w:tcW w:w="846" w:type="dxa"/>
            <w:tcBorders>
              <w:top w:val="single" w:sz="4" w:space="0" w:color="auto"/>
              <w:left w:val="single" w:sz="4" w:space="0" w:color="auto"/>
              <w:bottom w:val="single" w:sz="4" w:space="0" w:color="auto"/>
            </w:tcBorders>
            <w:shd w:val="clear" w:color="auto" w:fill="FFFFFF"/>
            <w:vAlign w:val="bottom"/>
          </w:tcPr>
          <w:p w:rsidR="00CB768B" w:rsidRDefault="00CB768B" w:rsidP="004045DF">
            <w:pPr>
              <w:spacing w:line="220" w:lineRule="exact"/>
            </w:pPr>
            <w:r>
              <w:rPr>
                <w:rStyle w:val="Bodytext211pt"/>
              </w:rPr>
              <w:t>5.</w:t>
            </w:r>
          </w:p>
        </w:tc>
        <w:tc>
          <w:tcPr>
            <w:tcW w:w="3685" w:type="dxa"/>
            <w:tcBorders>
              <w:top w:val="single" w:sz="4" w:space="0" w:color="auto"/>
              <w:left w:val="single" w:sz="4" w:space="0" w:color="auto"/>
              <w:bottom w:val="single" w:sz="4" w:space="0" w:color="auto"/>
            </w:tcBorders>
            <w:shd w:val="clear" w:color="auto" w:fill="FFFFFF"/>
            <w:vAlign w:val="bottom"/>
          </w:tcPr>
          <w:p w:rsidR="00CB768B" w:rsidRDefault="002A232A" w:rsidP="004045DF">
            <w:pPr>
              <w:spacing w:line="220" w:lineRule="exact"/>
            </w:pPr>
            <w:r>
              <w:rPr>
                <w:rStyle w:val="Bodytext211pt"/>
              </w:rPr>
              <w:t>A</w:t>
            </w:r>
            <w:r w:rsidR="00CB768B">
              <w:rPr>
                <w:rStyle w:val="Bodytext211pt"/>
              </w:rPr>
              <w:t>pdrukātas uzlīmes (ruļļos)</w:t>
            </w:r>
          </w:p>
        </w:tc>
        <w:tc>
          <w:tcPr>
            <w:tcW w:w="8080" w:type="dxa"/>
            <w:tcBorders>
              <w:top w:val="single" w:sz="4" w:space="0" w:color="auto"/>
              <w:left w:val="single" w:sz="4" w:space="0" w:color="auto"/>
              <w:bottom w:val="single" w:sz="4" w:space="0" w:color="auto"/>
            </w:tcBorders>
            <w:shd w:val="clear" w:color="auto" w:fill="FFFFFF"/>
            <w:vAlign w:val="bottom"/>
          </w:tcPr>
          <w:p w:rsidR="00CB768B" w:rsidRDefault="00CB768B" w:rsidP="004045DF">
            <w:pPr>
              <w:spacing w:line="240" w:lineRule="exact"/>
            </w:pPr>
            <w:r>
              <w:rPr>
                <w:rStyle w:val="Bodytext20"/>
              </w:rPr>
              <w:t>Tirāža: 8 vienības/ruļļi=4000 uzlīmes</w:t>
            </w: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CB768B" w:rsidRDefault="00CB768B" w:rsidP="004045DF">
            <w:pPr>
              <w:rPr>
                <w:sz w:val="10"/>
                <w:szCs w:val="10"/>
              </w:rPr>
            </w:pPr>
          </w:p>
        </w:tc>
      </w:tr>
      <w:tr w:rsidR="00CE6D67" w:rsidTr="00CE6D67">
        <w:trPr>
          <w:trHeight w:hRule="exact" w:val="1387"/>
        </w:trPr>
        <w:tc>
          <w:tcPr>
            <w:tcW w:w="846" w:type="dxa"/>
            <w:tcBorders>
              <w:top w:val="single" w:sz="4" w:space="0" w:color="auto"/>
              <w:left w:val="single" w:sz="4" w:space="0" w:color="auto"/>
            </w:tcBorders>
            <w:shd w:val="clear" w:color="auto" w:fill="FFFFFF"/>
          </w:tcPr>
          <w:p w:rsidR="00CB768B" w:rsidRDefault="00CB768B" w:rsidP="00D14BC2">
            <w:pPr>
              <w:rPr>
                <w:sz w:val="10"/>
                <w:szCs w:val="10"/>
              </w:rPr>
            </w:pPr>
          </w:p>
        </w:tc>
        <w:tc>
          <w:tcPr>
            <w:tcW w:w="3685" w:type="dxa"/>
            <w:tcBorders>
              <w:top w:val="single" w:sz="4" w:space="0" w:color="auto"/>
              <w:left w:val="single" w:sz="4" w:space="0" w:color="auto"/>
            </w:tcBorders>
            <w:shd w:val="clear" w:color="auto" w:fill="FFFFFF"/>
          </w:tcPr>
          <w:p w:rsidR="00CB768B" w:rsidRDefault="00CB768B" w:rsidP="00D14BC2">
            <w:pPr>
              <w:rPr>
                <w:sz w:val="10"/>
                <w:szCs w:val="10"/>
              </w:rPr>
            </w:pPr>
          </w:p>
        </w:tc>
        <w:tc>
          <w:tcPr>
            <w:tcW w:w="8080" w:type="dxa"/>
            <w:tcBorders>
              <w:top w:val="single" w:sz="4" w:space="0" w:color="auto"/>
              <w:left w:val="single" w:sz="4" w:space="0" w:color="auto"/>
            </w:tcBorders>
            <w:shd w:val="clear" w:color="auto" w:fill="FFFFFF"/>
            <w:vAlign w:val="bottom"/>
          </w:tcPr>
          <w:p w:rsidR="00CB768B" w:rsidRDefault="00CB768B" w:rsidP="00D14BC2">
            <w:r>
              <w:rPr>
                <w:rStyle w:val="Bodytext20"/>
              </w:rPr>
              <w:t xml:space="preserve">Materiāls: pašlīmējoša balta līmplēve Formāts: </w:t>
            </w:r>
            <w:r>
              <w:rPr>
                <w:rStyle w:val="Bodytext20"/>
                <w:lang w:val="en-US" w:eastAsia="en-US" w:bidi="en-US"/>
              </w:rPr>
              <w:t xml:space="preserve">40x30 </w:t>
            </w:r>
            <w:r>
              <w:rPr>
                <w:rStyle w:val="Bodytext20"/>
              </w:rPr>
              <w:t>mm (ar noapaļotiem stūriem)</w:t>
            </w:r>
          </w:p>
          <w:p w:rsidR="00CB768B" w:rsidRDefault="00CB768B" w:rsidP="00D14BC2">
            <w:r>
              <w:rPr>
                <w:rStyle w:val="Bodytext20"/>
              </w:rPr>
              <w:t>Druka : 2 krāsās, druka ar karstspiedes folijām - izmantojot klišejas</w:t>
            </w:r>
          </w:p>
          <w:p w:rsidR="00CB768B" w:rsidRDefault="00CB768B" w:rsidP="00D14BC2">
            <w:r>
              <w:rPr>
                <w:rStyle w:val="Bodytext20"/>
              </w:rPr>
              <w:t>Pakošana pa 500 gab. rulli</w:t>
            </w:r>
          </w:p>
          <w:p w:rsidR="00CB768B" w:rsidRDefault="00CB768B" w:rsidP="00D14BC2">
            <w:r>
              <w:rPr>
                <w:rStyle w:val="Bodytext20"/>
              </w:rPr>
              <w:t>Papildprocesi: maketēšana, pakošana un piegāde</w:t>
            </w:r>
          </w:p>
        </w:tc>
        <w:tc>
          <w:tcPr>
            <w:tcW w:w="2409" w:type="dxa"/>
            <w:vMerge w:val="restart"/>
            <w:tcBorders>
              <w:top w:val="single" w:sz="4" w:space="0" w:color="auto"/>
              <w:left w:val="single" w:sz="4" w:space="0" w:color="auto"/>
              <w:right w:val="single" w:sz="4" w:space="0" w:color="auto"/>
            </w:tcBorders>
            <w:shd w:val="clear" w:color="auto" w:fill="FFFFFF"/>
          </w:tcPr>
          <w:p w:rsidR="00CB768B" w:rsidRDefault="00CB768B" w:rsidP="00D14BC2">
            <w:pPr>
              <w:jc w:val="center"/>
            </w:pPr>
            <w:r>
              <w:rPr>
                <w:rStyle w:val="Bodytext20"/>
              </w:rPr>
              <w:t>Darbi veicami pilnā apjomā vai pa daļām visa līguma darbības laikā un atbilstoši Pasūtītāja vajadz</w:t>
            </w:r>
            <w:r>
              <w:rPr>
                <w:rStyle w:val="Bodytext211pt"/>
              </w:rPr>
              <w:t>ī</w:t>
            </w:r>
            <w:r>
              <w:rPr>
                <w:rStyle w:val="Bodytext20"/>
              </w:rPr>
              <w:t>bām. Pasūtījuma izpilde - 2 nedēļu laikā pēc Pasūtītāja pieprasījuma saņemšanas</w:t>
            </w:r>
          </w:p>
        </w:tc>
      </w:tr>
      <w:tr w:rsidR="00CE6D67" w:rsidTr="00CE6D67">
        <w:trPr>
          <w:trHeight w:hRule="exact" w:val="528"/>
        </w:trPr>
        <w:tc>
          <w:tcPr>
            <w:tcW w:w="846" w:type="dxa"/>
            <w:vMerge w:val="restart"/>
            <w:tcBorders>
              <w:top w:val="single" w:sz="4" w:space="0" w:color="auto"/>
              <w:left w:val="single" w:sz="4" w:space="0" w:color="auto"/>
            </w:tcBorders>
            <w:shd w:val="clear" w:color="auto" w:fill="FFFFFF"/>
            <w:vAlign w:val="center"/>
          </w:tcPr>
          <w:p w:rsidR="00CB768B" w:rsidRDefault="00CB768B" w:rsidP="00D14BC2">
            <w:pPr>
              <w:spacing w:line="220" w:lineRule="exact"/>
            </w:pPr>
            <w:r>
              <w:rPr>
                <w:rStyle w:val="Bodytext211pt"/>
              </w:rPr>
              <w:t>6.</w:t>
            </w:r>
          </w:p>
        </w:tc>
        <w:tc>
          <w:tcPr>
            <w:tcW w:w="3685" w:type="dxa"/>
            <w:tcBorders>
              <w:top w:val="single" w:sz="4" w:space="0" w:color="auto"/>
              <w:left w:val="single" w:sz="4" w:space="0" w:color="auto"/>
            </w:tcBorders>
            <w:shd w:val="clear" w:color="auto" w:fill="FFFFFF"/>
            <w:vAlign w:val="center"/>
          </w:tcPr>
          <w:p w:rsidR="00CB768B" w:rsidRDefault="00CB768B" w:rsidP="00D14BC2">
            <w:pPr>
              <w:spacing w:line="220" w:lineRule="exact"/>
              <w:jc w:val="center"/>
            </w:pPr>
            <w:r>
              <w:rPr>
                <w:rStyle w:val="Bodytext211pt"/>
              </w:rPr>
              <w:t>ZVA vizītkartes un veidlapas</w:t>
            </w:r>
          </w:p>
        </w:tc>
        <w:tc>
          <w:tcPr>
            <w:tcW w:w="8080" w:type="dxa"/>
            <w:tcBorders>
              <w:top w:val="single" w:sz="4" w:space="0" w:color="auto"/>
              <w:left w:val="single" w:sz="4" w:space="0" w:color="auto"/>
            </w:tcBorders>
            <w:shd w:val="clear" w:color="auto" w:fill="FFFFFF"/>
          </w:tcPr>
          <w:p w:rsidR="00CB768B" w:rsidRDefault="00CB768B" w:rsidP="00D14BC2">
            <w:pPr>
              <w:rPr>
                <w:sz w:val="10"/>
                <w:szCs w:val="10"/>
              </w:rPr>
            </w:pPr>
          </w:p>
        </w:tc>
        <w:tc>
          <w:tcPr>
            <w:tcW w:w="2409" w:type="dxa"/>
            <w:vMerge/>
            <w:tcBorders>
              <w:left w:val="single" w:sz="4" w:space="0" w:color="auto"/>
              <w:right w:val="single" w:sz="4" w:space="0" w:color="auto"/>
            </w:tcBorders>
            <w:shd w:val="clear" w:color="auto" w:fill="FFFFFF"/>
          </w:tcPr>
          <w:p w:rsidR="00CB768B" w:rsidRDefault="00CB768B" w:rsidP="00D14BC2"/>
        </w:tc>
      </w:tr>
      <w:tr w:rsidR="00CE6D67" w:rsidTr="00CE6D67">
        <w:trPr>
          <w:trHeight w:hRule="exact" w:val="4608"/>
        </w:trPr>
        <w:tc>
          <w:tcPr>
            <w:tcW w:w="846" w:type="dxa"/>
            <w:vMerge/>
            <w:tcBorders>
              <w:left w:val="single" w:sz="4" w:space="0" w:color="auto"/>
              <w:bottom w:val="single" w:sz="4" w:space="0" w:color="auto"/>
            </w:tcBorders>
            <w:shd w:val="clear" w:color="auto" w:fill="FFFFFF"/>
            <w:vAlign w:val="center"/>
          </w:tcPr>
          <w:p w:rsidR="00CB768B" w:rsidRDefault="00CB768B" w:rsidP="00D14BC2"/>
        </w:tc>
        <w:tc>
          <w:tcPr>
            <w:tcW w:w="3685" w:type="dxa"/>
            <w:tcBorders>
              <w:top w:val="single" w:sz="4" w:space="0" w:color="auto"/>
              <w:left w:val="single" w:sz="4" w:space="0" w:color="auto"/>
              <w:bottom w:val="single" w:sz="4" w:space="0" w:color="auto"/>
            </w:tcBorders>
            <w:shd w:val="clear" w:color="auto" w:fill="FFFFFF"/>
          </w:tcPr>
          <w:p w:rsidR="00CB768B" w:rsidRDefault="00CB768B" w:rsidP="00D14BC2">
            <w:pPr>
              <w:spacing w:line="278" w:lineRule="exact"/>
              <w:ind w:left="960" w:hanging="960"/>
            </w:pPr>
            <w:r>
              <w:rPr>
                <w:rStyle w:val="Bodytext211pt"/>
              </w:rPr>
              <w:t>6.1. ZVA veidlapas latviešu valodā</w:t>
            </w:r>
          </w:p>
        </w:tc>
        <w:tc>
          <w:tcPr>
            <w:tcW w:w="8080" w:type="dxa"/>
            <w:tcBorders>
              <w:top w:val="single" w:sz="4" w:space="0" w:color="auto"/>
              <w:left w:val="single" w:sz="4" w:space="0" w:color="auto"/>
              <w:bottom w:val="single" w:sz="4" w:space="0" w:color="auto"/>
            </w:tcBorders>
            <w:shd w:val="clear" w:color="auto" w:fill="FFFFFF"/>
            <w:vAlign w:val="bottom"/>
          </w:tcPr>
          <w:p w:rsidR="00CB768B" w:rsidRDefault="00CB768B" w:rsidP="00D14BC2">
            <w:pPr>
              <w:spacing w:line="278" w:lineRule="exact"/>
            </w:pPr>
            <w:r>
              <w:rPr>
                <w:rStyle w:val="Bodytext20"/>
              </w:rPr>
              <w:t>Tirāža: 15 000 gab.</w:t>
            </w:r>
          </w:p>
          <w:p w:rsidR="00CB768B" w:rsidRDefault="00CB768B" w:rsidP="00D14BC2">
            <w:pPr>
              <w:spacing w:line="278" w:lineRule="exact"/>
            </w:pPr>
            <w:r>
              <w:rPr>
                <w:rStyle w:val="Bodytext20"/>
              </w:rPr>
              <w:t>Formāts: A4</w:t>
            </w:r>
          </w:p>
          <w:p w:rsidR="00CB768B" w:rsidRDefault="00CB768B" w:rsidP="00D14BC2">
            <w:pPr>
              <w:spacing w:line="278" w:lineRule="exact"/>
            </w:pPr>
            <w:r>
              <w:rPr>
                <w:rStyle w:val="Bodytext20"/>
              </w:rPr>
              <w:t>Pap</w:t>
            </w:r>
            <w:r>
              <w:rPr>
                <w:rStyle w:val="Bodytext211pt"/>
              </w:rPr>
              <w:t>ī</w:t>
            </w:r>
            <w:r>
              <w:rPr>
                <w:rStyle w:val="Bodytext20"/>
              </w:rPr>
              <w:t>rs: 100 g/m</w:t>
            </w:r>
            <w:r>
              <w:rPr>
                <w:rStyle w:val="Bodytext20"/>
                <w:vertAlign w:val="superscript"/>
              </w:rPr>
              <w:t>2</w:t>
            </w:r>
            <w:r>
              <w:rPr>
                <w:rStyle w:val="Bodytext20"/>
              </w:rPr>
              <w:t xml:space="preserve"> , </w:t>
            </w:r>
            <w:r>
              <w:rPr>
                <w:rStyle w:val="Bodytext20"/>
                <w:lang w:val="en-US" w:eastAsia="en-US" w:bidi="en-US"/>
              </w:rPr>
              <w:t xml:space="preserve">Amber Preprint </w:t>
            </w:r>
            <w:r>
              <w:rPr>
                <w:rStyle w:val="Bodytext20"/>
              </w:rPr>
              <w:t>(baltums 167) vai ekvivalents.</w:t>
            </w:r>
          </w:p>
          <w:p w:rsidR="00CB768B" w:rsidRDefault="00CB768B" w:rsidP="00D14BC2">
            <w:pPr>
              <w:spacing w:line="278" w:lineRule="exact"/>
            </w:pPr>
            <w:r>
              <w:rPr>
                <w:rStyle w:val="Bodytext20"/>
              </w:rPr>
              <w:t>Krāsas (pilnkrāsu druka):</w:t>
            </w:r>
          </w:p>
          <w:p w:rsidR="00CB768B" w:rsidRDefault="00CB768B" w:rsidP="00D14BC2">
            <w:pPr>
              <w:widowControl w:val="0"/>
              <w:numPr>
                <w:ilvl w:val="0"/>
                <w:numId w:val="12"/>
              </w:numPr>
              <w:tabs>
                <w:tab w:val="left" w:pos="274"/>
              </w:tabs>
              <w:spacing w:line="278" w:lineRule="exact"/>
              <w:jc w:val="both"/>
            </w:pPr>
            <w:r>
              <w:rPr>
                <w:rStyle w:val="Bodytext20"/>
              </w:rPr>
              <w:t>tekstam:</w:t>
            </w:r>
          </w:p>
          <w:p w:rsidR="00CB768B" w:rsidRDefault="00CB768B" w:rsidP="00D14BC2">
            <w:pPr>
              <w:spacing w:line="278" w:lineRule="exact"/>
            </w:pPr>
            <w:r>
              <w:rPr>
                <w:rStyle w:val="Bodytext20"/>
              </w:rPr>
              <w:t xml:space="preserve">melnā krāsa - </w:t>
            </w:r>
            <w:r>
              <w:rPr>
                <w:rStyle w:val="Bodytext2Italic"/>
              </w:rPr>
              <w:t xml:space="preserve">PANTONE BlackC vai </w:t>
            </w:r>
            <w:r>
              <w:rPr>
                <w:rStyle w:val="Bodytext2Italic"/>
                <w:lang w:val="en-US" w:eastAsia="en-US" w:bidi="en-US"/>
              </w:rPr>
              <w:t xml:space="preserve">CMYK </w:t>
            </w:r>
            <w:r>
              <w:rPr>
                <w:rStyle w:val="Bodytext2Italic"/>
              </w:rPr>
              <w:t>0/0/0/100;</w:t>
            </w:r>
          </w:p>
          <w:p w:rsidR="00CB768B" w:rsidRDefault="00CB768B" w:rsidP="00D14BC2">
            <w:pPr>
              <w:widowControl w:val="0"/>
              <w:numPr>
                <w:ilvl w:val="0"/>
                <w:numId w:val="12"/>
              </w:numPr>
              <w:tabs>
                <w:tab w:val="left" w:pos="278"/>
              </w:tabs>
              <w:spacing w:line="274" w:lineRule="exact"/>
              <w:jc w:val="both"/>
            </w:pPr>
            <w:r>
              <w:rPr>
                <w:rStyle w:val="Bodytext20"/>
              </w:rPr>
              <w:t>ģerbonim*:</w:t>
            </w:r>
          </w:p>
          <w:p w:rsidR="00CB768B" w:rsidRDefault="00CB768B" w:rsidP="00D14BC2">
            <w:pPr>
              <w:ind w:left="800"/>
            </w:pPr>
            <w:r>
              <w:rPr>
                <w:rStyle w:val="Bodytext20"/>
              </w:rPr>
              <w:t xml:space="preserve">melnā krāsa - </w:t>
            </w:r>
            <w:r>
              <w:rPr>
                <w:rStyle w:val="Bodytext2Italic"/>
              </w:rPr>
              <w:t>PANTONE BlackC</w:t>
            </w:r>
            <w:r>
              <w:rPr>
                <w:rStyle w:val="Bodytext20"/>
              </w:rPr>
              <w:t xml:space="preserve"> vai </w:t>
            </w:r>
            <w:r>
              <w:rPr>
                <w:rStyle w:val="Bodytext2Italic"/>
                <w:lang w:val="en-US" w:eastAsia="en-US" w:bidi="en-US"/>
              </w:rPr>
              <w:t xml:space="preserve">CMYK </w:t>
            </w:r>
            <w:r>
              <w:rPr>
                <w:rStyle w:val="Bodytext2Italic"/>
              </w:rPr>
              <w:t xml:space="preserve">0/0/0/100; </w:t>
            </w:r>
            <w:r>
              <w:rPr>
                <w:rStyle w:val="Bodytext20"/>
              </w:rPr>
              <w:t xml:space="preserve">sarkanā krāsa - </w:t>
            </w:r>
            <w:r>
              <w:rPr>
                <w:rStyle w:val="Bodytext2Italic"/>
              </w:rPr>
              <w:t>PANTONE 186C</w:t>
            </w:r>
            <w:r>
              <w:rPr>
                <w:rStyle w:val="Bodytext20"/>
              </w:rPr>
              <w:t xml:space="preserve"> vai </w:t>
            </w:r>
            <w:r>
              <w:rPr>
                <w:rStyle w:val="Bodytext2Italic"/>
                <w:lang w:val="en-US" w:eastAsia="en-US" w:bidi="en-US"/>
              </w:rPr>
              <w:t xml:space="preserve">CMYK </w:t>
            </w:r>
            <w:r>
              <w:rPr>
                <w:rStyle w:val="Bodytext2Italic"/>
              </w:rPr>
              <w:t xml:space="preserve">0/100/81/4; </w:t>
            </w:r>
            <w:r>
              <w:rPr>
                <w:rStyle w:val="Bodytext20"/>
              </w:rPr>
              <w:t xml:space="preserve">sudraba krāsa - </w:t>
            </w:r>
            <w:r>
              <w:rPr>
                <w:rStyle w:val="Bodytext2Italic"/>
              </w:rPr>
              <w:t xml:space="preserve">PANTONE 877C vai </w:t>
            </w:r>
            <w:r>
              <w:rPr>
                <w:rStyle w:val="Bodytext2Italic"/>
                <w:lang w:val="en-US" w:eastAsia="en-US" w:bidi="en-US"/>
              </w:rPr>
              <w:t xml:space="preserve">CMYK </w:t>
            </w:r>
            <w:r>
              <w:rPr>
                <w:rStyle w:val="Bodytext2Italic"/>
              </w:rPr>
              <w:t xml:space="preserve">0/0/0/27; </w:t>
            </w:r>
            <w:r>
              <w:rPr>
                <w:rStyle w:val="Bodytext20"/>
              </w:rPr>
              <w:t xml:space="preserve">zaļā krāsa - </w:t>
            </w:r>
            <w:r>
              <w:rPr>
                <w:rStyle w:val="Bodytext2Italic"/>
              </w:rPr>
              <w:t xml:space="preserve">PANTONE 341C vai </w:t>
            </w:r>
            <w:r>
              <w:rPr>
                <w:rStyle w:val="Bodytext2Italic"/>
                <w:lang w:val="en-US" w:eastAsia="en-US" w:bidi="en-US"/>
              </w:rPr>
              <w:t xml:space="preserve">CMYK </w:t>
            </w:r>
            <w:r>
              <w:rPr>
                <w:rStyle w:val="Bodytext2Italic"/>
              </w:rPr>
              <w:t xml:space="preserve">100/0/67/29; </w:t>
            </w:r>
            <w:r>
              <w:rPr>
                <w:rStyle w:val="Bodytext20"/>
              </w:rPr>
              <w:t xml:space="preserve">zelta krāsa - </w:t>
            </w:r>
            <w:r>
              <w:rPr>
                <w:rStyle w:val="Bodytext2Italic"/>
              </w:rPr>
              <w:t xml:space="preserve">PANTONE 873C vai </w:t>
            </w:r>
            <w:r>
              <w:rPr>
                <w:rStyle w:val="Bodytext2Italic"/>
                <w:lang w:val="en-US" w:eastAsia="en-US" w:bidi="en-US"/>
              </w:rPr>
              <w:t xml:space="preserve">CMYK </w:t>
            </w:r>
            <w:r>
              <w:rPr>
                <w:rStyle w:val="Bodytext2Italic"/>
              </w:rPr>
              <w:t xml:space="preserve">0/32/100/9; </w:t>
            </w:r>
            <w:r>
              <w:rPr>
                <w:rStyle w:val="Bodytext20"/>
              </w:rPr>
              <w:t xml:space="preserve">zilā krāsa - </w:t>
            </w:r>
            <w:r>
              <w:rPr>
                <w:rStyle w:val="Bodytext2Italic"/>
              </w:rPr>
              <w:t xml:space="preserve">PANTONE 286C vai </w:t>
            </w:r>
            <w:r>
              <w:rPr>
                <w:rStyle w:val="Bodytext2Italic"/>
                <w:lang w:val="en-US" w:eastAsia="en-US" w:bidi="en-US"/>
              </w:rPr>
              <w:t xml:space="preserve">CMYK </w:t>
            </w:r>
            <w:r>
              <w:rPr>
                <w:rStyle w:val="Bodytext2Italic"/>
              </w:rPr>
              <w:t>100/66/0/2.</w:t>
            </w:r>
          </w:p>
          <w:p w:rsidR="00CB768B" w:rsidRDefault="00CB768B" w:rsidP="00D14BC2">
            <w:pPr>
              <w:spacing w:line="240" w:lineRule="exact"/>
            </w:pPr>
            <w:r>
              <w:rPr>
                <w:rStyle w:val="Bodytext211pt"/>
              </w:rPr>
              <w:t>*saskaņā ar 2013.gada 11.jūnija Ministru kabineta noteikumi Nr.311 “Noteikumi par Latvijas valsts ģerboņa un Vidzemes, Latgales Kurzemes un Zemgales ģerboņu heraldisko krāsu toņiem un grafiskajiem apzīmējumiem” avots:</w:t>
            </w:r>
            <w:hyperlink r:id="rId11" w:history="1">
              <w:r>
                <w:rPr>
                  <w:rStyle w:val="Hyperlink"/>
                </w:rPr>
                <w:t xml:space="preserve"> httu://likumi.lv/doc.nhn?id=257599</w:t>
              </w:r>
            </w:hyperlink>
            <w:r>
              <w:rPr>
                <w:rStyle w:val="Bodytext211pt"/>
              </w:rPr>
              <w:t xml:space="preserve"> </w:t>
            </w:r>
            <w:r>
              <w:rPr>
                <w:rStyle w:val="Bodytext20"/>
              </w:rPr>
              <w:t>Papildprocesi: maketēšana, pakošana un piegāde</w:t>
            </w:r>
          </w:p>
        </w:tc>
        <w:tc>
          <w:tcPr>
            <w:tcW w:w="2409" w:type="dxa"/>
            <w:vMerge/>
            <w:tcBorders>
              <w:left w:val="single" w:sz="4" w:space="0" w:color="auto"/>
              <w:bottom w:val="single" w:sz="4" w:space="0" w:color="auto"/>
              <w:right w:val="single" w:sz="4" w:space="0" w:color="auto"/>
            </w:tcBorders>
            <w:shd w:val="clear" w:color="auto" w:fill="FFFFFF"/>
          </w:tcPr>
          <w:p w:rsidR="00CB768B" w:rsidRDefault="00CB768B" w:rsidP="00D14BC2"/>
        </w:tc>
      </w:tr>
      <w:tr w:rsidR="00CE6D67" w:rsidTr="00CE6D67">
        <w:tblPrEx>
          <w:jc w:val="center"/>
        </w:tblPrEx>
        <w:trPr>
          <w:trHeight w:hRule="exact" w:val="4882"/>
          <w:jc w:val="center"/>
        </w:trPr>
        <w:tc>
          <w:tcPr>
            <w:tcW w:w="846" w:type="dxa"/>
            <w:vMerge w:val="restart"/>
            <w:tcBorders>
              <w:top w:val="single" w:sz="4" w:space="0" w:color="auto"/>
              <w:left w:val="single" w:sz="4" w:space="0" w:color="auto"/>
            </w:tcBorders>
            <w:shd w:val="clear" w:color="auto" w:fill="FFFFFF"/>
          </w:tcPr>
          <w:p w:rsidR="00CB768B" w:rsidRDefault="00CB768B" w:rsidP="00D14BC2">
            <w:pPr>
              <w:rPr>
                <w:sz w:val="10"/>
                <w:szCs w:val="10"/>
              </w:rPr>
            </w:pPr>
          </w:p>
        </w:tc>
        <w:tc>
          <w:tcPr>
            <w:tcW w:w="3685" w:type="dxa"/>
            <w:tcBorders>
              <w:top w:val="single" w:sz="4" w:space="0" w:color="auto"/>
              <w:left w:val="single" w:sz="4" w:space="0" w:color="auto"/>
            </w:tcBorders>
            <w:shd w:val="clear" w:color="auto" w:fill="FFFFFF"/>
          </w:tcPr>
          <w:p w:rsidR="00CB768B" w:rsidRDefault="00CB768B" w:rsidP="00D14BC2">
            <w:pPr>
              <w:spacing w:line="278" w:lineRule="exact"/>
              <w:ind w:left="980" w:hanging="980"/>
            </w:pPr>
            <w:r>
              <w:rPr>
                <w:rStyle w:val="Bodytext211pt"/>
              </w:rPr>
              <w:t>6.2. ZVA veidlapas (svešvalodā)</w:t>
            </w:r>
          </w:p>
        </w:tc>
        <w:tc>
          <w:tcPr>
            <w:tcW w:w="8080" w:type="dxa"/>
            <w:tcBorders>
              <w:top w:val="single" w:sz="4" w:space="0" w:color="auto"/>
              <w:left w:val="single" w:sz="4" w:space="0" w:color="auto"/>
            </w:tcBorders>
            <w:shd w:val="clear" w:color="auto" w:fill="FFFFFF"/>
          </w:tcPr>
          <w:p w:rsidR="00CB768B" w:rsidRDefault="00CB768B" w:rsidP="00D14BC2">
            <w:pPr>
              <w:spacing w:line="278" w:lineRule="exact"/>
            </w:pPr>
            <w:r>
              <w:rPr>
                <w:rStyle w:val="Bodytext20"/>
              </w:rPr>
              <w:t>Tirāža: 10 000 gab.</w:t>
            </w:r>
          </w:p>
          <w:p w:rsidR="00CB768B" w:rsidRDefault="00CB768B" w:rsidP="00D14BC2">
            <w:pPr>
              <w:spacing w:line="278" w:lineRule="exact"/>
            </w:pPr>
            <w:r>
              <w:rPr>
                <w:rStyle w:val="Bodytext20"/>
              </w:rPr>
              <w:t>Formāts: A4</w:t>
            </w:r>
          </w:p>
          <w:p w:rsidR="00CB768B" w:rsidRDefault="00CB768B" w:rsidP="00D14BC2">
            <w:pPr>
              <w:spacing w:line="278" w:lineRule="exact"/>
            </w:pPr>
            <w:r>
              <w:rPr>
                <w:rStyle w:val="Bodytext20"/>
              </w:rPr>
              <w:t>Papīrs: 100 g/m</w:t>
            </w:r>
            <w:r>
              <w:rPr>
                <w:rStyle w:val="Bodytext20"/>
                <w:vertAlign w:val="superscript"/>
              </w:rPr>
              <w:t>2</w:t>
            </w:r>
            <w:r>
              <w:rPr>
                <w:rStyle w:val="Bodytext20"/>
              </w:rPr>
              <w:t>, Amber Preprint (baltums 167) vai ekvivalents Krāsas (pilnkrāsu druka):</w:t>
            </w:r>
          </w:p>
          <w:p w:rsidR="00CB768B" w:rsidRDefault="00CB768B" w:rsidP="00D14BC2">
            <w:pPr>
              <w:widowControl w:val="0"/>
              <w:numPr>
                <w:ilvl w:val="0"/>
                <w:numId w:val="13"/>
              </w:numPr>
              <w:tabs>
                <w:tab w:val="left" w:pos="1074"/>
              </w:tabs>
              <w:spacing w:line="278" w:lineRule="exact"/>
              <w:ind w:firstLine="800"/>
              <w:jc w:val="both"/>
            </w:pPr>
            <w:r>
              <w:rPr>
                <w:rStyle w:val="Bodytext20"/>
              </w:rPr>
              <w:t>tekstam:</w:t>
            </w:r>
          </w:p>
          <w:p w:rsidR="00CB768B" w:rsidRDefault="00CB768B" w:rsidP="00D14BC2">
            <w:pPr>
              <w:spacing w:line="278" w:lineRule="exact"/>
              <w:ind w:firstLine="800"/>
            </w:pPr>
            <w:r>
              <w:rPr>
                <w:rStyle w:val="Bodytext20"/>
              </w:rPr>
              <w:t xml:space="preserve">melnā krāsa - </w:t>
            </w:r>
            <w:r>
              <w:rPr>
                <w:rStyle w:val="Bodytext2Italic"/>
              </w:rPr>
              <w:t>PANTONE BlackC vai CMYK 0/0/0/100;</w:t>
            </w:r>
          </w:p>
          <w:p w:rsidR="00CB768B" w:rsidRDefault="00CB768B" w:rsidP="00D14BC2">
            <w:pPr>
              <w:widowControl w:val="0"/>
              <w:numPr>
                <w:ilvl w:val="0"/>
                <w:numId w:val="13"/>
              </w:numPr>
              <w:tabs>
                <w:tab w:val="left" w:pos="1078"/>
              </w:tabs>
              <w:spacing w:line="274" w:lineRule="exact"/>
              <w:ind w:firstLine="800"/>
              <w:jc w:val="both"/>
            </w:pPr>
            <w:r>
              <w:rPr>
                <w:rStyle w:val="Bodytext20"/>
              </w:rPr>
              <w:t>ģerbonim*:</w:t>
            </w:r>
          </w:p>
          <w:p w:rsidR="00CB768B" w:rsidRDefault="00CB768B" w:rsidP="00D14BC2">
            <w:pPr>
              <w:ind w:left="800"/>
            </w:pPr>
            <w:r>
              <w:rPr>
                <w:rStyle w:val="Bodytext20"/>
              </w:rPr>
              <w:t xml:space="preserve">melnā krāsa - </w:t>
            </w:r>
            <w:r>
              <w:rPr>
                <w:rStyle w:val="Bodytext2Italic"/>
              </w:rPr>
              <w:t>PANTONE BlackC</w:t>
            </w:r>
            <w:r>
              <w:rPr>
                <w:rStyle w:val="Bodytext20"/>
              </w:rPr>
              <w:t xml:space="preserve"> vai </w:t>
            </w:r>
            <w:r>
              <w:rPr>
                <w:rStyle w:val="Bodytext2Italic"/>
              </w:rPr>
              <w:t xml:space="preserve">CMYK 0/0/0/100; </w:t>
            </w:r>
            <w:r>
              <w:rPr>
                <w:rStyle w:val="Bodytext20"/>
              </w:rPr>
              <w:t xml:space="preserve">sarkanā krāsa - </w:t>
            </w:r>
            <w:r>
              <w:rPr>
                <w:rStyle w:val="Bodytext2Italic"/>
              </w:rPr>
              <w:t>PANTONE 186C</w:t>
            </w:r>
            <w:r>
              <w:rPr>
                <w:rStyle w:val="Bodytext20"/>
              </w:rPr>
              <w:t xml:space="preserve"> vai </w:t>
            </w:r>
            <w:r>
              <w:rPr>
                <w:rStyle w:val="Bodytext2Italic"/>
              </w:rPr>
              <w:t xml:space="preserve">CMYK 0/100/81/4; </w:t>
            </w:r>
            <w:r>
              <w:rPr>
                <w:rStyle w:val="Bodytext20"/>
              </w:rPr>
              <w:t xml:space="preserve">sudraba krāsa - </w:t>
            </w:r>
            <w:r>
              <w:rPr>
                <w:rStyle w:val="Bodytext2Italic"/>
              </w:rPr>
              <w:t xml:space="preserve">PANTONE 877C vai CMYK 0/0/0/27; </w:t>
            </w:r>
            <w:r>
              <w:rPr>
                <w:rStyle w:val="Bodytext20"/>
              </w:rPr>
              <w:t xml:space="preserve">zaļā krāsa - </w:t>
            </w:r>
            <w:r>
              <w:rPr>
                <w:rStyle w:val="Bodytext2Italic"/>
              </w:rPr>
              <w:t xml:space="preserve">PANTONE 341C vai CMYK100/0/67/29; </w:t>
            </w:r>
            <w:r>
              <w:rPr>
                <w:rStyle w:val="Bodytext20"/>
              </w:rPr>
              <w:t xml:space="preserve">zelta krāsa - </w:t>
            </w:r>
            <w:r>
              <w:rPr>
                <w:rStyle w:val="Bodytext2Italic"/>
              </w:rPr>
              <w:t xml:space="preserve">PANTONE 873C vai CMYK 0/32/100/9; </w:t>
            </w:r>
            <w:r>
              <w:rPr>
                <w:rStyle w:val="Bodytext20"/>
              </w:rPr>
              <w:t xml:space="preserve">zilā krāsa - </w:t>
            </w:r>
            <w:r>
              <w:rPr>
                <w:rStyle w:val="Bodytext2Italic"/>
              </w:rPr>
              <w:t>PANTONE 286C vai CMYK100/66/0/2.</w:t>
            </w:r>
          </w:p>
          <w:p w:rsidR="00CB768B" w:rsidRDefault="00CB768B" w:rsidP="00D14BC2">
            <w:pPr>
              <w:spacing w:line="240" w:lineRule="exact"/>
            </w:pPr>
            <w:r>
              <w:rPr>
                <w:rStyle w:val="Bodytext211pt"/>
              </w:rPr>
              <w:t>*saskaņā ar 2013.gada 11.jūnija Ministru kabineta noteikumi Nr.311 “Noteikumi par Latvijas valsts ģerboņa un Vidzemes, Latgales Kurzemes un Zemgales ģerboņu heraldisko krāsu toņiem un grafiskaiiem apzīmējumiem” avots:</w:t>
            </w:r>
            <w:hyperlink r:id="rId12" w:history="1">
              <w:r>
                <w:rPr>
                  <w:rStyle w:val="Hyperlink"/>
                </w:rPr>
                <w:t xml:space="preserve"> htto://likumi.lv/doc.Dho?id=257599</w:t>
              </w:r>
            </w:hyperlink>
            <w:r>
              <w:rPr>
                <w:rStyle w:val="Bodytext211pt"/>
              </w:rPr>
              <w:t xml:space="preserve"> </w:t>
            </w:r>
            <w:r>
              <w:rPr>
                <w:rStyle w:val="Bodytext20"/>
              </w:rPr>
              <w:t>Papildprocesi: maketēšana, pakošana un piegāde</w:t>
            </w:r>
          </w:p>
        </w:tc>
        <w:tc>
          <w:tcPr>
            <w:tcW w:w="2409" w:type="dxa"/>
            <w:vMerge w:val="restart"/>
            <w:tcBorders>
              <w:top w:val="single" w:sz="4" w:space="0" w:color="auto"/>
              <w:left w:val="single" w:sz="4" w:space="0" w:color="auto"/>
              <w:right w:val="single" w:sz="4" w:space="0" w:color="auto"/>
            </w:tcBorders>
            <w:shd w:val="clear" w:color="auto" w:fill="FFFFFF"/>
          </w:tcPr>
          <w:p w:rsidR="00CB768B" w:rsidRDefault="00CB768B" w:rsidP="00D14BC2">
            <w:pPr>
              <w:rPr>
                <w:sz w:val="10"/>
                <w:szCs w:val="10"/>
              </w:rPr>
            </w:pPr>
          </w:p>
        </w:tc>
      </w:tr>
      <w:tr w:rsidR="00CE6D67" w:rsidTr="00CE6D67">
        <w:tblPrEx>
          <w:jc w:val="center"/>
        </w:tblPrEx>
        <w:trPr>
          <w:trHeight w:hRule="exact" w:val="3082"/>
          <w:jc w:val="center"/>
        </w:trPr>
        <w:tc>
          <w:tcPr>
            <w:tcW w:w="846" w:type="dxa"/>
            <w:vMerge/>
            <w:tcBorders>
              <w:left w:val="single" w:sz="4" w:space="0" w:color="auto"/>
            </w:tcBorders>
            <w:shd w:val="clear" w:color="auto" w:fill="FFFFFF"/>
          </w:tcPr>
          <w:p w:rsidR="00CB768B" w:rsidRDefault="00CB768B" w:rsidP="00D14BC2"/>
        </w:tc>
        <w:tc>
          <w:tcPr>
            <w:tcW w:w="3685" w:type="dxa"/>
            <w:tcBorders>
              <w:top w:val="single" w:sz="4" w:space="0" w:color="auto"/>
              <w:left w:val="single" w:sz="4" w:space="0" w:color="auto"/>
            </w:tcBorders>
            <w:shd w:val="clear" w:color="auto" w:fill="FFFFFF"/>
          </w:tcPr>
          <w:p w:rsidR="00CB768B" w:rsidRDefault="00CB768B" w:rsidP="00D14BC2">
            <w:pPr>
              <w:spacing w:line="220" w:lineRule="exact"/>
              <w:ind w:left="980" w:hanging="980"/>
            </w:pPr>
            <w:r>
              <w:rPr>
                <w:rStyle w:val="Bodytext211pt"/>
              </w:rPr>
              <w:t>6.3. Vizītkartes</w:t>
            </w:r>
          </w:p>
        </w:tc>
        <w:tc>
          <w:tcPr>
            <w:tcW w:w="8080" w:type="dxa"/>
            <w:tcBorders>
              <w:top w:val="single" w:sz="4" w:space="0" w:color="auto"/>
              <w:left w:val="single" w:sz="4" w:space="0" w:color="auto"/>
            </w:tcBorders>
            <w:shd w:val="clear" w:color="auto" w:fill="FFFFFF"/>
            <w:vAlign w:val="bottom"/>
          </w:tcPr>
          <w:p w:rsidR="00CB768B" w:rsidRDefault="00CB768B" w:rsidP="00D14BC2">
            <w:r>
              <w:rPr>
                <w:rStyle w:val="Bodytext20"/>
              </w:rPr>
              <w:t>Tirāža: viena veida vizītkartes tirāža - 100 gab. (vienība) x 30 tirāžas reizes (visa gada garumā)</w:t>
            </w:r>
          </w:p>
          <w:p w:rsidR="00CB768B" w:rsidRDefault="00CB768B" w:rsidP="00D14BC2">
            <w:r>
              <w:rPr>
                <w:rStyle w:val="Bodytext20"/>
              </w:rPr>
              <w:t>Formāts: 85x55 mm</w:t>
            </w:r>
          </w:p>
          <w:p w:rsidR="00CB768B" w:rsidRDefault="00CB768B" w:rsidP="00D14BC2">
            <w:r>
              <w:rPr>
                <w:rStyle w:val="Bodytext20"/>
              </w:rPr>
              <w:t>Papīrs: Scandia 2000, 300 g/m</w:t>
            </w:r>
            <w:r>
              <w:rPr>
                <w:rStyle w:val="Bodytext20"/>
                <w:vertAlign w:val="superscript"/>
              </w:rPr>
              <w:t>2</w:t>
            </w:r>
            <w:r>
              <w:rPr>
                <w:rStyle w:val="Bodytext20"/>
              </w:rPr>
              <w:t xml:space="preserve"> vai ekvivalents Krāsas (divkrāsu druka):</w:t>
            </w:r>
          </w:p>
          <w:p w:rsidR="00CB768B" w:rsidRDefault="00CB768B" w:rsidP="00D14BC2">
            <w:pPr>
              <w:widowControl w:val="0"/>
              <w:numPr>
                <w:ilvl w:val="0"/>
                <w:numId w:val="14"/>
              </w:numPr>
              <w:tabs>
                <w:tab w:val="left" w:pos="1074"/>
              </w:tabs>
              <w:spacing w:after="60" w:line="240" w:lineRule="exact"/>
              <w:ind w:firstLine="800"/>
              <w:jc w:val="both"/>
            </w:pPr>
            <w:r>
              <w:rPr>
                <w:rStyle w:val="Bodytext20"/>
              </w:rPr>
              <w:t>tekstam un ģerbonim</w:t>
            </w:r>
          </w:p>
          <w:p w:rsidR="00CB768B" w:rsidRDefault="00CB768B" w:rsidP="00D14BC2">
            <w:pPr>
              <w:spacing w:before="60" w:line="240" w:lineRule="exact"/>
              <w:ind w:firstLine="800"/>
            </w:pPr>
            <w:r>
              <w:rPr>
                <w:rStyle w:val="Bodytext20"/>
              </w:rPr>
              <w:t xml:space="preserve">melnā krāsa - </w:t>
            </w:r>
            <w:r>
              <w:rPr>
                <w:rStyle w:val="Bodytext2Italic"/>
              </w:rPr>
              <w:t>PANTONE BlackC</w:t>
            </w:r>
            <w:r>
              <w:rPr>
                <w:rStyle w:val="Bodytext20"/>
              </w:rPr>
              <w:t xml:space="preserve"> vai </w:t>
            </w:r>
            <w:r>
              <w:rPr>
                <w:rStyle w:val="Bodytext2Italic"/>
              </w:rPr>
              <w:t>CMYK 0/0/0/100;</w:t>
            </w:r>
          </w:p>
          <w:p w:rsidR="00CB768B" w:rsidRDefault="00CB768B" w:rsidP="00D14BC2">
            <w:pPr>
              <w:widowControl w:val="0"/>
              <w:numPr>
                <w:ilvl w:val="0"/>
                <w:numId w:val="14"/>
              </w:numPr>
              <w:tabs>
                <w:tab w:val="left" w:pos="1078"/>
              </w:tabs>
              <w:spacing w:before="60" w:line="274" w:lineRule="exact"/>
              <w:ind w:firstLine="800"/>
              <w:jc w:val="both"/>
            </w:pPr>
            <w:r>
              <w:rPr>
                <w:rStyle w:val="Bodytext20"/>
              </w:rPr>
              <w:t>krāsu laukumam:</w:t>
            </w:r>
          </w:p>
          <w:p w:rsidR="00CB768B" w:rsidRDefault="00CB768B" w:rsidP="00D14BC2">
            <w:pPr>
              <w:ind w:firstLine="800"/>
            </w:pPr>
            <w:r>
              <w:rPr>
                <w:rStyle w:val="Bodytext20"/>
              </w:rPr>
              <w:t xml:space="preserve">oranžā krāsa - </w:t>
            </w:r>
            <w:r>
              <w:rPr>
                <w:rStyle w:val="Bodytext2Italic"/>
              </w:rPr>
              <w:t>PANTONE</w:t>
            </w:r>
            <w:r>
              <w:rPr>
                <w:rStyle w:val="Bodytext20"/>
              </w:rPr>
              <w:t xml:space="preserve"> 152C vai CMYK=0, 50, 100, 10 Apdruka: no abām pusēm (vienā pusē latviešu, otrā - angļu valodā) Papildprocesi: maketēšana, pakošana un piegāde</w:t>
            </w:r>
          </w:p>
        </w:tc>
        <w:tc>
          <w:tcPr>
            <w:tcW w:w="2409" w:type="dxa"/>
            <w:vMerge/>
            <w:tcBorders>
              <w:left w:val="single" w:sz="4" w:space="0" w:color="auto"/>
              <w:right w:val="single" w:sz="4" w:space="0" w:color="auto"/>
            </w:tcBorders>
            <w:shd w:val="clear" w:color="auto" w:fill="FFFFFF"/>
          </w:tcPr>
          <w:p w:rsidR="00CB768B" w:rsidRDefault="00CB768B" w:rsidP="00D14BC2"/>
        </w:tc>
      </w:tr>
      <w:tr w:rsidR="00CE6D67" w:rsidTr="00CE6D67">
        <w:tblPrEx>
          <w:jc w:val="center"/>
        </w:tblPrEx>
        <w:trPr>
          <w:trHeight w:hRule="exact" w:val="850"/>
          <w:jc w:val="center"/>
        </w:trPr>
        <w:tc>
          <w:tcPr>
            <w:tcW w:w="846" w:type="dxa"/>
            <w:vMerge/>
            <w:tcBorders>
              <w:left w:val="single" w:sz="4" w:space="0" w:color="auto"/>
              <w:bottom w:val="single" w:sz="4" w:space="0" w:color="auto"/>
            </w:tcBorders>
            <w:shd w:val="clear" w:color="auto" w:fill="FFFFFF"/>
          </w:tcPr>
          <w:p w:rsidR="00CB768B" w:rsidRDefault="00CB768B" w:rsidP="00D14BC2"/>
        </w:tc>
        <w:tc>
          <w:tcPr>
            <w:tcW w:w="3685" w:type="dxa"/>
            <w:tcBorders>
              <w:top w:val="single" w:sz="4" w:space="0" w:color="auto"/>
              <w:left w:val="single" w:sz="4" w:space="0" w:color="auto"/>
              <w:bottom w:val="single" w:sz="4" w:space="0" w:color="auto"/>
            </w:tcBorders>
            <w:shd w:val="clear" w:color="auto" w:fill="FFFFFF"/>
          </w:tcPr>
          <w:p w:rsidR="00CB768B" w:rsidRDefault="00CB768B" w:rsidP="00D14BC2">
            <w:pPr>
              <w:spacing w:line="220" w:lineRule="exact"/>
              <w:ind w:left="980" w:hanging="980"/>
            </w:pPr>
            <w:r>
              <w:rPr>
                <w:rStyle w:val="Bodytext211pt"/>
              </w:rPr>
              <w:t>6.4. Darbinieku apliecības</w:t>
            </w:r>
          </w:p>
        </w:tc>
        <w:tc>
          <w:tcPr>
            <w:tcW w:w="8080" w:type="dxa"/>
            <w:tcBorders>
              <w:top w:val="single" w:sz="4" w:space="0" w:color="auto"/>
              <w:left w:val="single" w:sz="4" w:space="0" w:color="auto"/>
              <w:bottom w:val="single" w:sz="4" w:space="0" w:color="auto"/>
            </w:tcBorders>
            <w:shd w:val="clear" w:color="auto" w:fill="FFFFFF"/>
            <w:vAlign w:val="bottom"/>
          </w:tcPr>
          <w:p w:rsidR="00CB768B" w:rsidRDefault="00CB768B" w:rsidP="00D14BC2">
            <w:r>
              <w:rPr>
                <w:rStyle w:val="Bodytext20"/>
              </w:rPr>
              <w:t>Tirāža: 20 gab.</w:t>
            </w:r>
          </w:p>
          <w:p w:rsidR="00CB768B" w:rsidRDefault="00CB768B" w:rsidP="00D14BC2">
            <w:r>
              <w:rPr>
                <w:rStyle w:val="Bodytext20"/>
              </w:rPr>
              <w:t>Formāts: 85x55 mm</w:t>
            </w:r>
          </w:p>
          <w:p w:rsidR="00CB768B" w:rsidRDefault="00CB768B" w:rsidP="00D14BC2">
            <w:r>
              <w:rPr>
                <w:rStyle w:val="Bodytext20"/>
              </w:rPr>
              <w:t>Papīrs: Scandia 2000, 300 g/m</w:t>
            </w:r>
            <w:r>
              <w:rPr>
                <w:rStyle w:val="Bodytext20"/>
                <w:vertAlign w:val="superscript"/>
              </w:rPr>
              <w:t>2</w:t>
            </w:r>
            <w:r>
              <w:rPr>
                <w:rStyle w:val="Bodytext20"/>
              </w:rPr>
              <w:t xml:space="preserve"> vai ekvivalents</w:t>
            </w:r>
          </w:p>
        </w:tc>
        <w:tc>
          <w:tcPr>
            <w:tcW w:w="2409" w:type="dxa"/>
            <w:vMerge/>
            <w:tcBorders>
              <w:left w:val="single" w:sz="4" w:space="0" w:color="auto"/>
              <w:bottom w:val="single" w:sz="4" w:space="0" w:color="auto"/>
              <w:right w:val="single" w:sz="4" w:space="0" w:color="auto"/>
            </w:tcBorders>
            <w:shd w:val="clear" w:color="auto" w:fill="FFFFFF"/>
          </w:tcPr>
          <w:p w:rsidR="00CB768B" w:rsidRDefault="00CB768B" w:rsidP="00D14BC2"/>
        </w:tc>
      </w:tr>
      <w:tr w:rsidR="00CB768B" w:rsidTr="00CE6D67">
        <w:trPr>
          <w:trHeight w:hRule="exact" w:val="845"/>
        </w:trPr>
        <w:tc>
          <w:tcPr>
            <w:tcW w:w="846" w:type="dxa"/>
            <w:tcBorders>
              <w:top w:val="single" w:sz="4" w:space="0" w:color="auto"/>
              <w:left w:val="single" w:sz="4" w:space="0" w:color="auto"/>
            </w:tcBorders>
            <w:shd w:val="clear" w:color="auto" w:fill="FFFFFF"/>
            <w:vAlign w:val="center"/>
          </w:tcPr>
          <w:p w:rsidR="00CB768B" w:rsidRDefault="00CB768B" w:rsidP="00D14BC2">
            <w:pPr>
              <w:spacing w:line="220" w:lineRule="exact"/>
            </w:pPr>
            <w:r>
              <w:rPr>
                <w:rStyle w:val="Bodytext211pt"/>
              </w:rPr>
              <w:lastRenderedPageBreak/>
              <w:t>Nr.p</w:t>
            </w:r>
          </w:p>
          <w:p w:rsidR="00CB768B" w:rsidRDefault="00CB768B" w:rsidP="00D14BC2">
            <w:pPr>
              <w:spacing w:before="60" w:line="220" w:lineRule="exact"/>
              <w:ind w:left="240"/>
            </w:pPr>
            <w:r>
              <w:rPr>
                <w:rStyle w:val="Bodytext211pt"/>
              </w:rPr>
              <w:t>.k.</w:t>
            </w:r>
          </w:p>
        </w:tc>
        <w:tc>
          <w:tcPr>
            <w:tcW w:w="3685" w:type="dxa"/>
            <w:tcBorders>
              <w:top w:val="single" w:sz="4" w:space="0" w:color="auto"/>
              <w:left w:val="single" w:sz="4" w:space="0" w:color="auto"/>
            </w:tcBorders>
            <w:shd w:val="clear" w:color="auto" w:fill="FFFFFF"/>
            <w:vAlign w:val="center"/>
          </w:tcPr>
          <w:p w:rsidR="00CB768B" w:rsidRDefault="00CB768B" w:rsidP="00D14BC2">
            <w:pPr>
              <w:spacing w:line="278" w:lineRule="exact"/>
              <w:jc w:val="center"/>
            </w:pPr>
            <w:r>
              <w:rPr>
                <w:rStyle w:val="Bodytext211pt"/>
              </w:rPr>
              <w:t>Pasūtījuma priekšmeta nosaukums</w:t>
            </w:r>
          </w:p>
        </w:tc>
        <w:tc>
          <w:tcPr>
            <w:tcW w:w="8080" w:type="dxa"/>
            <w:tcBorders>
              <w:top w:val="single" w:sz="4" w:space="0" w:color="auto"/>
              <w:left w:val="single" w:sz="4" w:space="0" w:color="auto"/>
            </w:tcBorders>
            <w:shd w:val="clear" w:color="auto" w:fill="FFFFFF"/>
            <w:vAlign w:val="center"/>
          </w:tcPr>
          <w:p w:rsidR="00CB768B" w:rsidRDefault="00CB768B" w:rsidP="00D14BC2">
            <w:pPr>
              <w:spacing w:line="220" w:lineRule="exact"/>
              <w:jc w:val="center"/>
            </w:pPr>
            <w:r>
              <w:rPr>
                <w:rStyle w:val="Bodytext211pt"/>
              </w:rPr>
              <w:t>Pasūtījuma priekšmeta raksturojums, apjoms, izmēri</w:t>
            </w:r>
          </w:p>
        </w:tc>
        <w:tc>
          <w:tcPr>
            <w:tcW w:w="2410" w:type="dxa"/>
            <w:tcBorders>
              <w:top w:val="single" w:sz="4" w:space="0" w:color="auto"/>
              <w:left w:val="single" w:sz="4" w:space="0" w:color="auto"/>
              <w:right w:val="single" w:sz="4" w:space="0" w:color="auto"/>
            </w:tcBorders>
            <w:shd w:val="clear" w:color="auto" w:fill="FFFFFF"/>
            <w:vAlign w:val="bottom"/>
          </w:tcPr>
          <w:p w:rsidR="00CB768B" w:rsidRDefault="00CB768B" w:rsidP="00D14BC2">
            <w:pPr>
              <w:jc w:val="center"/>
            </w:pPr>
            <w:r>
              <w:rPr>
                <w:rStyle w:val="Bodytext211pt"/>
              </w:rPr>
              <w:t>Pasūtījuma priekšmeta izpildes termiņš</w:t>
            </w:r>
          </w:p>
        </w:tc>
      </w:tr>
      <w:tr w:rsidR="00CB768B" w:rsidTr="00CE6D67">
        <w:trPr>
          <w:trHeight w:hRule="exact" w:val="5453"/>
        </w:trPr>
        <w:tc>
          <w:tcPr>
            <w:tcW w:w="846" w:type="dxa"/>
            <w:tcBorders>
              <w:top w:val="single" w:sz="4" w:space="0" w:color="auto"/>
              <w:left w:val="single" w:sz="4" w:space="0" w:color="auto"/>
              <w:bottom w:val="single" w:sz="4" w:space="0" w:color="auto"/>
            </w:tcBorders>
            <w:shd w:val="clear" w:color="auto" w:fill="FFFFFF"/>
          </w:tcPr>
          <w:p w:rsidR="00CB768B" w:rsidRDefault="00CB768B" w:rsidP="00D14BC2">
            <w:pPr>
              <w:rPr>
                <w:sz w:val="10"/>
                <w:szCs w:val="10"/>
              </w:rPr>
            </w:pPr>
          </w:p>
        </w:tc>
        <w:tc>
          <w:tcPr>
            <w:tcW w:w="3685" w:type="dxa"/>
            <w:tcBorders>
              <w:top w:val="single" w:sz="4" w:space="0" w:color="auto"/>
              <w:left w:val="single" w:sz="4" w:space="0" w:color="auto"/>
              <w:bottom w:val="single" w:sz="4" w:space="0" w:color="auto"/>
            </w:tcBorders>
            <w:shd w:val="clear" w:color="auto" w:fill="FFFFFF"/>
          </w:tcPr>
          <w:p w:rsidR="00CB768B" w:rsidRDefault="00CB768B" w:rsidP="00D14BC2">
            <w:pPr>
              <w:rPr>
                <w:sz w:val="10"/>
                <w:szCs w:val="10"/>
              </w:rPr>
            </w:pPr>
          </w:p>
        </w:tc>
        <w:tc>
          <w:tcPr>
            <w:tcW w:w="8080" w:type="dxa"/>
            <w:tcBorders>
              <w:top w:val="single" w:sz="4" w:space="0" w:color="auto"/>
              <w:left w:val="single" w:sz="4" w:space="0" w:color="auto"/>
              <w:bottom w:val="single" w:sz="4" w:space="0" w:color="auto"/>
            </w:tcBorders>
            <w:shd w:val="clear" w:color="auto" w:fill="FFFFFF"/>
            <w:vAlign w:val="bottom"/>
          </w:tcPr>
          <w:p w:rsidR="00CB768B" w:rsidRDefault="00CB768B" w:rsidP="00D14BC2">
            <w:pPr>
              <w:spacing w:line="278" w:lineRule="exact"/>
            </w:pPr>
            <w:r>
              <w:rPr>
                <w:rStyle w:val="Bodytext20"/>
              </w:rPr>
              <w:t>Krāsas:</w:t>
            </w:r>
          </w:p>
          <w:p w:rsidR="00CB768B" w:rsidRDefault="00CB768B" w:rsidP="00D14BC2">
            <w:pPr>
              <w:widowControl w:val="0"/>
              <w:numPr>
                <w:ilvl w:val="0"/>
                <w:numId w:val="15"/>
              </w:numPr>
              <w:tabs>
                <w:tab w:val="left" w:pos="355"/>
              </w:tabs>
              <w:spacing w:line="278" w:lineRule="exact"/>
              <w:jc w:val="both"/>
            </w:pPr>
            <w:r>
              <w:rPr>
                <w:rStyle w:val="Bodytext20"/>
              </w:rPr>
              <w:t>vienkrāsu druka:</w:t>
            </w:r>
          </w:p>
          <w:p w:rsidR="00CB768B" w:rsidRDefault="00CB768B" w:rsidP="00D14BC2">
            <w:pPr>
              <w:widowControl w:val="0"/>
              <w:numPr>
                <w:ilvl w:val="0"/>
                <w:numId w:val="16"/>
              </w:numPr>
              <w:tabs>
                <w:tab w:val="left" w:pos="274"/>
              </w:tabs>
              <w:spacing w:line="278" w:lineRule="exact"/>
              <w:jc w:val="both"/>
            </w:pPr>
            <w:r>
              <w:rPr>
                <w:rStyle w:val="Bodytext20"/>
              </w:rPr>
              <w:t>tekstam un ģerbonim</w:t>
            </w:r>
          </w:p>
          <w:p w:rsidR="00CB768B" w:rsidRDefault="00CB768B" w:rsidP="00D14BC2">
            <w:pPr>
              <w:spacing w:after="240" w:line="278" w:lineRule="exact"/>
            </w:pPr>
            <w:r>
              <w:rPr>
                <w:rStyle w:val="Bodytext20"/>
              </w:rPr>
              <w:t xml:space="preserve">melnā krāsa - </w:t>
            </w:r>
            <w:r>
              <w:rPr>
                <w:rStyle w:val="Bodytext2Italic"/>
              </w:rPr>
              <w:t>PANTONE BlackC</w:t>
            </w:r>
            <w:r>
              <w:rPr>
                <w:rStyle w:val="Bodytext20"/>
              </w:rPr>
              <w:t xml:space="preserve"> vai </w:t>
            </w:r>
            <w:r>
              <w:rPr>
                <w:rStyle w:val="Bodytext2Italic"/>
                <w:lang w:val="en-US" w:eastAsia="en-US" w:bidi="en-US"/>
              </w:rPr>
              <w:t xml:space="preserve">CMYK </w:t>
            </w:r>
            <w:r>
              <w:rPr>
                <w:rStyle w:val="Bodytext2Italic"/>
              </w:rPr>
              <w:t>0/0/0/100;</w:t>
            </w:r>
          </w:p>
          <w:p w:rsidR="00CB768B" w:rsidRDefault="00CB768B" w:rsidP="00D14BC2">
            <w:pPr>
              <w:widowControl w:val="0"/>
              <w:numPr>
                <w:ilvl w:val="0"/>
                <w:numId w:val="15"/>
              </w:numPr>
              <w:tabs>
                <w:tab w:val="left" w:pos="365"/>
              </w:tabs>
              <w:spacing w:before="240" w:after="60" w:line="240" w:lineRule="exact"/>
              <w:jc w:val="both"/>
            </w:pPr>
            <w:r>
              <w:rPr>
                <w:rStyle w:val="Bodytext20"/>
              </w:rPr>
              <w:t>pilnkrāsu druka:</w:t>
            </w:r>
          </w:p>
          <w:p w:rsidR="00CB768B" w:rsidRDefault="00CB768B" w:rsidP="00D14BC2">
            <w:pPr>
              <w:widowControl w:val="0"/>
              <w:numPr>
                <w:ilvl w:val="0"/>
                <w:numId w:val="16"/>
              </w:numPr>
              <w:tabs>
                <w:tab w:val="left" w:pos="274"/>
              </w:tabs>
              <w:spacing w:before="60" w:after="60" w:line="240" w:lineRule="exact"/>
              <w:jc w:val="both"/>
            </w:pPr>
            <w:r>
              <w:rPr>
                <w:rStyle w:val="Bodytext20"/>
              </w:rPr>
              <w:t>tekstam:</w:t>
            </w:r>
          </w:p>
          <w:p w:rsidR="00CB768B" w:rsidRDefault="00CB768B" w:rsidP="00D14BC2">
            <w:pPr>
              <w:spacing w:before="60" w:line="240" w:lineRule="exact"/>
            </w:pPr>
            <w:r>
              <w:rPr>
                <w:rStyle w:val="Bodytext20"/>
              </w:rPr>
              <w:t xml:space="preserve">melnā krāsa - </w:t>
            </w:r>
            <w:r>
              <w:rPr>
                <w:rStyle w:val="Bodytext2Italic"/>
              </w:rPr>
              <w:t xml:space="preserve">PANTONE BlackC vai </w:t>
            </w:r>
            <w:r>
              <w:rPr>
                <w:rStyle w:val="Bodytext2Italic"/>
                <w:lang w:val="en-US" w:eastAsia="en-US" w:bidi="en-US"/>
              </w:rPr>
              <w:t xml:space="preserve">CMYK </w:t>
            </w:r>
            <w:r>
              <w:rPr>
                <w:rStyle w:val="Bodytext2Italic"/>
              </w:rPr>
              <w:t>0/0/0/100</w:t>
            </w:r>
            <w:r>
              <w:rPr>
                <w:rStyle w:val="Bodytext20"/>
              </w:rPr>
              <w:t>;</w:t>
            </w:r>
          </w:p>
          <w:p w:rsidR="00CB768B" w:rsidRDefault="00CB768B" w:rsidP="00D14BC2">
            <w:pPr>
              <w:widowControl w:val="0"/>
              <w:numPr>
                <w:ilvl w:val="0"/>
                <w:numId w:val="16"/>
              </w:numPr>
              <w:tabs>
                <w:tab w:val="left" w:pos="278"/>
              </w:tabs>
              <w:spacing w:before="60" w:line="274" w:lineRule="exact"/>
              <w:jc w:val="both"/>
            </w:pPr>
            <w:r>
              <w:rPr>
                <w:rStyle w:val="Bodytext20"/>
              </w:rPr>
              <w:t>ģerbonim*:</w:t>
            </w:r>
          </w:p>
          <w:p w:rsidR="00CB768B" w:rsidRDefault="00CB768B" w:rsidP="00D14BC2">
            <w:pPr>
              <w:ind w:left="800"/>
            </w:pPr>
            <w:r>
              <w:rPr>
                <w:rStyle w:val="Bodytext20"/>
              </w:rPr>
              <w:t xml:space="preserve">melnā krāsa - </w:t>
            </w:r>
            <w:r>
              <w:rPr>
                <w:rStyle w:val="Bodytext2Italic"/>
              </w:rPr>
              <w:t>PANTONE BlackC</w:t>
            </w:r>
            <w:r>
              <w:rPr>
                <w:rStyle w:val="Bodytext20"/>
              </w:rPr>
              <w:t xml:space="preserve"> vai </w:t>
            </w:r>
            <w:r>
              <w:rPr>
                <w:rStyle w:val="Bodytext2Italic"/>
                <w:lang w:val="en-US" w:eastAsia="en-US" w:bidi="en-US"/>
              </w:rPr>
              <w:t xml:space="preserve">CMYK </w:t>
            </w:r>
            <w:r>
              <w:rPr>
                <w:rStyle w:val="Bodytext2Italic"/>
              </w:rPr>
              <w:t xml:space="preserve">0/0/0/100; </w:t>
            </w:r>
            <w:r>
              <w:rPr>
                <w:rStyle w:val="Bodytext20"/>
              </w:rPr>
              <w:t xml:space="preserve">sarkanā krāsa - </w:t>
            </w:r>
            <w:r>
              <w:rPr>
                <w:rStyle w:val="Bodytext2Italic"/>
              </w:rPr>
              <w:t>PANTONE 186C</w:t>
            </w:r>
            <w:r>
              <w:rPr>
                <w:rStyle w:val="Bodytext20"/>
              </w:rPr>
              <w:t xml:space="preserve"> vai </w:t>
            </w:r>
            <w:r>
              <w:rPr>
                <w:rStyle w:val="Bodytext2Italic"/>
                <w:lang w:val="en-US" w:eastAsia="en-US" w:bidi="en-US"/>
              </w:rPr>
              <w:t xml:space="preserve">CMYK </w:t>
            </w:r>
            <w:r>
              <w:rPr>
                <w:rStyle w:val="Bodytext2Italic"/>
              </w:rPr>
              <w:t xml:space="preserve">0/100/81/4; </w:t>
            </w:r>
            <w:r>
              <w:rPr>
                <w:rStyle w:val="Bodytext20"/>
              </w:rPr>
              <w:t xml:space="preserve">sudraba krāsa - </w:t>
            </w:r>
            <w:r>
              <w:rPr>
                <w:rStyle w:val="Bodytext2Italic"/>
              </w:rPr>
              <w:t xml:space="preserve">PANTONE 877C vai </w:t>
            </w:r>
            <w:r>
              <w:rPr>
                <w:rStyle w:val="Bodytext2Italic"/>
                <w:lang w:val="en-US" w:eastAsia="en-US" w:bidi="en-US"/>
              </w:rPr>
              <w:t xml:space="preserve">CMYK </w:t>
            </w:r>
            <w:r>
              <w:rPr>
                <w:rStyle w:val="Bodytext2Italic"/>
              </w:rPr>
              <w:t xml:space="preserve">0/0/0/27; </w:t>
            </w:r>
            <w:r>
              <w:rPr>
                <w:rStyle w:val="Bodytext20"/>
              </w:rPr>
              <w:t xml:space="preserve">zaļā krāsa - </w:t>
            </w:r>
            <w:r>
              <w:rPr>
                <w:rStyle w:val="Bodytext2Italic"/>
              </w:rPr>
              <w:t xml:space="preserve">PANTONE 341C vai </w:t>
            </w:r>
            <w:r>
              <w:rPr>
                <w:rStyle w:val="Bodytext2Italic"/>
                <w:lang w:val="en-US" w:eastAsia="en-US" w:bidi="en-US"/>
              </w:rPr>
              <w:t xml:space="preserve">CMYK </w:t>
            </w:r>
            <w:r>
              <w:rPr>
                <w:rStyle w:val="Bodytext2Italic"/>
              </w:rPr>
              <w:t xml:space="preserve">100/0/67/29; </w:t>
            </w:r>
            <w:r>
              <w:rPr>
                <w:rStyle w:val="Bodytext20"/>
              </w:rPr>
              <w:t xml:space="preserve">zelta krāsa - </w:t>
            </w:r>
            <w:r>
              <w:rPr>
                <w:rStyle w:val="Bodytext2Italic"/>
              </w:rPr>
              <w:t xml:space="preserve">PANTONE 873C vai </w:t>
            </w:r>
            <w:r>
              <w:rPr>
                <w:rStyle w:val="Bodytext2Italic"/>
                <w:lang w:val="en-US" w:eastAsia="en-US" w:bidi="en-US"/>
              </w:rPr>
              <w:t xml:space="preserve">CMYK </w:t>
            </w:r>
            <w:r>
              <w:rPr>
                <w:rStyle w:val="Bodytext2Italic"/>
              </w:rPr>
              <w:t xml:space="preserve">0/32/100/9; </w:t>
            </w:r>
            <w:r>
              <w:rPr>
                <w:rStyle w:val="Bodytext20"/>
              </w:rPr>
              <w:t xml:space="preserve">zilā krāsa - </w:t>
            </w:r>
            <w:r>
              <w:rPr>
                <w:rStyle w:val="Bodytext2Italic"/>
              </w:rPr>
              <w:t xml:space="preserve">PANTONE 286C vai </w:t>
            </w:r>
            <w:r>
              <w:rPr>
                <w:rStyle w:val="Bodytext2Italic"/>
                <w:lang w:val="en-US" w:eastAsia="en-US" w:bidi="en-US"/>
              </w:rPr>
              <w:t xml:space="preserve">CMYK </w:t>
            </w:r>
            <w:r>
              <w:rPr>
                <w:rStyle w:val="Bodytext2Italic"/>
              </w:rPr>
              <w:t>100/66/0/2.</w:t>
            </w:r>
          </w:p>
          <w:p w:rsidR="00CB768B" w:rsidRDefault="00CB768B" w:rsidP="00D14BC2">
            <w:pPr>
              <w:spacing w:line="240" w:lineRule="exact"/>
            </w:pPr>
            <w:r>
              <w:rPr>
                <w:rStyle w:val="Bodytext211pt"/>
              </w:rPr>
              <w:t>*saskaņā ar 2013.gada lLjūnija Ministru kabineta noteikumi Nr.311 “Noteikumi par Latvijas valsts ģerboņa un Vidzemes, Latgales Kurzemes un Zemgales ģerboņu heraldisko krāsu toņiem un grafiskajiem apzīmējumiem” avots:</w:t>
            </w:r>
            <w:hyperlink r:id="rId13" w:history="1">
              <w:r>
                <w:rPr>
                  <w:rStyle w:val="Hyperlink"/>
                </w:rPr>
                <w:t xml:space="preserve"> htto://likumi.lv/doc.uhu?id=257599</w:t>
              </w:r>
            </w:hyperlink>
            <w:r>
              <w:rPr>
                <w:rStyle w:val="Bodytext211pt"/>
              </w:rPr>
              <w:t xml:space="preserve"> </w:t>
            </w:r>
            <w:r>
              <w:rPr>
                <w:rStyle w:val="Bodytext20"/>
              </w:rPr>
              <w:t>Apdruka: abpusēja</w:t>
            </w:r>
          </w:p>
          <w:p w:rsidR="00CB768B" w:rsidRDefault="00CB768B" w:rsidP="00D14BC2">
            <w:pPr>
              <w:spacing w:before="60" w:line="240" w:lineRule="exact"/>
            </w:pPr>
            <w:r>
              <w:rPr>
                <w:rStyle w:val="Bodytext20"/>
              </w:rPr>
              <w:t>Papildprocesi: maketēšana, laminēšana, pakošana un piegāde</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CB768B" w:rsidRDefault="00CB768B" w:rsidP="00D14BC2">
            <w:pPr>
              <w:rPr>
                <w:sz w:val="10"/>
                <w:szCs w:val="10"/>
              </w:rPr>
            </w:pPr>
          </w:p>
        </w:tc>
      </w:tr>
    </w:tbl>
    <w:p w:rsidR="002602F6" w:rsidRDefault="002602F6" w:rsidP="002602F6">
      <w:pPr>
        <w:jc w:val="both"/>
      </w:pPr>
    </w:p>
    <w:p w:rsidR="005641D1" w:rsidRDefault="005641D1" w:rsidP="007932AA">
      <w:pPr>
        <w:pStyle w:val="Bodytext60"/>
        <w:shd w:val="clear" w:color="auto" w:fill="auto"/>
        <w:spacing w:before="0" w:line="210" w:lineRule="exact"/>
        <w:ind w:left="20" w:firstLine="0"/>
        <w:jc w:val="left"/>
      </w:pPr>
    </w:p>
    <w:p w:rsidR="00CE6D67" w:rsidRDefault="00CE6D67">
      <w:pPr>
        <w:spacing w:after="160" w:line="259" w:lineRule="auto"/>
        <w:rPr>
          <w:b/>
          <w:bCs/>
          <w:color w:val="000000"/>
          <w:sz w:val="21"/>
          <w:szCs w:val="21"/>
          <w:lang w:bidi="lv-LV"/>
        </w:rPr>
        <w:sectPr w:rsidR="00CE6D67" w:rsidSect="004D40E8">
          <w:footerReference w:type="default" r:id="rId14"/>
          <w:pgSz w:w="16838" w:h="11906" w:orient="landscape" w:code="9"/>
          <w:pgMar w:top="1418" w:right="1276" w:bottom="1185" w:left="1134" w:header="709" w:footer="709" w:gutter="0"/>
          <w:cols w:space="708"/>
          <w:docGrid w:linePitch="360"/>
        </w:sectPr>
      </w:pPr>
    </w:p>
    <w:p w:rsidR="005641D1" w:rsidRDefault="00182E6A" w:rsidP="00076964">
      <w:pPr>
        <w:pStyle w:val="Bodytext60"/>
        <w:shd w:val="clear" w:color="auto" w:fill="auto"/>
        <w:spacing w:before="0" w:line="210" w:lineRule="exact"/>
        <w:ind w:left="20" w:firstLine="0"/>
        <w:rPr>
          <w:color w:val="000000"/>
          <w:lang w:val="lv-LV" w:eastAsia="lv-LV" w:bidi="lv-LV"/>
        </w:rPr>
      </w:pPr>
      <w:r>
        <w:rPr>
          <w:color w:val="000000"/>
          <w:lang w:val="lv-LV" w:eastAsia="lv-LV" w:bidi="lv-LV"/>
        </w:rPr>
        <w:lastRenderedPageBreak/>
        <w:t>FINANŠU PIEDĀVĀJUMS</w:t>
      </w:r>
    </w:p>
    <w:p w:rsidR="00076964" w:rsidRDefault="00076964" w:rsidP="00076964">
      <w:pPr>
        <w:pStyle w:val="Bodytext60"/>
        <w:shd w:val="clear" w:color="auto" w:fill="auto"/>
        <w:spacing w:before="0" w:line="210" w:lineRule="exact"/>
        <w:ind w:left="20" w:firstLine="0"/>
        <w:rPr>
          <w:color w:val="000000"/>
          <w:lang w:val="lv-LV" w:eastAsia="lv-LV" w:bidi="lv-LV"/>
        </w:rPr>
      </w:pPr>
    </w:p>
    <w:tbl>
      <w:tblPr>
        <w:tblOverlap w:val="never"/>
        <w:tblW w:w="10632" w:type="dxa"/>
        <w:tblInd w:w="-714" w:type="dxa"/>
        <w:tblLayout w:type="fixed"/>
        <w:tblCellMar>
          <w:left w:w="10" w:type="dxa"/>
          <w:right w:w="10" w:type="dxa"/>
        </w:tblCellMar>
        <w:tblLook w:val="0000" w:firstRow="0" w:lastRow="0" w:firstColumn="0" w:lastColumn="0" w:noHBand="0" w:noVBand="0"/>
      </w:tblPr>
      <w:tblGrid>
        <w:gridCol w:w="576"/>
        <w:gridCol w:w="4310"/>
        <w:gridCol w:w="2155"/>
        <w:gridCol w:w="1459"/>
        <w:gridCol w:w="2132"/>
      </w:tblGrid>
      <w:tr w:rsidR="007932AA" w:rsidTr="00076964">
        <w:trPr>
          <w:trHeight w:hRule="exact" w:val="1027"/>
        </w:trPr>
        <w:tc>
          <w:tcPr>
            <w:tcW w:w="576" w:type="dxa"/>
            <w:tcBorders>
              <w:top w:val="single" w:sz="4" w:space="0" w:color="auto"/>
              <w:left w:val="single" w:sz="4" w:space="0" w:color="auto"/>
            </w:tcBorders>
            <w:shd w:val="clear" w:color="auto" w:fill="FFFFFF"/>
          </w:tcPr>
          <w:p w:rsidR="00182E6A" w:rsidRDefault="00182E6A" w:rsidP="00D14BC2">
            <w:pPr>
              <w:spacing w:line="210" w:lineRule="exact"/>
            </w:pPr>
            <w:r>
              <w:rPr>
                <w:rStyle w:val="Bodytext2Bold"/>
              </w:rPr>
              <w:t>Nr.</w:t>
            </w:r>
          </w:p>
        </w:tc>
        <w:tc>
          <w:tcPr>
            <w:tcW w:w="4310" w:type="dxa"/>
            <w:tcBorders>
              <w:top w:val="single" w:sz="4" w:space="0" w:color="auto"/>
              <w:left w:val="single" w:sz="4" w:space="0" w:color="auto"/>
            </w:tcBorders>
            <w:shd w:val="clear" w:color="auto" w:fill="FFFFFF"/>
            <w:vAlign w:val="center"/>
          </w:tcPr>
          <w:p w:rsidR="00182E6A" w:rsidRDefault="00182E6A" w:rsidP="00D14BC2">
            <w:pPr>
              <w:spacing w:line="210" w:lineRule="exact"/>
            </w:pPr>
            <w:r>
              <w:rPr>
                <w:rStyle w:val="Bodytext2Bold"/>
              </w:rPr>
              <w:t>Pasūtījuma priekšmeta nosaukums</w:t>
            </w:r>
          </w:p>
        </w:tc>
        <w:tc>
          <w:tcPr>
            <w:tcW w:w="2155" w:type="dxa"/>
            <w:tcBorders>
              <w:top w:val="single" w:sz="4" w:space="0" w:color="auto"/>
              <w:left w:val="single" w:sz="4" w:space="0" w:color="auto"/>
            </w:tcBorders>
            <w:shd w:val="clear" w:color="auto" w:fill="FFFFFF"/>
            <w:vAlign w:val="center"/>
          </w:tcPr>
          <w:p w:rsidR="00182E6A" w:rsidRPr="008A01EA" w:rsidRDefault="00182E6A" w:rsidP="008A01EA">
            <w:pPr>
              <w:spacing w:line="250" w:lineRule="exact"/>
              <w:jc w:val="center"/>
            </w:pPr>
            <w:r w:rsidRPr="008A01EA">
              <w:rPr>
                <w:rStyle w:val="Bodytext20"/>
                <w:u w:val="none"/>
              </w:rPr>
              <w:t>Izdevuma tiraža (eksemplāri)*</w:t>
            </w:r>
          </w:p>
        </w:tc>
        <w:tc>
          <w:tcPr>
            <w:tcW w:w="1459" w:type="dxa"/>
            <w:tcBorders>
              <w:top w:val="single" w:sz="4" w:space="0" w:color="auto"/>
              <w:left w:val="single" w:sz="4" w:space="0" w:color="auto"/>
            </w:tcBorders>
            <w:shd w:val="clear" w:color="auto" w:fill="FFFFFF"/>
            <w:vAlign w:val="bottom"/>
          </w:tcPr>
          <w:p w:rsidR="00182E6A" w:rsidRPr="008A01EA" w:rsidRDefault="00182E6A" w:rsidP="008A01EA">
            <w:pPr>
              <w:spacing w:line="250" w:lineRule="exact"/>
              <w:jc w:val="center"/>
            </w:pPr>
            <w:r w:rsidRPr="008A01EA">
              <w:rPr>
                <w:rStyle w:val="Bodytext20"/>
                <w:u w:val="none"/>
              </w:rPr>
              <w:t>Vienas vienības cena (EUR bez PVN)</w:t>
            </w:r>
          </w:p>
        </w:tc>
        <w:tc>
          <w:tcPr>
            <w:tcW w:w="2132" w:type="dxa"/>
            <w:tcBorders>
              <w:top w:val="single" w:sz="4" w:space="0" w:color="auto"/>
              <w:left w:val="single" w:sz="4" w:space="0" w:color="auto"/>
              <w:right w:val="single" w:sz="4" w:space="0" w:color="auto"/>
            </w:tcBorders>
            <w:shd w:val="clear" w:color="auto" w:fill="FFFFFF"/>
            <w:vAlign w:val="center"/>
          </w:tcPr>
          <w:p w:rsidR="00182E6A" w:rsidRPr="008A01EA" w:rsidRDefault="00182E6A" w:rsidP="008A01EA">
            <w:pPr>
              <w:spacing w:line="250" w:lineRule="exact"/>
              <w:jc w:val="center"/>
            </w:pPr>
            <w:r w:rsidRPr="008A01EA">
              <w:rPr>
                <w:rStyle w:val="Bodytext20"/>
                <w:u w:val="none"/>
              </w:rPr>
              <w:t>Summa (EUR bez PVN)</w:t>
            </w:r>
          </w:p>
        </w:tc>
      </w:tr>
      <w:tr w:rsidR="007932AA" w:rsidTr="00076964">
        <w:trPr>
          <w:trHeight w:hRule="exact" w:val="518"/>
        </w:trPr>
        <w:tc>
          <w:tcPr>
            <w:tcW w:w="576" w:type="dxa"/>
            <w:tcBorders>
              <w:top w:val="single" w:sz="4" w:space="0" w:color="auto"/>
              <w:left w:val="single" w:sz="4" w:space="0" w:color="auto"/>
            </w:tcBorders>
            <w:shd w:val="clear" w:color="auto" w:fill="FFFFFF"/>
            <w:vAlign w:val="center"/>
          </w:tcPr>
          <w:p w:rsidR="00182E6A" w:rsidRDefault="00182E6A" w:rsidP="00D14BC2">
            <w:pPr>
              <w:spacing w:line="210" w:lineRule="exact"/>
            </w:pPr>
            <w:r>
              <w:rPr>
                <w:rStyle w:val="Bodytext2Bold"/>
              </w:rPr>
              <w:t>1.</w:t>
            </w:r>
          </w:p>
        </w:tc>
        <w:tc>
          <w:tcPr>
            <w:tcW w:w="4310" w:type="dxa"/>
            <w:tcBorders>
              <w:top w:val="single" w:sz="4" w:space="0" w:color="auto"/>
              <w:left w:val="single" w:sz="4" w:space="0" w:color="auto"/>
            </w:tcBorders>
            <w:shd w:val="clear" w:color="auto" w:fill="FFFFFF"/>
          </w:tcPr>
          <w:p w:rsidR="00182E6A" w:rsidRPr="00500A6C" w:rsidRDefault="00182E6A" w:rsidP="00D14BC2">
            <w:pPr>
              <w:spacing w:line="210" w:lineRule="exact"/>
            </w:pPr>
            <w:r w:rsidRPr="00500A6C">
              <w:rPr>
                <w:rStyle w:val="Bodytext20"/>
                <w:u w:val="none"/>
              </w:rPr>
              <w:t>“Cito!” brošūra</w:t>
            </w:r>
          </w:p>
        </w:tc>
        <w:tc>
          <w:tcPr>
            <w:tcW w:w="2155" w:type="dxa"/>
            <w:tcBorders>
              <w:top w:val="single" w:sz="4" w:space="0" w:color="auto"/>
              <w:left w:val="single" w:sz="4" w:space="0" w:color="auto"/>
            </w:tcBorders>
            <w:shd w:val="clear" w:color="auto" w:fill="FFFFFF"/>
          </w:tcPr>
          <w:p w:rsidR="00182E6A" w:rsidRPr="008A01EA" w:rsidRDefault="00182E6A" w:rsidP="008A01EA">
            <w:pPr>
              <w:spacing w:line="210" w:lineRule="exact"/>
              <w:jc w:val="center"/>
            </w:pPr>
            <w:r w:rsidRPr="008A01EA">
              <w:rPr>
                <w:rStyle w:val="Bodytext20"/>
                <w:u w:val="none"/>
              </w:rPr>
              <w:t>5600</w:t>
            </w:r>
          </w:p>
        </w:tc>
        <w:tc>
          <w:tcPr>
            <w:tcW w:w="1459" w:type="dxa"/>
            <w:tcBorders>
              <w:top w:val="single" w:sz="4" w:space="0" w:color="auto"/>
              <w:left w:val="single" w:sz="4" w:space="0" w:color="auto"/>
            </w:tcBorders>
            <w:shd w:val="clear" w:color="auto" w:fill="FFFFFF"/>
            <w:vAlign w:val="center"/>
          </w:tcPr>
          <w:p w:rsidR="00182E6A" w:rsidRPr="008A01EA" w:rsidRDefault="00182E6A" w:rsidP="000E5C92">
            <w:pPr>
              <w:spacing w:line="210" w:lineRule="exact"/>
              <w:jc w:val="right"/>
            </w:pPr>
            <w:r w:rsidRPr="008A01EA">
              <w:rPr>
                <w:rStyle w:val="Bodytext20"/>
                <w:u w:val="none"/>
              </w:rPr>
              <w:t>0,21</w:t>
            </w:r>
          </w:p>
        </w:tc>
        <w:tc>
          <w:tcPr>
            <w:tcW w:w="2132" w:type="dxa"/>
            <w:tcBorders>
              <w:top w:val="single" w:sz="4" w:space="0" w:color="auto"/>
              <w:left w:val="single" w:sz="4" w:space="0" w:color="auto"/>
              <w:right w:val="single" w:sz="4" w:space="0" w:color="auto"/>
            </w:tcBorders>
            <w:shd w:val="clear" w:color="auto" w:fill="FFFFFF"/>
          </w:tcPr>
          <w:p w:rsidR="00182E6A" w:rsidRPr="008A01EA" w:rsidRDefault="00182E6A" w:rsidP="008A01EA">
            <w:pPr>
              <w:spacing w:line="210" w:lineRule="exact"/>
              <w:ind w:left="320"/>
              <w:jc w:val="center"/>
            </w:pPr>
            <w:r w:rsidRPr="008A01EA">
              <w:rPr>
                <w:rStyle w:val="Bodytext20"/>
                <w:u w:val="none"/>
              </w:rPr>
              <w:t>1176,00</w:t>
            </w:r>
          </w:p>
        </w:tc>
      </w:tr>
      <w:tr w:rsidR="007932AA" w:rsidTr="00076964">
        <w:trPr>
          <w:trHeight w:hRule="exact" w:val="360"/>
        </w:trPr>
        <w:tc>
          <w:tcPr>
            <w:tcW w:w="576" w:type="dxa"/>
            <w:tcBorders>
              <w:top w:val="single" w:sz="4" w:space="0" w:color="auto"/>
              <w:left w:val="single" w:sz="4" w:space="0" w:color="auto"/>
            </w:tcBorders>
            <w:shd w:val="clear" w:color="auto" w:fill="FFFFFF"/>
            <w:vAlign w:val="center"/>
          </w:tcPr>
          <w:p w:rsidR="00182E6A" w:rsidRDefault="00182E6A" w:rsidP="00D14BC2">
            <w:pPr>
              <w:spacing w:line="210" w:lineRule="exact"/>
            </w:pPr>
            <w:r>
              <w:rPr>
                <w:rStyle w:val="Bodytext2Bold"/>
              </w:rPr>
              <w:t>2.</w:t>
            </w:r>
          </w:p>
        </w:tc>
        <w:tc>
          <w:tcPr>
            <w:tcW w:w="4310" w:type="dxa"/>
            <w:tcBorders>
              <w:top w:val="single" w:sz="4" w:space="0" w:color="auto"/>
              <w:left w:val="single" w:sz="4" w:space="0" w:color="auto"/>
            </w:tcBorders>
            <w:shd w:val="clear" w:color="auto" w:fill="FFFFFF"/>
          </w:tcPr>
          <w:p w:rsidR="00182E6A" w:rsidRPr="00500A6C" w:rsidRDefault="00182E6A" w:rsidP="00D14BC2">
            <w:pPr>
              <w:spacing w:line="210" w:lineRule="exact"/>
            </w:pPr>
            <w:r w:rsidRPr="00500A6C">
              <w:rPr>
                <w:rStyle w:val="Bodytext20"/>
                <w:u w:val="none"/>
              </w:rPr>
              <w:t>Grāmata “Latvijas Zāļu reģistrs”</w:t>
            </w:r>
          </w:p>
        </w:tc>
        <w:tc>
          <w:tcPr>
            <w:tcW w:w="2155" w:type="dxa"/>
            <w:tcBorders>
              <w:top w:val="single" w:sz="4" w:space="0" w:color="auto"/>
              <w:left w:val="single" w:sz="4" w:space="0" w:color="auto"/>
            </w:tcBorders>
            <w:shd w:val="clear" w:color="auto" w:fill="FFFFFF"/>
            <w:vAlign w:val="center"/>
          </w:tcPr>
          <w:p w:rsidR="00182E6A" w:rsidRPr="008A01EA" w:rsidRDefault="00182E6A" w:rsidP="008A01EA">
            <w:pPr>
              <w:spacing w:line="210" w:lineRule="exact"/>
              <w:jc w:val="center"/>
            </w:pPr>
            <w:r w:rsidRPr="008A01EA">
              <w:rPr>
                <w:rStyle w:val="Bodytext20"/>
                <w:u w:val="none"/>
              </w:rPr>
              <w:t>200</w:t>
            </w:r>
          </w:p>
        </w:tc>
        <w:tc>
          <w:tcPr>
            <w:tcW w:w="1459" w:type="dxa"/>
            <w:tcBorders>
              <w:top w:val="single" w:sz="4" w:space="0" w:color="auto"/>
              <w:left w:val="single" w:sz="4" w:space="0" w:color="auto"/>
            </w:tcBorders>
            <w:shd w:val="clear" w:color="auto" w:fill="FFFFFF"/>
          </w:tcPr>
          <w:p w:rsidR="00182E6A" w:rsidRPr="008A01EA" w:rsidRDefault="00182E6A" w:rsidP="000E5C92">
            <w:pPr>
              <w:spacing w:line="210" w:lineRule="exact"/>
              <w:jc w:val="right"/>
            </w:pPr>
            <w:r w:rsidRPr="008A01EA">
              <w:rPr>
                <w:rStyle w:val="Bodytext20"/>
                <w:u w:val="none"/>
              </w:rPr>
              <w:t>9,47</w:t>
            </w:r>
          </w:p>
        </w:tc>
        <w:tc>
          <w:tcPr>
            <w:tcW w:w="2132" w:type="dxa"/>
            <w:tcBorders>
              <w:top w:val="single" w:sz="4" w:space="0" w:color="auto"/>
              <w:left w:val="single" w:sz="4" w:space="0" w:color="auto"/>
              <w:right w:val="single" w:sz="4" w:space="0" w:color="auto"/>
            </w:tcBorders>
            <w:shd w:val="clear" w:color="auto" w:fill="FFFFFF"/>
          </w:tcPr>
          <w:p w:rsidR="00182E6A" w:rsidRPr="008A01EA" w:rsidRDefault="00182E6A" w:rsidP="008A01EA">
            <w:pPr>
              <w:spacing w:line="210" w:lineRule="exact"/>
              <w:jc w:val="center"/>
            </w:pPr>
            <w:r w:rsidRPr="008A01EA">
              <w:rPr>
                <w:rStyle w:val="Bodytext20"/>
                <w:u w:val="none"/>
              </w:rPr>
              <w:t>1894,00</w:t>
            </w:r>
          </w:p>
        </w:tc>
      </w:tr>
      <w:tr w:rsidR="00CE6D67" w:rsidTr="00076964">
        <w:trPr>
          <w:trHeight w:hRule="exact" w:val="264"/>
        </w:trPr>
        <w:tc>
          <w:tcPr>
            <w:tcW w:w="576" w:type="dxa"/>
            <w:vMerge w:val="restart"/>
            <w:tcBorders>
              <w:top w:val="single" w:sz="4" w:space="0" w:color="auto"/>
              <w:left w:val="single" w:sz="4" w:space="0" w:color="auto"/>
            </w:tcBorders>
            <w:shd w:val="clear" w:color="auto" w:fill="FFFFFF"/>
          </w:tcPr>
          <w:p w:rsidR="00182E6A" w:rsidRDefault="00182E6A" w:rsidP="00D14BC2">
            <w:pPr>
              <w:spacing w:line="210" w:lineRule="exact"/>
            </w:pPr>
            <w:r>
              <w:rPr>
                <w:rStyle w:val="Bodytext2Bold"/>
              </w:rPr>
              <w:t>3.</w:t>
            </w:r>
          </w:p>
        </w:tc>
        <w:tc>
          <w:tcPr>
            <w:tcW w:w="4310" w:type="dxa"/>
            <w:vMerge w:val="restart"/>
            <w:tcBorders>
              <w:top w:val="single" w:sz="4" w:space="0" w:color="auto"/>
              <w:left w:val="single" w:sz="4" w:space="0" w:color="auto"/>
            </w:tcBorders>
            <w:shd w:val="clear" w:color="auto" w:fill="FFFFFF"/>
          </w:tcPr>
          <w:p w:rsidR="00182E6A" w:rsidRPr="00500A6C" w:rsidRDefault="00182E6A" w:rsidP="00D14BC2">
            <w:pPr>
              <w:spacing w:line="250" w:lineRule="exact"/>
            </w:pPr>
            <w:r w:rsidRPr="00500A6C">
              <w:rPr>
                <w:rStyle w:val="Bodytext20"/>
                <w:u w:val="none"/>
              </w:rPr>
              <w:t>Brošūra par zāļu kvalitātes un drošuma jautājumiem</w:t>
            </w:r>
          </w:p>
        </w:tc>
        <w:tc>
          <w:tcPr>
            <w:tcW w:w="2155" w:type="dxa"/>
            <w:tcBorders>
              <w:top w:val="single" w:sz="4" w:space="0" w:color="auto"/>
              <w:left w:val="single" w:sz="4" w:space="0" w:color="auto"/>
            </w:tcBorders>
            <w:shd w:val="clear" w:color="auto" w:fill="FFFFFF"/>
            <w:vAlign w:val="bottom"/>
          </w:tcPr>
          <w:p w:rsidR="00182E6A" w:rsidRPr="008A01EA" w:rsidRDefault="00182E6A" w:rsidP="008A01EA">
            <w:pPr>
              <w:spacing w:line="210" w:lineRule="exact"/>
              <w:jc w:val="center"/>
            </w:pPr>
            <w:r w:rsidRPr="008A01EA">
              <w:rPr>
                <w:rStyle w:val="Bodytext20"/>
                <w:u w:val="none"/>
              </w:rPr>
              <w:t>8 lpp. x 1500</w:t>
            </w:r>
          </w:p>
        </w:tc>
        <w:tc>
          <w:tcPr>
            <w:tcW w:w="1459" w:type="dxa"/>
            <w:tcBorders>
              <w:top w:val="single" w:sz="4" w:space="0" w:color="auto"/>
              <w:left w:val="single" w:sz="4" w:space="0" w:color="auto"/>
              <w:bottom w:val="single" w:sz="4" w:space="0" w:color="auto"/>
            </w:tcBorders>
            <w:shd w:val="clear" w:color="auto" w:fill="FFFFFF"/>
            <w:vAlign w:val="bottom"/>
          </w:tcPr>
          <w:p w:rsidR="00182E6A" w:rsidRPr="008A01EA" w:rsidRDefault="00182E6A" w:rsidP="000E5C92">
            <w:pPr>
              <w:spacing w:line="210" w:lineRule="exact"/>
              <w:jc w:val="right"/>
            </w:pPr>
            <w:r w:rsidRPr="008A01EA">
              <w:rPr>
                <w:rStyle w:val="Bodytext20"/>
                <w:u w:val="none"/>
              </w:rPr>
              <w:t>0,16</w:t>
            </w:r>
          </w:p>
        </w:tc>
        <w:tc>
          <w:tcPr>
            <w:tcW w:w="2132" w:type="dxa"/>
            <w:tcBorders>
              <w:top w:val="single" w:sz="4" w:space="0" w:color="auto"/>
              <w:left w:val="single" w:sz="4" w:space="0" w:color="auto"/>
              <w:right w:val="single" w:sz="4" w:space="0" w:color="auto"/>
            </w:tcBorders>
            <w:shd w:val="clear" w:color="auto" w:fill="FFFFFF"/>
            <w:vAlign w:val="bottom"/>
          </w:tcPr>
          <w:p w:rsidR="00182E6A" w:rsidRPr="008A01EA" w:rsidRDefault="00182E6A" w:rsidP="008A01EA">
            <w:pPr>
              <w:spacing w:line="210" w:lineRule="exact"/>
              <w:jc w:val="center"/>
            </w:pPr>
            <w:r w:rsidRPr="008A01EA">
              <w:rPr>
                <w:rStyle w:val="Bodytext20"/>
                <w:u w:val="none"/>
              </w:rPr>
              <w:t>240,00</w:t>
            </w:r>
          </w:p>
        </w:tc>
      </w:tr>
      <w:tr w:rsidR="00D14BC2" w:rsidTr="00076964">
        <w:trPr>
          <w:trHeight w:hRule="exact" w:val="264"/>
        </w:trPr>
        <w:tc>
          <w:tcPr>
            <w:tcW w:w="576" w:type="dxa"/>
            <w:vMerge/>
            <w:tcBorders>
              <w:left w:val="single" w:sz="4" w:space="0" w:color="auto"/>
            </w:tcBorders>
            <w:shd w:val="clear" w:color="auto" w:fill="FFFFFF"/>
          </w:tcPr>
          <w:p w:rsidR="00182E6A" w:rsidRDefault="00182E6A" w:rsidP="00D14BC2"/>
        </w:tc>
        <w:tc>
          <w:tcPr>
            <w:tcW w:w="4310" w:type="dxa"/>
            <w:vMerge/>
            <w:tcBorders>
              <w:left w:val="single" w:sz="4" w:space="0" w:color="auto"/>
            </w:tcBorders>
            <w:shd w:val="clear" w:color="auto" w:fill="FFFFFF"/>
          </w:tcPr>
          <w:p w:rsidR="00182E6A" w:rsidRPr="00500A6C" w:rsidRDefault="00182E6A" w:rsidP="00D14BC2"/>
        </w:tc>
        <w:tc>
          <w:tcPr>
            <w:tcW w:w="2155" w:type="dxa"/>
            <w:tcBorders>
              <w:top w:val="single" w:sz="4" w:space="0" w:color="auto"/>
              <w:left w:val="single" w:sz="4" w:space="0" w:color="auto"/>
            </w:tcBorders>
            <w:shd w:val="clear" w:color="auto" w:fill="FFFFFF"/>
            <w:vAlign w:val="bottom"/>
          </w:tcPr>
          <w:p w:rsidR="00182E6A" w:rsidRPr="008A01EA" w:rsidRDefault="00182E6A" w:rsidP="008A01EA">
            <w:pPr>
              <w:spacing w:line="210" w:lineRule="exact"/>
              <w:jc w:val="center"/>
            </w:pPr>
            <w:r w:rsidRPr="008A01EA">
              <w:rPr>
                <w:rStyle w:val="Bodytext20"/>
                <w:u w:val="none"/>
              </w:rPr>
              <w:t>12 lpp. x 1500</w:t>
            </w:r>
          </w:p>
        </w:tc>
        <w:tc>
          <w:tcPr>
            <w:tcW w:w="1459" w:type="dxa"/>
            <w:tcBorders>
              <w:top w:val="single" w:sz="4" w:space="0" w:color="auto"/>
              <w:left w:val="single" w:sz="4" w:space="0" w:color="auto"/>
              <w:bottom w:val="single" w:sz="4" w:space="0" w:color="auto"/>
            </w:tcBorders>
            <w:shd w:val="clear" w:color="auto" w:fill="FFFFFF"/>
            <w:vAlign w:val="bottom"/>
          </w:tcPr>
          <w:p w:rsidR="00182E6A" w:rsidRPr="008A01EA" w:rsidRDefault="00182E6A" w:rsidP="000E5C92">
            <w:pPr>
              <w:spacing w:line="210" w:lineRule="exact"/>
              <w:jc w:val="right"/>
            </w:pPr>
            <w:r w:rsidRPr="008A01EA">
              <w:rPr>
                <w:rStyle w:val="Bodytext20"/>
                <w:u w:val="none"/>
              </w:rPr>
              <w:t>0,20</w:t>
            </w:r>
          </w:p>
        </w:tc>
        <w:tc>
          <w:tcPr>
            <w:tcW w:w="2132" w:type="dxa"/>
            <w:tcBorders>
              <w:top w:val="single" w:sz="4" w:space="0" w:color="auto"/>
              <w:left w:val="single" w:sz="4" w:space="0" w:color="auto"/>
              <w:bottom w:val="single" w:sz="4" w:space="0" w:color="auto"/>
              <w:right w:val="single" w:sz="4" w:space="0" w:color="auto"/>
            </w:tcBorders>
            <w:shd w:val="clear" w:color="auto" w:fill="FFFFFF"/>
            <w:vAlign w:val="bottom"/>
          </w:tcPr>
          <w:p w:rsidR="00182E6A" w:rsidRPr="008A01EA" w:rsidRDefault="00182E6A" w:rsidP="008A01EA">
            <w:pPr>
              <w:spacing w:line="210" w:lineRule="exact"/>
              <w:jc w:val="center"/>
            </w:pPr>
            <w:r w:rsidRPr="008A01EA">
              <w:rPr>
                <w:rStyle w:val="Bodytext20"/>
                <w:u w:val="none"/>
              </w:rPr>
              <w:t>300,00</w:t>
            </w:r>
          </w:p>
        </w:tc>
      </w:tr>
      <w:tr w:rsidR="00D14BC2" w:rsidTr="00076964">
        <w:trPr>
          <w:trHeight w:hRule="exact" w:val="264"/>
        </w:trPr>
        <w:tc>
          <w:tcPr>
            <w:tcW w:w="576" w:type="dxa"/>
            <w:vMerge/>
            <w:tcBorders>
              <w:left w:val="single" w:sz="4" w:space="0" w:color="auto"/>
            </w:tcBorders>
            <w:shd w:val="clear" w:color="auto" w:fill="FFFFFF"/>
          </w:tcPr>
          <w:p w:rsidR="00182E6A" w:rsidRDefault="00182E6A" w:rsidP="00D14BC2"/>
        </w:tc>
        <w:tc>
          <w:tcPr>
            <w:tcW w:w="4310" w:type="dxa"/>
            <w:vMerge/>
            <w:tcBorders>
              <w:left w:val="single" w:sz="4" w:space="0" w:color="auto"/>
            </w:tcBorders>
            <w:shd w:val="clear" w:color="auto" w:fill="FFFFFF"/>
          </w:tcPr>
          <w:p w:rsidR="00182E6A" w:rsidRPr="00500A6C" w:rsidRDefault="00182E6A" w:rsidP="00D14BC2"/>
        </w:tc>
        <w:tc>
          <w:tcPr>
            <w:tcW w:w="2155" w:type="dxa"/>
            <w:tcBorders>
              <w:top w:val="single" w:sz="4" w:space="0" w:color="auto"/>
              <w:left w:val="single" w:sz="4" w:space="0" w:color="auto"/>
            </w:tcBorders>
            <w:shd w:val="clear" w:color="auto" w:fill="FFFFFF"/>
            <w:vAlign w:val="bottom"/>
          </w:tcPr>
          <w:p w:rsidR="00182E6A" w:rsidRPr="008A01EA" w:rsidRDefault="00182E6A" w:rsidP="008A01EA">
            <w:pPr>
              <w:spacing w:line="210" w:lineRule="exact"/>
              <w:jc w:val="center"/>
            </w:pPr>
            <w:r w:rsidRPr="008A01EA">
              <w:rPr>
                <w:rStyle w:val="Bodytext20"/>
                <w:u w:val="none"/>
              </w:rPr>
              <w:t>16 lpp. x 1500</w:t>
            </w:r>
          </w:p>
        </w:tc>
        <w:tc>
          <w:tcPr>
            <w:tcW w:w="1459" w:type="dxa"/>
            <w:tcBorders>
              <w:top w:val="single" w:sz="4" w:space="0" w:color="auto"/>
              <w:left w:val="single" w:sz="4" w:space="0" w:color="auto"/>
            </w:tcBorders>
            <w:shd w:val="clear" w:color="auto" w:fill="FFFFFF"/>
            <w:vAlign w:val="bottom"/>
          </w:tcPr>
          <w:p w:rsidR="00182E6A" w:rsidRPr="008A01EA" w:rsidRDefault="00182E6A" w:rsidP="000E5C92">
            <w:pPr>
              <w:spacing w:line="210" w:lineRule="exact"/>
              <w:jc w:val="right"/>
            </w:pPr>
            <w:r w:rsidRPr="008A01EA">
              <w:rPr>
                <w:rStyle w:val="Bodytext20"/>
                <w:u w:val="none"/>
              </w:rPr>
              <w:t>0,23</w:t>
            </w:r>
          </w:p>
        </w:tc>
        <w:tc>
          <w:tcPr>
            <w:tcW w:w="2132" w:type="dxa"/>
            <w:tcBorders>
              <w:top w:val="single" w:sz="4" w:space="0" w:color="auto"/>
              <w:left w:val="single" w:sz="4" w:space="0" w:color="auto"/>
              <w:bottom w:val="single" w:sz="4" w:space="0" w:color="auto"/>
              <w:right w:val="single" w:sz="4" w:space="0" w:color="auto"/>
            </w:tcBorders>
            <w:shd w:val="clear" w:color="auto" w:fill="FFFFFF"/>
            <w:vAlign w:val="bottom"/>
          </w:tcPr>
          <w:p w:rsidR="00182E6A" w:rsidRPr="008A01EA" w:rsidRDefault="00182E6A" w:rsidP="008A01EA">
            <w:pPr>
              <w:spacing w:line="210" w:lineRule="exact"/>
              <w:jc w:val="center"/>
            </w:pPr>
            <w:r w:rsidRPr="008A01EA">
              <w:rPr>
                <w:rStyle w:val="Bodytext20"/>
                <w:u w:val="none"/>
              </w:rPr>
              <w:t>345,00</w:t>
            </w:r>
          </w:p>
        </w:tc>
      </w:tr>
      <w:tr w:rsidR="00CE6D67" w:rsidTr="00076964">
        <w:trPr>
          <w:trHeight w:hRule="exact" w:val="264"/>
        </w:trPr>
        <w:tc>
          <w:tcPr>
            <w:tcW w:w="576" w:type="dxa"/>
            <w:vMerge/>
            <w:tcBorders>
              <w:left w:val="single" w:sz="4" w:space="0" w:color="auto"/>
            </w:tcBorders>
            <w:shd w:val="clear" w:color="auto" w:fill="FFFFFF"/>
          </w:tcPr>
          <w:p w:rsidR="00182E6A" w:rsidRDefault="00182E6A" w:rsidP="00D14BC2"/>
        </w:tc>
        <w:tc>
          <w:tcPr>
            <w:tcW w:w="4310" w:type="dxa"/>
            <w:vMerge/>
            <w:tcBorders>
              <w:left w:val="single" w:sz="4" w:space="0" w:color="auto"/>
            </w:tcBorders>
            <w:shd w:val="clear" w:color="auto" w:fill="FFFFFF"/>
          </w:tcPr>
          <w:p w:rsidR="00182E6A" w:rsidRPr="00500A6C" w:rsidRDefault="00182E6A" w:rsidP="00D14BC2"/>
        </w:tc>
        <w:tc>
          <w:tcPr>
            <w:tcW w:w="2155" w:type="dxa"/>
            <w:tcBorders>
              <w:top w:val="single" w:sz="4" w:space="0" w:color="auto"/>
              <w:left w:val="single" w:sz="4" w:space="0" w:color="auto"/>
            </w:tcBorders>
            <w:shd w:val="clear" w:color="auto" w:fill="FFFFFF"/>
            <w:vAlign w:val="bottom"/>
          </w:tcPr>
          <w:p w:rsidR="00182E6A" w:rsidRPr="008A01EA" w:rsidRDefault="00182E6A" w:rsidP="008A01EA">
            <w:pPr>
              <w:spacing w:line="210" w:lineRule="exact"/>
              <w:jc w:val="center"/>
            </w:pPr>
            <w:r w:rsidRPr="008A01EA">
              <w:rPr>
                <w:rStyle w:val="Bodytext20"/>
                <w:u w:val="none"/>
              </w:rPr>
              <w:t>20 lpp. x 1500</w:t>
            </w:r>
          </w:p>
        </w:tc>
        <w:tc>
          <w:tcPr>
            <w:tcW w:w="1459" w:type="dxa"/>
            <w:tcBorders>
              <w:top w:val="single" w:sz="4" w:space="0" w:color="auto"/>
              <w:left w:val="single" w:sz="4" w:space="0" w:color="auto"/>
            </w:tcBorders>
            <w:shd w:val="clear" w:color="auto" w:fill="FFFFFF"/>
            <w:vAlign w:val="bottom"/>
          </w:tcPr>
          <w:p w:rsidR="00182E6A" w:rsidRPr="008A01EA" w:rsidRDefault="00182E6A" w:rsidP="000E5C92">
            <w:pPr>
              <w:spacing w:line="210" w:lineRule="exact"/>
              <w:jc w:val="right"/>
            </w:pPr>
            <w:r w:rsidRPr="008A01EA">
              <w:rPr>
                <w:rStyle w:val="Bodytext20"/>
                <w:u w:val="none"/>
              </w:rPr>
              <w:t>0,26</w:t>
            </w:r>
          </w:p>
        </w:tc>
        <w:tc>
          <w:tcPr>
            <w:tcW w:w="2132" w:type="dxa"/>
            <w:tcBorders>
              <w:top w:val="single" w:sz="4" w:space="0" w:color="auto"/>
              <w:left w:val="single" w:sz="4" w:space="0" w:color="auto"/>
              <w:right w:val="single" w:sz="4" w:space="0" w:color="auto"/>
            </w:tcBorders>
            <w:shd w:val="clear" w:color="auto" w:fill="FFFFFF"/>
            <w:vAlign w:val="bottom"/>
          </w:tcPr>
          <w:p w:rsidR="00182E6A" w:rsidRPr="008A01EA" w:rsidRDefault="00182E6A" w:rsidP="008A01EA">
            <w:pPr>
              <w:spacing w:line="210" w:lineRule="exact"/>
              <w:jc w:val="center"/>
            </w:pPr>
            <w:r w:rsidRPr="008A01EA">
              <w:rPr>
                <w:rStyle w:val="Bodytext20"/>
                <w:u w:val="none"/>
              </w:rPr>
              <w:t>390,00</w:t>
            </w:r>
          </w:p>
        </w:tc>
      </w:tr>
      <w:tr w:rsidR="00CE6D67" w:rsidTr="00076964">
        <w:trPr>
          <w:trHeight w:hRule="exact" w:val="259"/>
        </w:trPr>
        <w:tc>
          <w:tcPr>
            <w:tcW w:w="576" w:type="dxa"/>
            <w:vMerge/>
            <w:tcBorders>
              <w:left w:val="single" w:sz="4" w:space="0" w:color="auto"/>
            </w:tcBorders>
            <w:shd w:val="clear" w:color="auto" w:fill="FFFFFF"/>
          </w:tcPr>
          <w:p w:rsidR="00182E6A" w:rsidRDefault="00182E6A" w:rsidP="00D14BC2"/>
        </w:tc>
        <w:tc>
          <w:tcPr>
            <w:tcW w:w="4310" w:type="dxa"/>
            <w:vMerge/>
            <w:tcBorders>
              <w:left w:val="single" w:sz="4" w:space="0" w:color="auto"/>
            </w:tcBorders>
            <w:shd w:val="clear" w:color="auto" w:fill="FFFFFF"/>
          </w:tcPr>
          <w:p w:rsidR="00182E6A" w:rsidRPr="00500A6C" w:rsidRDefault="00182E6A" w:rsidP="00D14BC2"/>
        </w:tc>
        <w:tc>
          <w:tcPr>
            <w:tcW w:w="2155" w:type="dxa"/>
            <w:tcBorders>
              <w:top w:val="single" w:sz="4" w:space="0" w:color="auto"/>
              <w:left w:val="single" w:sz="4" w:space="0" w:color="auto"/>
            </w:tcBorders>
            <w:shd w:val="clear" w:color="auto" w:fill="FFFFFF"/>
            <w:vAlign w:val="bottom"/>
          </w:tcPr>
          <w:p w:rsidR="00182E6A" w:rsidRPr="008A01EA" w:rsidRDefault="00182E6A" w:rsidP="008A01EA">
            <w:pPr>
              <w:spacing w:line="210" w:lineRule="exact"/>
              <w:jc w:val="center"/>
            </w:pPr>
            <w:r w:rsidRPr="008A01EA">
              <w:rPr>
                <w:rStyle w:val="Bodytext20"/>
                <w:u w:val="none"/>
              </w:rPr>
              <w:t>24 lpp. x 1500</w:t>
            </w:r>
          </w:p>
        </w:tc>
        <w:tc>
          <w:tcPr>
            <w:tcW w:w="1459" w:type="dxa"/>
            <w:tcBorders>
              <w:top w:val="single" w:sz="4" w:space="0" w:color="auto"/>
              <w:left w:val="single" w:sz="4" w:space="0" w:color="auto"/>
            </w:tcBorders>
            <w:shd w:val="clear" w:color="auto" w:fill="FFFFFF"/>
            <w:vAlign w:val="bottom"/>
          </w:tcPr>
          <w:p w:rsidR="00182E6A" w:rsidRPr="008A01EA" w:rsidRDefault="00182E6A" w:rsidP="000E5C92">
            <w:pPr>
              <w:spacing w:line="210" w:lineRule="exact"/>
              <w:jc w:val="right"/>
            </w:pPr>
            <w:r w:rsidRPr="008A01EA">
              <w:rPr>
                <w:rStyle w:val="Bodytext20"/>
                <w:u w:val="none"/>
              </w:rPr>
              <w:t>0,30</w:t>
            </w:r>
          </w:p>
        </w:tc>
        <w:tc>
          <w:tcPr>
            <w:tcW w:w="2132" w:type="dxa"/>
            <w:tcBorders>
              <w:top w:val="single" w:sz="4" w:space="0" w:color="auto"/>
              <w:left w:val="single" w:sz="4" w:space="0" w:color="auto"/>
              <w:right w:val="single" w:sz="4" w:space="0" w:color="auto"/>
            </w:tcBorders>
            <w:shd w:val="clear" w:color="auto" w:fill="FFFFFF"/>
            <w:vAlign w:val="bottom"/>
          </w:tcPr>
          <w:p w:rsidR="00182E6A" w:rsidRPr="008A01EA" w:rsidRDefault="00182E6A" w:rsidP="008A01EA">
            <w:pPr>
              <w:spacing w:line="210" w:lineRule="exact"/>
              <w:jc w:val="center"/>
            </w:pPr>
            <w:r w:rsidRPr="008A01EA">
              <w:rPr>
                <w:rStyle w:val="Bodytext20"/>
                <w:u w:val="none"/>
              </w:rPr>
              <w:t>450,00</w:t>
            </w:r>
          </w:p>
        </w:tc>
      </w:tr>
      <w:tr w:rsidR="00CE6D67" w:rsidTr="00076964">
        <w:trPr>
          <w:trHeight w:hRule="exact" w:val="365"/>
        </w:trPr>
        <w:tc>
          <w:tcPr>
            <w:tcW w:w="576" w:type="dxa"/>
            <w:tcBorders>
              <w:top w:val="single" w:sz="4" w:space="0" w:color="auto"/>
              <w:left w:val="single" w:sz="4" w:space="0" w:color="auto"/>
            </w:tcBorders>
            <w:shd w:val="clear" w:color="auto" w:fill="FFFFFF"/>
          </w:tcPr>
          <w:p w:rsidR="00182E6A" w:rsidRDefault="00182E6A" w:rsidP="00D14BC2">
            <w:pPr>
              <w:spacing w:line="210" w:lineRule="exact"/>
            </w:pPr>
            <w:r>
              <w:rPr>
                <w:rStyle w:val="Bodytext2Bold"/>
              </w:rPr>
              <w:t>4.</w:t>
            </w:r>
          </w:p>
        </w:tc>
        <w:tc>
          <w:tcPr>
            <w:tcW w:w="4310" w:type="dxa"/>
            <w:tcBorders>
              <w:top w:val="single" w:sz="4" w:space="0" w:color="auto"/>
              <w:left w:val="single" w:sz="4" w:space="0" w:color="auto"/>
            </w:tcBorders>
            <w:shd w:val="clear" w:color="auto" w:fill="FFFFFF"/>
          </w:tcPr>
          <w:p w:rsidR="00182E6A" w:rsidRPr="00500A6C" w:rsidRDefault="00182E6A" w:rsidP="00D14BC2">
            <w:pPr>
              <w:spacing w:line="210" w:lineRule="exact"/>
            </w:pPr>
            <w:r w:rsidRPr="00500A6C">
              <w:rPr>
                <w:rStyle w:val="Bodytext20"/>
                <w:u w:val="none"/>
              </w:rPr>
              <w:t>Plakāts A1</w:t>
            </w:r>
          </w:p>
        </w:tc>
        <w:tc>
          <w:tcPr>
            <w:tcW w:w="2155" w:type="dxa"/>
            <w:tcBorders>
              <w:top w:val="single" w:sz="4" w:space="0" w:color="auto"/>
              <w:left w:val="single" w:sz="4" w:space="0" w:color="auto"/>
            </w:tcBorders>
            <w:shd w:val="clear" w:color="auto" w:fill="FFFFFF"/>
            <w:vAlign w:val="center"/>
          </w:tcPr>
          <w:p w:rsidR="00182E6A" w:rsidRPr="008A01EA" w:rsidRDefault="00182E6A" w:rsidP="008A01EA">
            <w:pPr>
              <w:spacing w:line="210" w:lineRule="exact"/>
              <w:jc w:val="center"/>
            </w:pPr>
            <w:r w:rsidRPr="008A01EA">
              <w:rPr>
                <w:rStyle w:val="Bodytext20"/>
                <w:u w:val="none"/>
              </w:rPr>
              <w:t>1000</w:t>
            </w:r>
          </w:p>
        </w:tc>
        <w:tc>
          <w:tcPr>
            <w:tcW w:w="1459" w:type="dxa"/>
            <w:tcBorders>
              <w:top w:val="single" w:sz="4" w:space="0" w:color="auto"/>
              <w:left w:val="single" w:sz="4" w:space="0" w:color="auto"/>
            </w:tcBorders>
            <w:shd w:val="clear" w:color="auto" w:fill="FFFFFF"/>
          </w:tcPr>
          <w:p w:rsidR="00182E6A" w:rsidRPr="008A01EA" w:rsidRDefault="00182E6A" w:rsidP="000E5C92">
            <w:pPr>
              <w:spacing w:line="210" w:lineRule="exact"/>
              <w:jc w:val="right"/>
            </w:pPr>
            <w:r w:rsidRPr="008A01EA">
              <w:rPr>
                <w:rStyle w:val="Bodytext20"/>
                <w:u w:val="none"/>
              </w:rPr>
              <w:t>0,40</w:t>
            </w:r>
          </w:p>
        </w:tc>
        <w:tc>
          <w:tcPr>
            <w:tcW w:w="2132" w:type="dxa"/>
            <w:tcBorders>
              <w:top w:val="single" w:sz="4" w:space="0" w:color="auto"/>
              <w:left w:val="single" w:sz="4" w:space="0" w:color="auto"/>
              <w:right w:val="single" w:sz="4" w:space="0" w:color="auto"/>
            </w:tcBorders>
            <w:shd w:val="clear" w:color="auto" w:fill="FFFFFF"/>
          </w:tcPr>
          <w:p w:rsidR="00182E6A" w:rsidRPr="008A01EA" w:rsidRDefault="00182E6A" w:rsidP="008A01EA">
            <w:pPr>
              <w:spacing w:line="210" w:lineRule="exact"/>
              <w:jc w:val="center"/>
            </w:pPr>
            <w:r w:rsidRPr="008A01EA">
              <w:rPr>
                <w:rStyle w:val="Bodytext20"/>
                <w:u w:val="none"/>
              </w:rPr>
              <w:t>400,00</w:t>
            </w:r>
          </w:p>
        </w:tc>
      </w:tr>
      <w:tr w:rsidR="00CE6D67" w:rsidTr="00076964">
        <w:trPr>
          <w:trHeight w:hRule="exact" w:val="1022"/>
        </w:trPr>
        <w:tc>
          <w:tcPr>
            <w:tcW w:w="576" w:type="dxa"/>
            <w:tcBorders>
              <w:top w:val="single" w:sz="4" w:space="0" w:color="auto"/>
              <w:left w:val="single" w:sz="4" w:space="0" w:color="auto"/>
            </w:tcBorders>
            <w:shd w:val="clear" w:color="auto" w:fill="FFFFFF"/>
          </w:tcPr>
          <w:p w:rsidR="00182E6A" w:rsidRDefault="00182E6A" w:rsidP="00D14BC2">
            <w:pPr>
              <w:spacing w:line="210" w:lineRule="exact"/>
            </w:pPr>
            <w:r>
              <w:rPr>
                <w:rStyle w:val="Bodytext2Bold"/>
              </w:rPr>
              <w:t>5.</w:t>
            </w:r>
          </w:p>
        </w:tc>
        <w:tc>
          <w:tcPr>
            <w:tcW w:w="4310" w:type="dxa"/>
            <w:tcBorders>
              <w:top w:val="single" w:sz="4" w:space="0" w:color="auto"/>
              <w:left w:val="single" w:sz="4" w:space="0" w:color="auto"/>
            </w:tcBorders>
            <w:shd w:val="clear" w:color="auto" w:fill="FFFFFF"/>
          </w:tcPr>
          <w:p w:rsidR="00182E6A" w:rsidRPr="00500A6C" w:rsidRDefault="00182E6A" w:rsidP="00D14BC2">
            <w:pPr>
              <w:spacing w:line="210" w:lineRule="exact"/>
            </w:pPr>
            <w:r w:rsidRPr="00500A6C">
              <w:rPr>
                <w:rStyle w:val="Bodytext20"/>
                <w:u w:val="none"/>
              </w:rPr>
              <w:t>Apdrukātas uzlīmes (ruļļos)</w:t>
            </w:r>
          </w:p>
        </w:tc>
        <w:tc>
          <w:tcPr>
            <w:tcW w:w="2155" w:type="dxa"/>
            <w:tcBorders>
              <w:top w:val="single" w:sz="4" w:space="0" w:color="auto"/>
              <w:left w:val="single" w:sz="4" w:space="0" w:color="auto"/>
            </w:tcBorders>
            <w:shd w:val="clear" w:color="auto" w:fill="FFFFFF"/>
            <w:vAlign w:val="bottom"/>
          </w:tcPr>
          <w:p w:rsidR="00182E6A" w:rsidRPr="008A01EA" w:rsidRDefault="00182E6A" w:rsidP="008A01EA">
            <w:pPr>
              <w:spacing w:line="250" w:lineRule="exact"/>
              <w:jc w:val="center"/>
            </w:pPr>
            <w:r w:rsidRPr="008A01EA">
              <w:rPr>
                <w:rStyle w:val="Bodytext20"/>
                <w:u w:val="none"/>
              </w:rPr>
              <w:t>8 vienības/ruļļi= 4000 uzlīmes (1 vienība=1 rullis=500 uzlīmes)</w:t>
            </w:r>
          </w:p>
        </w:tc>
        <w:tc>
          <w:tcPr>
            <w:tcW w:w="1459" w:type="dxa"/>
            <w:tcBorders>
              <w:top w:val="single" w:sz="4" w:space="0" w:color="auto"/>
              <w:left w:val="single" w:sz="4" w:space="0" w:color="auto"/>
            </w:tcBorders>
            <w:shd w:val="clear" w:color="auto" w:fill="FFFFFF"/>
          </w:tcPr>
          <w:p w:rsidR="00182E6A" w:rsidRPr="008A01EA" w:rsidRDefault="00182E6A" w:rsidP="000E5C92">
            <w:pPr>
              <w:spacing w:line="210" w:lineRule="exact"/>
              <w:jc w:val="right"/>
            </w:pPr>
            <w:r w:rsidRPr="008A01EA">
              <w:rPr>
                <w:rStyle w:val="Bodytext20"/>
                <w:u w:val="none"/>
              </w:rPr>
              <w:t>56,25</w:t>
            </w:r>
          </w:p>
        </w:tc>
        <w:tc>
          <w:tcPr>
            <w:tcW w:w="2132" w:type="dxa"/>
            <w:tcBorders>
              <w:top w:val="single" w:sz="4" w:space="0" w:color="auto"/>
              <w:left w:val="single" w:sz="4" w:space="0" w:color="auto"/>
              <w:right w:val="single" w:sz="4" w:space="0" w:color="auto"/>
            </w:tcBorders>
            <w:shd w:val="clear" w:color="auto" w:fill="FFFFFF"/>
          </w:tcPr>
          <w:p w:rsidR="00182E6A" w:rsidRPr="008A01EA" w:rsidRDefault="00182E6A" w:rsidP="008A01EA">
            <w:pPr>
              <w:spacing w:line="210" w:lineRule="exact"/>
              <w:jc w:val="center"/>
            </w:pPr>
            <w:r w:rsidRPr="008A01EA">
              <w:rPr>
                <w:rStyle w:val="Bodytext20"/>
                <w:u w:val="none"/>
              </w:rPr>
              <w:t>450,00</w:t>
            </w:r>
          </w:p>
        </w:tc>
      </w:tr>
      <w:tr w:rsidR="00076964" w:rsidTr="00076964">
        <w:trPr>
          <w:trHeight w:val="365"/>
        </w:trPr>
        <w:tc>
          <w:tcPr>
            <w:tcW w:w="576" w:type="dxa"/>
            <w:tcBorders>
              <w:top w:val="single" w:sz="4" w:space="0" w:color="auto"/>
              <w:left w:val="single" w:sz="4" w:space="0" w:color="auto"/>
            </w:tcBorders>
            <w:shd w:val="clear" w:color="auto" w:fill="FFFFFF"/>
            <w:vAlign w:val="center"/>
          </w:tcPr>
          <w:p w:rsidR="00182E6A" w:rsidRDefault="00182E6A" w:rsidP="00D14BC2">
            <w:pPr>
              <w:spacing w:line="210" w:lineRule="exact"/>
            </w:pPr>
            <w:r>
              <w:rPr>
                <w:rStyle w:val="Bodytext2Bold"/>
              </w:rPr>
              <w:t>6.</w:t>
            </w:r>
          </w:p>
        </w:tc>
        <w:tc>
          <w:tcPr>
            <w:tcW w:w="10056" w:type="dxa"/>
            <w:gridSpan w:val="4"/>
            <w:tcBorders>
              <w:top w:val="single" w:sz="4" w:space="0" w:color="auto"/>
              <w:left w:val="single" w:sz="4" w:space="0" w:color="auto"/>
              <w:right w:val="single" w:sz="4" w:space="0" w:color="auto"/>
            </w:tcBorders>
            <w:shd w:val="clear" w:color="auto" w:fill="FFFFFF"/>
            <w:vAlign w:val="center"/>
          </w:tcPr>
          <w:p w:rsidR="00182E6A" w:rsidRPr="00500A6C" w:rsidRDefault="00182E6A" w:rsidP="008A01EA">
            <w:pPr>
              <w:spacing w:line="210" w:lineRule="exact"/>
              <w:jc w:val="center"/>
            </w:pPr>
            <w:r w:rsidRPr="00500A6C">
              <w:rPr>
                <w:rStyle w:val="Bodytext20"/>
                <w:u w:val="none"/>
              </w:rPr>
              <w:t>ZVA vizītkartes un veidlapas:</w:t>
            </w:r>
          </w:p>
        </w:tc>
      </w:tr>
      <w:tr w:rsidR="00CE6D67" w:rsidTr="00076964">
        <w:trPr>
          <w:trHeight w:hRule="exact" w:val="360"/>
        </w:trPr>
        <w:tc>
          <w:tcPr>
            <w:tcW w:w="576" w:type="dxa"/>
            <w:tcBorders>
              <w:top w:val="single" w:sz="4" w:space="0" w:color="auto"/>
              <w:left w:val="single" w:sz="4" w:space="0" w:color="auto"/>
            </w:tcBorders>
            <w:shd w:val="clear" w:color="auto" w:fill="FFFFFF"/>
            <w:vAlign w:val="center"/>
          </w:tcPr>
          <w:p w:rsidR="00182E6A" w:rsidRDefault="00182E6A" w:rsidP="00D14BC2">
            <w:pPr>
              <w:spacing w:line="210" w:lineRule="exact"/>
            </w:pPr>
            <w:r>
              <w:rPr>
                <w:rStyle w:val="Bodytext2Bold"/>
              </w:rPr>
              <w:t>6.1.</w:t>
            </w:r>
          </w:p>
        </w:tc>
        <w:tc>
          <w:tcPr>
            <w:tcW w:w="4310" w:type="dxa"/>
            <w:tcBorders>
              <w:top w:val="single" w:sz="4" w:space="0" w:color="auto"/>
              <w:left w:val="single" w:sz="4" w:space="0" w:color="auto"/>
            </w:tcBorders>
            <w:shd w:val="clear" w:color="auto" w:fill="FFFFFF"/>
          </w:tcPr>
          <w:p w:rsidR="00182E6A" w:rsidRPr="00500A6C" w:rsidRDefault="00182E6A" w:rsidP="00D14BC2">
            <w:pPr>
              <w:spacing w:line="210" w:lineRule="exact"/>
            </w:pPr>
            <w:r w:rsidRPr="00500A6C">
              <w:rPr>
                <w:rStyle w:val="Bodytext20"/>
                <w:u w:val="none"/>
              </w:rPr>
              <w:t>ZVA veidlapas latviešu valodā</w:t>
            </w:r>
          </w:p>
        </w:tc>
        <w:tc>
          <w:tcPr>
            <w:tcW w:w="2155" w:type="dxa"/>
            <w:tcBorders>
              <w:top w:val="single" w:sz="4" w:space="0" w:color="auto"/>
              <w:left w:val="single" w:sz="4" w:space="0" w:color="auto"/>
            </w:tcBorders>
            <w:shd w:val="clear" w:color="auto" w:fill="FFFFFF"/>
          </w:tcPr>
          <w:p w:rsidR="00182E6A" w:rsidRPr="008A01EA" w:rsidRDefault="00182E6A" w:rsidP="008A01EA">
            <w:pPr>
              <w:spacing w:line="210" w:lineRule="exact"/>
              <w:jc w:val="center"/>
            </w:pPr>
            <w:r w:rsidRPr="008A01EA">
              <w:rPr>
                <w:rStyle w:val="Bodytext20"/>
                <w:u w:val="none"/>
              </w:rPr>
              <w:t>15 000</w:t>
            </w:r>
          </w:p>
        </w:tc>
        <w:tc>
          <w:tcPr>
            <w:tcW w:w="1459" w:type="dxa"/>
            <w:tcBorders>
              <w:top w:val="single" w:sz="4" w:space="0" w:color="auto"/>
              <w:left w:val="single" w:sz="4" w:space="0" w:color="auto"/>
            </w:tcBorders>
            <w:shd w:val="clear" w:color="auto" w:fill="FFFFFF"/>
            <w:vAlign w:val="center"/>
          </w:tcPr>
          <w:p w:rsidR="00182E6A" w:rsidRPr="008A01EA" w:rsidRDefault="00182E6A" w:rsidP="000E5C92">
            <w:pPr>
              <w:spacing w:line="210" w:lineRule="exact"/>
              <w:jc w:val="right"/>
            </w:pPr>
            <w:r w:rsidRPr="008A01EA">
              <w:rPr>
                <w:rStyle w:val="Bodytext20"/>
                <w:u w:val="none"/>
              </w:rPr>
              <w:t>0,026</w:t>
            </w:r>
          </w:p>
        </w:tc>
        <w:tc>
          <w:tcPr>
            <w:tcW w:w="2132" w:type="dxa"/>
            <w:tcBorders>
              <w:top w:val="single" w:sz="4" w:space="0" w:color="auto"/>
              <w:left w:val="single" w:sz="4" w:space="0" w:color="auto"/>
              <w:right w:val="single" w:sz="4" w:space="0" w:color="auto"/>
            </w:tcBorders>
            <w:shd w:val="clear" w:color="auto" w:fill="FFFFFF"/>
          </w:tcPr>
          <w:p w:rsidR="00182E6A" w:rsidRPr="008A01EA" w:rsidRDefault="00182E6A" w:rsidP="008A01EA">
            <w:pPr>
              <w:spacing w:line="210" w:lineRule="exact"/>
              <w:jc w:val="center"/>
            </w:pPr>
            <w:r w:rsidRPr="008A01EA">
              <w:rPr>
                <w:rStyle w:val="Bodytext20"/>
                <w:u w:val="none"/>
              </w:rPr>
              <w:t>390,00</w:t>
            </w:r>
          </w:p>
        </w:tc>
      </w:tr>
      <w:tr w:rsidR="00CE6D67" w:rsidTr="00076964">
        <w:trPr>
          <w:trHeight w:hRule="exact" w:val="365"/>
        </w:trPr>
        <w:tc>
          <w:tcPr>
            <w:tcW w:w="576" w:type="dxa"/>
            <w:tcBorders>
              <w:top w:val="single" w:sz="4" w:space="0" w:color="auto"/>
              <w:left w:val="single" w:sz="4" w:space="0" w:color="auto"/>
            </w:tcBorders>
            <w:shd w:val="clear" w:color="auto" w:fill="FFFFFF"/>
            <w:vAlign w:val="center"/>
          </w:tcPr>
          <w:p w:rsidR="00182E6A" w:rsidRDefault="00182E6A" w:rsidP="00D14BC2">
            <w:pPr>
              <w:spacing w:line="210" w:lineRule="exact"/>
            </w:pPr>
            <w:r>
              <w:rPr>
                <w:rStyle w:val="Bodytext2Bold"/>
              </w:rPr>
              <w:t>6.2.</w:t>
            </w:r>
          </w:p>
        </w:tc>
        <w:tc>
          <w:tcPr>
            <w:tcW w:w="4310" w:type="dxa"/>
            <w:tcBorders>
              <w:top w:val="single" w:sz="4" w:space="0" w:color="auto"/>
              <w:left w:val="single" w:sz="4" w:space="0" w:color="auto"/>
            </w:tcBorders>
            <w:shd w:val="clear" w:color="auto" w:fill="FFFFFF"/>
          </w:tcPr>
          <w:p w:rsidR="00182E6A" w:rsidRPr="00500A6C" w:rsidRDefault="00182E6A" w:rsidP="00D14BC2">
            <w:pPr>
              <w:spacing w:line="210" w:lineRule="exact"/>
            </w:pPr>
            <w:r w:rsidRPr="00500A6C">
              <w:rPr>
                <w:rStyle w:val="Bodytext20"/>
                <w:u w:val="none"/>
              </w:rPr>
              <w:t>ZVA veidlapas (svešvalodā)</w:t>
            </w:r>
          </w:p>
        </w:tc>
        <w:tc>
          <w:tcPr>
            <w:tcW w:w="2155" w:type="dxa"/>
            <w:tcBorders>
              <w:top w:val="single" w:sz="4" w:space="0" w:color="auto"/>
              <w:left w:val="single" w:sz="4" w:space="0" w:color="auto"/>
            </w:tcBorders>
            <w:shd w:val="clear" w:color="auto" w:fill="FFFFFF"/>
            <w:vAlign w:val="center"/>
          </w:tcPr>
          <w:p w:rsidR="00182E6A" w:rsidRPr="008A01EA" w:rsidRDefault="00182E6A" w:rsidP="008A01EA">
            <w:pPr>
              <w:spacing w:line="210" w:lineRule="exact"/>
              <w:jc w:val="center"/>
            </w:pPr>
            <w:r w:rsidRPr="008A01EA">
              <w:rPr>
                <w:rStyle w:val="Bodytext20"/>
                <w:u w:val="none"/>
              </w:rPr>
              <w:t>10 000</w:t>
            </w:r>
          </w:p>
        </w:tc>
        <w:tc>
          <w:tcPr>
            <w:tcW w:w="1459" w:type="dxa"/>
            <w:tcBorders>
              <w:top w:val="single" w:sz="4" w:space="0" w:color="auto"/>
              <w:left w:val="single" w:sz="4" w:space="0" w:color="auto"/>
            </w:tcBorders>
            <w:shd w:val="clear" w:color="auto" w:fill="FFFFFF"/>
          </w:tcPr>
          <w:p w:rsidR="00182E6A" w:rsidRPr="008A01EA" w:rsidRDefault="00182E6A" w:rsidP="000E5C92">
            <w:pPr>
              <w:spacing w:line="210" w:lineRule="exact"/>
              <w:jc w:val="right"/>
            </w:pPr>
            <w:r w:rsidRPr="008A01EA">
              <w:rPr>
                <w:rStyle w:val="Bodytext20"/>
                <w:u w:val="none"/>
              </w:rPr>
              <w:t>0,035</w:t>
            </w:r>
          </w:p>
        </w:tc>
        <w:tc>
          <w:tcPr>
            <w:tcW w:w="2132" w:type="dxa"/>
            <w:tcBorders>
              <w:top w:val="single" w:sz="4" w:space="0" w:color="auto"/>
              <w:left w:val="single" w:sz="4" w:space="0" w:color="auto"/>
              <w:right w:val="single" w:sz="4" w:space="0" w:color="auto"/>
            </w:tcBorders>
            <w:shd w:val="clear" w:color="auto" w:fill="FFFFFF"/>
          </w:tcPr>
          <w:p w:rsidR="00182E6A" w:rsidRPr="008A01EA" w:rsidRDefault="00182E6A" w:rsidP="008A01EA">
            <w:pPr>
              <w:spacing w:line="210" w:lineRule="exact"/>
              <w:jc w:val="center"/>
            </w:pPr>
            <w:r w:rsidRPr="008A01EA">
              <w:rPr>
                <w:rStyle w:val="Bodytext20"/>
                <w:u w:val="none"/>
              </w:rPr>
              <w:t>350,00</w:t>
            </w:r>
          </w:p>
        </w:tc>
      </w:tr>
      <w:tr w:rsidR="00CE6D67" w:rsidTr="00076964">
        <w:trPr>
          <w:trHeight w:hRule="exact" w:val="768"/>
        </w:trPr>
        <w:tc>
          <w:tcPr>
            <w:tcW w:w="576" w:type="dxa"/>
            <w:tcBorders>
              <w:top w:val="single" w:sz="4" w:space="0" w:color="auto"/>
              <w:left w:val="single" w:sz="4" w:space="0" w:color="auto"/>
            </w:tcBorders>
            <w:shd w:val="clear" w:color="auto" w:fill="FFFFFF"/>
          </w:tcPr>
          <w:p w:rsidR="00182E6A" w:rsidRDefault="00182E6A" w:rsidP="00D14BC2">
            <w:pPr>
              <w:spacing w:line="210" w:lineRule="exact"/>
            </w:pPr>
            <w:r>
              <w:rPr>
                <w:rStyle w:val="Bodytext2Bold"/>
              </w:rPr>
              <w:t>6.3.</w:t>
            </w:r>
          </w:p>
        </w:tc>
        <w:tc>
          <w:tcPr>
            <w:tcW w:w="4310" w:type="dxa"/>
            <w:tcBorders>
              <w:top w:val="single" w:sz="4" w:space="0" w:color="auto"/>
              <w:left w:val="single" w:sz="4" w:space="0" w:color="auto"/>
            </w:tcBorders>
            <w:shd w:val="clear" w:color="auto" w:fill="FFFFFF"/>
          </w:tcPr>
          <w:p w:rsidR="00182E6A" w:rsidRPr="00500A6C" w:rsidRDefault="00182E6A" w:rsidP="00D14BC2">
            <w:pPr>
              <w:spacing w:line="210" w:lineRule="exact"/>
            </w:pPr>
            <w:r w:rsidRPr="00500A6C">
              <w:rPr>
                <w:rStyle w:val="Bodytext20"/>
                <w:u w:val="none"/>
              </w:rPr>
              <w:t>Vizītkartes</w:t>
            </w:r>
          </w:p>
        </w:tc>
        <w:tc>
          <w:tcPr>
            <w:tcW w:w="2155" w:type="dxa"/>
            <w:tcBorders>
              <w:top w:val="single" w:sz="4" w:space="0" w:color="auto"/>
              <w:left w:val="single" w:sz="4" w:space="0" w:color="auto"/>
            </w:tcBorders>
            <w:shd w:val="clear" w:color="auto" w:fill="FFFFFF"/>
            <w:vAlign w:val="bottom"/>
          </w:tcPr>
          <w:p w:rsidR="00182E6A" w:rsidRPr="008A01EA" w:rsidRDefault="00182E6A" w:rsidP="008A01EA">
            <w:pPr>
              <w:spacing w:line="250" w:lineRule="exact"/>
              <w:jc w:val="center"/>
            </w:pPr>
            <w:r w:rsidRPr="008A01EA">
              <w:rPr>
                <w:rStyle w:val="Bodytext20"/>
                <w:u w:val="none"/>
              </w:rPr>
              <w:t>30 vienības (1 vienība=100 vizītkartes)</w:t>
            </w:r>
          </w:p>
        </w:tc>
        <w:tc>
          <w:tcPr>
            <w:tcW w:w="1459" w:type="dxa"/>
            <w:tcBorders>
              <w:top w:val="single" w:sz="4" w:space="0" w:color="auto"/>
              <w:left w:val="single" w:sz="4" w:space="0" w:color="auto"/>
            </w:tcBorders>
            <w:shd w:val="clear" w:color="auto" w:fill="FFFFFF"/>
          </w:tcPr>
          <w:p w:rsidR="00182E6A" w:rsidRPr="008A01EA" w:rsidRDefault="00182E6A" w:rsidP="000E5C92">
            <w:pPr>
              <w:spacing w:line="210" w:lineRule="exact"/>
              <w:jc w:val="right"/>
            </w:pPr>
            <w:r w:rsidRPr="008A01EA">
              <w:rPr>
                <w:rStyle w:val="Bodytext20"/>
                <w:u w:val="none"/>
              </w:rPr>
              <w:t>5,00</w:t>
            </w:r>
          </w:p>
        </w:tc>
        <w:tc>
          <w:tcPr>
            <w:tcW w:w="2132" w:type="dxa"/>
            <w:tcBorders>
              <w:top w:val="single" w:sz="4" w:space="0" w:color="auto"/>
              <w:left w:val="single" w:sz="4" w:space="0" w:color="auto"/>
              <w:right w:val="single" w:sz="4" w:space="0" w:color="auto"/>
            </w:tcBorders>
            <w:shd w:val="clear" w:color="auto" w:fill="FFFFFF"/>
          </w:tcPr>
          <w:p w:rsidR="00182E6A" w:rsidRPr="008A01EA" w:rsidRDefault="00182E6A" w:rsidP="008A01EA">
            <w:pPr>
              <w:spacing w:line="210" w:lineRule="exact"/>
              <w:jc w:val="center"/>
            </w:pPr>
            <w:r w:rsidRPr="008A01EA">
              <w:rPr>
                <w:rStyle w:val="Bodytext20"/>
                <w:u w:val="none"/>
              </w:rPr>
              <w:t>150,00</w:t>
            </w:r>
          </w:p>
        </w:tc>
      </w:tr>
      <w:tr w:rsidR="00CE6D67" w:rsidTr="00076964">
        <w:trPr>
          <w:trHeight w:hRule="exact" w:val="365"/>
        </w:trPr>
        <w:tc>
          <w:tcPr>
            <w:tcW w:w="576" w:type="dxa"/>
            <w:tcBorders>
              <w:top w:val="single" w:sz="4" w:space="0" w:color="auto"/>
              <w:left w:val="single" w:sz="4" w:space="0" w:color="auto"/>
            </w:tcBorders>
            <w:shd w:val="clear" w:color="auto" w:fill="FFFFFF"/>
          </w:tcPr>
          <w:p w:rsidR="00182E6A" w:rsidRDefault="00182E6A" w:rsidP="00D14BC2">
            <w:pPr>
              <w:spacing w:line="210" w:lineRule="exact"/>
            </w:pPr>
            <w:r>
              <w:rPr>
                <w:rStyle w:val="Bodytext2Bold"/>
              </w:rPr>
              <w:t>6.4.</w:t>
            </w:r>
          </w:p>
        </w:tc>
        <w:tc>
          <w:tcPr>
            <w:tcW w:w="4310" w:type="dxa"/>
            <w:tcBorders>
              <w:top w:val="single" w:sz="4" w:space="0" w:color="auto"/>
              <w:left w:val="single" w:sz="4" w:space="0" w:color="auto"/>
            </w:tcBorders>
            <w:shd w:val="clear" w:color="auto" w:fill="FFFFFF"/>
          </w:tcPr>
          <w:p w:rsidR="00182E6A" w:rsidRPr="00500A6C" w:rsidRDefault="00182E6A" w:rsidP="00D14BC2">
            <w:pPr>
              <w:spacing w:line="210" w:lineRule="exact"/>
            </w:pPr>
            <w:r w:rsidRPr="00500A6C">
              <w:rPr>
                <w:rStyle w:val="Bodytext20"/>
                <w:u w:val="none"/>
              </w:rPr>
              <w:t>Darbinieku apliecības</w:t>
            </w:r>
          </w:p>
        </w:tc>
        <w:tc>
          <w:tcPr>
            <w:tcW w:w="2155" w:type="dxa"/>
            <w:tcBorders>
              <w:top w:val="single" w:sz="4" w:space="0" w:color="auto"/>
              <w:left w:val="single" w:sz="4" w:space="0" w:color="auto"/>
            </w:tcBorders>
            <w:shd w:val="clear" w:color="auto" w:fill="FFFFFF"/>
          </w:tcPr>
          <w:p w:rsidR="00182E6A" w:rsidRPr="008A01EA" w:rsidRDefault="00182E6A" w:rsidP="008A01EA">
            <w:pPr>
              <w:spacing w:line="210" w:lineRule="exact"/>
              <w:jc w:val="center"/>
            </w:pPr>
            <w:r w:rsidRPr="008A01EA">
              <w:rPr>
                <w:rStyle w:val="Bodytext20"/>
                <w:u w:val="none"/>
              </w:rPr>
              <w:t xml:space="preserve">20 </w:t>
            </w:r>
            <w:r w:rsidRPr="008A01EA">
              <w:rPr>
                <w:rStyle w:val="Bodytext20"/>
                <w:u w:val="none"/>
                <w:lang w:val="de-DE" w:eastAsia="de-DE" w:bidi="de-DE"/>
              </w:rPr>
              <w:t>gab.</w:t>
            </w:r>
          </w:p>
        </w:tc>
        <w:tc>
          <w:tcPr>
            <w:tcW w:w="1459" w:type="dxa"/>
            <w:tcBorders>
              <w:top w:val="single" w:sz="4" w:space="0" w:color="auto"/>
              <w:left w:val="single" w:sz="4" w:space="0" w:color="auto"/>
            </w:tcBorders>
            <w:shd w:val="clear" w:color="auto" w:fill="FFFFFF"/>
          </w:tcPr>
          <w:p w:rsidR="00182E6A" w:rsidRPr="008A01EA" w:rsidRDefault="00182E6A" w:rsidP="000E5C92">
            <w:pPr>
              <w:spacing w:line="210" w:lineRule="exact"/>
              <w:jc w:val="right"/>
            </w:pPr>
            <w:r w:rsidRPr="008A01EA">
              <w:rPr>
                <w:rStyle w:val="Bodytext20"/>
                <w:u w:val="none"/>
              </w:rPr>
              <w:t>5,00</w:t>
            </w:r>
          </w:p>
        </w:tc>
        <w:tc>
          <w:tcPr>
            <w:tcW w:w="2132" w:type="dxa"/>
            <w:tcBorders>
              <w:top w:val="single" w:sz="4" w:space="0" w:color="auto"/>
              <w:left w:val="single" w:sz="4" w:space="0" w:color="auto"/>
              <w:right w:val="single" w:sz="4" w:space="0" w:color="auto"/>
            </w:tcBorders>
            <w:shd w:val="clear" w:color="auto" w:fill="FFFFFF"/>
            <w:vAlign w:val="center"/>
          </w:tcPr>
          <w:p w:rsidR="00182E6A" w:rsidRPr="008A01EA" w:rsidRDefault="00182E6A" w:rsidP="008A01EA">
            <w:pPr>
              <w:spacing w:line="210" w:lineRule="exact"/>
              <w:jc w:val="center"/>
            </w:pPr>
            <w:r w:rsidRPr="008A01EA">
              <w:rPr>
                <w:rStyle w:val="Bodytext20"/>
                <w:u w:val="none"/>
              </w:rPr>
              <w:t>100,00</w:t>
            </w:r>
          </w:p>
        </w:tc>
      </w:tr>
      <w:tr w:rsidR="00076964" w:rsidTr="00076964">
        <w:trPr>
          <w:trHeight w:val="360"/>
        </w:trPr>
        <w:tc>
          <w:tcPr>
            <w:tcW w:w="8500" w:type="dxa"/>
            <w:gridSpan w:val="4"/>
            <w:tcBorders>
              <w:top w:val="single" w:sz="4" w:space="0" w:color="auto"/>
              <w:left w:val="single" w:sz="4" w:space="0" w:color="auto"/>
            </w:tcBorders>
            <w:shd w:val="clear" w:color="auto" w:fill="FFFFFF"/>
          </w:tcPr>
          <w:p w:rsidR="00182E6A" w:rsidRDefault="00182E6A" w:rsidP="00D14BC2">
            <w:pPr>
              <w:spacing w:line="210" w:lineRule="exact"/>
              <w:jc w:val="right"/>
            </w:pPr>
            <w:r>
              <w:rPr>
                <w:rStyle w:val="Bodytext2Bold"/>
              </w:rPr>
              <w:t>Kopēja summa EUR bez PVN:</w:t>
            </w:r>
          </w:p>
        </w:tc>
        <w:tc>
          <w:tcPr>
            <w:tcW w:w="2132" w:type="dxa"/>
            <w:tcBorders>
              <w:top w:val="single" w:sz="4" w:space="0" w:color="auto"/>
              <w:left w:val="single" w:sz="4" w:space="0" w:color="auto"/>
              <w:right w:val="single" w:sz="4" w:space="0" w:color="auto"/>
            </w:tcBorders>
            <w:shd w:val="clear" w:color="auto" w:fill="FFFFFF"/>
          </w:tcPr>
          <w:p w:rsidR="00182E6A" w:rsidRPr="00500A6C" w:rsidRDefault="00182E6A" w:rsidP="00AD43C3">
            <w:pPr>
              <w:spacing w:line="210" w:lineRule="exact"/>
              <w:ind w:left="-8"/>
              <w:jc w:val="center"/>
              <w:rPr>
                <w:b/>
              </w:rPr>
            </w:pPr>
            <w:r w:rsidRPr="00500A6C">
              <w:rPr>
                <w:rStyle w:val="Bodytext20"/>
                <w:b/>
                <w:u w:val="none"/>
              </w:rPr>
              <w:t>6635,00</w:t>
            </w:r>
          </w:p>
        </w:tc>
      </w:tr>
      <w:tr w:rsidR="00076964" w:rsidTr="00076964">
        <w:trPr>
          <w:trHeight w:hRule="exact" w:val="365"/>
        </w:trPr>
        <w:tc>
          <w:tcPr>
            <w:tcW w:w="8500" w:type="dxa"/>
            <w:gridSpan w:val="4"/>
            <w:tcBorders>
              <w:top w:val="single" w:sz="4" w:space="0" w:color="auto"/>
              <w:left w:val="single" w:sz="4" w:space="0" w:color="auto"/>
            </w:tcBorders>
            <w:shd w:val="clear" w:color="auto" w:fill="FFFFFF"/>
          </w:tcPr>
          <w:p w:rsidR="00182E6A" w:rsidRDefault="00182E6A" w:rsidP="00D14BC2">
            <w:pPr>
              <w:spacing w:line="210" w:lineRule="exact"/>
              <w:jc w:val="right"/>
            </w:pPr>
            <w:r>
              <w:rPr>
                <w:rStyle w:val="Bodytext2Bold"/>
              </w:rPr>
              <w:t>PVN 21%:</w:t>
            </w:r>
          </w:p>
        </w:tc>
        <w:tc>
          <w:tcPr>
            <w:tcW w:w="2132" w:type="dxa"/>
            <w:tcBorders>
              <w:top w:val="single" w:sz="4" w:space="0" w:color="auto"/>
              <w:left w:val="single" w:sz="4" w:space="0" w:color="auto"/>
              <w:right w:val="single" w:sz="4" w:space="0" w:color="auto"/>
            </w:tcBorders>
            <w:shd w:val="clear" w:color="auto" w:fill="FFFFFF"/>
          </w:tcPr>
          <w:p w:rsidR="00182E6A" w:rsidRPr="00500A6C" w:rsidRDefault="00182E6A" w:rsidP="00AD43C3">
            <w:pPr>
              <w:spacing w:line="210" w:lineRule="exact"/>
              <w:ind w:left="-8"/>
              <w:jc w:val="center"/>
              <w:rPr>
                <w:b/>
              </w:rPr>
            </w:pPr>
            <w:r w:rsidRPr="00500A6C">
              <w:rPr>
                <w:rStyle w:val="Bodytext20"/>
                <w:b/>
                <w:u w:val="none"/>
              </w:rPr>
              <w:t>1393,35</w:t>
            </w:r>
          </w:p>
        </w:tc>
      </w:tr>
      <w:tr w:rsidR="00076964" w:rsidTr="00076964">
        <w:trPr>
          <w:trHeight w:hRule="exact" w:val="374"/>
        </w:trPr>
        <w:tc>
          <w:tcPr>
            <w:tcW w:w="8500" w:type="dxa"/>
            <w:gridSpan w:val="4"/>
            <w:tcBorders>
              <w:top w:val="single" w:sz="4" w:space="0" w:color="auto"/>
              <w:left w:val="single" w:sz="4" w:space="0" w:color="auto"/>
              <w:bottom w:val="single" w:sz="4" w:space="0" w:color="auto"/>
            </w:tcBorders>
            <w:shd w:val="clear" w:color="auto" w:fill="FFFFFF"/>
          </w:tcPr>
          <w:p w:rsidR="00182E6A" w:rsidRDefault="00182E6A" w:rsidP="00D14BC2">
            <w:pPr>
              <w:spacing w:line="210" w:lineRule="exact"/>
              <w:jc w:val="right"/>
            </w:pPr>
            <w:r>
              <w:rPr>
                <w:rStyle w:val="Bodytext2Bold"/>
              </w:rPr>
              <w:t>Kopējā summa EUR ar PVN:</w:t>
            </w:r>
          </w:p>
        </w:tc>
        <w:tc>
          <w:tcPr>
            <w:tcW w:w="2132" w:type="dxa"/>
            <w:tcBorders>
              <w:top w:val="single" w:sz="4" w:space="0" w:color="auto"/>
              <w:left w:val="single" w:sz="4" w:space="0" w:color="auto"/>
              <w:bottom w:val="single" w:sz="4" w:space="0" w:color="auto"/>
              <w:right w:val="single" w:sz="4" w:space="0" w:color="auto"/>
            </w:tcBorders>
            <w:shd w:val="clear" w:color="auto" w:fill="FFFFFF"/>
          </w:tcPr>
          <w:p w:rsidR="00182E6A" w:rsidRPr="00500A6C" w:rsidRDefault="00182E6A" w:rsidP="00AD43C3">
            <w:pPr>
              <w:spacing w:line="210" w:lineRule="exact"/>
              <w:ind w:left="-8"/>
              <w:jc w:val="center"/>
              <w:rPr>
                <w:b/>
              </w:rPr>
            </w:pPr>
            <w:r w:rsidRPr="00500A6C">
              <w:rPr>
                <w:rStyle w:val="Bodytext20"/>
                <w:b/>
                <w:u w:val="none"/>
              </w:rPr>
              <w:t>8028,35</w:t>
            </w:r>
          </w:p>
        </w:tc>
      </w:tr>
    </w:tbl>
    <w:p w:rsidR="00182E6A" w:rsidRDefault="00182E6A" w:rsidP="00D14BC2">
      <w:pPr>
        <w:pStyle w:val="Tablecaption0"/>
        <w:shd w:val="clear" w:color="auto" w:fill="auto"/>
      </w:pPr>
      <w:r>
        <w:rPr>
          <w:color w:val="000000"/>
          <w:lang w:val="lv-LV" w:eastAsia="lv-LV" w:bidi="lv-LV"/>
        </w:rPr>
        <w:t>* Pasūtītājs Līguma ietvaros nav saistīts ar konkrētu pasūtījuma apjomu un veic pasūtījumus atbilstoši vajadzībām un savām finanšu iespējām, t.i., Pasūtītājam ir tiesības neizmantot visu plānoto iepirkuma apjomu. Izpildes termiņi var tikt precizēti, Pasūtītājam rakstiski vienojoties ar Izpildītāju.</w:t>
      </w:r>
    </w:p>
    <w:p w:rsidR="00182E6A" w:rsidRDefault="00182E6A" w:rsidP="00D14BC2">
      <w:pPr>
        <w:rPr>
          <w:sz w:val="2"/>
          <w:szCs w:val="2"/>
        </w:rPr>
      </w:pPr>
    </w:p>
    <w:p w:rsidR="00182E6A" w:rsidRDefault="00182E6A" w:rsidP="005641D1">
      <w:pPr>
        <w:pStyle w:val="Bodytext60"/>
        <w:shd w:val="clear" w:color="auto" w:fill="auto"/>
        <w:spacing w:before="0" w:line="210" w:lineRule="exact"/>
        <w:ind w:left="20" w:firstLine="0"/>
      </w:pPr>
    </w:p>
    <w:p w:rsidR="005641D1" w:rsidRPr="002602F6" w:rsidRDefault="005641D1" w:rsidP="002602F6">
      <w:pPr>
        <w:jc w:val="both"/>
      </w:pPr>
    </w:p>
    <w:sectPr w:rsidR="005641D1" w:rsidRPr="002602F6" w:rsidSect="00CE6D67">
      <w:pgSz w:w="11906" w:h="16838" w:code="9"/>
      <w:pgMar w:top="1276" w:right="1185"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62DD" w:rsidRDefault="000262DD" w:rsidP="000262DD">
      <w:r>
        <w:separator/>
      </w:r>
    </w:p>
  </w:endnote>
  <w:endnote w:type="continuationSeparator" w:id="0">
    <w:p w:rsidR="000262DD" w:rsidRDefault="000262DD" w:rsidP="000262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8605004"/>
      <w:docPartObj>
        <w:docPartGallery w:val="Page Numbers (Bottom of Page)"/>
        <w:docPartUnique/>
      </w:docPartObj>
    </w:sdtPr>
    <w:sdtEndPr>
      <w:rPr>
        <w:noProof/>
      </w:rPr>
    </w:sdtEndPr>
    <w:sdtContent>
      <w:p w:rsidR="000262DD" w:rsidRDefault="000262DD">
        <w:pPr>
          <w:pStyle w:val="Footer"/>
          <w:jc w:val="center"/>
        </w:pPr>
        <w:r>
          <w:fldChar w:fldCharType="begin"/>
        </w:r>
        <w:r>
          <w:instrText xml:space="preserve"> PAGE   \* MERGEFORMAT </w:instrText>
        </w:r>
        <w:r>
          <w:fldChar w:fldCharType="separate"/>
        </w:r>
        <w:r w:rsidR="00C849EF">
          <w:rPr>
            <w:noProof/>
          </w:rPr>
          <w:t>5</w:t>
        </w:r>
        <w:r>
          <w:rPr>
            <w:noProof/>
          </w:rPr>
          <w:fldChar w:fldCharType="end"/>
        </w:r>
      </w:p>
    </w:sdtContent>
  </w:sdt>
  <w:p w:rsidR="000262DD" w:rsidRDefault="000262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2797633"/>
      <w:docPartObj>
        <w:docPartGallery w:val="Page Numbers (Bottom of Page)"/>
        <w:docPartUnique/>
      </w:docPartObj>
    </w:sdtPr>
    <w:sdtEndPr>
      <w:rPr>
        <w:noProof/>
      </w:rPr>
    </w:sdtEndPr>
    <w:sdtContent>
      <w:p w:rsidR="003E5876" w:rsidRDefault="003E5876">
        <w:pPr>
          <w:pStyle w:val="Footer"/>
          <w:jc w:val="center"/>
        </w:pPr>
        <w:r>
          <w:fldChar w:fldCharType="begin"/>
        </w:r>
        <w:r>
          <w:instrText xml:space="preserve"> PAGE   \* MERGEFORMAT </w:instrText>
        </w:r>
        <w:r>
          <w:fldChar w:fldCharType="separate"/>
        </w:r>
        <w:r w:rsidR="00C849EF">
          <w:rPr>
            <w:noProof/>
          </w:rPr>
          <w:t>11</w:t>
        </w:r>
        <w:r>
          <w:rPr>
            <w:noProof/>
          </w:rPr>
          <w:fldChar w:fldCharType="end"/>
        </w:r>
      </w:p>
    </w:sdtContent>
  </w:sdt>
  <w:p w:rsidR="003E5876" w:rsidRDefault="003E58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62DD" w:rsidRDefault="000262DD" w:rsidP="000262DD">
      <w:r>
        <w:separator/>
      </w:r>
    </w:p>
  </w:footnote>
  <w:footnote w:type="continuationSeparator" w:id="0">
    <w:p w:rsidR="000262DD" w:rsidRDefault="000262DD" w:rsidP="000262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A3BE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C02903"/>
    <w:multiLevelType w:val="multilevel"/>
    <w:tmpl w:val="CAF0EFDE"/>
    <w:lvl w:ilvl="0">
      <w:start w:val="8"/>
      <w:numFmt w:val="decimal"/>
      <w:lvlText w:val="%1."/>
      <w:lvlJc w:val="left"/>
      <w:pPr>
        <w:ind w:left="360" w:hanging="360"/>
      </w:pPr>
      <w:rPr>
        <w:b/>
      </w:rPr>
    </w:lvl>
    <w:lvl w:ilvl="1">
      <w:start w:val="1"/>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046A163E"/>
    <w:multiLevelType w:val="multilevel"/>
    <w:tmpl w:val="CD282A88"/>
    <w:lvl w:ilvl="0">
      <w:start w:val="4"/>
      <w:numFmt w:val="decimal"/>
      <w:lvlText w:val="%1."/>
      <w:lvlJc w:val="left"/>
      <w:pPr>
        <w:ind w:left="360" w:hanging="360"/>
      </w:pPr>
      <w:rPr>
        <w:b/>
      </w:rPr>
    </w:lvl>
    <w:lvl w:ilvl="1">
      <w:start w:val="1"/>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0F945D72"/>
    <w:multiLevelType w:val="multilevel"/>
    <w:tmpl w:val="36C0D2E2"/>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4"/>
        <w:szCs w:val="24"/>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69A3F93"/>
    <w:multiLevelType w:val="multilevel"/>
    <w:tmpl w:val="F73659A4"/>
    <w:lvl w:ilvl="0">
      <w:start w:val="3"/>
      <w:numFmt w:val="decimal"/>
      <w:lvlText w:val="%1."/>
      <w:lvlJc w:val="left"/>
      <w:pPr>
        <w:ind w:left="360" w:hanging="360"/>
      </w:pPr>
      <w:rPr>
        <w:b/>
      </w:rPr>
    </w:lvl>
    <w:lvl w:ilvl="1">
      <w:start w:val="1"/>
      <w:numFmt w:val="decimal"/>
      <w:lvlText w:val="%1.%2."/>
      <w:lvlJc w:val="left"/>
      <w:pPr>
        <w:ind w:left="720" w:hanging="360"/>
      </w:pPr>
      <w:rPr>
        <w:b/>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5" w15:restartNumberingAfterBreak="0">
    <w:nsid w:val="17E032A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826364D"/>
    <w:multiLevelType w:val="multilevel"/>
    <w:tmpl w:val="214E23B0"/>
    <w:lvl w:ilvl="0">
      <w:start w:val="6"/>
      <w:numFmt w:val="decimal"/>
      <w:lvlText w:val="%1."/>
      <w:lvlJc w:val="left"/>
      <w:pPr>
        <w:ind w:left="360" w:hanging="360"/>
      </w:pPr>
      <w:rPr>
        <w:b/>
      </w:rPr>
    </w:lvl>
    <w:lvl w:ilvl="1">
      <w:start w:val="1"/>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3BD0588F"/>
    <w:multiLevelType w:val="multilevel"/>
    <w:tmpl w:val="535A324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E5A448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2D40196"/>
    <w:multiLevelType w:val="multilevel"/>
    <w:tmpl w:val="B420A44E"/>
    <w:lvl w:ilvl="0">
      <w:start w:val="1"/>
      <w:numFmt w:val="decimal"/>
      <w:lvlText w:val="%1."/>
      <w:lvlJc w:val="left"/>
      <w:pPr>
        <w:tabs>
          <w:tab w:val="num" w:pos="420"/>
        </w:tabs>
        <w:ind w:left="420" w:hanging="420"/>
      </w:pPr>
      <w:rPr>
        <w:rFonts w:cs="Times New Roman" w:hint="default"/>
        <w:b/>
      </w:rPr>
    </w:lvl>
    <w:lvl w:ilvl="1">
      <w:start w:val="1"/>
      <w:numFmt w:val="decimal"/>
      <w:lvlText w:val="%1.%2."/>
      <w:lvlJc w:val="left"/>
      <w:pPr>
        <w:tabs>
          <w:tab w:val="num" w:pos="720"/>
        </w:tabs>
        <w:ind w:left="720" w:hanging="72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0" w15:restartNumberingAfterBreak="0">
    <w:nsid w:val="4D435248"/>
    <w:multiLevelType w:val="multilevel"/>
    <w:tmpl w:val="4A42228C"/>
    <w:lvl w:ilvl="0">
      <w:start w:val="9"/>
      <w:numFmt w:val="decimal"/>
      <w:lvlText w:val="%1."/>
      <w:lvlJc w:val="left"/>
      <w:pPr>
        <w:ind w:left="360" w:hanging="360"/>
      </w:pPr>
      <w:rPr>
        <w:b/>
        <w:color w:val="000000"/>
      </w:rPr>
    </w:lvl>
    <w:lvl w:ilvl="1">
      <w:start w:val="1"/>
      <w:numFmt w:val="decimal"/>
      <w:lvlText w:val="%1.%2."/>
      <w:lvlJc w:val="left"/>
      <w:pPr>
        <w:ind w:left="360" w:hanging="360"/>
      </w:pPr>
      <w:rPr>
        <w:b/>
        <w:color w:val="000000"/>
      </w:rPr>
    </w:lvl>
    <w:lvl w:ilvl="2">
      <w:start w:val="1"/>
      <w:numFmt w:val="decimal"/>
      <w:lvlText w:val="%1.%2.%3."/>
      <w:lvlJc w:val="left"/>
      <w:pPr>
        <w:ind w:left="720" w:hanging="720"/>
      </w:pPr>
      <w:rPr>
        <w:color w:val="000000"/>
      </w:rPr>
    </w:lvl>
    <w:lvl w:ilvl="3">
      <w:start w:val="1"/>
      <w:numFmt w:val="decimal"/>
      <w:lvlText w:val="%1.%2.%3.%4."/>
      <w:lvlJc w:val="left"/>
      <w:pPr>
        <w:ind w:left="720" w:hanging="72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440" w:hanging="144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800" w:hanging="1800"/>
      </w:pPr>
      <w:rPr>
        <w:color w:val="000000"/>
      </w:rPr>
    </w:lvl>
  </w:abstractNum>
  <w:abstractNum w:abstractNumId="11" w15:restartNumberingAfterBreak="0">
    <w:nsid w:val="50510B66"/>
    <w:multiLevelType w:val="multilevel"/>
    <w:tmpl w:val="DB420A3A"/>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4"/>
        <w:szCs w:val="24"/>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4B2096D"/>
    <w:multiLevelType w:val="multilevel"/>
    <w:tmpl w:val="A53C878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B3E1230"/>
    <w:multiLevelType w:val="multilevel"/>
    <w:tmpl w:val="C96E32BE"/>
    <w:lvl w:ilvl="0">
      <w:start w:val="5"/>
      <w:numFmt w:val="decimal"/>
      <w:lvlText w:val="%1."/>
      <w:lvlJc w:val="left"/>
      <w:pPr>
        <w:ind w:left="360" w:hanging="360"/>
      </w:pPr>
      <w:rPr>
        <w:b/>
      </w:rPr>
    </w:lvl>
    <w:lvl w:ilvl="1">
      <w:start w:val="1"/>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15:restartNumberingAfterBreak="0">
    <w:nsid w:val="627B4B73"/>
    <w:multiLevelType w:val="multilevel"/>
    <w:tmpl w:val="735ACAC6"/>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4"/>
        <w:szCs w:val="24"/>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9D445BA"/>
    <w:multiLevelType w:val="multilevel"/>
    <w:tmpl w:val="68E475B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8"/>
  </w:num>
  <w:num w:numId="3">
    <w:abstractNumId w:val="0"/>
  </w:num>
  <w:num w:numId="4">
    <w:abstractNumId w:val="5"/>
  </w:num>
  <w:num w:numId="5">
    <w:abstractNumId w:val="4"/>
  </w:num>
  <w:num w:numId="6">
    <w:abstractNumId w:val="2"/>
  </w:num>
  <w:num w:numId="7">
    <w:abstractNumId w:val="13"/>
  </w:num>
  <w:num w:numId="8">
    <w:abstractNumId w:val="6"/>
  </w:num>
  <w:num w:numId="9">
    <w:abstractNumId w:val="1"/>
  </w:num>
  <w:num w:numId="10">
    <w:abstractNumId w:val="10"/>
  </w:num>
  <w:num w:numId="11">
    <w:abstractNumId w:val="12"/>
  </w:num>
  <w:num w:numId="12">
    <w:abstractNumId w:val="3"/>
  </w:num>
  <w:num w:numId="13">
    <w:abstractNumId w:val="14"/>
  </w:num>
  <w:num w:numId="14">
    <w:abstractNumId w:val="11"/>
  </w:num>
  <w:num w:numId="15">
    <w:abstractNumId w:val="15"/>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1FD"/>
    <w:rsid w:val="000262DD"/>
    <w:rsid w:val="00076964"/>
    <w:rsid w:val="00096A98"/>
    <w:rsid w:val="000E5C92"/>
    <w:rsid w:val="001077B1"/>
    <w:rsid w:val="001725B1"/>
    <w:rsid w:val="00182E6A"/>
    <w:rsid w:val="001C4D75"/>
    <w:rsid w:val="00241DDD"/>
    <w:rsid w:val="002602F6"/>
    <w:rsid w:val="00294362"/>
    <w:rsid w:val="002A232A"/>
    <w:rsid w:val="002C0079"/>
    <w:rsid w:val="002C7C24"/>
    <w:rsid w:val="00395285"/>
    <w:rsid w:val="003E5876"/>
    <w:rsid w:val="003E5A65"/>
    <w:rsid w:val="004045DF"/>
    <w:rsid w:val="004340C6"/>
    <w:rsid w:val="004C36FD"/>
    <w:rsid w:val="004D40E8"/>
    <w:rsid w:val="004D7253"/>
    <w:rsid w:val="00500A6C"/>
    <w:rsid w:val="005641D1"/>
    <w:rsid w:val="00590470"/>
    <w:rsid w:val="005B7ECA"/>
    <w:rsid w:val="005D6981"/>
    <w:rsid w:val="00602BC4"/>
    <w:rsid w:val="00641F6C"/>
    <w:rsid w:val="006779F8"/>
    <w:rsid w:val="00681F63"/>
    <w:rsid w:val="00711D16"/>
    <w:rsid w:val="00734933"/>
    <w:rsid w:val="007932AA"/>
    <w:rsid w:val="0079330D"/>
    <w:rsid w:val="007B7237"/>
    <w:rsid w:val="008A01EA"/>
    <w:rsid w:val="008E61BD"/>
    <w:rsid w:val="00975344"/>
    <w:rsid w:val="009A7970"/>
    <w:rsid w:val="009C6DA0"/>
    <w:rsid w:val="009D30FD"/>
    <w:rsid w:val="009D32C4"/>
    <w:rsid w:val="009D3823"/>
    <w:rsid w:val="009F2009"/>
    <w:rsid w:val="00A0442E"/>
    <w:rsid w:val="00A221FD"/>
    <w:rsid w:val="00A778AB"/>
    <w:rsid w:val="00AA2220"/>
    <w:rsid w:val="00AC2C25"/>
    <w:rsid w:val="00AC5871"/>
    <w:rsid w:val="00AD43C3"/>
    <w:rsid w:val="00B57DF7"/>
    <w:rsid w:val="00B724B3"/>
    <w:rsid w:val="00C6009C"/>
    <w:rsid w:val="00C77525"/>
    <w:rsid w:val="00C849EF"/>
    <w:rsid w:val="00CB768B"/>
    <w:rsid w:val="00CE6D67"/>
    <w:rsid w:val="00D14BC2"/>
    <w:rsid w:val="00D21F88"/>
    <w:rsid w:val="00D30818"/>
    <w:rsid w:val="00D51990"/>
    <w:rsid w:val="00D843AD"/>
    <w:rsid w:val="00DA4927"/>
    <w:rsid w:val="00DF2954"/>
    <w:rsid w:val="00E24632"/>
    <w:rsid w:val="00E33C28"/>
    <w:rsid w:val="00E34BF8"/>
    <w:rsid w:val="00E72751"/>
    <w:rsid w:val="00E94E14"/>
    <w:rsid w:val="00EA56F2"/>
    <w:rsid w:val="00EB4583"/>
    <w:rsid w:val="00F12F20"/>
    <w:rsid w:val="00F40E56"/>
    <w:rsid w:val="00F45C46"/>
    <w:rsid w:val="00F576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C5B0837"/>
  <w15:chartTrackingRefBased/>
  <w15:docId w15:val="{BCD0B80A-5E5E-48BD-8A37-3AD1814DB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2BC4"/>
    <w:pPr>
      <w:spacing w:after="0" w:line="240" w:lineRule="auto"/>
    </w:pPr>
    <w:rPr>
      <w:rFonts w:ascii="Times New Roman" w:eastAsia="Times New Roman" w:hAnsi="Times New Roman" w:cs="Times New Roman"/>
      <w:sz w:val="24"/>
      <w:szCs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602BC4"/>
    <w:pPr>
      <w:spacing w:after="120"/>
      <w:ind w:left="283"/>
    </w:pPr>
  </w:style>
  <w:style w:type="character" w:customStyle="1" w:styleId="BodyTextIndentChar">
    <w:name w:val="Body Text Indent Char"/>
    <w:basedOn w:val="DefaultParagraphFont"/>
    <w:link w:val="BodyTextIndent"/>
    <w:rsid w:val="00602BC4"/>
    <w:rPr>
      <w:rFonts w:ascii="Times New Roman" w:eastAsia="Times New Roman" w:hAnsi="Times New Roman" w:cs="Times New Roman"/>
      <w:sz w:val="24"/>
      <w:szCs w:val="24"/>
      <w:lang w:val="lv-LV" w:eastAsia="lv-LV"/>
    </w:rPr>
  </w:style>
  <w:style w:type="paragraph" w:styleId="ListParagraph">
    <w:name w:val="List Paragraph"/>
    <w:basedOn w:val="Normal"/>
    <w:link w:val="ListParagraphChar"/>
    <w:uiPriority w:val="34"/>
    <w:qFormat/>
    <w:rsid w:val="00602BC4"/>
    <w:pPr>
      <w:ind w:left="720"/>
    </w:pPr>
  </w:style>
  <w:style w:type="character" w:customStyle="1" w:styleId="ListParagraphChar">
    <w:name w:val="List Paragraph Char"/>
    <w:link w:val="ListParagraph"/>
    <w:uiPriority w:val="34"/>
    <w:rsid w:val="00602BC4"/>
    <w:rPr>
      <w:rFonts w:ascii="Times New Roman" w:eastAsia="Times New Roman" w:hAnsi="Times New Roman" w:cs="Times New Roman"/>
      <w:sz w:val="24"/>
      <w:szCs w:val="24"/>
      <w:lang w:val="lv-LV" w:eastAsia="lv-LV"/>
    </w:rPr>
  </w:style>
  <w:style w:type="character" w:styleId="Hyperlink">
    <w:name w:val="Hyperlink"/>
    <w:uiPriority w:val="99"/>
    <w:unhideWhenUsed/>
    <w:rsid w:val="00D51990"/>
    <w:rPr>
      <w:color w:val="0000FF"/>
      <w:u w:val="single"/>
    </w:rPr>
  </w:style>
  <w:style w:type="paragraph" w:styleId="Header">
    <w:name w:val="header"/>
    <w:basedOn w:val="Normal"/>
    <w:link w:val="HeaderChar"/>
    <w:uiPriority w:val="99"/>
    <w:unhideWhenUsed/>
    <w:rsid w:val="000262DD"/>
    <w:pPr>
      <w:tabs>
        <w:tab w:val="center" w:pos="4680"/>
        <w:tab w:val="right" w:pos="9360"/>
      </w:tabs>
    </w:pPr>
  </w:style>
  <w:style w:type="character" w:customStyle="1" w:styleId="HeaderChar">
    <w:name w:val="Header Char"/>
    <w:basedOn w:val="DefaultParagraphFont"/>
    <w:link w:val="Header"/>
    <w:uiPriority w:val="99"/>
    <w:rsid w:val="000262DD"/>
    <w:rPr>
      <w:rFonts w:ascii="Times New Roman" w:eastAsia="Times New Roman" w:hAnsi="Times New Roman" w:cs="Times New Roman"/>
      <w:sz w:val="24"/>
      <w:szCs w:val="24"/>
      <w:lang w:val="lv-LV" w:eastAsia="lv-LV"/>
    </w:rPr>
  </w:style>
  <w:style w:type="paragraph" w:styleId="Footer">
    <w:name w:val="footer"/>
    <w:basedOn w:val="Normal"/>
    <w:link w:val="FooterChar"/>
    <w:uiPriority w:val="99"/>
    <w:unhideWhenUsed/>
    <w:rsid w:val="000262DD"/>
    <w:pPr>
      <w:tabs>
        <w:tab w:val="center" w:pos="4680"/>
        <w:tab w:val="right" w:pos="9360"/>
      </w:tabs>
    </w:pPr>
  </w:style>
  <w:style w:type="character" w:customStyle="1" w:styleId="FooterChar">
    <w:name w:val="Footer Char"/>
    <w:basedOn w:val="DefaultParagraphFont"/>
    <w:link w:val="Footer"/>
    <w:uiPriority w:val="99"/>
    <w:rsid w:val="000262DD"/>
    <w:rPr>
      <w:rFonts w:ascii="Times New Roman" w:eastAsia="Times New Roman" w:hAnsi="Times New Roman" w:cs="Times New Roman"/>
      <w:sz w:val="24"/>
      <w:szCs w:val="24"/>
      <w:lang w:val="lv-LV" w:eastAsia="lv-LV"/>
    </w:rPr>
  </w:style>
  <w:style w:type="character" w:customStyle="1" w:styleId="Bodytext2">
    <w:name w:val="Body text (2)_"/>
    <w:basedOn w:val="DefaultParagraphFont"/>
    <w:rsid w:val="00CB768B"/>
    <w:rPr>
      <w:rFonts w:ascii="Times New Roman" w:eastAsia="Times New Roman" w:hAnsi="Times New Roman" w:cs="Times New Roman"/>
      <w:b w:val="0"/>
      <w:bCs w:val="0"/>
      <w:i w:val="0"/>
      <w:iCs w:val="0"/>
      <w:smallCaps w:val="0"/>
      <w:strike w:val="0"/>
      <w:u w:val="none"/>
    </w:rPr>
  </w:style>
  <w:style w:type="character" w:customStyle="1" w:styleId="Bodytext20">
    <w:name w:val="Body text (2)"/>
    <w:basedOn w:val="Bodytext2"/>
    <w:rsid w:val="00CB768B"/>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lv-LV" w:eastAsia="lv-LV" w:bidi="lv-LV"/>
    </w:rPr>
  </w:style>
  <w:style w:type="character" w:customStyle="1" w:styleId="Bodytext211pt">
    <w:name w:val="Body text (2) + 11 pt"/>
    <w:aliases w:val="Bold,Body text (2) + 10,5 pt"/>
    <w:basedOn w:val="Bodytext2"/>
    <w:rsid w:val="00CB768B"/>
    <w:rPr>
      <w:rFonts w:ascii="Times New Roman" w:eastAsia="Times New Roman" w:hAnsi="Times New Roman" w:cs="Times New Roman"/>
      <w:b/>
      <w:bCs/>
      <w:i w:val="0"/>
      <w:iCs w:val="0"/>
      <w:smallCaps w:val="0"/>
      <w:strike w:val="0"/>
      <w:color w:val="000000"/>
      <w:spacing w:val="0"/>
      <w:w w:val="100"/>
      <w:position w:val="0"/>
      <w:sz w:val="22"/>
      <w:szCs w:val="22"/>
      <w:u w:val="none"/>
      <w:lang w:val="lv-LV" w:eastAsia="lv-LV" w:bidi="lv-LV"/>
    </w:rPr>
  </w:style>
  <w:style w:type="character" w:customStyle="1" w:styleId="Bodytext2Italic">
    <w:name w:val="Body text (2) + Italic"/>
    <w:basedOn w:val="Bodytext2"/>
    <w:rsid w:val="00CB768B"/>
    <w:rPr>
      <w:rFonts w:ascii="Times New Roman" w:eastAsia="Times New Roman" w:hAnsi="Times New Roman" w:cs="Times New Roman"/>
      <w:b w:val="0"/>
      <w:bCs w:val="0"/>
      <w:i/>
      <w:iCs/>
      <w:smallCaps w:val="0"/>
      <w:strike w:val="0"/>
      <w:color w:val="000000"/>
      <w:spacing w:val="0"/>
      <w:w w:val="100"/>
      <w:position w:val="0"/>
      <w:sz w:val="24"/>
      <w:szCs w:val="24"/>
      <w:u w:val="none"/>
      <w:lang w:val="lv-LV" w:eastAsia="lv-LV" w:bidi="lv-LV"/>
    </w:rPr>
  </w:style>
  <w:style w:type="character" w:customStyle="1" w:styleId="Bodytext6">
    <w:name w:val="Body text (6)_"/>
    <w:basedOn w:val="DefaultParagraphFont"/>
    <w:link w:val="Bodytext60"/>
    <w:rsid w:val="005641D1"/>
    <w:rPr>
      <w:rFonts w:ascii="Times New Roman" w:eastAsia="Times New Roman" w:hAnsi="Times New Roman" w:cs="Times New Roman"/>
      <w:b/>
      <w:bCs/>
      <w:sz w:val="21"/>
      <w:szCs w:val="21"/>
      <w:shd w:val="clear" w:color="auto" w:fill="FFFFFF"/>
    </w:rPr>
  </w:style>
  <w:style w:type="character" w:customStyle="1" w:styleId="Tablecaption">
    <w:name w:val="Table caption_"/>
    <w:basedOn w:val="DefaultParagraphFont"/>
    <w:link w:val="Tablecaption0"/>
    <w:rsid w:val="005641D1"/>
    <w:rPr>
      <w:rFonts w:ascii="Times New Roman" w:eastAsia="Times New Roman" w:hAnsi="Times New Roman" w:cs="Times New Roman"/>
      <w:sz w:val="21"/>
      <w:szCs w:val="21"/>
      <w:shd w:val="clear" w:color="auto" w:fill="FFFFFF"/>
    </w:rPr>
  </w:style>
  <w:style w:type="character" w:customStyle="1" w:styleId="Bodytext2Bold">
    <w:name w:val="Body text (2) + Bold"/>
    <w:basedOn w:val="Bodytext2"/>
    <w:rsid w:val="005641D1"/>
    <w:rPr>
      <w:rFonts w:ascii="Times New Roman" w:eastAsia="Times New Roman" w:hAnsi="Times New Roman" w:cs="Times New Roman"/>
      <w:b/>
      <w:bCs/>
      <w:i w:val="0"/>
      <w:iCs w:val="0"/>
      <w:smallCaps w:val="0"/>
      <w:strike w:val="0"/>
      <w:color w:val="000000"/>
      <w:spacing w:val="0"/>
      <w:w w:val="100"/>
      <w:position w:val="0"/>
      <w:sz w:val="21"/>
      <w:szCs w:val="21"/>
      <w:u w:val="none"/>
      <w:lang w:val="lv-LV" w:eastAsia="lv-LV" w:bidi="lv-LV"/>
    </w:rPr>
  </w:style>
  <w:style w:type="paragraph" w:customStyle="1" w:styleId="Bodytext60">
    <w:name w:val="Body text (6)"/>
    <w:basedOn w:val="Normal"/>
    <w:link w:val="Bodytext6"/>
    <w:rsid w:val="005641D1"/>
    <w:pPr>
      <w:widowControl w:val="0"/>
      <w:shd w:val="clear" w:color="auto" w:fill="FFFFFF"/>
      <w:spacing w:before="240" w:line="0" w:lineRule="atLeast"/>
      <w:ind w:hanging="880"/>
      <w:jc w:val="center"/>
    </w:pPr>
    <w:rPr>
      <w:b/>
      <w:bCs/>
      <w:sz w:val="21"/>
      <w:szCs w:val="21"/>
      <w:lang w:val="en-US" w:eastAsia="en-US"/>
    </w:rPr>
  </w:style>
  <w:style w:type="paragraph" w:customStyle="1" w:styleId="Tablecaption0">
    <w:name w:val="Table caption"/>
    <w:basedOn w:val="Normal"/>
    <w:link w:val="Tablecaption"/>
    <w:rsid w:val="005641D1"/>
    <w:pPr>
      <w:widowControl w:val="0"/>
      <w:shd w:val="clear" w:color="auto" w:fill="FFFFFF"/>
      <w:spacing w:line="250" w:lineRule="exact"/>
      <w:jc w:val="both"/>
    </w:pPr>
    <w:rPr>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gita.Diure@zva.gov.lv" TargetMode="External"/><Relationship Id="rId13" Type="http://schemas.openxmlformats.org/officeDocument/2006/relationships/hyperlink" Target="http://likumi.lv/doc.php?id=25759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ikumi.lv/doc.php?id=257599"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ikumi.lv/doc.php?id=257599"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ija.Tamsone@zva,gov.l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E3CFCE-5AC3-4084-9820-1A4B1F807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14850</Words>
  <Characters>8465</Characters>
  <Application>Microsoft Office Word</Application>
  <DocSecurity>0</DocSecurity>
  <Lines>70</Lines>
  <Paragraphs>46</Paragraphs>
  <ScaleCrop>false</ScaleCrop>
  <HeadingPairs>
    <vt:vector size="2" baseType="variant">
      <vt:variant>
        <vt:lpstr>Title</vt:lpstr>
      </vt:variant>
      <vt:variant>
        <vt:i4>1</vt:i4>
      </vt:variant>
    </vt:vector>
  </HeadingPairs>
  <TitlesOfParts>
    <vt:vector size="1" baseType="lpstr">
      <vt:lpstr/>
    </vt:vector>
  </TitlesOfParts>
  <Company>zva</Company>
  <LinksUpToDate>false</LinksUpToDate>
  <CharactersWithSpaces>23269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Kristiāna Kuzmane</dc:creator>
  <cp:keywords/>
  <dc:description/>
  <cp:lastModifiedBy>Agnese Jurevica</cp:lastModifiedBy>
  <cp:revision>2</cp:revision>
  <dcterms:created xsi:type="dcterms:W3CDTF">2017-03-15T08:47:00Z</dcterms:created>
  <dcterms:modified xsi:type="dcterms:W3CDTF">2017-03-15T08:47:00Z</dcterms:modified>
</cp:coreProperties>
</file>