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73E5" w14:textId="77777777" w:rsidR="005476D7" w:rsidRPr="004D3E0B" w:rsidRDefault="005476D7" w:rsidP="00FB5241">
      <w:pPr>
        <w:tabs>
          <w:tab w:val="left" w:pos="567"/>
        </w:tabs>
        <w:spacing w:line="260" w:lineRule="exact"/>
        <w:rPr>
          <w:b/>
          <w:szCs w:val="20"/>
          <w:lang w:val="lv-LV"/>
        </w:rPr>
      </w:pPr>
      <w:r w:rsidRPr="004D3E0B">
        <w:rPr>
          <w:b/>
          <w:szCs w:val="20"/>
          <w:lang w:val="lv-LV"/>
        </w:rPr>
        <w:t>1.</w:t>
      </w:r>
      <w:r w:rsidRPr="004D3E0B">
        <w:rPr>
          <w:b/>
          <w:szCs w:val="20"/>
          <w:lang w:val="lv-LV"/>
        </w:rPr>
        <w:tab/>
        <w:t>ZĀĻU NOSAUKUMS</w:t>
      </w:r>
    </w:p>
    <w:p w14:paraId="597BE8BD" w14:textId="77777777" w:rsidR="0023125A" w:rsidRPr="004D3E0B" w:rsidRDefault="0023125A" w:rsidP="0023125A">
      <w:pPr>
        <w:rPr>
          <w:lang w:val="lv-LV"/>
        </w:rPr>
      </w:pPr>
    </w:p>
    <w:p w14:paraId="019C7E9E" w14:textId="77777777" w:rsidR="0023125A" w:rsidRPr="005476D7" w:rsidRDefault="00794193" w:rsidP="0023125A">
      <w:pPr>
        <w:pStyle w:val="Heading1"/>
        <w:tabs>
          <w:tab w:val="left" w:pos="0"/>
        </w:tabs>
        <w:rPr>
          <w:rFonts w:ascii="Times New Roman" w:hAnsi="Times New Roman"/>
          <w:b w:val="0"/>
          <w:bCs w:val="0"/>
          <w:iCs/>
          <w:lang w:val="lv-LV"/>
        </w:rPr>
      </w:pPr>
      <w:r w:rsidRPr="005476D7">
        <w:rPr>
          <w:rFonts w:ascii="Times New Roman" w:hAnsi="Times New Roman"/>
          <w:b w:val="0"/>
          <w:caps w:val="0"/>
          <w:lang w:val="lv-LV"/>
        </w:rPr>
        <w:t>Discus compositum</w:t>
      </w:r>
      <w:r w:rsidRPr="005476D7">
        <w:rPr>
          <w:rFonts w:ascii="Times New Roman" w:hAnsi="Times New Roman"/>
          <w:b w:val="0"/>
          <w:iCs/>
          <w:caps w:val="0"/>
          <w:w w:val="104"/>
          <w:lang w:val="lv-LV"/>
        </w:rPr>
        <w:t xml:space="preserve"> šķīdums injekcijām</w:t>
      </w:r>
    </w:p>
    <w:p w14:paraId="6BB232B6" w14:textId="77777777" w:rsidR="0023125A" w:rsidRDefault="0023125A" w:rsidP="0023125A">
      <w:pPr>
        <w:rPr>
          <w:lang w:val="lv-LV"/>
        </w:rPr>
      </w:pPr>
    </w:p>
    <w:p w14:paraId="2E505C9E" w14:textId="77777777" w:rsidR="002C5D74" w:rsidRPr="00B65D2F" w:rsidRDefault="002C5D74" w:rsidP="0023125A">
      <w:pPr>
        <w:rPr>
          <w:lang w:val="lv-LV"/>
        </w:rPr>
      </w:pPr>
    </w:p>
    <w:p w14:paraId="5BFDD903" w14:textId="77777777" w:rsidR="005476D7" w:rsidRPr="004D3E0B" w:rsidRDefault="005476D7" w:rsidP="005476D7">
      <w:pPr>
        <w:tabs>
          <w:tab w:val="left" w:pos="567"/>
        </w:tabs>
        <w:spacing w:line="260" w:lineRule="exact"/>
        <w:ind w:left="567" w:hanging="567"/>
        <w:rPr>
          <w:b/>
          <w:szCs w:val="20"/>
          <w:lang w:val="lv-LV"/>
        </w:rPr>
      </w:pPr>
      <w:r w:rsidRPr="004D3E0B">
        <w:rPr>
          <w:b/>
          <w:szCs w:val="20"/>
          <w:lang w:val="lv-LV"/>
        </w:rPr>
        <w:t>2.</w:t>
      </w:r>
      <w:r w:rsidRPr="004D3E0B">
        <w:rPr>
          <w:b/>
          <w:szCs w:val="20"/>
          <w:lang w:val="lv-LV"/>
        </w:rPr>
        <w:tab/>
        <w:t>KVALITATĪVAIS UN KVANTITATĪVAIS SASTĀVS</w:t>
      </w:r>
    </w:p>
    <w:p w14:paraId="347B2A19" w14:textId="77777777" w:rsidR="008126BA" w:rsidRPr="00B65D2F" w:rsidRDefault="008126BA" w:rsidP="0023125A">
      <w:pPr>
        <w:rPr>
          <w:lang w:val="lv-LV"/>
        </w:rPr>
      </w:pPr>
    </w:p>
    <w:p w14:paraId="740ACB09" w14:textId="77777777" w:rsidR="0023125A" w:rsidRDefault="00794193" w:rsidP="0023125A">
      <w:pPr>
        <w:rPr>
          <w:lang w:val="lv-LV"/>
        </w:rPr>
      </w:pPr>
      <w:r>
        <w:rPr>
          <w:lang w:val="lv-LV"/>
        </w:rPr>
        <w:t>1</w:t>
      </w:r>
      <w:r w:rsidRPr="00B65D2F">
        <w:rPr>
          <w:lang w:val="lv-LV"/>
        </w:rPr>
        <w:t xml:space="preserve"> </w:t>
      </w:r>
      <w:r w:rsidR="0023125A" w:rsidRPr="00B65D2F">
        <w:rPr>
          <w:lang w:val="lv-LV"/>
        </w:rPr>
        <w:t>ampula 2,2 ml (= 2,2 g) satur aktīvās vielas:</w:t>
      </w:r>
    </w:p>
    <w:p w14:paraId="5D1BFCD2" w14:textId="77777777" w:rsidR="00741370" w:rsidRPr="00B65D2F" w:rsidRDefault="00741370" w:rsidP="0023125A">
      <w:pPr>
        <w:rPr>
          <w:lang w:val="lv-LV"/>
        </w:rPr>
      </w:pPr>
    </w:p>
    <w:p w14:paraId="15BEFB81" w14:textId="77777777" w:rsidR="0023125A" w:rsidRPr="00B65D2F" w:rsidRDefault="0023125A" w:rsidP="0023125A">
      <w:pPr>
        <w:rPr>
          <w:noProof/>
          <w:lang w:val="lv-LV"/>
        </w:rPr>
      </w:pPr>
      <w:r w:rsidRPr="00B65D2F">
        <w:rPr>
          <w:lang w:val="lv-LV"/>
        </w:rPr>
        <w:t>Discus intervertebralis suis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8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Acidum ascorbicum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Thiaminum hydrochloricum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Natrium riboflavinum phosphoricum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Pyridoxinum hydrochloricum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Nicotinamidum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Funiculus umbilicalis suis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Cartilago suis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8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Medulla ossis suis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Embryo totalis suis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Glandula suprarenalis suis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Pulsatilla pratensis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Hydrargyrum oxydatum rubrum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Sulfur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28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Cimicifuga racemosa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4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Ledum palustre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4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Pseudognaphalium obtusifolium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D 3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Citrullus colocynthis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4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Secale cornutum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Argentum metallicum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Zincum metallicum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Cuprum aceticum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Aesculus hippocastanum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Medorrhinum-Nosode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="00741370">
        <w:rPr>
          <w:lang w:val="lv-LV"/>
        </w:rPr>
        <w:tab/>
      </w:r>
      <w:r w:rsidRPr="00B65D2F">
        <w:rPr>
          <w:lang w:val="lv-LV"/>
        </w:rPr>
        <w:t>D 18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Ranunculus bulbosus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4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Ammonium chloratum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8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Cinchona pubescens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4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Kalium carbonicum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Sepia officinalis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Acidum picrinicum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Berberis vulgaris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4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Acidum silicicum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Calcium phosphoricum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Acidum DL-alpha-liponicum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8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Natrium diethyloxalaceticum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Nadidum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6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  <w:t>Coenzymum A</w:t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</w:r>
      <w:r w:rsidRPr="00B65D2F">
        <w:rPr>
          <w:lang w:val="lv-LV"/>
        </w:rPr>
        <w:tab/>
        <w:t>D 10</w:t>
      </w:r>
      <w:r w:rsidRPr="00B65D2F">
        <w:rPr>
          <w:lang w:val="lv-LV"/>
        </w:rPr>
        <w:tab/>
      </w:r>
      <w:r w:rsidRPr="00B65D2F">
        <w:rPr>
          <w:lang w:val="lv-LV"/>
        </w:rPr>
        <w:tab/>
        <w:t>22 mg</w:t>
      </w:r>
      <w:r w:rsidRPr="00B65D2F">
        <w:rPr>
          <w:lang w:val="lv-LV"/>
        </w:rPr>
        <w:br/>
      </w:r>
    </w:p>
    <w:p w14:paraId="33F1F1C4" w14:textId="7BAD0492" w:rsidR="001E7CAD" w:rsidRDefault="001E7CAD" w:rsidP="0023125A">
      <w:pPr>
        <w:rPr>
          <w:noProof/>
          <w:lang w:val="lv-LV"/>
        </w:rPr>
      </w:pPr>
      <w:r w:rsidRPr="00D50E69">
        <w:rPr>
          <w:noProof/>
          <w:u w:val="single"/>
          <w:lang w:val="lv-LV"/>
        </w:rPr>
        <w:t>Palīgviela ar zināmu iedarbību:</w:t>
      </w:r>
      <w:r w:rsidRPr="001E7CAD">
        <w:rPr>
          <w:noProof/>
          <w:lang w:val="lv-LV"/>
        </w:rPr>
        <w:t xml:space="preserve"> katra ampula satur 3,0 mg </w:t>
      </w:r>
      <w:r w:rsidR="00A15721" w:rsidRPr="00A15721">
        <w:rPr>
          <w:noProof/>
          <w:lang w:val="lv-LV"/>
        </w:rPr>
        <w:t xml:space="preserve">etilspirta </w:t>
      </w:r>
      <w:r w:rsidRPr="001E7CAD">
        <w:rPr>
          <w:noProof/>
          <w:lang w:val="lv-LV"/>
        </w:rPr>
        <w:t xml:space="preserve">(0,1 % </w:t>
      </w:r>
      <w:r w:rsidR="00A15721">
        <w:rPr>
          <w:noProof/>
          <w:lang w:val="lv-LV"/>
        </w:rPr>
        <w:t>w</w:t>
      </w:r>
      <w:r w:rsidRPr="001E7CAD">
        <w:rPr>
          <w:noProof/>
          <w:lang w:val="lv-LV"/>
        </w:rPr>
        <w:t>/</w:t>
      </w:r>
      <w:r w:rsidR="00A15721">
        <w:rPr>
          <w:noProof/>
          <w:lang w:val="lv-LV"/>
        </w:rPr>
        <w:t>w</w:t>
      </w:r>
      <w:r w:rsidRPr="001E7CAD">
        <w:rPr>
          <w:noProof/>
          <w:lang w:val="lv-LV"/>
        </w:rPr>
        <w:t>)</w:t>
      </w:r>
      <w:r w:rsidR="00A15721">
        <w:rPr>
          <w:noProof/>
          <w:lang w:val="lv-LV"/>
        </w:rPr>
        <w:t xml:space="preserve"> </w:t>
      </w:r>
      <w:r w:rsidR="00A15721" w:rsidRPr="00A15721">
        <w:rPr>
          <w:noProof/>
          <w:lang w:val="lv-LV"/>
        </w:rPr>
        <w:t>kā šķīdinātāju</w:t>
      </w:r>
      <w:r w:rsidRPr="001E7CAD">
        <w:rPr>
          <w:noProof/>
          <w:lang w:val="lv-LV"/>
        </w:rPr>
        <w:t>.</w:t>
      </w:r>
    </w:p>
    <w:p w14:paraId="5AC336F7" w14:textId="2F859D57" w:rsidR="0023125A" w:rsidRPr="00B65D2F" w:rsidRDefault="0023125A" w:rsidP="0023125A">
      <w:pPr>
        <w:rPr>
          <w:noProof/>
          <w:lang w:val="lv-LV"/>
        </w:rPr>
      </w:pPr>
      <w:r w:rsidRPr="00B65D2F">
        <w:rPr>
          <w:noProof/>
          <w:lang w:val="lv-LV"/>
        </w:rPr>
        <w:t>Pilnu palīgvielu sarakstu skatīt 6.1</w:t>
      </w:r>
      <w:r w:rsidR="00741370">
        <w:rPr>
          <w:noProof/>
          <w:lang w:val="lv-LV"/>
        </w:rPr>
        <w:t xml:space="preserve"> </w:t>
      </w:r>
      <w:r w:rsidR="00741370" w:rsidRPr="00B65D2F">
        <w:rPr>
          <w:noProof/>
          <w:lang w:val="lv-LV"/>
        </w:rPr>
        <w:t>apakšpunktā</w:t>
      </w:r>
      <w:r w:rsidRPr="00B65D2F">
        <w:rPr>
          <w:noProof/>
          <w:lang w:val="lv-LV"/>
        </w:rPr>
        <w:t>.</w:t>
      </w:r>
    </w:p>
    <w:p w14:paraId="0E2076ED" w14:textId="77777777" w:rsidR="002C5D74" w:rsidRPr="004D3E0B" w:rsidRDefault="002C5D74" w:rsidP="00FB5241">
      <w:pPr>
        <w:tabs>
          <w:tab w:val="left" w:pos="567"/>
        </w:tabs>
        <w:spacing w:line="260" w:lineRule="exact"/>
        <w:rPr>
          <w:b/>
          <w:szCs w:val="20"/>
          <w:lang w:val="lv-LV"/>
        </w:rPr>
      </w:pPr>
    </w:p>
    <w:p w14:paraId="0E7F29BC" w14:textId="77777777" w:rsidR="002C5D74" w:rsidRPr="004D3E0B" w:rsidRDefault="002C5D74" w:rsidP="002C5D74">
      <w:pPr>
        <w:tabs>
          <w:tab w:val="left" w:pos="567"/>
        </w:tabs>
        <w:spacing w:line="260" w:lineRule="exact"/>
        <w:ind w:left="567" w:hanging="567"/>
        <w:rPr>
          <w:b/>
          <w:caps/>
          <w:szCs w:val="20"/>
          <w:lang w:val="lv-LV"/>
        </w:rPr>
      </w:pPr>
      <w:r w:rsidRPr="004D3E0B">
        <w:rPr>
          <w:b/>
          <w:szCs w:val="20"/>
          <w:lang w:val="lv-LV"/>
        </w:rPr>
        <w:t>3.</w:t>
      </w:r>
      <w:r w:rsidRPr="004D3E0B">
        <w:rPr>
          <w:b/>
          <w:szCs w:val="20"/>
          <w:lang w:val="lv-LV"/>
        </w:rPr>
        <w:tab/>
        <w:t>ZĀĻU FORMA</w:t>
      </w:r>
    </w:p>
    <w:p w14:paraId="3F70B749" w14:textId="77777777" w:rsidR="0023125A" w:rsidRPr="00B65D2F" w:rsidRDefault="0023125A" w:rsidP="0023125A">
      <w:pPr>
        <w:pStyle w:val="Heading1"/>
        <w:rPr>
          <w:rFonts w:ascii="Times New Roman" w:hAnsi="Times New Roman"/>
          <w:b w:val="0"/>
          <w:w w:val="104"/>
          <w:lang w:val="lv-LV"/>
        </w:rPr>
      </w:pPr>
    </w:p>
    <w:p w14:paraId="623448E1" w14:textId="77777777" w:rsidR="0023125A" w:rsidRPr="00B65D2F" w:rsidRDefault="0023125A" w:rsidP="002C5D74">
      <w:pPr>
        <w:rPr>
          <w:i/>
          <w:lang w:val="lv-LV"/>
        </w:rPr>
      </w:pPr>
      <w:r w:rsidRPr="00B65D2F">
        <w:rPr>
          <w:w w:val="104"/>
          <w:lang w:val="lv-LV"/>
        </w:rPr>
        <w:t xml:space="preserve">Šķīdums injekcijām. </w:t>
      </w:r>
    </w:p>
    <w:p w14:paraId="0ADCC605" w14:textId="5F758F32" w:rsidR="0023125A" w:rsidRPr="00B65D2F" w:rsidRDefault="001E7CAD" w:rsidP="0023125A">
      <w:pPr>
        <w:tabs>
          <w:tab w:val="left" w:pos="-720"/>
        </w:tabs>
        <w:suppressAutoHyphens/>
        <w:jc w:val="both"/>
        <w:rPr>
          <w:b/>
          <w:w w:val="104"/>
          <w:lang w:val="lv-LV"/>
        </w:rPr>
      </w:pPr>
      <w:r>
        <w:rPr>
          <w:w w:val="104"/>
          <w:lang w:val="lv-LV"/>
        </w:rPr>
        <w:t>D</w:t>
      </w:r>
      <w:r w:rsidR="0023125A" w:rsidRPr="00B65D2F">
        <w:rPr>
          <w:w w:val="104"/>
          <w:lang w:val="lv-LV"/>
        </w:rPr>
        <w:t>zidrs un bezkrāsains šķīdums.</w:t>
      </w:r>
    </w:p>
    <w:p w14:paraId="52A55EF8" w14:textId="77777777" w:rsidR="0023125A" w:rsidRDefault="0023125A" w:rsidP="0023125A">
      <w:pPr>
        <w:ind w:left="360"/>
        <w:rPr>
          <w:lang w:val="lv-LV"/>
        </w:rPr>
      </w:pPr>
    </w:p>
    <w:p w14:paraId="2D392FEE" w14:textId="77777777" w:rsidR="004D3E0B" w:rsidRPr="00B65D2F" w:rsidRDefault="004D3E0B" w:rsidP="0023125A">
      <w:pPr>
        <w:ind w:left="360"/>
        <w:rPr>
          <w:lang w:val="lv-LV"/>
        </w:rPr>
      </w:pPr>
    </w:p>
    <w:p w14:paraId="05F07D27" w14:textId="77777777" w:rsidR="002C5D74" w:rsidRPr="002C5D74" w:rsidRDefault="002C5D74" w:rsidP="002C5D74">
      <w:pPr>
        <w:ind w:left="567" w:hanging="567"/>
        <w:rPr>
          <w:b/>
          <w:szCs w:val="20"/>
          <w:lang w:val="lv-LV"/>
        </w:rPr>
      </w:pPr>
      <w:r w:rsidRPr="002C5D74">
        <w:rPr>
          <w:b/>
          <w:caps/>
          <w:szCs w:val="20"/>
          <w:lang w:val="lv-LV"/>
        </w:rPr>
        <w:t>4.</w:t>
      </w:r>
      <w:r w:rsidRPr="002C5D74">
        <w:rPr>
          <w:b/>
          <w:caps/>
          <w:szCs w:val="20"/>
          <w:lang w:val="lv-LV"/>
        </w:rPr>
        <w:tab/>
        <w:t xml:space="preserve">KLĪNISKĀ INFORMĀCIJA </w:t>
      </w:r>
    </w:p>
    <w:p w14:paraId="75FE03C7" w14:textId="77777777" w:rsidR="002C5D74" w:rsidRPr="002C5D74" w:rsidRDefault="002C5D74" w:rsidP="002C5D74">
      <w:pPr>
        <w:tabs>
          <w:tab w:val="left" w:pos="567"/>
        </w:tabs>
        <w:spacing w:line="260" w:lineRule="exact"/>
        <w:ind w:left="567" w:hanging="567"/>
        <w:rPr>
          <w:b/>
          <w:szCs w:val="20"/>
          <w:lang w:val="lv-LV"/>
        </w:rPr>
      </w:pPr>
    </w:p>
    <w:p w14:paraId="2CE3D57E" w14:textId="77777777" w:rsidR="002C5D74" w:rsidRPr="002C5D74" w:rsidRDefault="002C5D74" w:rsidP="002C5D74">
      <w:pPr>
        <w:ind w:left="567" w:hanging="567"/>
        <w:rPr>
          <w:szCs w:val="20"/>
          <w:lang w:val="lv-LV"/>
        </w:rPr>
      </w:pPr>
      <w:r w:rsidRPr="002C5D74">
        <w:rPr>
          <w:b/>
          <w:szCs w:val="20"/>
          <w:lang w:val="lv-LV"/>
        </w:rPr>
        <w:t>4.1.</w:t>
      </w:r>
      <w:r w:rsidRPr="002C5D74">
        <w:rPr>
          <w:b/>
          <w:szCs w:val="20"/>
          <w:lang w:val="lv-LV"/>
        </w:rPr>
        <w:tab/>
        <w:t>Terapeitiskās indikācijas</w:t>
      </w:r>
    </w:p>
    <w:p w14:paraId="5547E9C8" w14:textId="77777777" w:rsidR="008A2838" w:rsidRDefault="008A2838" w:rsidP="0023125A">
      <w:pPr>
        <w:jc w:val="both"/>
        <w:rPr>
          <w:w w:val="104"/>
          <w:lang w:val="lv-LV"/>
        </w:rPr>
      </w:pPr>
    </w:p>
    <w:p w14:paraId="3B820157" w14:textId="2D19E3E1" w:rsidR="0023125A" w:rsidRPr="00B65D2F" w:rsidRDefault="0023125A" w:rsidP="0023125A">
      <w:pPr>
        <w:jc w:val="both"/>
        <w:rPr>
          <w:lang w:val="lv-LV"/>
        </w:rPr>
      </w:pPr>
      <w:r w:rsidRPr="00B65D2F">
        <w:rPr>
          <w:w w:val="104"/>
          <w:lang w:val="lv-LV"/>
        </w:rPr>
        <w:t>Endogēnās</w:t>
      </w:r>
      <w:r w:rsidRPr="00B65D2F">
        <w:rPr>
          <w:b/>
          <w:i/>
          <w:w w:val="104"/>
          <w:lang w:val="lv-LV"/>
        </w:rPr>
        <w:t xml:space="preserve"> </w:t>
      </w:r>
      <w:r w:rsidRPr="00B65D2F">
        <w:rPr>
          <w:lang w:val="lv-LV"/>
        </w:rPr>
        <w:t xml:space="preserve">aizsardzības reakcijas </w:t>
      </w:r>
      <w:r w:rsidRPr="00B65D2F">
        <w:rPr>
          <w:w w:val="104"/>
          <w:lang w:val="lv-LV"/>
        </w:rPr>
        <w:t>stimulēšana</w:t>
      </w:r>
      <w:r w:rsidRPr="00B65D2F">
        <w:rPr>
          <w:lang w:val="lv-LV"/>
        </w:rPr>
        <w:t xml:space="preserve"> un iedarbība uz homotoksisko zonu osteohondrozes, locītavu slimību (hroniska artrīta un artrozes) gadījumā, it īpaši mugurkaula apvidus neiralģisku/ reimatisku slimību gadījumā.</w:t>
      </w:r>
    </w:p>
    <w:p w14:paraId="057A33C9" w14:textId="77777777" w:rsidR="0023125A" w:rsidRPr="00B65D2F" w:rsidRDefault="0023125A" w:rsidP="0023125A">
      <w:pPr>
        <w:jc w:val="both"/>
        <w:rPr>
          <w:lang w:val="lv-LV"/>
        </w:rPr>
      </w:pPr>
    </w:p>
    <w:p w14:paraId="3C215CF1" w14:textId="77777777" w:rsidR="0023125A" w:rsidRDefault="0023125A" w:rsidP="00277CEE">
      <w:pPr>
        <w:pStyle w:val="Heading5"/>
        <w:rPr>
          <w:lang w:val="lv-LV"/>
        </w:rPr>
      </w:pPr>
      <w:r w:rsidRPr="00B65D2F">
        <w:rPr>
          <w:lang w:val="lv-LV"/>
        </w:rPr>
        <w:t>4.2</w:t>
      </w:r>
      <w:r w:rsidR="00A4540B">
        <w:rPr>
          <w:lang w:val="lv-LV"/>
        </w:rPr>
        <w:t>.</w:t>
      </w:r>
      <w:r w:rsidRPr="00B65D2F">
        <w:rPr>
          <w:lang w:val="lv-LV"/>
        </w:rPr>
        <w:t xml:space="preserve"> Devas un lietošanas veids</w:t>
      </w:r>
    </w:p>
    <w:p w14:paraId="66F768DC" w14:textId="77777777" w:rsidR="00277CEE" w:rsidRPr="00277CEE" w:rsidRDefault="00277CEE" w:rsidP="00277CEE">
      <w:pPr>
        <w:rPr>
          <w:lang w:val="lv-LV"/>
        </w:rPr>
      </w:pPr>
    </w:p>
    <w:p w14:paraId="505C351B" w14:textId="77777777" w:rsidR="001E7CAD" w:rsidRPr="00D50E69" w:rsidRDefault="001E7CAD" w:rsidP="0023125A">
      <w:pPr>
        <w:autoSpaceDE w:val="0"/>
        <w:autoSpaceDN w:val="0"/>
        <w:adjustRightInd w:val="0"/>
        <w:jc w:val="both"/>
        <w:rPr>
          <w:u w:val="single"/>
          <w:lang w:val="lv-LV"/>
        </w:rPr>
      </w:pPr>
      <w:r w:rsidRPr="00D50E69">
        <w:rPr>
          <w:u w:val="single"/>
          <w:lang w:val="lv-LV"/>
        </w:rPr>
        <w:t xml:space="preserve">Devas </w:t>
      </w:r>
    </w:p>
    <w:p w14:paraId="3C7E9B8F" w14:textId="42957313" w:rsidR="00A4540B" w:rsidRDefault="0023125A" w:rsidP="0023125A">
      <w:pPr>
        <w:autoSpaceDE w:val="0"/>
        <w:autoSpaceDN w:val="0"/>
        <w:adjustRightInd w:val="0"/>
        <w:jc w:val="both"/>
        <w:rPr>
          <w:i/>
          <w:lang w:val="lv-LV"/>
        </w:rPr>
      </w:pPr>
      <w:r w:rsidRPr="00B65D2F">
        <w:rPr>
          <w:lang w:val="lv-LV"/>
        </w:rPr>
        <w:t xml:space="preserve">Pieaugušajiem un bērniem no 12 gadu vecuma: </w:t>
      </w:r>
      <w:r w:rsidR="00B51372">
        <w:rPr>
          <w:lang w:val="lv-LV"/>
        </w:rPr>
        <w:t>lieto</w:t>
      </w:r>
      <w:r w:rsidRPr="00B65D2F">
        <w:rPr>
          <w:lang w:val="lv-LV"/>
        </w:rPr>
        <w:t xml:space="preserve"> </w:t>
      </w:r>
      <w:r w:rsidR="00B51372">
        <w:rPr>
          <w:lang w:val="lv-LV"/>
        </w:rPr>
        <w:t>vienu</w:t>
      </w:r>
      <w:r w:rsidRPr="00B65D2F">
        <w:rPr>
          <w:lang w:val="lv-LV"/>
        </w:rPr>
        <w:t xml:space="preserve"> ampul</w:t>
      </w:r>
      <w:r w:rsidR="00B51372">
        <w:rPr>
          <w:lang w:val="lv-LV"/>
        </w:rPr>
        <w:t>u</w:t>
      </w:r>
      <w:r w:rsidRPr="00B65D2F">
        <w:rPr>
          <w:lang w:val="lv-LV"/>
        </w:rPr>
        <w:t xml:space="preserve">  1-3 reizes nedēļā</w:t>
      </w:r>
      <w:r w:rsidR="001E7CAD">
        <w:rPr>
          <w:lang w:val="lv-LV"/>
        </w:rPr>
        <w:t>.</w:t>
      </w:r>
    </w:p>
    <w:p w14:paraId="60229C68" w14:textId="77777777" w:rsidR="00A4540B" w:rsidRDefault="00A4540B" w:rsidP="0023125A">
      <w:pPr>
        <w:autoSpaceDE w:val="0"/>
        <w:autoSpaceDN w:val="0"/>
        <w:adjustRightInd w:val="0"/>
        <w:jc w:val="both"/>
        <w:rPr>
          <w:i/>
          <w:lang w:val="lv-LV"/>
        </w:rPr>
      </w:pPr>
    </w:p>
    <w:p w14:paraId="2AD72B5B" w14:textId="77777777" w:rsidR="00A4540B" w:rsidRPr="00277CEE" w:rsidRDefault="00A4540B" w:rsidP="0023125A">
      <w:pPr>
        <w:autoSpaceDE w:val="0"/>
        <w:autoSpaceDN w:val="0"/>
        <w:adjustRightInd w:val="0"/>
        <w:jc w:val="both"/>
        <w:rPr>
          <w:i/>
          <w:lang w:val="lv-LV"/>
        </w:rPr>
      </w:pPr>
      <w:r w:rsidRPr="00794193">
        <w:rPr>
          <w:i/>
          <w:lang w:val="lv-LV"/>
        </w:rPr>
        <w:t>Pediatriskā populācija</w:t>
      </w:r>
    </w:p>
    <w:p w14:paraId="74817CC0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Discus compositum</w:t>
      </w:r>
      <w:r w:rsidRPr="00B65D2F">
        <w:rPr>
          <w:i/>
          <w:w w:val="104"/>
          <w:lang w:val="lv-LV"/>
        </w:rPr>
        <w:t xml:space="preserve"> </w:t>
      </w:r>
      <w:r w:rsidRPr="00B65D2F">
        <w:rPr>
          <w:lang w:val="lv-LV"/>
        </w:rPr>
        <w:t>droš</w:t>
      </w:r>
      <w:r w:rsidR="002D5C1F">
        <w:rPr>
          <w:lang w:val="lv-LV"/>
        </w:rPr>
        <w:t>ums</w:t>
      </w:r>
      <w:r w:rsidRPr="00B65D2F">
        <w:rPr>
          <w:lang w:val="lv-LV"/>
        </w:rPr>
        <w:t xml:space="preserve"> un efektivitāte bērniem līdz 12 gadu vecumam nav pierādīta</w:t>
      </w:r>
      <w:r w:rsidRPr="00B65D2F">
        <w:rPr>
          <w:bCs/>
          <w:lang w:val="lv-LV"/>
        </w:rPr>
        <w:t xml:space="preserve">. Dati </w:t>
      </w:r>
      <w:r w:rsidRPr="00B65D2F">
        <w:rPr>
          <w:lang w:val="lv-LV"/>
        </w:rPr>
        <w:t>nav pieejami.</w:t>
      </w:r>
    </w:p>
    <w:p w14:paraId="269BC84A" w14:textId="5A8C0A0B" w:rsidR="0023125A" w:rsidRDefault="0023125A" w:rsidP="0023125A">
      <w:pPr>
        <w:jc w:val="both"/>
        <w:rPr>
          <w:lang w:val="lv-LV"/>
        </w:rPr>
      </w:pPr>
    </w:p>
    <w:p w14:paraId="0C47A2AF" w14:textId="7B0579B1" w:rsidR="001E7CAD" w:rsidRPr="00D50E69" w:rsidRDefault="001E7CAD" w:rsidP="001E7CAD">
      <w:pPr>
        <w:jc w:val="both"/>
        <w:rPr>
          <w:u w:val="single"/>
          <w:lang w:val="lv-LV"/>
        </w:rPr>
      </w:pPr>
      <w:r w:rsidRPr="00D50E69">
        <w:rPr>
          <w:u w:val="single"/>
          <w:lang w:val="lv-LV"/>
        </w:rPr>
        <w:t>Lietošanas veids</w:t>
      </w:r>
    </w:p>
    <w:p w14:paraId="496A341E" w14:textId="71E71F2F" w:rsidR="001E7CAD" w:rsidRDefault="001E7CAD" w:rsidP="001E7CAD">
      <w:pPr>
        <w:jc w:val="both"/>
        <w:rPr>
          <w:lang w:val="lv-LV"/>
        </w:rPr>
      </w:pPr>
      <w:r w:rsidRPr="001E7CAD">
        <w:rPr>
          <w:lang w:val="lv-LV"/>
        </w:rPr>
        <w:t>Intramuskulārai, subkutānai vai intradermālai lietošanai.</w:t>
      </w:r>
    </w:p>
    <w:p w14:paraId="4AA44DC0" w14:textId="77777777" w:rsidR="001E7CAD" w:rsidRPr="00B65D2F" w:rsidRDefault="001E7CAD" w:rsidP="001E7CAD">
      <w:pPr>
        <w:jc w:val="both"/>
        <w:rPr>
          <w:lang w:val="lv-LV"/>
        </w:rPr>
      </w:pPr>
    </w:p>
    <w:p w14:paraId="415F8025" w14:textId="77777777" w:rsidR="00277CEE" w:rsidRDefault="00277CEE" w:rsidP="00277CEE">
      <w:pPr>
        <w:ind w:left="567" w:hanging="567"/>
        <w:rPr>
          <w:b/>
          <w:szCs w:val="20"/>
          <w:lang w:val="lv-LV"/>
        </w:rPr>
      </w:pPr>
      <w:r w:rsidRPr="00277CEE">
        <w:rPr>
          <w:b/>
          <w:szCs w:val="20"/>
          <w:lang w:val="lv-LV"/>
        </w:rPr>
        <w:t>4.3.</w:t>
      </w:r>
      <w:r w:rsidRPr="00277CEE">
        <w:rPr>
          <w:b/>
          <w:szCs w:val="20"/>
          <w:lang w:val="lv-LV"/>
        </w:rPr>
        <w:tab/>
        <w:t xml:space="preserve">Kontrindikācijas </w:t>
      </w:r>
    </w:p>
    <w:p w14:paraId="07C3ED4D" w14:textId="77777777" w:rsidR="00277CEE" w:rsidRDefault="00277CEE" w:rsidP="00277CEE">
      <w:pPr>
        <w:ind w:left="567" w:hanging="567"/>
        <w:rPr>
          <w:b/>
          <w:szCs w:val="20"/>
          <w:lang w:val="lv-LV"/>
        </w:rPr>
      </w:pPr>
    </w:p>
    <w:p w14:paraId="02735EFF" w14:textId="77777777" w:rsidR="00277CEE" w:rsidRPr="00277CEE" w:rsidRDefault="00277CEE" w:rsidP="00277CEE">
      <w:pPr>
        <w:tabs>
          <w:tab w:val="left" w:pos="567"/>
        </w:tabs>
        <w:spacing w:line="260" w:lineRule="exact"/>
        <w:rPr>
          <w:noProof/>
          <w:szCs w:val="20"/>
          <w:lang w:val="lv-LV"/>
        </w:rPr>
      </w:pPr>
      <w:r w:rsidRPr="00277CEE">
        <w:rPr>
          <w:noProof/>
          <w:szCs w:val="20"/>
          <w:lang w:val="lv-LV"/>
        </w:rPr>
        <w:t>Paaugstināta jutība pret hinīnu, aktīvajām vielām vai jebkuru no 6.1. apakšpunktā uzskaitītajām palīgvielām.</w:t>
      </w:r>
    </w:p>
    <w:p w14:paraId="1F0FFCB5" w14:textId="77777777" w:rsidR="0023125A" w:rsidRPr="00B65D2F" w:rsidRDefault="0023125A" w:rsidP="00277CEE">
      <w:pPr>
        <w:numPr>
          <w:ilvl w:val="12"/>
          <w:numId w:val="0"/>
        </w:numPr>
        <w:rPr>
          <w:lang w:val="lv-LV"/>
        </w:rPr>
      </w:pPr>
      <w:r w:rsidRPr="00B65D2F">
        <w:rPr>
          <w:lang w:val="lv-LV"/>
        </w:rPr>
        <w:t>Sakarā ar nepietiek</w:t>
      </w:r>
      <w:r>
        <w:rPr>
          <w:lang w:val="lv-LV"/>
        </w:rPr>
        <w:t>a</w:t>
      </w:r>
      <w:r w:rsidRPr="00B65D2F">
        <w:rPr>
          <w:lang w:val="lv-LV"/>
        </w:rPr>
        <w:t xml:space="preserve">mu dokumentēto pieredzi, nelietot bērniem līdz 12 gadu vecumam. </w:t>
      </w:r>
    </w:p>
    <w:p w14:paraId="435E7BB4" w14:textId="77777777" w:rsidR="0023125A" w:rsidRPr="00B65D2F" w:rsidRDefault="0023125A" w:rsidP="0023125A">
      <w:pPr>
        <w:numPr>
          <w:ilvl w:val="12"/>
          <w:numId w:val="0"/>
        </w:numPr>
        <w:ind w:left="567" w:hanging="567"/>
        <w:rPr>
          <w:lang w:val="lv-LV"/>
        </w:rPr>
      </w:pPr>
    </w:p>
    <w:p w14:paraId="1ABC91F8" w14:textId="77777777" w:rsidR="00277CEE" w:rsidRPr="00277CEE" w:rsidRDefault="00277CEE" w:rsidP="00277CEE">
      <w:pPr>
        <w:ind w:left="567" w:hanging="567"/>
        <w:rPr>
          <w:b/>
          <w:szCs w:val="20"/>
          <w:lang w:val="lv-LV"/>
        </w:rPr>
      </w:pPr>
      <w:r w:rsidRPr="00277CEE">
        <w:rPr>
          <w:b/>
          <w:szCs w:val="20"/>
          <w:lang w:val="lv-LV"/>
        </w:rPr>
        <w:t>4.4.</w:t>
      </w:r>
      <w:r w:rsidRPr="00277CEE">
        <w:rPr>
          <w:b/>
          <w:szCs w:val="20"/>
          <w:lang w:val="lv-LV"/>
        </w:rPr>
        <w:tab/>
        <w:t>Īpaši brīdinājumi un piesardzība lietošanā</w:t>
      </w:r>
    </w:p>
    <w:p w14:paraId="4F3887F2" w14:textId="77777777" w:rsidR="00277CEE" w:rsidRPr="00277CEE" w:rsidRDefault="00277CEE" w:rsidP="00277CEE">
      <w:pPr>
        <w:ind w:left="567" w:hanging="567"/>
        <w:rPr>
          <w:szCs w:val="20"/>
          <w:lang w:val="lv-LV"/>
        </w:rPr>
      </w:pPr>
    </w:p>
    <w:p w14:paraId="7A5D1CAD" w14:textId="545B4BB8" w:rsidR="001E7CAD" w:rsidRPr="00D50E69" w:rsidRDefault="001E7CAD" w:rsidP="001E7CAD">
      <w:pPr>
        <w:rPr>
          <w:lang w:val="lv-LV"/>
        </w:rPr>
      </w:pPr>
      <w:r w:rsidRPr="00D50E69">
        <w:rPr>
          <w:lang w:val="lv-LV"/>
        </w:rPr>
        <w:t>Šīs zāles satur 3,0 mg etilspirta (alkohola) katrā ampulā (0,1 % w/w).</w:t>
      </w:r>
    </w:p>
    <w:p w14:paraId="612211DB" w14:textId="5F48AF32" w:rsidR="001E7CAD" w:rsidRPr="00D50E69" w:rsidRDefault="001E7CAD" w:rsidP="001E7CAD">
      <w:pPr>
        <w:pStyle w:val="Alietinstr"/>
        <w:rPr>
          <w:bCs/>
          <w:lang w:val="lv-LV"/>
        </w:rPr>
      </w:pPr>
      <w:r w:rsidRPr="00FB0119">
        <w:rPr>
          <w:b w:val="0"/>
          <w:bCs/>
          <w:lang w:val="lv-LV"/>
        </w:rPr>
        <w:t>Etilspirta daudzums vienā  ampulā ir līdzvērtīg</w:t>
      </w:r>
      <w:r w:rsidR="0096579C">
        <w:rPr>
          <w:b w:val="0"/>
          <w:bCs/>
          <w:lang w:val="lv-LV"/>
        </w:rPr>
        <w:t>i</w:t>
      </w:r>
      <w:r w:rsidRPr="00FB0119">
        <w:rPr>
          <w:b w:val="0"/>
          <w:bCs/>
          <w:lang w:val="lv-LV"/>
        </w:rPr>
        <w:t xml:space="preserve"> mazāk  kā 1 ml alus vai 1 ml vīna. </w:t>
      </w:r>
      <w:r w:rsidRPr="00D50E69">
        <w:rPr>
          <w:b w:val="0"/>
          <w:bCs/>
          <w:lang w:val="lv-LV"/>
        </w:rPr>
        <w:t>Nelielais alkohola daudzums šajās zālēs ne</w:t>
      </w:r>
      <w:r w:rsidR="0096579C">
        <w:rPr>
          <w:b w:val="0"/>
          <w:bCs/>
          <w:lang w:val="lv-LV"/>
        </w:rPr>
        <w:t>izraisīs</w:t>
      </w:r>
      <w:r w:rsidRPr="00D50E69">
        <w:rPr>
          <w:b w:val="0"/>
          <w:bCs/>
          <w:lang w:val="lv-LV"/>
        </w:rPr>
        <w:t xml:space="preserve"> </w:t>
      </w:r>
      <w:r w:rsidR="0096579C">
        <w:rPr>
          <w:b w:val="0"/>
          <w:bCs/>
          <w:lang w:val="lv-LV"/>
        </w:rPr>
        <w:t>ievērojamu ietekmi</w:t>
      </w:r>
      <w:r w:rsidRPr="00D50E69">
        <w:rPr>
          <w:b w:val="0"/>
          <w:bCs/>
          <w:lang w:val="lv-LV"/>
        </w:rPr>
        <w:t>.</w:t>
      </w:r>
    </w:p>
    <w:p w14:paraId="46C4393D" w14:textId="0372BBAA" w:rsidR="0023125A" w:rsidRPr="00B65D2F" w:rsidRDefault="008D6E59" w:rsidP="0023125A">
      <w:pPr>
        <w:autoSpaceDE w:val="0"/>
        <w:autoSpaceDN w:val="0"/>
        <w:adjustRightInd w:val="0"/>
        <w:jc w:val="both"/>
        <w:rPr>
          <w:lang w:val="lv-LV"/>
        </w:rPr>
      </w:pPr>
      <w:r w:rsidRPr="0052005D">
        <w:rPr>
          <w:lang w:val="lv-LV"/>
        </w:rPr>
        <w:t xml:space="preserve"> Šīs zāles satur </w:t>
      </w:r>
      <w:r w:rsidRPr="0052005D">
        <w:rPr>
          <w:noProof/>
          <w:lang w:val="lv-LV"/>
        </w:rPr>
        <w:t xml:space="preserve">17,6 mg nātrija vienā ampulā. </w:t>
      </w:r>
      <w:r w:rsidR="0023125A" w:rsidRPr="00B65D2F">
        <w:rPr>
          <w:lang w:val="lv-LV"/>
        </w:rPr>
        <w:t>Zāles satur mazāk par 1</w:t>
      </w:r>
      <w:r w:rsidR="008E2FB8">
        <w:rPr>
          <w:lang w:val="lv-LV"/>
        </w:rPr>
        <w:t xml:space="preserve"> </w:t>
      </w:r>
      <w:r w:rsidR="0023125A" w:rsidRPr="00B65D2F">
        <w:rPr>
          <w:lang w:val="lv-LV"/>
        </w:rPr>
        <w:t>mmol nātrija (23</w:t>
      </w:r>
      <w:r w:rsidR="002022C5">
        <w:rPr>
          <w:lang w:val="lv-LV"/>
        </w:rPr>
        <w:t xml:space="preserve"> </w:t>
      </w:r>
      <w:r w:rsidR="0023125A" w:rsidRPr="00B65D2F">
        <w:rPr>
          <w:lang w:val="lv-LV"/>
        </w:rPr>
        <w:t>mg) dienas devā</w:t>
      </w:r>
      <w:r>
        <w:rPr>
          <w:lang w:val="lv-LV"/>
        </w:rPr>
        <w:t>,</w:t>
      </w:r>
      <w:r w:rsidR="0023125A" w:rsidRPr="00B65D2F">
        <w:rPr>
          <w:lang w:val="lv-LV"/>
        </w:rPr>
        <w:t xml:space="preserve"> </w:t>
      </w:r>
      <w:r>
        <w:rPr>
          <w:lang w:val="lv-LV"/>
        </w:rPr>
        <w:t>b</w:t>
      </w:r>
      <w:r w:rsidR="0023125A" w:rsidRPr="00B65D2F">
        <w:rPr>
          <w:lang w:val="lv-LV"/>
        </w:rPr>
        <w:t xml:space="preserve">ūtībā tās ir </w:t>
      </w:r>
      <w:r>
        <w:rPr>
          <w:lang w:val="lv-LV"/>
        </w:rPr>
        <w:t>“</w:t>
      </w:r>
      <w:r w:rsidR="0023125A" w:rsidRPr="00B65D2F">
        <w:rPr>
          <w:lang w:val="lv-LV"/>
        </w:rPr>
        <w:t>nātriju nesaturošas</w:t>
      </w:r>
      <w:r>
        <w:rPr>
          <w:lang w:val="lv-LV"/>
        </w:rPr>
        <w:t>”</w:t>
      </w:r>
      <w:r w:rsidR="0023125A" w:rsidRPr="00B65D2F">
        <w:rPr>
          <w:lang w:val="lv-LV"/>
        </w:rPr>
        <w:t>.</w:t>
      </w:r>
    </w:p>
    <w:p w14:paraId="70D4A955" w14:textId="77777777" w:rsidR="0023125A" w:rsidRPr="00B65D2F" w:rsidRDefault="0023125A" w:rsidP="0023125A">
      <w:pPr>
        <w:autoSpaceDE w:val="0"/>
        <w:autoSpaceDN w:val="0"/>
        <w:adjustRightInd w:val="0"/>
        <w:jc w:val="both"/>
        <w:rPr>
          <w:lang w:val="lv-LV"/>
        </w:rPr>
      </w:pPr>
    </w:p>
    <w:p w14:paraId="2971095B" w14:textId="77777777" w:rsidR="00277CEE" w:rsidRPr="00277CEE" w:rsidRDefault="00277CEE" w:rsidP="00277CEE">
      <w:pPr>
        <w:ind w:left="567" w:hanging="567"/>
        <w:rPr>
          <w:b/>
          <w:szCs w:val="20"/>
          <w:lang w:val="lv-LV"/>
        </w:rPr>
      </w:pPr>
      <w:r w:rsidRPr="00277CEE">
        <w:rPr>
          <w:b/>
          <w:szCs w:val="20"/>
          <w:lang w:val="lv-LV"/>
        </w:rPr>
        <w:t>4.5.</w:t>
      </w:r>
      <w:r w:rsidRPr="00277CEE">
        <w:rPr>
          <w:b/>
          <w:szCs w:val="20"/>
          <w:lang w:val="lv-LV"/>
        </w:rPr>
        <w:tab/>
        <w:t>Mijiedarbība ar citām zālēm un citi mijiedarbības veidi</w:t>
      </w:r>
    </w:p>
    <w:p w14:paraId="7080BC0D" w14:textId="77777777" w:rsidR="00277CEE" w:rsidRPr="00277CEE" w:rsidRDefault="00277CEE" w:rsidP="00277CEE">
      <w:pPr>
        <w:ind w:left="567" w:hanging="567"/>
        <w:rPr>
          <w:b/>
          <w:szCs w:val="20"/>
          <w:lang w:val="lv-LV"/>
        </w:rPr>
      </w:pPr>
    </w:p>
    <w:p w14:paraId="493954FD" w14:textId="60C1D825" w:rsidR="0023125A" w:rsidRPr="0052005D" w:rsidRDefault="001E7CAD" w:rsidP="0023125A">
      <w:pPr>
        <w:jc w:val="both"/>
        <w:rPr>
          <w:lang w:val="lv-LV"/>
        </w:rPr>
      </w:pPr>
      <w:r w:rsidRPr="0052005D">
        <w:rPr>
          <w:lang w:val="lv-LV"/>
        </w:rPr>
        <w:t>Mijiedarbības pētījumi nav veikti.</w:t>
      </w:r>
    </w:p>
    <w:p w14:paraId="078DDFAF" w14:textId="77777777" w:rsidR="00D50E69" w:rsidRPr="00B65D2F" w:rsidRDefault="00D50E69" w:rsidP="0023125A">
      <w:pPr>
        <w:jc w:val="both"/>
        <w:rPr>
          <w:lang w:val="lv-LV"/>
        </w:rPr>
      </w:pPr>
    </w:p>
    <w:p w14:paraId="377E4547" w14:textId="77777777" w:rsidR="00BD7B39" w:rsidRPr="00BD7B39" w:rsidRDefault="00BD7B39" w:rsidP="00BD7B39">
      <w:pPr>
        <w:tabs>
          <w:tab w:val="left" w:pos="0"/>
        </w:tabs>
        <w:spacing w:line="260" w:lineRule="exact"/>
        <w:rPr>
          <w:noProof/>
          <w:szCs w:val="20"/>
          <w:lang w:val="lv-LV"/>
        </w:rPr>
      </w:pPr>
      <w:r w:rsidRPr="00BD7B39">
        <w:rPr>
          <w:b/>
          <w:szCs w:val="20"/>
          <w:lang w:val="lv-LV"/>
        </w:rPr>
        <w:t>4.6.</w:t>
      </w:r>
      <w:r w:rsidRPr="00BD7B39">
        <w:rPr>
          <w:b/>
          <w:szCs w:val="20"/>
          <w:lang w:val="lv-LV"/>
        </w:rPr>
        <w:tab/>
      </w:r>
      <w:r w:rsidRPr="00BD7B39">
        <w:rPr>
          <w:b/>
          <w:noProof/>
          <w:lang w:val="lv-LV"/>
        </w:rPr>
        <w:t xml:space="preserve">Fertilitāte, grūtniecība </w:t>
      </w:r>
      <w:r w:rsidRPr="00BD7B39">
        <w:rPr>
          <w:b/>
          <w:szCs w:val="20"/>
          <w:lang w:val="lv-LV"/>
        </w:rPr>
        <w:t xml:space="preserve">un </w:t>
      </w:r>
      <w:r w:rsidRPr="00BD7B39">
        <w:rPr>
          <w:b/>
          <w:noProof/>
          <w:lang w:val="lv-LV"/>
        </w:rPr>
        <w:t>barošana ar krūti</w:t>
      </w:r>
    </w:p>
    <w:p w14:paraId="0F53EE27" w14:textId="77777777" w:rsidR="008A2838" w:rsidRDefault="008A2838" w:rsidP="0023125A">
      <w:pPr>
        <w:jc w:val="both"/>
        <w:rPr>
          <w:lang w:val="lv-LV"/>
        </w:rPr>
      </w:pPr>
    </w:p>
    <w:p w14:paraId="023486B2" w14:textId="065789EC" w:rsidR="0023125A" w:rsidRPr="00F451E3" w:rsidRDefault="0023125A" w:rsidP="0023125A">
      <w:pPr>
        <w:jc w:val="both"/>
        <w:rPr>
          <w:lang w:val="lv-LV"/>
        </w:rPr>
      </w:pPr>
      <w:r w:rsidRPr="00F451E3">
        <w:rPr>
          <w:lang w:val="lv-LV"/>
        </w:rPr>
        <w:t xml:space="preserve">Klīniskie dati par lietošanu grūtniecības un </w:t>
      </w:r>
      <w:r w:rsidR="00794193">
        <w:rPr>
          <w:lang w:val="lv-LV"/>
        </w:rPr>
        <w:t xml:space="preserve">barošanas </w:t>
      </w:r>
      <w:r w:rsidR="008D6E59">
        <w:rPr>
          <w:lang w:val="lv-LV"/>
        </w:rPr>
        <w:t xml:space="preserve">ar krūti </w:t>
      </w:r>
      <w:r w:rsidR="00794193">
        <w:rPr>
          <w:lang w:val="lv-LV"/>
        </w:rPr>
        <w:t>periodā</w:t>
      </w:r>
      <w:r w:rsidRPr="00F451E3">
        <w:rPr>
          <w:lang w:val="lv-LV"/>
        </w:rPr>
        <w:t xml:space="preserve"> nav pieejami. </w:t>
      </w:r>
      <w:r w:rsidR="008D6E59">
        <w:rPr>
          <w:lang w:val="lv-LV"/>
        </w:rPr>
        <w:t>Par nelabvēlīgu ietekmi līdz šim nav ziņots.</w:t>
      </w:r>
    </w:p>
    <w:p w14:paraId="341FFC3C" w14:textId="77777777" w:rsidR="0023125A" w:rsidRPr="00B65D2F" w:rsidRDefault="0023125A" w:rsidP="0023125A">
      <w:pPr>
        <w:jc w:val="both"/>
        <w:rPr>
          <w:lang w:val="lv-LV"/>
        </w:rPr>
      </w:pPr>
    </w:p>
    <w:p w14:paraId="4A1C4BA9" w14:textId="77777777" w:rsidR="00B21994" w:rsidRPr="00B21994" w:rsidRDefault="00B21994" w:rsidP="00B21994">
      <w:pPr>
        <w:ind w:left="567" w:hanging="567"/>
        <w:rPr>
          <w:szCs w:val="20"/>
          <w:lang w:val="lv-LV"/>
        </w:rPr>
      </w:pPr>
      <w:r w:rsidRPr="00B21994">
        <w:rPr>
          <w:b/>
          <w:szCs w:val="20"/>
          <w:lang w:val="lv-LV"/>
        </w:rPr>
        <w:t>4.7.</w:t>
      </w:r>
      <w:r w:rsidRPr="00B21994">
        <w:rPr>
          <w:b/>
          <w:szCs w:val="20"/>
          <w:lang w:val="lv-LV"/>
        </w:rPr>
        <w:tab/>
        <w:t>Ietekme uz spēju vadīt transportlīdzekļus un apkalpot mehānismus</w:t>
      </w:r>
    </w:p>
    <w:p w14:paraId="3A8F7646" w14:textId="77777777" w:rsidR="00B21994" w:rsidRPr="00B21994" w:rsidRDefault="00B21994" w:rsidP="00B21994">
      <w:pPr>
        <w:tabs>
          <w:tab w:val="left" w:pos="567"/>
        </w:tabs>
        <w:spacing w:line="260" w:lineRule="exact"/>
        <w:ind w:left="567" w:hanging="567"/>
        <w:rPr>
          <w:szCs w:val="20"/>
          <w:lang w:val="lv-LV"/>
        </w:rPr>
      </w:pPr>
    </w:p>
    <w:p w14:paraId="2CB93A24" w14:textId="77777777" w:rsidR="0023125A" w:rsidRPr="00B65D2F" w:rsidRDefault="00794193" w:rsidP="0023125A">
      <w:pPr>
        <w:numPr>
          <w:ilvl w:val="12"/>
          <w:numId w:val="0"/>
        </w:numPr>
        <w:ind w:left="567" w:hanging="567"/>
        <w:rPr>
          <w:noProof/>
          <w:lang w:val="lv-LV"/>
        </w:rPr>
      </w:pPr>
      <w:r w:rsidRPr="00B65D2F">
        <w:rPr>
          <w:lang w:val="lv-LV"/>
        </w:rPr>
        <w:t>Discus compositum</w:t>
      </w:r>
      <w:r w:rsidRPr="00B65D2F">
        <w:rPr>
          <w:w w:val="104"/>
          <w:lang w:val="lv-LV"/>
        </w:rPr>
        <w:t xml:space="preserve"> </w:t>
      </w:r>
      <w:r>
        <w:rPr>
          <w:w w:val="104"/>
          <w:lang w:val="lv-LV"/>
        </w:rPr>
        <w:t>n</w:t>
      </w:r>
      <w:r w:rsidR="0023125A" w:rsidRPr="00B65D2F">
        <w:rPr>
          <w:noProof/>
          <w:lang w:val="lv-LV"/>
        </w:rPr>
        <w:t>eietekmē spējas vadīt transportlīdzekļus un apkalpot mehānismus.</w:t>
      </w:r>
    </w:p>
    <w:p w14:paraId="58F84155" w14:textId="77777777" w:rsidR="0023125A" w:rsidRPr="00B65D2F" w:rsidRDefault="0023125A" w:rsidP="0023125A">
      <w:pPr>
        <w:jc w:val="both"/>
        <w:rPr>
          <w:lang w:val="lv-LV"/>
        </w:rPr>
      </w:pPr>
    </w:p>
    <w:p w14:paraId="61A88B20" w14:textId="77777777" w:rsidR="00B21994" w:rsidRPr="00B21994" w:rsidRDefault="00B21994" w:rsidP="00B21994">
      <w:pPr>
        <w:ind w:left="567" w:hanging="567"/>
        <w:rPr>
          <w:b/>
          <w:szCs w:val="20"/>
          <w:lang w:val="lv-LV"/>
        </w:rPr>
      </w:pPr>
      <w:r w:rsidRPr="00B21994">
        <w:rPr>
          <w:b/>
          <w:szCs w:val="20"/>
          <w:lang w:val="lv-LV"/>
        </w:rPr>
        <w:t>4.8.</w:t>
      </w:r>
      <w:r w:rsidRPr="00B21994">
        <w:rPr>
          <w:b/>
          <w:szCs w:val="20"/>
          <w:lang w:val="lv-LV"/>
        </w:rPr>
        <w:tab/>
        <w:t>Nevēlamās blakusparādības</w:t>
      </w:r>
    </w:p>
    <w:p w14:paraId="19EE3E04" w14:textId="77777777" w:rsidR="00B21994" w:rsidRPr="00B21994" w:rsidRDefault="00B21994" w:rsidP="00B21994">
      <w:pPr>
        <w:tabs>
          <w:tab w:val="left" w:pos="567"/>
        </w:tabs>
        <w:spacing w:line="260" w:lineRule="exact"/>
        <w:ind w:left="567" w:hanging="567"/>
        <w:rPr>
          <w:szCs w:val="20"/>
          <w:lang w:val="lv-LV"/>
        </w:rPr>
      </w:pPr>
    </w:p>
    <w:p w14:paraId="63CDEECD" w14:textId="77777777" w:rsidR="0023125A" w:rsidRPr="00B65D2F" w:rsidRDefault="0023125A" w:rsidP="0023125A">
      <w:pPr>
        <w:jc w:val="both"/>
        <w:rPr>
          <w:spacing w:val="-3"/>
          <w:w w:val="104"/>
          <w:lang w:val="lv-LV"/>
        </w:rPr>
      </w:pPr>
      <w:r>
        <w:rPr>
          <w:spacing w:val="-3"/>
          <w:w w:val="104"/>
          <w:lang w:val="lv-LV"/>
        </w:rPr>
        <w:t>Ļoti retos</w:t>
      </w:r>
      <w:r w:rsidRPr="00B65D2F">
        <w:rPr>
          <w:spacing w:val="-3"/>
          <w:w w:val="104"/>
          <w:lang w:val="lv-LV"/>
        </w:rPr>
        <w:t xml:space="preserve"> gadījumos</w:t>
      </w:r>
      <w:r>
        <w:rPr>
          <w:spacing w:val="-3"/>
          <w:w w:val="104"/>
          <w:lang w:val="lv-LV"/>
        </w:rPr>
        <w:t xml:space="preserve"> (sastop mazāk nekā 1 pacientam no 10 000)</w:t>
      </w:r>
      <w:r w:rsidRPr="00B65D2F">
        <w:rPr>
          <w:spacing w:val="-3"/>
          <w:w w:val="104"/>
          <w:lang w:val="lv-LV"/>
        </w:rPr>
        <w:t xml:space="preserve"> pēc zāļu lietošanas, kas satur hinīnu</w:t>
      </w:r>
      <w:r>
        <w:rPr>
          <w:spacing w:val="-3"/>
          <w:w w:val="104"/>
          <w:lang w:val="lv-LV"/>
        </w:rPr>
        <w:t>,</w:t>
      </w:r>
      <w:r w:rsidRPr="00B65D2F">
        <w:rPr>
          <w:spacing w:val="-3"/>
          <w:w w:val="104"/>
          <w:lang w:val="lv-LV"/>
        </w:rPr>
        <w:t xml:space="preserve"> </w:t>
      </w:r>
      <w:r w:rsidRPr="00B65D2F">
        <w:rPr>
          <w:lang w:val="lv-LV"/>
        </w:rPr>
        <w:t>iespējamas</w:t>
      </w:r>
      <w:r w:rsidRPr="00B65D2F">
        <w:rPr>
          <w:spacing w:val="-3"/>
          <w:w w:val="104"/>
          <w:lang w:val="lv-LV"/>
        </w:rPr>
        <w:t xml:space="preserve"> paaugstinātas jutības reakcijas, piemēram, ādas alerģija vai drudzis. </w:t>
      </w:r>
    </w:p>
    <w:p w14:paraId="6E4F1605" w14:textId="77777777" w:rsidR="0023125A" w:rsidRDefault="0023125A" w:rsidP="0023125A">
      <w:pPr>
        <w:jc w:val="both"/>
        <w:rPr>
          <w:spacing w:val="-3"/>
          <w:w w:val="104"/>
          <w:lang w:val="lv-LV"/>
        </w:rPr>
      </w:pPr>
      <w:r w:rsidRPr="00B65D2F">
        <w:rPr>
          <w:spacing w:val="-3"/>
          <w:w w:val="104"/>
          <w:lang w:val="lv-LV"/>
        </w:rPr>
        <w:t>Piezīme:</w:t>
      </w:r>
      <w:r w:rsidRPr="00B65D2F">
        <w:rPr>
          <w:lang w:val="lv-LV"/>
        </w:rPr>
        <w:t xml:space="preserve"> </w:t>
      </w:r>
      <w:r w:rsidR="00150DCA">
        <w:rPr>
          <w:lang w:val="lv-LV"/>
        </w:rPr>
        <w:t>i</w:t>
      </w:r>
      <w:r w:rsidRPr="00B65D2F">
        <w:rPr>
          <w:lang w:val="lv-LV"/>
        </w:rPr>
        <w:t>espējama</w:t>
      </w:r>
      <w:r w:rsidRPr="00B65D2F">
        <w:rPr>
          <w:spacing w:val="-3"/>
          <w:w w:val="104"/>
          <w:lang w:val="lv-LV"/>
        </w:rPr>
        <w:t xml:space="preserve"> </w:t>
      </w:r>
      <w:r>
        <w:rPr>
          <w:lang w:val="lv-LV"/>
        </w:rPr>
        <w:t>sensibilizācijas veidošanās</w:t>
      </w:r>
      <w:r w:rsidRPr="00B65D2F">
        <w:rPr>
          <w:lang w:val="lv-LV"/>
        </w:rPr>
        <w:t xml:space="preserve"> </w:t>
      </w:r>
      <w:r w:rsidRPr="00B65D2F">
        <w:rPr>
          <w:spacing w:val="-3"/>
          <w:w w:val="104"/>
          <w:lang w:val="lv-LV"/>
        </w:rPr>
        <w:t>pret hinīnu vai hinidīnu. Šādos gadījumos pacientam ieteicams konsul</w:t>
      </w:r>
      <w:r>
        <w:rPr>
          <w:spacing w:val="-3"/>
          <w:w w:val="104"/>
          <w:lang w:val="lv-LV"/>
        </w:rPr>
        <w:t>t</w:t>
      </w:r>
      <w:r w:rsidRPr="00B65D2F">
        <w:rPr>
          <w:spacing w:val="-3"/>
          <w:w w:val="104"/>
          <w:lang w:val="lv-LV"/>
        </w:rPr>
        <w:t>ēties ar ārstu.</w:t>
      </w:r>
    </w:p>
    <w:p w14:paraId="6B0CBF11" w14:textId="77777777" w:rsidR="00930EA8" w:rsidRDefault="00930EA8" w:rsidP="0023125A">
      <w:pPr>
        <w:jc w:val="both"/>
        <w:rPr>
          <w:spacing w:val="-3"/>
          <w:w w:val="104"/>
          <w:lang w:val="lv-LV"/>
        </w:rPr>
      </w:pPr>
    </w:p>
    <w:p w14:paraId="630AD5C0" w14:textId="77777777" w:rsidR="00794193" w:rsidRPr="00B21994" w:rsidRDefault="00794193" w:rsidP="00B21994">
      <w:pPr>
        <w:tabs>
          <w:tab w:val="left" w:pos="0"/>
        </w:tabs>
        <w:spacing w:line="260" w:lineRule="exact"/>
        <w:rPr>
          <w:noProof/>
          <w:szCs w:val="20"/>
          <w:lang w:val="lv-LV"/>
        </w:rPr>
      </w:pPr>
      <w:r w:rsidRPr="00B21994">
        <w:rPr>
          <w:noProof/>
          <w:szCs w:val="20"/>
          <w:lang w:val="lv-LV"/>
        </w:rPr>
        <w:t>Ziņošana par iespējamām nevēlamām blakusparādībām</w:t>
      </w:r>
    </w:p>
    <w:p w14:paraId="31B71A37" w14:textId="63960F6B" w:rsidR="00794193" w:rsidRPr="00B21994" w:rsidRDefault="00794193" w:rsidP="00B21994">
      <w:pPr>
        <w:tabs>
          <w:tab w:val="left" w:pos="0"/>
        </w:tabs>
        <w:spacing w:line="260" w:lineRule="exact"/>
        <w:rPr>
          <w:noProof/>
          <w:szCs w:val="20"/>
          <w:lang w:val="lv-LV"/>
        </w:rPr>
      </w:pPr>
      <w:r w:rsidRPr="00B21994">
        <w:rPr>
          <w:noProof/>
          <w:szCs w:val="20"/>
          <w:lang w:val="lv-LV"/>
        </w:rPr>
        <w:t>Ir svarīgi ziņot par iespējamām nevēlamām blakusparādībām pēc zāļu reģistrācijas. Tādējādi zāļu ieguvum</w:t>
      </w:r>
      <w:r w:rsidR="007F771C">
        <w:rPr>
          <w:noProof/>
          <w:szCs w:val="20"/>
          <w:lang w:val="lv-LV"/>
        </w:rPr>
        <w:t>a</w:t>
      </w:r>
      <w:r w:rsidRPr="00B21994">
        <w:rPr>
          <w:noProof/>
          <w:szCs w:val="20"/>
          <w:lang w:val="lv-LV"/>
        </w:rPr>
        <w:t>/riska attiecība tiek nepārtraukti uzraudzīta. Veselības apr</w:t>
      </w:r>
      <w:r w:rsidR="001879C0">
        <w:rPr>
          <w:noProof/>
          <w:szCs w:val="20"/>
          <w:lang w:val="lv-LV"/>
        </w:rPr>
        <w:t>ū</w:t>
      </w:r>
      <w:r w:rsidRPr="00B21994">
        <w:rPr>
          <w:noProof/>
          <w:szCs w:val="20"/>
          <w:lang w:val="lv-LV"/>
        </w:rPr>
        <w:t>pes speciālisti tiek lūgti ziņot par jebkādām iesp</w:t>
      </w:r>
      <w:r w:rsidR="003E0343">
        <w:rPr>
          <w:noProof/>
          <w:szCs w:val="20"/>
          <w:lang w:val="lv-LV"/>
        </w:rPr>
        <w:t>ē</w:t>
      </w:r>
      <w:r w:rsidRPr="00B21994">
        <w:rPr>
          <w:noProof/>
          <w:szCs w:val="20"/>
          <w:lang w:val="lv-LV"/>
        </w:rPr>
        <w:t>jamām nevēlamām blakusparādībām</w:t>
      </w:r>
    </w:p>
    <w:p w14:paraId="5875864C" w14:textId="1A5E93DE" w:rsidR="00794193" w:rsidRPr="00B21994" w:rsidRDefault="00794193" w:rsidP="00B21994">
      <w:pPr>
        <w:tabs>
          <w:tab w:val="left" w:pos="0"/>
        </w:tabs>
        <w:spacing w:line="260" w:lineRule="exact"/>
        <w:rPr>
          <w:noProof/>
          <w:szCs w:val="20"/>
          <w:lang w:val="lv-LV"/>
        </w:rPr>
      </w:pPr>
      <w:r w:rsidRPr="00B21994">
        <w:rPr>
          <w:noProof/>
          <w:szCs w:val="20"/>
          <w:lang w:val="lv-LV"/>
        </w:rPr>
        <w:t>Zāļu valsts aģentūra</w:t>
      </w:r>
      <w:r w:rsidR="00150DCA">
        <w:rPr>
          <w:noProof/>
          <w:szCs w:val="20"/>
          <w:lang w:val="lv-LV"/>
        </w:rPr>
        <w:t>i</w:t>
      </w:r>
      <w:r w:rsidR="00B21994">
        <w:rPr>
          <w:noProof/>
          <w:szCs w:val="20"/>
          <w:lang w:val="lv-LV"/>
        </w:rPr>
        <w:t xml:space="preserve">, </w:t>
      </w:r>
      <w:r w:rsidRPr="00B21994">
        <w:rPr>
          <w:noProof/>
          <w:szCs w:val="20"/>
          <w:lang w:val="lv-LV"/>
        </w:rPr>
        <w:t>Jersikas iel</w:t>
      </w:r>
      <w:r w:rsidR="00150DCA">
        <w:rPr>
          <w:noProof/>
          <w:szCs w:val="20"/>
          <w:lang w:val="lv-LV"/>
        </w:rPr>
        <w:t>ā</w:t>
      </w:r>
      <w:r w:rsidRPr="00B21994">
        <w:rPr>
          <w:noProof/>
          <w:szCs w:val="20"/>
          <w:lang w:val="lv-LV"/>
        </w:rPr>
        <w:t xml:space="preserve"> 15</w:t>
      </w:r>
      <w:r w:rsidR="00B21994">
        <w:rPr>
          <w:noProof/>
          <w:szCs w:val="20"/>
          <w:lang w:val="lv-LV"/>
        </w:rPr>
        <w:t xml:space="preserve">, </w:t>
      </w:r>
      <w:r w:rsidRPr="00B21994">
        <w:rPr>
          <w:noProof/>
          <w:szCs w:val="20"/>
          <w:lang w:val="lv-LV"/>
        </w:rPr>
        <w:t>Rīg</w:t>
      </w:r>
      <w:r w:rsidR="00150DCA">
        <w:rPr>
          <w:noProof/>
          <w:szCs w:val="20"/>
          <w:lang w:val="lv-LV"/>
        </w:rPr>
        <w:t>ā</w:t>
      </w:r>
      <w:r w:rsidRPr="00B21994">
        <w:rPr>
          <w:noProof/>
          <w:szCs w:val="20"/>
          <w:lang w:val="lv-LV"/>
        </w:rPr>
        <w:t>, LV 1003</w:t>
      </w:r>
      <w:r w:rsidR="001E7CAD">
        <w:rPr>
          <w:noProof/>
          <w:szCs w:val="20"/>
          <w:lang w:val="lv-LV"/>
        </w:rPr>
        <w:t>.</w:t>
      </w:r>
      <w:r w:rsidR="00D50E69">
        <w:rPr>
          <w:noProof/>
          <w:szCs w:val="20"/>
          <w:lang w:val="lv-LV"/>
        </w:rPr>
        <w:t xml:space="preserve"> </w:t>
      </w:r>
      <w:r w:rsidRPr="00B21994">
        <w:rPr>
          <w:noProof/>
          <w:szCs w:val="20"/>
          <w:lang w:val="lv-LV"/>
        </w:rPr>
        <w:t>Tīmekļa vietne: www.zva.gov.lv</w:t>
      </w:r>
    </w:p>
    <w:p w14:paraId="2FADF50A" w14:textId="77777777" w:rsidR="0023125A" w:rsidRPr="00B65D2F" w:rsidRDefault="0023125A" w:rsidP="0023125A">
      <w:pPr>
        <w:rPr>
          <w:lang w:val="lv-LV"/>
        </w:rPr>
      </w:pPr>
    </w:p>
    <w:p w14:paraId="3F9E5BE5" w14:textId="77777777" w:rsidR="00697EA7" w:rsidRPr="00697EA7" w:rsidRDefault="00697EA7" w:rsidP="00697EA7">
      <w:pPr>
        <w:ind w:left="567" w:hanging="567"/>
        <w:rPr>
          <w:szCs w:val="20"/>
          <w:lang w:val="lv-LV"/>
        </w:rPr>
      </w:pPr>
      <w:r w:rsidRPr="00697EA7">
        <w:rPr>
          <w:b/>
          <w:szCs w:val="20"/>
          <w:lang w:val="lv-LV"/>
        </w:rPr>
        <w:t>4.9.</w:t>
      </w:r>
      <w:r w:rsidRPr="00697EA7">
        <w:rPr>
          <w:b/>
          <w:szCs w:val="20"/>
          <w:lang w:val="lv-LV"/>
        </w:rPr>
        <w:tab/>
        <w:t>Pārdozēšana</w:t>
      </w:r>
    </w:p>
    <w:p w14:paraId="3938432C" w14:textId="77777777" w:rsidR="00697EA7" w:rsidRPr="00697EA7" w:rsidRDefault="00697EA7" w:rsidP="00697EA7">
      <w:pPr>
        <w:ind w:left="567" w:hanging="567"/>
        <w:rPr>
          <w:szCs w:val="20"/>
          <w:lang w:val="lv-LV"/>
        </w:rPr>
      </w:pPr>
    </w:p>
    <w:p w14:paraId="3E75C6CD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Nav ziņots par pārdozēšanas gadījumiem.</w:t>
      </w:r>
    </w:p>
    <w:p w14:paraId="47587BD1" w14:textId="77777777" w:rsidR="0023125A" w:rsidRDefault="0023125A" w:rsidP="0023125A">
      <w:pPr>
        <w:jc w:val="both"/>
        <w:rPr>
          <w:lang w:val="lv-LV"/>
        </w:rPr>
      </w:pPr>
    </w:p>
    <w:p w14:paraId="2892D67F" w14:textId="77777777" w:rsidR="00697EA7" w:rsidRPr="00B65D2F" w:rsidRDefault="00697EA7" w:rsidP="0023125A">
      <w:pPr>
        <w:jc w:val="both"/>
        <w:rPr>
          <w:lang w:val="lv-LV"/>
        </w:rPr>
      </w:pPr>
    </w:p>
    <w:p w14:paraId="243B8A40" w14:textId="77777777" w:rsidR="00697EA7" w:rsidRPr="00697EA7" w:rsidRDefault="00697EA7" w:rsidP="00697EA7">
      <w:pPr>
        <w:ind w:left="567" w:hanging="567"/>
        <w:rPr>
          <w:b/>
          <w:szCs w:val="20"/>
          <w:lang w:val="lv-LV"/>
        </w:rPr>
      </w:pPr>
      <w:r w:rsidRPr="00697EA7">
        <w:rPr>
          <w:b/>
          <w:szCs w:val="20"/>
          <w:lang w:val="lv-LV"/>
        </w:rPr>
        <w:t>5.</w:t>
      </w:r>
      <w:r w:rsidRPr="00697EA7">
        <w:rPr>
          <w:b/>
          <w:szCs w:val="20"/>
          <w:lang w:val="lv-LV"/>
        </w:rPr>
        <w:tab/>
        <w:t xml:space="preserve">FARMAKOLOĢISKĀS ĪPAŠĪBAS </w:t>
      </w:r>
    </w:p>
    <w:p w14:paraId="1B337100" w14:textId="77777777" w:rsidR="00697EA7" w:rsidRPr="00697EA7" w:rsidRDefault="00697EA7" w:rsidP="00697EA7">
      <w:pPr>
        <w:tabs>
          <w:tab w:val="left" w:pos="0"/>
        </w:tabs>
        <w:spacing w:line="260" w:lineRule="exact"/>
        <w:rPr>
          <w:noProof/>
          <w:szCs w:val="20"/>
          <w:lang w:val="lv-LV"/>
        </w:rPr>
      </w:pPr>
    </w:p>
    <w:p w14:paraId="1F82C5DF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color w:val="000000"/>
          <w:lang w:val="lv-LV"/>
        </w:rPr>
        <w:t>Farmakoterapeit</w:t>
      </w:r>
      <w:r w:rsidR="00D62C69">
        <w:rPr>
          <w:color w:val="000000"/>
          <w:lang w:val="lv-LV"/>
        </w:rPr>
        <w:t xml:space="preserve">iskā grupa: </w:t>
      </w:r>
      <w:r w:rsidR="00460960">
        <w:rPr>
          <w:color w:val="000000"/>
          <w:lang w:val="lv-LV"/>
        </w:rPr>
        <w:t>h</w:t>
      </w:r>
      <w:r w:rsidR="00D62C69">
        <w:rPr>
          <w:color w:val="000000"/>
          <w:lang w:val="lv-LV"/>
        </w:rPr>
        <w:t xml:space="preserve">omeopātiskas zāles, </w:t>
      </w:r>
      <w:r w:rsidRPr="00B65D2F">
        <w:rPr>
          <w:color w:val="000000"/>
          <w:lang w:val="lv-LV"/>
        </w:rPr>
        <w:t>ATĶ kods V03AX</w:t>
      </w:r>
      <w:r w:rsidRPr="00B65D2F">
        <w:rPr>
          <w:lang w:val="lv-LV"/>
        </w:rPr>
        <w:t xml:space="preserve"> </w:t>
      </w:r>
    </w:p>
    <w:p w14:paraId="76EDD0AD" w14:textId="77777777" w:rsidR="0023125A" w:rsidRPr="00B65D2F" w:rsidRDefault="0023125A" w:rsidP="0023125A">
      <w:pPr>
        <w:rPr>
          <w:b/>
          <w:bCs/>
          <w:lang w:val="lv-LV"/>
        </w:rPr>
      </w:pPr>
    </w:p>
    <w:p w14:paraId="1C6B86CB" w14:textId="77777777" w:rsidR="00697EA7" w:rsidRPr="00697EA7" w:rsidRDefault="00697EA7" w:rsidP="00697EA7">
      <w:pPr>
        <w:ind w:left="567" w:hanging="567"/>
        <w:rPr>
          <w:szCs w:val="20"/>
          <w:lang w:val="lv-LV"/>
        </w:rPr>
      </w:pPr>
      <w:r w:rsidRPr="00697EA7">
        <w:rPr>
          <w:b/>
          <w:szCs w:val="20"/>
          <w:lang w:val="lv-LV"/>
        </w:rPr>
        <w:t>5.1.</w:t>
      </w:r>
      <w:r w:rsidRPr="00697EA7">
        <w:rPr>
          <w:b/>
          <w:szCs w:val="20"/>
          <w:lang w:val="lv-LV"/>
        </w:rPr>
        <w:tab/>
        <w:t>Farmakodinamiskās īpašības</w:t>
      </w:r>
    </w:p>
    <w:p w14:paraId="641EDCA8" w14:textId="77777777" w:rsidR="00697EA7" w:rsidRPr="00697EA7" w:rsidRDefault="00697EA7" w:rsidP="00697EA7">
      <w:pPr>
        <w:tabs>
          <w:tab w:val="left" w:pos="567"/>
        </w:tabs>
        <w:spacing w:line="260" w:lineRule="exact"/>
        <w:ind w:left="567" w:hanging="567"/>
        <w:rPr>
          <w:szCs w:val="20"/>
          <w:lang w:val="lv-LV"/>
        </w:rPr>
      </w:pPr>
    </w:p>
    <w:p w14:paraId="0F03FABE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Nav attiecināms uz homeopātiskiem līdzekļiem.</w:t>
      </w:r>
    </w:p>
    <w:p w14:paraId="26B6F91B" w14:textId="77777777" w:rsidR="0023125A" w:rsidRPr="00B65D2F" w:rsidRDefault="0023125A" w:rsidP="0023125A">
      <w:pPr>
        <w:jc w:val="both"/>
        <w:rPr>
          <w:lang w:val="lv-LV"/>
        </w:rPr>
      </w:pPr>
    </w:p>
    <w:p w14:paraId="547F4F7B" w14:textId="77777777" w:rsidR="00697EA7" w:rsidRPr="00697EA7" w:rsidRDefault="00697EA7" w:rsidP="00697EA7">
      <w:pPr>
        <w:ind w:left="567" w:hanging="567"/>
        <w:rPr>
          <w:b/>
          <w:szCs w:val="20"/>
          <w:lang w:val="lv-LV"/>
        </w:rPr>
      </w:pPr>
      <w:r w:rsidRPr="00697EA7">
        <w:rPr>
          <w:b/>
          <w:szCs w:val="20"/>
          <w:lang w:val="lv-LV"/>
        </w:rPr>
        <w:t>5.2.</w:t>
      </w:r>
      <w:r w:rsidRPr="00697EA7">
        <w:rPr>
          <w:b/>
          <w:szCs w:val="20"/>
          <w:lang w:val="lv-LV"/>
        </w:rPr>
        <w:tab/>
        <w:t>Farmakokinētiskās īpašības</w:t>
      </w:r>
    </w:p>
    <w:p w14:paraId="3319173F" w14:textId="77777777" w:rsidR="00697EA7" w:rsidRPr="00697EA7" w:rsidRDefault="00697EA7" w:rsidP="00697EA7">
      <w:pPr>
        <w:ind w:left="567" w:hanging="567"/>
        <w:rPr>
          <w:szCs w:val="20"/>
          <w:lang w:val="lv-LV"/>
        </w:rPr>
      </w:pPr>
    </w:p>
    <w:p w14:paraId="649DA580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Nav attiecināms uz homeopātiskiem līdzekļiem.</w:t>
      </w:r>
    </w:p>
    <w:p w14:paraId="0EE302A2" w14:textId="77777777" w:rsidR="0023125A" w:rsidRPr="00B65D2F" w:rsidRDefault="0023125A" w:rsidP="0023125A">
      <w:pPr>
        <w:jc w:val="both"/>
        <w:rPr>
          <w:lang w:val="lv-LV"/>
        </w:rPr>
      </w:pPr>
    </w:p>
    <w:p w14:paraId="35E8C03E" w14:textId="77777777" w:rsidR="00BC5434" w:rsidRPr="00BC5434" w:rsidRDefault="00BC5434" w:rsidP="00BC5434">
      <w:pPr>
        <w:rPr>
          <w:szCs w:val="20"/>
          <w:lang w:val="lv-LV"/>
        </w:rPr>
      </w:pPr>
      <w:r w:rsidRPr="00BC5434">
        <w:rPr>
          <w:b/>
          <w:szCs w:val="20"/>
          <w:lang w:val="lv-LV"/>
        </w:rPr>
        <w:t xml:space="preserve">5.3. </w:t>
      </w:r>
      <w:r w:rsidRPr="00BC5434">
        <w:rPr>
          <w:b/>
          <w:szCs w:val="20"/>
          <w:lang w:val="lv-LV"/>
        </w:rPr>
        <w:tab/>
        <w:t>Preklīniskie dati par drošumu</w:t>
      </w:r>
    </w:p>
    <w:p w14:paraId="3D23D7A0" w14:textId="77777777" w:rsidR="00BC5434" w:rsidRPr="00BC5434" w:rsidRDefault="00BC5434" w:rsidP="00BC5434">
      <w:pPr>
        <w:spacing w:line="260" w:lineRule="exact"/>
        <w:ind w:left="567" w:hanging="567"/>
        <w:rPr>
          <w:szCs w:val="20"/>
          <w:lang w:val="lv-LV"/>
        </w:rPr>
      </w:pPr>
    </w:p>
    <w:p w14:paraId="2313EB72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Nav attiecināms uz homeopātiskiem līdzekļiem.</w:t>
      </w:r>
    </w:p>
    <w:p w14:paraId="4E3C317B" w14:textId="77777777" w:rsidR="0023125A" w:rsidRDefault="0023125A" w:rsidP="0023125A">
      <w:pPr>
        <w:jc w:val="both"/>
        <w:rPr>
          <w:lang w:val="lv-LV"/>
        </w:rPr>
      </w:pPr>
    </w:p>
    <w:p w14:paraId="764316F1" w14:textId="77777777" w:rsidR="00BC5434" w:rsidRPr="00B65D2F" w:rsidRDefault="00BC5434" w:rsidP="0023125A">
      <w:pPr>
        <w:jc w:val="both"/>
        <w:rPr>
          <w:lang w:val="lv-LV"/>
        </w:rPr>
      </w:pPr>
    </w:p>
    <w:p w14:paraId="06D424E6" w14:textId="77777777" w:rsidR="00BC5434" w:rsidRPr="00BC5434" w:rsidRDefault="00BC5434" w:rsidP="00BC5434">
      <w:pPr>
        <w:ind w:left="567" w:hanging="567"/>
        <w:rPr>
          <w:b/>
          <w:szCs w:val="20"/>
          <w:lang w:val="lv-LV"/>
        </w:rPr>
      </w:pPr>
      <w:r w:rsidRPr="00BC5434">
        <w:rPr>
          <w:b/>
          <w:szCs w:val="20"/>
          <w:lang w:val="lv-LV"/>
        </w:rPr>
        <w:t>6.</w:t>
      </w:r>
      <w:r w:rsidRPr="00BC5434">
        <w:rPr>
          <w:b/>
          <w:szCs w:val="20"/>
          <w:lang w:val="lv-LV"/>
        </w:rPr>
        <w:tab/>
        <w:t>FARMACEITISKĀ INFORMĀCIJA</w:t>
      </w:r>
    </w:p>
    <w:p w14:paraId="13983D16" w14:textId="77777777" w:rsidR="00BC5434" w:rsidRPr="00BC5434" w:rsidRDefault="00BC5434" w:rsidP="00BC5434">
      <w:pPr>
        <w:tabs>
          <w:tab w:val="left" w:pos="567"/>
        </w:tabs>
        <w:spacing w:line="260" w:lineRule="exact"/>
        <w:ind w:left="567" w:hanging="567"/>
        <w:rPr>
          <w:b/>
          <w:szCs w:val="20"/>
          <w:lang w:val="lv-LV"/>
        </w:rPr>
      </w:pPr>
    </w:p>
    <w:p w14:paraId="526C2AF1" w14:textId="77777777" w:rsidR="00BC5434" w:rsidRPr="00BC5434" w:rsidRDefault="00BC5434" w:rsidP="00BC5434">
      <w:pPr>
        <w:ind w:left="567" w:hanging="567"/>
        <w:rPr>
          <w:szCs w:val="20"/>
          <w:lang w:val="lv-LV"/>
        </w:rPr>
      </w:pPr>
      <w:r w:rsidRPr="00BC5434">
        <w:rPr>
          <w:b/>
          <w:szCs w:val="20"/>
          <w:lang w:val="lv-LV"/>
        </w:rPr>
        <w:t>6.1.</w:t>
      </w:r>
      <w:r w:rsidRPr="00BC5434">
        <w:rPr>
          <w:b/>
          <w:szCs w:val="20"/>
          <w:lang w:val="lv-LV"/>
        </w:rPr>
        <w:tab/>
        <w:t>Palīgvielu saraksts</w:t>
      </w:r>
    </w:p>
    <w:p w14:paraId="1AB83100" w14:textId="77777777" w:rsidR="00BC5434" w:rsidRPr="00BC5434" w:rsidRDefault="00BC5434" w:rsidP="00BC5434">
      <w:pPr>
        <w:tabs>
          <w:tab w:val="left" w:pos="567"/>
        </w:tabs>
        <w:spacing w:line="260" w:lineRule="exact"/>
        <w:rPr>
          <w:szCs w:val="20"/>
          <w:lang w:val="lv-LV"/>
        </w:rPr>
      </w:pPr>
    </w:p>
    <w:p w14:paraId="273C917C" w14:textId="77777777" w:rsidR="0023125A" w:rsidRPr="00B65D2F" w:rsidRDefault="0023125A" w:rsidP="0023125A">
      <w:pPr>
        <w:autoSpaceDE w:val="0"/>
        <w:autoSpaceDN w:val="0"/>
        <w:adjustRightInd w:val="0"/>
        <w:jc w:val="both"/>
        <w:rPr>
          <w:lang w:val="lv-LV"/>
        </w:rPr>
      </w:pPr>
      <w:r w:rsidRPr="00B65D2F">
        <w:rPr>
          <w:lang w:val="lv-LV"/>
        </w:rPr>
        <w:t>N</w:t>
      </w:r>
      <w:r w:rsidRPr="00B65D2F">
        <w:rPr>
          <w:color w:val="000000"/>
          <w:w w:val="104"/>
          <w:lang w:val="lv-LV"/>
        </w:rPr>
        <w:t>ā</w:t>
      </w:r>
      <w:r w:rsidRPr="00B65D2F">
        <w:rPr>
          <w:lang w:val="lv-LV"/>
        </w:rPr>
        <w:t>trija hlor</w:t>
      </w:r>
      <w:r w:rsidRPr="00B65D2F">
        <w:rPr>
          <w:color w:val="000000"/>
          <w:w w:val="104"/>
          <w:lang w:val="lv-LV"/>
        </w:rPr>
        <w:t>īd</w:t>
      </w:r>
      <w:r w:rsidRPr="00B65D2F">
        <w:rPr>
          <w:lang w:val="lv-LV"/>
        </w:rPr>
        <w:t>s</w:t>
      </w:r>
    </w:p>
    <w:p w14:paraId="59A61CA2" w14:textId="77777777" w:rsidR="0023125A" w:rsidRPr="00B65D2F" w:rsidRDefault="0023125A" w:rsidP="0023125A">
      <w:pPr>
        <w:autoSpaceDE w:val="0"/>
        <w:autoSpaceDN w:val="0"/>
        <w:adjustRightInd w:val="0"/>
        <w:jc w:val="both"/>
        <w:rPr>
          <w:lang w:val="lv-LV"/>
        </w:rPr>
      </w:pPr>
      <w:r w:rsidRPr="00B65D2F">
        <w:rPr>
          <w:lang w:val="lv-LV"/>
        </w:rPr>
        <w:t>Ūdens injekcijām</w:t>
      </w:r>
    </w:p>
    <w:p w14:paraId="54A563D8" w14:textId="77777777" w:rsidR="0023125A" w:rsidRPr="00B65D2F" w:rsidRDefault="0023125A" w:rsidP="0023125A">
      <w:pPr>
        <w:jc w:val="both"/>
        <w:rPr>
          <w:lang w:val="lv-LV"/>
        </w:rPr>
      </w:pPr>
    </w:p>
    <w:p w14:paraId="67F42C02" w14:textId="77777777" w:rsidR="000E4641" w:rsidRPr="004D3E0B" w:rsidRDefault="000E4641" w:rsidP="000E4641">
      <w:pPr>
        <w:ind w:left="567" w:hanging="567"/>
        <w:rPr>
          <w:szCs w:val="20"/>
          <w:lang w:val="lv-LV"/>
        </w:rPr>
      </w:pPr>
      <w:r w:rsidRPr="004D3E0B">
        <w:rPr>
          <w:b/>
          <w:szCs w:val="20"/>
          <w:lang w:val="lv-LV"/>
        </w:rPr>
        <w:t>6.2.</w:t>
      </w:r>
      <w:r w:rsidRPr="004D3E0B">
        <w:rPr>
          <w:b/>
          <w:szCs w:val="20"/>
          <w:lang w:val="lv-LV"/>
        </w:rPr>
        <w:tab/>
        <w:t>Nesaderība</w:t>
      </w:r>
    </w:p>
    <w:p w14:paraId="1D494110" w14:textId="77777777" w:rsidR="000E4641" w:rsidRDefault="000E4641" w:rsidP="0023125A">
      <w:pPr>
        <w:jc w:val="both"/>
        <w:rPr>
          <w:lang w:val="lv-LV"/>
        </w:rPr>
      </w:pPr>
    </w:p>
    <w:p w14:paraId="1E51D1B7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lastRenderedPageBreak/>
        <w:t>Nav piemērojama.</w:t>
      </w:r>
    </w:p>
    <w:p w14:paraId="1372B2F6" w14:textId="77777777" w:rsidR="001958FF" w:rsidRPr="00B65D2F" w:rsidRDefault="001958FF" w:rsidP="0023125A">
      <w:pPr>
        <w:jc w:val="both"/>
        <w:rPr>
          <w:lang w:val="lv-LV"/>
        </w:rPr>
      </w:pPr>
    </w:p>
    <w:p w14:paraId="32484542" w14:textId="77777777" w:rsidR="000E4641" w:rsidRPr="000E4641" w:rsidRDefault="000E4641" w:rsidP="00FB5241">
      <w:pPr>
        <w:rPr>
          <w:szCs w:val="20"/>
          <w:lang w:val="lv-LV"/>
        </w:rPr>
      </w:pPr>
      <w:r w:rsidRPr="000E4641">
        <w:rPr>
          <w:b/>
          <w:szCs w:val="20"/>
          <w:lang w:val="lv-LV"/>
        </w:rPr>
        <w:t>6.3.</w:t>
      </w:r>
      <w:r w:rsidRPr="000E4641">
        <w:rPr>
          <w:b/>
          <w:szCs w:val="20"/>
          <w:lang w:val="lv-LV"/>
        </w:rPr>
        <w:tab/>
        <w:t>Uzglabāšanas laiks</w:t>
      </w:r>
    </w:p>
    <w:p w14:paraId="1995D02B" w14:textId="77777777" w:rsidR="000E4641" w:rsidRPr="000E4641" w:rsidRDefault="000E4641" w:rsidP="000E4641">
      <w:pPr>
        <w:ind w:left="567" w:hanging="567"/>
        <w:rPr>
          <w:szCs w:val="20"/>
          <w:lang w:val="lv-LV"/>
        </w:rPr>
      </w:pPr>
    </w:p>
    <w:p w14:paraId="235FB746" w14:textId="77777777" w:rsidR="0023125A" w:rsidRPr="00B65D2F" w:rsidRDefault="000E4641" w:rsidP="0023125A">
      <w:pPr>
        <w:jc w:val="both"/>
        <w:rPr>
          <w:lang w:val="lv-LV"/>
        </w:rPr>
      </w:pPr>
      <w:r>
        <w:rPr>
          <w:lang w:val="lv-LV"/>
        </w:rPr>
        <w:t>5 gadi</w:t>
      </w:r>
    </w:p>
    <w:p w14:paraId="2A06AE01" w14:textId="77777777" w:rsidR="0023125A" w:rsidRPr="00B65D2F" w:rsidRDefault="0023125A" w:rsidP="0023125A">
      <w:pPr>
        <w:jc w:val="both"/>
        <w:rPr>
          <w:lang w:val="lv-LV"/>
        </w:rPr>
      </w:pPr>
    </w:p>
    <w:p w14:paraId="5D4E3155" w14:textId="77777777" w:rsidR="000E4641" w:rsidRPr="000E4641" w:rsidRDefault="000E4641" w:rsidP="000E4641">
      <w:pPr>
        <w:ind w:left="567" w:hanging="567"/>
        <w:rPr>
          <w:szCs w:val="20"/>
          <w:lang w:val="lv-LV"/>
        </w:rPr>
      </w:pPr>
      <w:r w:rsidRPr="000E4641">
        <w:rPr>
          <w:b/>
          <w:szCs w:val="20"/>
          <w:lang w:val="lv-LV"/>
        </w:rPr>
        <w:t>6.4.</w:t>
      </w:r>
      <w:r w:rsidRPr="000E4641">
        <w:rPr>
          <w:b/>
          <w:szCs w:val="20"/>
          <w:lang w:val="lv-LV"/>
        </w:rPr>
        <w:tab/>
        <w:t>Īpaši uzglabāšanas nosacījumi</w:t>
      </w:r>
    </w:p>
    <w:p w14:paraId="1BC762F9" w14:textId="77777777" w:rsidR="000E4641" w:rsidRPr="000E4641" w:rsidRDefault="000E4641" w:rsidP="000E4641">
      <w:pPr>
        <w:tabs>
          <w:tab w:val="left" w:pos="567"/>
        </w:tabs>
        <w:spacing w:line="260" w:lineRule="exact"/>
        <w:ind w:left="567" w:hanging="567"/>
        <w:rPr>
          <w:szCs w:val="20"/>
          <w:lang w:val="lv-LV"/>
        </w:rPr>
      </w:pPr>
    </w:p>
    <w:p w14:paraId="4B2C9CCF" w14:textId="0EDA7196" w:rsidR="0023125A" w:rsidRPr="00B65D2F" w:rsidRDefault="003E0446" w:rsidP="0023125A">
      <w:pPr>
        <w:autoSpaceDE w:val="0"/>
        <w:autoSpaceDN w:val="0"/>
        <w:adjustRightInd w:val="0"/>
        <w:jc w:val="both"/>
        <w:rPr>
          <w:noProof/>
          <w:lang w:val="lv-LV"/>
        </w:rPr>
      </w:pPr>
      <w:r>
        <w:rPr>
          <w:noProof/>
          <w:lang w:val="lv-LV"/>
        </w:rPr>
        <w:t>Šīm z</w:t>
      </w:r>
      <w:r w:rsidR="0023125A" w:rsidRPr="00B65D2F">
        <w:rPr>
          <w:noProof/>
          <w:lang w:val="lv-LV"/>
        </w:rPr>
        <w:t>ālēm nav nepieciešami īpaši uzglabāšanas apstākļi.</w:t>
      </w:r>
    </w:p>
    <w:p w14:paraId="56A6CC2A" w14:textId="77777777" w:rsidR="0023125A" w:rsidRPr="00B65D2F" w:rsidRDefault="0023125A" w:rsidP="0023125A">
      <w:pPr>
        <w:autoSpaceDE w:val="0"/>
        <w:autoSpaceDN w:val="0"/>
        <w:adjustRightInd w:val="0"/>
        <w:jc w:val="both"/>
        <w:rPr>
          <w:lang w:val="lv-LV"/>
        </w:rPr>
      </w:pPr>
    </w:p>
    <w:p w14:paraId="57F3563A" w14:textId="77777777" w:rsidR="000E4641" w:rsidRPr="00CF3D17" w:rsidRDefault="000E4641" w:rsidP="000E4641">
      <w:pPr>
        <w:ind w:left="567" w:hanging="567"/>
        <w:rPr>
          <w:szCs w:val="20"/>
          <w:lang w:val="lv-LV"/>
        </w:rPr>
      </w:pPr>
      <w:r w:rsidRPr="00CF3D17">
        <w:rPr>
          <w:b/>
          <w:szCs w:val="20"/>
          <w:lang w:val="lv-LV"/>
        </w:rPr>
        <w:t>6.5.</w:t>
      </w:r>
      <w:r w:rsidRPr="00CF3D17">
        <w:rPr>
          <w:b/>
          <w:szCs w:val="20"/>
          <w:lang w:val="lv-LV"/>
        </w:rPr>
        <w:tab/>
        <w:t>Iepakojuma veids un saturs</w:t>
      </w:r>
    </w:p>
    <w:p w14:paraId="2D3FC949" w14:textId="77777777" w:rsidR="000E4641" w:rsidRPr="00CF3D17" w:rsidRDefault="000E4641" w:rsidP="000E4641">
      <w:pPr>
        <w:ind w:left="567" w:hanging="567"/>
        <w:rPr>
          <w:szCs w:val="20"/>
          <w:lang w:val="lv-LV"/>
        </w:rPr>
      </w:pPr>
    </w:p>
    <w:p w14:paraId="23F121FB" w14:textId="2B4DA3A9" w:rsidR="001E7CAD" w:rsidRPr="001E7CAD" w:rsidRDefault="001E7CAD" w:rsidP="001E7CAD">
      <w:pPr>
        <w:jc w:val="both"/>
        <w:rPr>
          <w:noProof/>
          <w:lang w:val="lv-LV"/>
        </w:rPr>
      </w:pPr>
      <w:r w:rsidRPr="001E7CAD">
        <w:rPr>
          <w:noProof/>
          <w:lang w:val="lv-LV"/>
        </w:rPr>
        <w:t xml:space="preserve">I klases </w:t>
      </w:r>
      <w:r w:rsidR="007F771C">
        <w:rPr>
          <w:noProof/>
          <w:lang w:val="lv-LV"/>
        </w:rPr>
        <w:t xml:space="preserve">stikla </w:t>
      </w:r>
      <w:r w:rsidRPr="001E7CAD">
        <w:rPr>
          <w:noProof/>
          <w:lang w:val="lv-LV"/>
        </w:rPr>
        <w:t>ampula</w:t>
      </w:r>
      <w:r w:rsidR="003E0446">
        <w:rPr>
          <w:noProof/>
          <w:lang w:val="lv-LV"/>
        </w:rPr>
        <w:t>s</w:t>
      </w:r>
      <w:r w:rsidRPr="001E7CAD">
        <w:rPr>
          <w:noProof/>
          <w:lang w:val="lv-LV"/>
        </w:rPr>
        <w:t xml:space="preserve"> iepakota</w:t>
      </w:r>
      <w:r w:rsidR="003E0446">
        <w:rPr>
          <w:noProof/>
          <w:lang w:val="lv-LV"/>
        </w:rPr>
        <w:t>s</w:t>
      </w:r>
      <w:r w:rsidRPr="001E7CAD">
        <w:rPr>
          <w:noProof/>
          <w:lang w:val="lv-LV"/>
        </w:rPr>
        <w:t xml:space="preserve"> kartona kastē. Iepakojuma lielumi 10 vai 100 ampulas pa 2,2</w:t>
      </w:r>
      <w:r w:rsidR="003E0446">
        <w:rPr>
          <w:noProof/>
          <w:lang w:val="lv-LV"/>
        </w:rPr>
        <w:t> </w:t>
      </w:r>
      <w:r w:rsidRPr="001E7CAD">
        <w:rPr>
          <w:noProof/>
          <w:lang w:val="lv-LV"/>
        </w:rPr>
        <w:t>ml katrā ampulā.</w:t>
      </w:r>
    </w:p>
    <w:p w14:paraId="21EAC12B" w14:textId="2C1984FD" w:rsidR="0023125A" w:rsidRDefault="001E7CAD" w:rsidP="0023125A">
      <w:pPr>
        <w:jc w:val="both"/>
        <w:rPr>
          <w:noProof/>
          <w:lang w:val="lv-LV"/>
        </w:rPr>
      </w:pPr>
      <w:r w:rsidRPr="001E7CAD">
        <w:rPr>
          <w:noProof/>
          <w:lang w:val="lv-LV"/>
        </w:rPr>
        <w:t>Visi iepakojuma lielumi tirgū var nebūt pieejami.</w:t>
      </w:r>
    </w:p>
    <w:p w14:paraId="6A0FAFCE" w14:textId="77777777" w:rsidR="00D50E69" w:rsidRPr="00B65D2F" w:rsidRDefault="00D50E69" w:rsidP="0023125A">
      <w:pPr>
        <w:jc w:val="both"/>
        <w:rPr>
          <w:color w:val="FF0000"/>
          <w:lang w:val="lv-LV"/>
        </w:rPr>
      </w:pPr>
    </w:p>
    <w:p w14:paraId="46015FC5" w14:textId="77777777" w:rsidR="000E4641" w:rsidRDefault="000E4641" w:rsidP="0023125A">
      <w:pPr>
        <w:jc w:val="both"/>
        <w:rPr>
          <w:noProof/>
          <w:lang w:val="lv-LV"/>
        </w:rPr>
      </w:pPr>
      <w:r w:rsidRPr="000E4641">
        <w:rPr>
          <w:b/>
          <w:szCs w:val="20"/>
          <w:lang w:val="lv-LV"/>
        </w:rPr>
        <w:t>6.6.</w:t>
      </w:r>
      <w:r w:rsidRPr="000E4641">
        <w:rPr>
          <w:b/>
          <w:szCs w:val="20"/>
          <w:lang w:val="lv-LV"/>
        </w:rPr>
        <w:tab/>
      </w:r>
      <w:r w:rsidRPr="000E4641">
        <w:rPr>
          <w:b/>
          <w:noProof/>
          <w:color w:val="000000"/>
          <w:szCs w:val="20"/>
          <w:lang w:val="lv-LV"/>
        </w:rPr>
        <w:t>Īpaši norādījumi atkritumu likvidēšanai</w:t>
      </w:r>
      <w:r w:rsidRPr="000E4641">
        <w:rPr>
          <w:b/>
          <w:szCs w:val="20"/>
          <w:lang w:val="lv-LV"/>
        </w:rPr>
        <w:t xml:space="preserve"> </w:t>
      </w:r>
      <w:r w:rsidRPr="000E4641">
        <w:rPr>
          <w:b/>
          <w:color w:val="000000"/>
          <w:szCs w:val="20"/>
          <w:lang w:val="lv-LV"/>
        </w:rPr>
        <w:t xml:space="preserve">un </w:t>
      </w:r>
      <w:r w:rsidRPr="000E4641">
        <w:rPr>
          <w:b/>
          <w:noProof/>
          <w:color w:val="000000"/>
          <w:lang w:val="lv-LV"/>
        </w:rPr>
        <w:t>citi</w:t>
      </w:r>
      <w:r w:rsidRPr="000E4641">
        <w:rPr>
          <w:b/>
          <w:color w:val="000000"/>
          <w:szCs w:val="20"/>
          <w:lang w:val="lv-LV"/>
        </w:rPr>
        <w:t xml:space="preserve"> norādījumi par </w:t>
      </w:r>
      <w:r w:rsidRPr="000E4641">
        <w:rPr>
          <w:b/>
          <w:noProof/>
          <w:color w:val="000000"/>
          <w:lang w:val="lv-LV"/>
        </w:rPr>
        <w:t>rīkošanos</w:t>
      </w:r>
    </w:p>
    <w:p w14:paraId="7911BDAC" w14:textId="77777777" w:rsidR="00D50E69" w:rsidRPr="0052005D" w:rsidRDefault="00D50E69" w:rsidP="001E7CAD">
      <w:pPr>
        <w:autoSpaceDE w:val="0"/>
        <w:autoSpaceDN w:val="0"/>
        <w:adjustRightInd w:val="0"/>
        <w:jc w:val="both"/>
        <w:rPr>
          <w:lang w:val="lv-LV"/>
        </w:rPr>
      </w:pPr>
    </w:p>
    <w:p w14:paraId="3B170697" w14:textId="501CB9D3" w:rsidR="001E7CAD" w:rsidRPr="00C95AB8" w:rsidRDefault="001E7CAD" w:rsidP="001E7CAD">
      <w:pPr>
        <w:autoSpaceDE w:val="0"/>
        <w:autoSpaceDN w:val="0"/>
        <w:adjustRightInd w:val="0"/>
        <w:jc w:val="both"/>
      </w:pPr>
      <w:r w:rsidRPr="00C95AB8">
        <w:t>Norādījumi stikla ampulas atvēršanai:</w:t>
      </w:r>
    </w:p>
    <w:p w14:paraId="7D64A3D2" w14:textId="77777777" w:rsidR="001E7CAD" w:rsidRDefault="001E7CAD" w:rsidP="001E7CAD">
      <w:pPr>
        <w:ind w:left="567" w:hanging="567"/>
        <w:rPr>
          <w:szCs w:val="22"/>
        </w:rPr>
      </w:pPr>
    </w:p>
    <w:p w14:paraId="18EDAEBF" w14:textId="77777777" w:rsidR="001E7CAD" w:rsidRPr="00BA0F8D" w:rsidRDefault="001E7CAD" w:rsidP="001E7CAD">
      <w:pPr>
        <w:ind w:left="567" w:hanging="567"/>
        <w:rPr>
          <w:szCs w:val="22"/>
        </w:rPr>
      </w:pPr>
      <w:r w:rsidRPr="00036B0A">
        <w:rPr>
          <w:rFonts w:ascii="Arial Unicode MS" w:eastAsia="Arial Unicode MS" w:hAnsi="Arial Unicode MS" w:cs="Arial Unicode MS"/>
          <w:noProof/>
          <w:lang w:val="en-GB"/>
        </w:rPr>
        <w:drawing>
          <wp:inline distT="0" distB="0" distL="0" distR="0" wp14:anchorId="5E1160EC" wp14:editId="5BC02D27">
            <wp:extent cx="2714625" cy="78105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19C4" w14:textId="1861AFAF" w:rsidR="001E7CAD" w:rsidRPr="00D50E69" w:rsidRDefault="001E7CAD" w:rsidP="00D50E69">
      <w:r w:rsidRPr="00C95AB8">
        <w:t xml:space="preserve">Rīkoties uzmanīgi. </w:t>
      </w:r>
      <w:r>
        <w:t>I</w:t>
      </w:r>
      <w:r w:rsidRPr="00C95AB8">
        <w:t>evērojiet atvēršanas instrukcij</w:t>
      </w:r>
      <w:r>
        <w:t>u</w:t>
      </w:r>
      <w:r w:rsidRPr="00C95AB8">
        <w:t xml:space="preserve">. Stikla ampulas atgriešana nav nepieciešama. Turiet ampulas galviņu uz augšu leņķī un piesitiet/kratiet ampulas galviņā esošo šķīdumu. Pēc tam nolauziet ampulas </w:t>
      </w:r>
      <w:r>
        <w:t>galviņu</w:t>
      </w:r>
      <w:r w:rsidRPr="00C95AB8">
        <w:t xml:space="preserve">, spiežot to prom no krāsas punkta. </w:t>
      </w:r>
      <w:r>
        <w:t>Atlikušais ampulas</w:t>
      </w:r>
      <w:r w:rsidRPr="00C95AB8">
        <w:t xml:space="preserve"> saturs jāiznīcina.</w:t>
      </w:r>
    </w:p>
    <w:p w14:paraId="1D30B435" w14:textId="77777777" w:rsidR="0023125A" w:rsidRDefault="0023125A" w:rsidP="0023125A">
      <w:pPr>
        <w:jc w:val="both"/>
        <w:rPr>
          <w:lang w:val="lv-LV"/>
        </w:rPr>
      </w:pPr>
    </w:p>
    <w:p w14:paraId="707E1E62" w14:textId="77777777" w:rsidR="000E4641" w:rsidRPr="00B65D2F" w:rsidRDefault="000E4641" w:rsidP="0023125A">
      <w:pPr>
        <w:jc w:val="both"/>
        <w:rPr>
          <w:lang w:val="lv-LV"/>
        </w:rPr>
      </w:pPr>
    </w:p>
    <w:p w14:paraId="31607A3B" w14:textId="77777777" w:rsidR="000E4641" w:rsidRPr="004D3E0B" w:rsidRDefault="000E4641" w:rsidP="000E4641">
      <w:pPr>
        <w:ind w:left="567" w:hanging="567"/>
        <w:rPr>
          <w:szCs w:val="20"/>
          <w:lang w:val="lv-LV"/>
        </w:rPr>
      </w:pPr>
      <w:r w:rsidRPr="004D3E0B">
        <w:rPr>
          <w:b/>
          <w:szCs w:val="20"/>
          <w:lang w:val="lv-LV"/>
        </w:rPr>
        <w:t>7.</w:t>
      </w:r>
      <w:r w:rsidRPr="004D3E0B">
        <w:rPr>
          <w:b/>
          <w:szCs w:val="20"/>
          <w:lang w:val="lv-LV"/>
        </w:rPr>
        <w:tab/>
        <w:t>REĢISTRĀCIJAS APLIECĪBAS ĪPAŠNIEKS</w:t>
      </w:r>
    </w:p>
    <w:p w14:paraId="5D3E012C" w14:textId="77777777" w:rsidR="0023125A" w:rsidRPr="00B65D2F" w:rsidRDefault="0023125A" w:rsidP="0023125A">
      <w:pPr>
        <w:jc w:val="both"/>
        <w:rPr>
          <w:lang w:val="lv-LV"/>
        </w:rPr>
      </w:pPr>
    </w:p>
    <w:p w14:paraId="2EBFE9B9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Biologische Heilmittel Heel GmbH</w:t>
      </w:r>
    </w:p>
    <w:p w14:paraId="137637E6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Dr.-Reckeweg-Str.2-4,</w:t>
      </w:r>
    </w:p>
    <w:p w14:paraId="394B364A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76532 Baden-Baden</w:t>
      </w:r>
    </w:p>
    <w:p w14:paraId="156E9684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Vācija</w:t>
      </w:r>
    </w:p>
    <w:p w14:paraId="4E91136E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 xml:space="preserve">Tālrunis: </w:t>
      </w:r>
      <w:r w:rsidRPr="00B65D2F">
        <w:rPr>
          <w:lang w:val="lv-LV"/>
        </w:rPr>
        <w:tab/>
        <w:t>0049 7221 501-00</w:t>
      </w:r>
    </w:p>
    <w:p w14:paraId="2EA335C2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>Fakss:</w:t>
      </w:r>
      <w:r>
        <w:rPr>
          <w:lang w:val="lv-LV"/>
        </w:rPr>
        <w:tab/>
      </w:r>
      <w:r>
        <w:rPr>
          <w:lang w:val="lv-LV"/>
        </w:rPr>
        <w:tab/>
      </w:r>
      <w:r w:rsidRPr="00B65D2F">
        <w:rPr>
          <w:lang w:val="lv-LV"/>
        </w:rPr>
        <w:t>0049 7221 501 485</w:t>
      </w:r>
    </w:p>
    <w:p w14:paraId="4652224D" w14:textId="38A67083" w:rsidR="000E4641" w:rsidRDefault="0023125A" w:rsidP="001958FF">
      <w:pPr>
        <w:pStyle w:val="NoSpacing"/>
        <w:rPr>
          <w:lang w:val="lv-LV"/>
        </w:rPr>
      </w:pPr>
      <w:r w:rsidRPr="00B65D2F">
        <w:rPr>
          <w:lang w:val="lv-LV"/>
        </w:rPr>
        <w:t>E-pasts:</w:t>
      </w:r>
      <w:r w:rsidRPr="00B65D2F">
        <w:rPr>
          <w:lang w:val="lv-LV"/>
        </w:rPr>
        <w:tab/>
      </w:r>
      <w:r w:rsidRPr="000E4641">
        <w:rPr>
          <w:lang w:val="lv-LV"/>
        </w:rPr>
        <w:t>info@heel.</w:t>
      </w:r>
      <w:r w:rsidR="001E7CAD">
        <w:rPr>
          <w:lang w:val="lv-LV"/>
        </w:rPr>
        <w:t>com</w:t>
      </w:r>
      <w:r w:rsidRPr="00B65D2F">
        <w:rPr>
          <w:lang w:val="lv-LV"/>
        </w:rPr>
        <w:br/>
      </w:r>
    </w:p>
    <w:p w14:paraId="57FAC11B" w14:textId="77777777" w:rsidR="001958FF" w:rsidRPr="00B65D2F" w:rsidRDefault="001958FF" w:rsidP="001958FF">
      <w:pPr>
        <w:pStyle w:val="NoSpacing"/>
        <w:rPr>
          <w:lang w:val="lv-LV"/>
        </w:rPr>
      </w:pPr>
    </w:p>
    <w:p w14:paraId="49CF208B" w14:textId="77777777" w:rsidR="000E4641" w:rsidRPr="001958FF" w:rsidRDefault="000E4641" w:rsidP="000E4641">
      <w:pPr>
        <w:rPr>
          <w:b/>
          <w:szCs w:val="20"/>
          <w:lang w:val="lv-LV"/>
        </w:rPr>
      </w:pPr>
      <w:r w:rsidRPr="001958FF">
        <w:rPr>
          <w:b/>
          <w:szCs w:val="20"/>
          <w:lang w:val="lv-LV"/>
        </w:rPr>
        <w:t>8.</w:t>
      </w:r>
      <w:r w:rsidRPr="001958FF">
        <w:rPr>
          <w:b/>
          <w:szCs w:val="20"/>
          <w:lang w:val="lv-LV"/>
        </w:rPr>
        <w:tab/>
        <w:t xml:space="preserve">REĢISTRĀCIJAS APLIECĪBAS NUMURS(-I) </w:t>
      </w:r>
    </w:p>
    <w:p w14:paraId="2A205861" w14:textId="77777777" w:rsidR="00173DB3" w:rsidRPr="001958FF" w:rsidRDefault="00173DB3" w:rsidP="000E4641">
      <w:pPr>
        <w:rPr>
          <w:b/>
          <w:szCs w:val="20"/>
          <w:lang w:val="lv-LV"/>
        </w:rPr>
      </w:pPr>
    </w:p>
    <w:p w14:paraId="35EB3996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color w:val="000000"/>
          <w:lang w:val="lv-LV"/>
        </w:rPr>
        <w:t>01-0</w:t>
      </w:r>
      <w:r>
        <w:rPr>
          <w:color w:val="000000"/>
          <w:lang w:val="lv-LV"/>
        </w:rPr>
        <w:t>0</w:t>
      </w:r>
      <w:r w:rsidRPr="00B65D2F">
        <w:rPr>
          <w:color w:val="000000"/>
          <w:lang w:val="lv-LV"/>
        </w:rPr>
        <w:t>13</w:t>
      </w:r>
    </w:p>
    <w:p w14:paraId="1C0CF9C0" w14:textId="77777777" w:rsidR="0023125A" w:rsidRDefault="0023125A" w:rsidP="0023125A">
      <w:pPr>
        <w:jc w:val="both"/>
        <w:rPr>
          <w:b/>
          <w:bCs/>
          <w:lang w:val="lv-LV"/>
        </w:rPr>
      </w:pPr>
    </w:p>
    <w:p w14:paraId="38D5EE74" w14:textId="77777777" w:rsidR="000E4641" w:rsidRPr="00B65D2F" w:rsidRDefault="000E4641" w:rsidP="0023125A">
      <w:pPr>
        <w:jc w:val="both"/>
        <w:rPr>
          <w:b/>
          <w:bCs/>
          <w:lang w:val="lv-LV"/>
        </w:rPr>
      </w:pPr>
    </w:p>
    <w:p w14:paraId="0229985C" w14:textId="77777777" w:rsidR="000E4641" w:rsidRPr="004D3E0B" w:rsidRDefault="000E4641" w:rsidP="000E4641">
      <w:pPr>
        <w:ind w:left="567" w:hanging="567"/>
        <w:rPr>
          <w:b/>
          <w:szCs w:val="20"/>
          <w:lang w:val="lv-LV"/>
        </w:rPr>
      </w:pPr>
      <w:r w:rsidRPr="004D3E0B">
        <w:rPr>
          <w:b/>
          <w:szCs w:val="20"/>
          <w:lang w:val="lv-LV"/>
        </w:rPr>
        <w:t>9.</w:t>
      </w:r>
      <w:r w:rsidRPr="004D3E0B">
        <w:rPr>
          <w:b/>
          <w:szCs w:val="20"/>
          <w:lang w:val="lv-LV"/>
        </w:rPr>
        <w:tab/>
      </w:r>
      <w:r w:rsidRPr="004D3E0B">
        <w:rPr>
          <w:b/>
          <w:szCs w:val="20"/>
          <w:lang w:val="lv-LV"/>
        </w:rPr>
        <w:tab/>
        <w:t>PIRMĀS REĢISTRĀCIJAS/PĀRREĢISTRĀCIJAS DATUMS</w:t>
      </w:r>
    </w:p>
    <w:p w14:paraId="10C6A817" w14:textId="77777777" w:rsidR="0023125A" w:rsidRPr="000E4641" w:rsidRDefault="0023125A" w:rsidP="000E4641">
      <w:pPr>
        <w:pStyle w:val="Heading1"/>
        <w:rPr>
          <w:lang w:val="lv-LV"/>
        </w:rPr>
      </w:pPr>
    </w:p>
    <w:p w14:paraId="302B2358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t xml:space="preserve">Reģistrācijas datums: </w:t>
      </w:r>
      <w:r w:rsidR="00794193">
        <w:rPr>
          <w:lang w:val="lv-LV"/>
        </w:rPr>
        <w:t xml:space="preserve">2001. gada 17. </w:t>
      </w:r>
      <w:r w:rsidR="001879C0">
        <w:rPr>
          <w:lang w:val="lv-LV"/>
        </w:rPr>
        <w:t>j</w:t>
      </w:r>
      <w:r w:rsidR="00794193">
        <w:rPr>
          <w:lang w:val="lv-LV"/>
        </w:rPr>
        <w:t>anvāris</w:t>
      </w:r>
    </w:p>
    <w:p w14:paraId="01F7BF2A" w14:textId="77777777" w:rsidR="0023125A" w:rsidRPr="00B65D2F" w:rsidRDefault="0023125A" w:rsidP="0023125A">
      <w:pPr>
        <w:jc w:val="both"/>
        <w:rPr>
          <w:lang w:val="lv-LV"/>
        </w:rPr>
      </w:pPr>
      <w:r w:rsidRPr="00B65D2F">
        <w:rPr>
          <w:lang w:val="lv-LV"/>
        </w:rPr>
        <w:lastRenderedPageBreak/>
        <w:t>Pēdējās pārreģistrācijas datums:</w:t>
      </w:r>
      <w:r>
        <w:rPr>
          <w:lang w:val="lv-LV"/>
        </w:rPr>
        <w:t xml:space="preserve"> </w:t>
      </w:r>
      <w:r w:rsidR="00794193">
        <w:rPr>
          <w:lang w:val="lv-LV"/>
        </w:rPr>
        <w:t>2011. gada 28.septembris</w:t>
      </w:r>
    </w:p>
    <w:p w14:paraId="186D59B8" w14:textId="77777777" w:rsidR="0023125A" w:rsidRDefault="0023125A" w:rsidP="0023125A">
      <w:pPr>
        <w:jc w:val="both"/>
        <w:rPr>
          <w:lang w:val="lv-LV"/>
        </w:rPr>
      </w:pPr>
    </w:p>
    <w:p w14:paraId="3617A8CF" w14:textId="77777777" w:rsidR="000E4641" w:rsidRPr="00B65D2F" w:rsidRDefault="000E4641" w:rsidP="0023125A">
      <w:pPr>
        <w:jc w:val="both"/>
        <w:rPr>
          <w:lang w:val="lv-LV"/>
        </w:rPr>
      </w:pPr>
    </w:p>
    <w:p w14:paraId="44B3EA2F" w14:textId="77777777" w:rsidR="000E4641" w:rsidRPr="00505A3C" w:rsidRDefault="000E4641" w:rsidP="000E4641">
      <w:pPr>
        <w:ind w:left="567" w:hanging="567"/>
        <w:rPr>
          <w:b/>
          <w:szCs w:val="20"/>
          <w:lang w:val="lv-LV"/>
        </w:rPr>
      </w:pPr>
      <w:r w:rsidRPr="00505A3C">
        <w:rPr>
          <w:b/>
          <w:szCs w:val="20"/>
          <w:lang w:val="lv-LV"/>
        </w:rPr>
        <w:t>10.</w:t>
      </w:r>
      <w:r w:rsidRPr="00505A3C">
        <w:rPr>
          <w:b/>
          <w:szCs w:val="20"/>
          <w:lang w:val="lv-LV"/>
        </w:rPr>
        <w:tab/>
        <w:t>TEKSTA PĀRSKATĪŠANAS DATUMS</w:t>
      </w:r>
    </w:p>
    <w:p w14:paraId="452BF6DF" w14:textId="77777777" w:rsidR="0023125A" w:rsidRPr="00B65D2F" w:rsidRDefault="0023125A" w:rsidP="000E4641">
      <w:pPr>
        <w:rPr>
          <w:lang w:val="lv-LV"/>
        </w:rPr>
      </w:pPr>
    </w:p>
    <w:p w14:paraId="42AAB522" w14:textId="5C8C577F" w:rsidR="0023125A" w:rsidRPr="00B65D2F" w:rsidRDefault="001E7CAD" w:rsidP="0023125A">
      <w:pPr>
        <w:jc w:val="both"/>
        <w:rPr>
          <w:lang w:val="lv-LV"/>
        </w:rPr>
      </w:pPr>
      <w:r>
        <w:rPr>
          <w:lang w:val="lv-LV"/>
        </w:rPr>
        <w:t>0</w:t>
      </w:r>
      <w:r w:rsidR="007F771C">
        <w:rPr>
          <w:lang w:val="lv-LV"/>
        </w:rPr>
        <w:t>8</w:t>
      </w:r>
      <w:r>
        <w:rPr>
          <w:lang w:val="lv-LV"/>
        </w:rPr>
        <w:t>/2022</w:t>
      </w:r>
    </w:p>
    <w:sectPr w:rsidR="0023125A" w:rsidRPr="00B65D2F" w:rsidSect="00794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26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DF22" w14:textId="77777777" w:rsidR="009A3225" w:rsidRDefault="009A3225" w:rsidP="005B0844">
      <w:r>
        <w:separator/>
      </w:r>
    </w:p>
  </w:endnote>
  <w:endnote w:type="continuationSeparator" w:id="0">
    <w:p w14:paraId="1AE10CAE" w14:textId="77777777" w:rsidR="009A3225" w:rsidRDefault="009A3225" w:rsidP="005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8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B270" w14:textId="77777777" w:rsidR="002710AC" w:rsidRDefault="00271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473D" w14:textId="77777777" w:rsidR="002710AC" w:rsidRDefault="00271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4412" w14:textId="77777777" w:rsidR="002710AC" w:rsidRDefault="00271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209B" w14:textId="77777777" w:rsidR="009A3225" w:rsidRDefault="009A3225" w:rsidP="005B0844">
      <w:r>
        <w:separator/>
      </w:r>
    </w:p>
  </w:footnote>
  <w:footnote w:type="continuationSeparator" w:id="0">
    <w:p w14:paraId="27611004" w14:textId="77777777" w:rsidR="009A3225" w:rsidRDefault="009A3225" w:rsidP="005B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BEA7" w14:textId="77777777" w:rsidR="002710AC" w:rsidRDefault="00271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76E2" w14:textId="407FDAAB" w:rsidR="005B0844" w:rsidRDefault="002710AC" w:rsidP="005B0844">
    <w:pPr>
      <w:pStyle w:val="Header"/>
      <w:jc w:val="right"/>
    </w:pPr>
    <w:r>
      <w:t>SASKAŅOTS ZVA 06-09-2022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262" w14:textId="77777777" w:rsidR="002710AC" w:rsidRDefault="00271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E8F"/>
    <w:multiLevelType w:val="hybridMultilevel"/>
    <w:tmpl w:val="110691EA"/>
    <w:lvl w:ilvl="0" w:tplc="61E2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B1B"/>
    <w:multiLevelType w:val="hybridMultilevel"/>
    <w:tmpl w:val="CEE475C2"/>
    <w:lvl w:ilvl="0" w:tplc="61E2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F9"/>
    <w:multiLevelType w:val="hybridMultilevel"/>
    <w:tmpl w:val="7A06DE4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3CCF"/>
    <w:multiLevelType w:val="hybridMultilevel"/>
    <w:tmpl w:val="FF2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5A"/>
    <w:rsid w:val="0005300A"/>
    <w:rsid w:val="000E0CB9"/>
    <w:rsid w:val="000E4641"/>
    <w:rsid w:val="00150DCA"/>
    <w:rsid w:val="00163496"/>
    <w:rsid w:val="00173DB3"/>
    <w:rsid w:val="00174BBC"/>
    <w:rsid w:val="001879C0"/>
    <w:rsid w:val="001958FF"/>
    <w:rsid w:val="001D77F9"/>
    <w:rsid w:val="001E67C1"/>
    <w:rsid w:val="001E7CAD"/>
    <w:rsid w:val="002016A4"/>
    <w:rsid w:val="002022C5"/>
    <w:rsid w:val="00216F4A"/>
    <w:rsid w:val="0023125A"/>
    <w:rsid w:val="002566ED"/>
    <w:rsid w:val="002710AC"/>
    <w:rsid w:val="00277CEE"/>
    <w:rsid w:val="002A07B1"/>
    <w:rsid w:val="002A14B4"/>
    <w:rsid w:val="002A57AC"/>
    <w:rsid w:val="002C5D74"/>
    <w:rsid w:val="002D5C1F"/>
    <w:rsid w:val="002E40C5"/>
    <w:rsid w:val="003215A8"/>
    <w:rsid w:val="003814B4"/>
    <w:rsid w:val="003C4421"/>
    <w:rsid w:val="003E0343"/>
    <w:rsid w:val="003E0446"/>
    <w:rsid w:val="00426B5A"/>
    <w:rsid w:val="00440AC8"/>
    <w:rsid w:val="00460960"/>
    <w:rsid w:val="00466B77"/>
    <w:rsid w:val="004D3E0B"/>
    <w:rsid w:val="004D7D59"/>
    <w:rsid w:val="004E097F"/>
    <w:rsid w:val="00505A3C"/>
    <w:rsid w:val="0052005D"/>
    <w:rsid w:val="00546201"/>
    <w:rsid w:val="005476D7"/>
    <w:rsid w:val="00557148"/>
    <w:rsid w:val="005623F1"/>
    <w:rsid w:val="005A4CB1"/>
    <w:rsid w:val="005B0844"/>
    <w:rsid w:val="005E1E21"/>
    <w:rsid w:val="005E7230"/>
    <w:rsid w:val="00697EA7"/>
    <w:rsid w:val="00703F67"/>
    <w:rsid w:val="00741370"/>
    <w:rsid w:val="00794193"/>
    <w:rsid w:val="007B2411"/>
    <w:rsid w:val="007B74D7"/>
    <w:rsid w:val="007D27A7"/>
    <w:rsid w:val="007F3AC1"/>
    <w:rsid w:val="007F771C"/>
    <w:rsid w:val="008126BA"/>
    <w:rsid w:val="0089081F"/>
    <w:rsid w:val="008A2838"/>
    <w:rsid w:val="008C5595"/>
    <w:rsid w:val="008D6E59"/>
    <w:rsid w:val="008E2FB8"/>
    <w:rsid w:val="008F690C"/>
    <w:rsid w:val="00930EA8"/>
    <w:rsid w:val="0096579C"/>
    <w:rsid w:val="009A3225"/>
    <w:rsid w:val="00A15721"/>
    <w:rsid w:val="00A4540B"/>
    <w:rsid w:val="00AB0E75"/>
    <w:rsid w:val="00B21994"/>
    <w:rsid w:val="00B51372"/>
    <w:rsid w:val="00BC5434"/>
    <w:rsid w:val="00BD7B39"/>
    <w:rsid w:val="00C45226"/>
    <w:rsid w:val="00CF3D17"/>
    <w:rsid w:val="00D06882"/>
    <w:rsid w:val="00D13A08"/>
    <w:rsid w:val="00D150F7"/>
    <w:rsid w:val="00D26961"/>
    <w:rsid w:val="00D50E69"/>
    <w:rsid w:val="00D51BA1"/>
    <w:rsid w:val="00D62C69"/>
    <w:rsid w:val="00DD4063"/>
    <w:rsid w:val="00E05840"/>
    <w:rsid w:val="00E24E9F"/>
    <w:rsid w:val="00E51E2E"/>
    <w:rsid w:val="00E60951"/>
    <w:rsid w:val="00E61162"/>
    <w:rsid w:val="00E65847"/>
    <w:rsid w:val="00EA13F3"/>
    <w:rsid w:val="00EA79B1"/>
    <w:rsid w:val="00ED3DDD"/>
    <w:rsid w:val="00EE4A78"/>
    <w:rsid w:val="00F27EF6"/>
    <w:rsid w:val="00F55922"/>
    <w:rsid w:val="00FA039E"/>
    <w:rsid w:val="00FB0119"/>
    <w:rsid w:val="00FB3634"/>
    <w:rsid w:val="00FB5241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C2A3"/>
  <w15:docId w15:val="{378A891A-73DB-4F87-BC9D-C15B9549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540B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4540B"/>
    <w:pPr>
      <w:keepNext/>
      <w:autoSpaceDE w:val="0"/>
      <w:autoSpaceDN w:val="0"/>
      <w:adjustRightInd w:val="0"/>
      <w:outlineLvl w:val="4"/>
    </w:pPr>
    <w:rPr>
      <w:rFonts w:ascii="TimesNewRoman" w:hAnsi="TimesNew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40B"/>
    <w:rPr>
      <w:rFonts w:ascii="TimesNewRoman,Bold" w:eastAsia="Times New Roman" w:hAnsi="TimesNewRoman,Bold" w:cs="Times New Roman"/>
      <w:b/>
      <w:bCs/>
      <w:cap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4540B"/>
    <w:rPr>
      <w:rFonts w:ascii="TimesNewRoman" w:eastAsia="Times New Roman" w:hAnsi="TimesNewRoman" w:cs="Times New Roman"/>
      <w:b/>
      <w:iCs/>
      <w:sz w:val="24"/>
      <w:szCs w:val="24"/>
      <w:lang w:val="en-US"/>
    </w:rPr>
  </w:style>
  <w:style w:type="character" w:styleId="Hyperlink">
    <w:name w:val="Hyperlink"/>
    <w:basedOn w:val="DefaultParagraphFont"/>
    <w:rsid w:val="002312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3125A"/>
    <w:pPr>
      <w:autoSpaceDE w:val="0"/>
      <w:autoSpaceDN w:val="0"/>
      <w:adjustRightInd w:val="0"/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23125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rsid w:val="002312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2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BA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65847"/>
    <w:pPr>
      <w:ind w:left="720"/>
      <w:contextualSpacing/>
    </w:pPr>
  </w:style>
  <w:style w:type="paragraph" w:styleId="NoSpacing">
    <w:name w:val="No Spacing"/>
    <w:uiPriority w:val="1"/>
    <w:qFormat/>
    <w:rsid w:val="0019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08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8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ietinstr">
    <w:name w:val="A liet instr"/>
    <w:basedOn w:val="Normal"/>
    <w:link w:val="AlietinstrChar"/>
    <w:qFormat/>
    <w:rsid w:val="001E7CAD"/>
    <w:pPr>
      <w:autoSpaceDE w:val="0"/>
      <w:autoSpaceDN w:val="0"/>
      <w:adjustRightInd w:val="0"/>
      <w:jc w:val="both"/>
    </w:pPr>
    <w:rPr>
      <w:b/>
    </w:rPr>
  </w:style>
  <w:style w:type="character" w:customStyle="1" w:styleId="AlietinstrChar">
    <w:name w:val="A liet instr Char"/>
    <w:basedOn w:val="DefaultParagraphFont"/>
    <w:link w:val="Alietinstr"/>
    <w:rsid w:val="001E7CAD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B5A5-5205-4EF2-A72B-9C610D35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3673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Biologische Heilmittel Heel GmbH - Baden-Baden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Skaidrīte Lapsenīte</cp:lastModifiedBy>
  <cp:revision>11</cp:revision>
  <dcterms:created xsi:type="dcterms:W3CDTF">2022-05-16T13:13:00Z</dcterms:created>
  <dcterms:modified xsi:type="dcterms:W3CDTF">2022-09-05T10:06:00Z</dcterms:modified>
</cp:coreProperties>
</file>